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09D7" w14:textId="77777777" w:rsidR="005541B6" w:rsidRDefault="005541B6" w:rsidP="005541B6">
      <w:pPr>
        <w:rPr>
          <w:b/>
          <w:sz w:val="24"/>
        </w:rPr>
      </w:pPr>
      <w:bookmarkStart w:id="0" w:name="_Hlk173946099"/>
      <w:r>
        <w:rPr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14:paraId="2E443BAC" w14:textId="77777777" w:rsidR="005541B6" w:rsidRDefault="005541B6" w:rsidP="005541B6">
      <w:pPr>
        <w:adjustRightInd w:val="0"/>
        <w:snapToGrid w:val="0"/>
        <w:spacing w:line="480" w:lineRule="auto"/>
        <w:jc w:val="center"/>
        <w:rPr>
          <w:rFonts w:ascii="Calibri" w:hAnsi="Calibri"/>
          <w:b/>
          <w:bCs/>
          <w:kern w:val="2"/>
          <w:sz w:val="28"/>
          <w:szCs w:val="28"/>
        </w:rPr>
      </w:pPr>
      <w:r>
        <w:rPr>
          <w:rFonts w:ascii="Calibri" w:hAnsi="Calibri" w:hint="eastAsia"/>
          <w:b/>
          <w:bCs/>
          <w:kern w:val="2"/>
          <w:sz w:val="28"/>
          <w:szCs w:val="28"/>
        </w:rPr>
        <w:t>新方法和新技术走进校园和大豆遗传育种</w:t>
      </w:r>
    </w:p>
    <w:p w14:paraId="0AB202AA" w14:textId="77777777" w:rsidR="005541B6" w:rsidRDefault="005541B6" w:rsidP="005541B6">
      <w:pPr>
        <w:adjustRightInd w:val="0"/>
        <w:snapToGrid w:val="0"/>
        <w:spacing w:line="480" w:lineRule="auto"/>
        <w:jc w:val="right"/>
        <w:rPr>
          <w:rFonts w:ascii="Calibri" w:hAnsi="Calibri" w:hint="eastAsia"/>
          <w:b/>
          <w:bCs/>
          <w:kern w:val="2"/>
          <w:sz w:val="21"/>
          <w:szCs w:val="21"/>
        </w:rPr>
      </w:pPr>
      <w:r>
        <w:rPr>
          <w:rFonts w:ascii="宋体" w:hAnsi="宋体" w:hint="eastAsia"/>
          <w:b/>
          <w:bCs/>
          <w:kern w:val="2"/>
          <w:sz w:val="21"/>
          <w:szCs w:val="21"/>
        </w:rPr>
        <w:t>—</w:t>
      </w:r>
      <w:r>
        <w:rPr>
          <w:rFonts w:ascii="Calibri" w:hAnsi="Calibri" w:hint="eastAsia"/>
          <w:b/>
          <w:bCs/>
          <w:kern w:val="2"/>
          <w:sz w:val="21"/>
          <w:szCs w:val="21"/>
        </w:rPr>
        <w:t>《第</w:t>
      </w:r>
      <w:r>
        <w:rPr>
          <w:rFonts w:ascii="Calibri" w:hAnsi="Calibri" w:hint="eastAsia"/>
          <w:b/>
          <w:bCs/>
          <w:kern w:val="2"/>
          <w:sz w:val="21"/>
          <w:szCs w:val="21"/>
        </w:rPr>
        <w:t>30</w:t>
      </w:r>
      <w:r>
        <w:rPr>
          <w:rFonts w:ascii="Calibri" w:hAnsi="Calibri" w:hint="eastAsia"/>
          <w:b/>
          <w:bCs/>
          <w:kern w:val="2"/>
          <w:sz w:val="21"/>
          <w:szCs w:val="21"/>
        </w:rPr>
        <w:t>届全国大豆科研生产研讨会》</w:t>
      </w:r>
      <w:bookmarkStart w:id="1" w:name="_Hlk173850671"/>
      <w:r>
        <w:rPr>
          <w:rFonts w:ascii="Calibri" w:hAnsi="Calibri" w:hint="eastAsia"/>
          <w:b/>
          <w:bCs/>
          <w:kern w:val="2"/>
          <w:sz w:val="21"/>
          <w:szCs w:val="21"/>
        </w:rPr>
        <w:t>基因挖掘方法与软件培训班</w:t>
      </w:r>
    </w:p>
    <w:bookmarkEnd w:id="1"/>
    <w:p w14:paraId="6A1CF62E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我国是大豆起源地，具有丰富的种质资源。然而，我国大豆进口量大。为保障我国大豆种</w:t>
      </w:r>
      <w:proofErr w:type="gramStart"/>
      <w:r>
        <w:rPr>
          <w:rFonts w:ascii="Calibri" w:hAnsi="Calibri" w:hint="eastAsia"/>
          <w:kern w:val="2"/>
          <w:sz w:val="21"/>
          <w:szCs w:val="21"/>
        </w:rPr>
        <w:t>业粮食</w:t>
      </w:r>
      <w:proofErr w:type="gramEnd"/>
      <w:r>
        <w:rPr>
          <w:rFonts w:ascii="Calibri" w:hAnsi="Calibri" w:hint="eastAsia"/>
          <w:kern w:val="2"/>
          <w:sz w:val="21"/>
          <w:szCs w:val="21"/>
        </w:rPr>
        <w:t>安全，国家出台了一系列相关政策，同行们利用新技术和新方法培育了大量的新品种。不过，突破性新品种需要利用具有育种利用价值的优异新基因，而常用的基因挖掘方法检测的显著位点常常不多，利用近缘物种优异基因相对较少。十分荣幸，华中农业大学章元明教授团队近期提出了具有原创性的关联分析、连锁分析和集团分离分析新方法，并研制了相应的软件包。应用研究发现，这些方法可最大化地挖掘复杂性状基因，即使分析旧数据也能获得创新性结果。它们解析了海岛棉纤维品质的遗传基础，鉴定了水稻抗虫媒病毒病新位点、油菜转录因子上游调控基因、大豆种子油份和耐盐新位点以及菊花重要性状的大量新基因，提供了苹果产量与品质协同育种的新结果，系统剖析了河南省小麦育种进展的遗传基础。</w:t>
      </w:r>
    </w:p>
    <w:p w14:paraId="741D30AA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为提高大家的基因挖掘水平，助力大豆遗传、分子生物学和育种的科技创新，找到大豆产量、品质、抗性和适应性的优异新基因，在第</w:t>
      </w:r>
      <w:r>
        <w:rPr>
          <w:rFonts w:ascii="Calibri" w:hAnsi="Calibri" w:hint="eastAsia"/>
          <w:kern w:val="2"/>
          <w:sz w:val="21"/>
          <w:szCs w:val="21"/>
        </w:rPr>
        <w:t>30</w:t>
      </w:r>
      <w:r>
        <w:rPr>
          <w:rFonts w:ascii="Calibri" w:hAnsi="Calibri" w:hint="eastAsia"/>
          <w:kern w:val="2"/>
          <w:sz w:val="21"/>
          <w:szCs w:val="21"/>
        </w:rPr>
        <w:t>届全国大豆科研生产研讨会期间举办基因挖掘方法与软件培训班。</w:t>
      </w:r>
    </w:p>
    <w:p w14:paraId="1EE0EC23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/>
          <w:b/>
          <w:bCs/>
          <w:kern w:val="2"/>
          <w:sz w:val="21"/>
          <w:szCs w:val="21"/>
        </w:rPr>
      </w:pPr>
      <w:r>
        <w:rPr>
          <w:rFonts w:ascii="Calibri" w:hAnsi="Calibri"/>
          <w:b/>
          <w:bCs/>
          <w:kern w:val="2"/>
          <w:sz w:val="21"/>
          <w:szCs w:val="21"/>
        </w:rPr>
        <w:t>培训班亮点：</w:t>
      </w:r>
    </w:p>
    <w:p w14:paraId="35CFB04A" w14:textId="77777777" w:rsidR="005541B6" w:rsidRDefault="005541B6" w:rsidP="005541B6">
      <w:pPr>
        <w:numPr>
          <w:ilvl w:val="0"/>
          <w:numId w:val="1"/>
        </w:numPr>
        <w:tabs>
          <w:tab w:val="left" w:pos="720"/>
        </w:tabs>
        <w:adjustRightInd w:val="0"/>
        <w:snapToGrid w:val="0"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章元明教授亲临授课，系统讲解新方法的基本思想</w:t>
      </w:r>
      <w:r>
        <w:rPr>
          <w:rFonts w:ascii="Calibri" w:hAnsi="Calibri" w:hint="eastAsia"/>
          <w:kern w:val="2"/>
          <w:sz w:val="21"/>
          <w:szCs w:val="21"/>
        </w:rPr>
        <w:t>；</w:t>
      </w:r>
    </w:p>
    <w:p w14:paraId="7BAADBD9" w14:textId="77777777" w:rsidR="005541B6" w:rsidRDefault="005541B6" w:rsidP="005541B6">
      <w:pPr>
        <w:numPr>
          <w:ilvl w:val="0"/>
          <w:numId w:val="1"/>
        </w:numPr>
        <w:tabs>
          <w:tab w:val="left" w:pos="720"/>
        </w:tabs>
        <w:adjustRightInd w:val="0"/>
        <w:snapToGrid w:val="0"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手把手教学，从软件安装到使用，全程</w:t>
      </w:r>
      <w:r>
        <w:rPr>
          <w:rFonts w:ascii="Calibri" w:hAnsi="Calibri" w:hint="eastAsia"/>
          <w:kern w:val="2"/>
          <w:sz w:val="21"/>
          <w:szCs w:val="21"/>
        </w:rPr>
        <w:t>指导；</w:t>
      </w:r>
    </w:p>
    <w:p w14:paraId="64C11348" w14:textId="77777777" w:rsidR="005541B6" w:rsidRDefault="005541B6" w:rsidP="005541B6">
      <w:pPr>
        <w:numPr>
          <w:ilvl w:val="0"/>
          <w:numId w:val="1"/>
        </w:numPr>
        <w:tabs>
          <w:tab w:val="left" w:pos="720"/>
        </w:tabs>
        <w:adjustRightInd w:val="0"/>
        <w:snapToGrid w:val="0"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建立</w:t>
      </w:r>
      <w:proofErr w:type="gramStart"/>
      <w:r>
        <w:rPr>
          <w:rFonts w:ascii="Calibri" w:hAnsi="Calibri"/>
          <w:kern w:val="2"/>
          <w:sz w:val="21"/>
          <w:szCs w:val="21"/>
        </w:rPr>
        <w:t>微信群</w:t>
      </w:r>
      <w:proofErr w:type="gramEnd"/>
      <w:r>
        <w:rPr>
          <w:rFonts w:ascii="Calibri" w:hAnsi="Calibri"/>
          <w:kern w:val="2"/>
          <w:sz w:val="21"/>
          <w:szCs w:val="21"/>
        </w:rPr>
        <w:t>，随时解决你在使用过程中遇到的问题</w:t>
      </w:r>
      <w:r>
        <w:rPr>
          <w:rFonts w:ascii="Calibri" w:hAnsi="Calibri" w:hint="eastAsia"/>
          <w:kern w:val="2"/>
          <w:sz w:val="21"/>
          <w:szCs w:val="21"/>
        </w:rPr>
        <w:t>。</w:t>
      </w:r>
    </w:p>
    <w:p w14:paraId="5E0DB04F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 w:hint="eastAsia"/>
          <w:kern w:val="2"/>
          <w:sz w:val="21"/>
          <w:szCs w:val="21"/>
        </w:rPr>
      </w:pPr>
      <w:r>
        <w:rPr>
          <w:rFonts w:ascii="Calibri" w:hAnsi="Calibri" w:hint="eastAsia"/>
          <w:b/>
          <w:bCs/>
          <w:kern w:val="2"/>
          <w:sz w:val="21"/>
          <w:szCs w:val="21"/>
        </w:rPr>
        <w:t>时间：</w:t>
      </w:r>
      <w:r>
        <w:rPr>
          <w:rFonts w:ascii="Calibri" w:hAnsi="Calibri" w:hint="eastAsia"/>
          <w:kern w:val="2"/>
          <w:sz w:val="21"/>
          <w:szCs w:val="21"/>
        </w:rPr>
        <w:t>2024</w:t>
      </w:r>
      <w:r>
        <w:rPr>
          <w:rFonts w:ascii="Calibri" w:hAnsi="Calibri" w:hint="eastAsia"/>
          <w:kern w:val="2"/>
          <w:sz w:val="21"/>
          <w:szCs w:val="21"/>
        </w:rPr>
        <w:t>年</w:t>
      </w:r>
      <w:r>
        <w:rPr>
          <w:rFonts w:ascii="Calibri" w:hAnsi="Calibri" w:hint="eastAsia"/>
          <w:kern w:val="2"/>
          <w:sz w:val="21"/>
          <w:szCs w:val="21"/>
        </w:rPr>
        <w:t>8</w:t>
      </w:r>
      <w:r>
        <w:rPr>
          <w:rFonts w:ascii="Calibri" w:hAnsi="Calibri" w:hint="eastAsia"/>
          <w:kern w:val="2"/>
          <w:sz w:val="21"/>
          <w:szCs w:val="21"/>
        </w:rPr>
        <w:t>月</w:t>
      </w:r>
      <w:r>
        <w:rPr>
          <w:rFonts w:ascii="Calibri" w:hAnsi="Calibri" w:hint="eastAsia"/>
          <w:kern w:val="2"/>
          <w:sz w:val="21"/>
          <w:szCs w:val="21"/>
        </w:rPr>
        <w:t>23</w:t>
      </w:r>
      <w:r>
        <w:rPr>
          <w:rFonts w:ascii="Calibri" w:hAnsi="Calibri" w:hint="eastAsia"/>
          <w:kern w:val="2"/>
          <w:sz w:val="21"/>
          <w:szCs w:val="21"/>
        </w:rPr>
        <w:t>日晚</w:t>
      </w:r>
    </w:p>
    <w:p w14:paraId="4E31A9E7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 w:hint="eastAsia"/>
          <w:kern w:val="2"/>
          <w:sz w:val="21"/>
          <w:szCs w:val="21"/>
        </w:rPr>
      </w:pPr>
      <w:r>
        <w:rPr>
          <w:rFonts w:ascii="Calibri" w:hAnsi="Calibri" w:hint="eastAsia"/>
          <w:b/>
          <w:bCs/>
          <w:kern w:val="2"/>
          <w:sz w:val="21"/>
          <w:szCs w:val="21"/>
        </w:rPr>
        <w:t>地点：</w:t>
      </w:r>
      <w:r>
        <w:rPr>
          <w:rFonts w:ascii="Calibri" w:hAnsi="Calibri" w:hint="eastAsia"/>
          <w:kern w:val="2"/>
          <w:sz w:val="21"/>
          <w:szCs w:val="21"/>
        </w:rPr>
        <w:t>西北农林科技</w:t>
      </w:r>
      <w:proofErr w:type="gramStart"/>
      <w:r>
        <w:rPr>
          <w:rFonts w:ascii="Calibri" w:hAnsi="Calibri" w:hint="eastAsia"/>
          <w:kern w:val="2"/>
          <w:sz w:val="21"/>
          <w:szCs w:val="21"/>
        </w:rPr>
        <w:t>大学南</w:t>
      </w:r>
      <w:proofErr w:type="gramEnd"/>
      <w:r>
        <w:rPr>
          <w:rFonts w:ascii="Calibri" w:hAnsi="Calibri" w:hint="eastAsia"/>
          <w:kern w:val="2"/>
          <w:sz w:val="21"/>
          <w:szCs w:val="21"/>
        </w:rPr>
        <w:t>校区农科楼</w:t>
      </w:r>
    </w:p>
    <w:p w14:paraId="624FEFA3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b/>
          <w:bCs/>
          <w:kern w:val="2"/>
          <w:sz w:val="21"/>
          <w:szCs w:val="21"/>
        </w:rPr>
        <w:t>报名方式：</w:t>
      </w:r>
      <w:r>
        <w:rPr>
          <w:rFonts w:ascii="Calibri" w:hAnsi="Calibri" w:hint="eastAsia"/>
          <w:kern w:val="2"/>
          <w:sz w:val="21"/>
          <w:szCs w:val="21"/>
        </w:rPr>
        <w:t>扫描二维码，培训班不收取任何费，先到先得！</w:t>
      </w:r>
    </w:p>
    <w:p w14:paraId="2FA92F8F" w14:textId="77777777" w:rsidR="005541B6" w:rsidRDefault="005541B6" w:rsidP="005541B6">
      <w:pPr>
        <w:adjustRightInd w:val="0"/>
        <w:snapToGrid w:val="0"/>
        <w:spacing w:line="360" w:lineRule="auto"/>
        <w:ind w:firstLine="420"/>
        <w:rPr>
          <w:rFonts w:ascii="Calibri" w:hAnsi="Calibri" w:hint="eastAsia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联系人：陈莹</w:t>
      </w:r>
      <w:r>
        <w:rPr>
          <w:rFonts w:ascii="Calibri" w:hAnsi="Calibri" w:hint="eastAsia"/>
          <w:kern w:val="2"/>
          <w:sz w:val="21"/>
          <w:szCs w:val="21"/>
        </w:rPr>
        <w:t xml:space="preserve"> </w:t>
      </w:r>
      <w:r>
        <w:rPr>
          <w:rFonts w:ascii="Calibri" w:hAnsi="Calibri"/>
          <w:kern w:val="2"/>
          <w:sz w:val="21"/>
          <w:szCs w:val="21"/>
        </w:rPr>
        <w:t>13188882743</w:t>
      </w:r>
      <w:r>
        <w:rPr>
          <w:rFonts w:ascii="Calibri" w:hAnsi="Calibri" w:hint="eastAsia"/>
          <w:kern w:val="2"/>
          <w:sz w:val="21"/>
          <w:szCs w:val="21"/>
        </w:rPr>
        <w:t>（</w:t>
      </w:r>
      <w:proofErr w:type="gramStart"/>
      <w:r>
        <w:rPr>
          <w:rFonts w:ascii="Calibri" w:hAnsi="Calibri" w:hint="eastAsia"/>
          <w:kern w:val="2"/>
          <w:sz w:val="21"/>
          <w:szCs w:val="21"/>
        </w:rPr>
        <w:t>微信同</w:t>
      </w:r>
      <w:proofErr w:type="gramEnd"/>
      <w:r>
        <w:rPr>
          <w:rFonts w:ascii="Calibri" w:hAnsi="Calibri" w:hint="eastAsia"/>
          <w:kern w:val="2"/>
          <w:sz w:val="21"/>
          <w:szCs w:val="21"/>
        </w:rPr>
        <w:t>号）</w:t>
      </w:r>
    </w:p>
    <w:p w14:paraId="089257A5" w14:textId="38140EF0" w:rsidR="005541B6" w:rsidRDefault="005541B6" w:rsidP="005541B6">
      <w:pPr>
        <w:adjustRightInd w:val="0"/>
        <w:snapToGrid w:val="0"/>
        <w:spacing w:line="480" w:lineRule="auto"/>
        <w:jc w:val="center"/>
        <w:rPr>
          <w:rFonts w:hint="eastAsia"/>
          <w:sz w:val="24"/>
          <w:lang w:val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AE01016" wp14:editId="2687855D">
            <wp:simplePos x="0" y="0"/>
            <wp:positionH relativeFrom="column">
              <wp:posOffset>2165985</wp:posOffset>
            </wp:positionH>
            <wp:positionV relativeFrom="paragraph">
              <wp:posOffset>46355</wp:posOffset>
            </wp:positionV>
            <wp:extent cx="1831340" cy="2156460"/>
            <wp:effectExtent l="0" t="0" r="0" b="0"/>
            <wp:wrapNone/>
            <wp:docPr id="540484388" name="图片 1" descr="C:\Users\John\Desktop\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John\Desktop\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4" b="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71390E7C" w14:textId="77777777" w:rsidR="005541B6" w:rsidRDefault="005541B6" w:rsidP="005541B6">
      <w:pPr>
        <w:autoSpaceDE w:val="0"/>
        <w:autoSpaceDN w:val="0"/>
        <w:adjustRightInd w:val="0"/>
        <w:spacing w:line="440" w:lineRule="exact"/>
        <w:rPr>
          <w:rFonts w:hint="eastAsia"/>
          <w:sz w:val="21"/>
          <w:szCs w:val="21"/>
        </w:rPr>
      </w:pPr>
    </w:p>
    <w:p w14:paraId="24BBBC10" w14:textId="77777777" w:rsidR="004F353D" w:rsidRPr="005541B6" w:rsidRDefault="004F353D">
      <w:pPr>
        <w:rPr>
          <w:rFonts w:hint="eastAsia"/>
        </w:rPr>
      </w:pPr>
    </w:p>
    <w:sectPr w:rsidR="004F353D" w:rsidRPr="005541B6" w:rsidSect="005541B6">
      <w:headerReference w:type="first" r:id="rId8"/>
      <w:pgSz w:w="11906" w:h="16838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09CA" w14:textId="77777777" w:rsidR="00FA659D" w:rsidRDefault="00FA659D" w:rsidP="005541B6">
      <w:pPr>
        <w:rPr>
          <w:rFonts w:hint="eastAsia"/>
        </w:rPr>
      </w:pPr>
      <w:r>
        <w:separator/>
      </w:r>
    </w:p>
  </w:endnote>
  <w:endnote w:type="continuationSeparator" w:id="0">
    <w:p w14:paraId="4F7814E8" w14:textId="77777777" w:rsidR="00FA659D" w:rsidRDefault="00FA659D" w:rsidP="005541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EE4F" w14:textId="77777777" w:rsidR="00FA659D" w:rsidRDefault="00FA659D" w:rsidP="005541B6">
      <w:pPr>
        <w:rPr>
          <w:rFonts w:hint="eastAsia"/>
        </w:rPr>
      </w:pPr>
      <w:r>
        <w:separator/>
      </w:r>
    </w:p>
  </w:footnote>
  <w:footnote w:type="continuationSeparator" w:id="0">
    <w:p w14:paraId="78212116" w14:textId="77777777" w:rsidR="00FA659D" w:rsidRDefault="00FA659D" w:rsidP="005541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D9812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22F7"/>
    <w:multiLevelType w:val="multilevel"/>
    <w:tmpl w:val="2F4522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宋体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54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25"/>
    <w:rsid w:val="00296325"/>
    <w:rsid w:val="004F353D"/>
    <w:rsid w:val="0050261B"/>
    <w:rsid w:val="005541B6"/>
    <w:rsid w:val="00DD1D22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6A2A08-FFBE-4589-A989-B9B17C27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5541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4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4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4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2024-08-13T03:04:00Z</dcterms:created>
  <dcterms:modified xsi:type="dcterms:W3CDTF">2024-08-13T03:04:00Z</dcterms:modified>
</cp:coreProperties>
</file>