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189A" w14:textId="77777777" w:rsidR="006821FE" w:rsidRDefault="00000000">
      <w:pPr>
        <w:ind w:leftChars="-270" w:left="-56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附件一：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数字北京建设暨2023（第二十届）北京互联网大会议程</w:t>
      </w:r>
    </w:p>
    <w:p w14:paraId="65DBADBA" w14:textId="77777777" w:rsidR="006821FE" w:rsidRDefault="00000000">
      <w:pPr>
        <w:pStyle w:val="a7"/>
        <w:ind w:left="153" w:firstLineChars="0" w:hanging="72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/>
          <w:bCs/>
        </w:rPr>
        <w:t>（</w:t>
      </w:r>
      <w:r>
        <w:rPr>
          <w:rFonts w:ascii="仿宋_GB2312" w:eastAsia="仿宋_GB2312" w:hAnsi="仿宋"/>
          <w:bCs/>
          <w:sz w:val="24"/>
          <w:szCs w:val="24"/>
        </w:rPr>
        <w:t>一）</w:t>
      </w:r>
      <w:r>
        <w:rPr>
          <w:rFonts w:ascii="仿宋_GB2312" w:eastAsia="仿宋_GB2312" w:hAnsi="仿宋" w:hint="eastAsia"/>
          <w:bCs/>
          <w:sz w:val="24"/>
          <w:szCs w:val="24"/>
        </w:rPr>
        <w:t>上午主论坛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1276"/>
        <w:gridCol w:w="2693"/>
      </w:tblGrid>
      <w:tr w:rsidR="006821FE" w14:paraId="5B40B605" w14:textId="77777777">
        <w:trPr>
          <w:trHeight w:val="910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93FC" w14:textId="77777777" w:rsidR="006821FE" w:rsidRDefault="00000000">
            <w:pPr>
              <w:jc w:val="center"/>
              <w:rPr>
                <w:rFonts w:ascii="仿宋_GB2312" w:eastAsia="仿宋_GB2312" w:hAnsi="仿宋" w:cs="微软雅黑"/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数字北京建设暨2023（第二十届）北京互联网大会</w:t>
            </w:r>
          </w:p>
          <w:p w14:paraId="3FCDF51A" w14:textId="77777777" w:rsidR="006821FE" w:rsidRDefault="00000000">
            <w:pPr>
              <w:jc w:val="center"/>
              <w:rPr>
                <w:rFonts w:ascii="仿宋_GB2312" w:eastAsia="仿宋_GB2312" w:hAnsi="仿宋" w:cs="微软雅黑"/>
                <w:color w:val="FFFFFF"/>
                <w:sz w:val="24"/>
                <w:szCs w:val="24"/>
                <w:u w:color="FFFFFF"/>
                <w:lang w:val="zh-TW" w:eastAsia="zh-TW"/>
              </w:rPr>
            </w:pPr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会议主题：数实融合·创新驱动</w:t>
            </w:r>
          </w:p>
        </w:tc>
      </w:tr>
      <w:tr w:rsidR="006821FE" w14:paraId="6167C667" w14:textId="77777777">
        <w:trPr>
          <w:trHeight w:val="33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3B3E8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9C02C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演讲主题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193F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发言人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67BF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演讲单位（拟）</w:t>
            </w:r>
          </w:p>
        </w:tc>
      </w:tr>
      <w:tr w:rsidR="006821FE" w14:paraId="209A91AE" w14:textId="77777777">
        <w:trPr>
          <w:trHeight w:val="33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34A36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9:00-11:40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2EFED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领导致辞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B5009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2357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工业和信息化部领导</w:t>
            </w:r>
          </w:p>
        </w:tc>
      </w:tr>
      <w:tr w:rsidR="006821FE" w14:paraId="6AA8147D" w14:textId="77777777">
        <w:trPr>
          <w:trHeight w:val="90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38837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D952D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领导致辞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0A81A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D599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政府领导</w:t>
            </w:r>
          </w:p>
        </w:tc>
      </w:tr>
      <w:tr w:rsidR="006821FE" w14:paraId="43DF2BE0" w14:textId="77777777">
        <w:trPr>
          <w:trHeight w:val="239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6EB4E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DFEC1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主旨报告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30FC6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FAB7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北京市通信管理局领导</w:t>
            </w:r>
          </w:p>
        </w:tc>
      </w:tr>
      <w:tr w:rsidR="006821FE" w14:paraId="32BFFE81" w14:textId="77777777">
        <w:trPr>
          <w:trHeight w:val="336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311B4" w14:textId="77777777" w:rsidR="006821FE" w:rsidRDefault="006821FE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B24B9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8A20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专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BBAF3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中国信息通信研究院专家</w:t>
            </w:r>
          </w:p>
        </w:tc>
      </w:tr>
      <w:tr w:rsidR="006821FE" w14:paraId="5D27C416" w14:textId="77777777">
        <w:trPr>
          <w:trHeight w:val="517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36904" w14:textId="77777777" w:rsidR="006821FE" w:rsidRDefault="006821F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0833D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333333"/>
                <w:sz w:val="24"/>
                <w:szCs w:val="24"/>
                <w:u w:color="333333"/>
                <w:lang w:val="zh-TW" w:eastAsia="zh-TW"/>
              </w:rPr>
              <w:t>权威发布：互联网数据中心业务—云主机计费标准应用成果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78B42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437C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北京市通信管理局领导</w:t>
            </w:r>
          </w:p>
        </w:tc>
      </w:tr>
      <w:tr w:rsidR="006821FE" w14:paraId="2A349667" w14:textId="77777777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A6A3D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95BB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C2B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专  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012C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eastAsia="zh-TW"/>
              </w:rPr>
              <w:t>专业研究机构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信息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通信行业企业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互联网行业代表企业</w:t>
            </w:r>
          </w:p>
        </w:tc>
      </w:tr>
    </w:tbl>
    <w:p w14:paraId="3E7AC7B5" w14:textId="77777777" w:rsidR="006821FE" w:rsidRDefault="006821FE">
      <w:pPr>
        <w:ind w:left="-567"/>
        <w:rPr>
          <w:rFonts w:ascii="仿宋_GB2312" w:eastAsia="仿宋_GB2312" w:hAnsi="仿宋"/>
          <w:bCs/>
          <w:sz w:val="24"/>
          <w:szCs w:val="24"/>
        </w:rPr>
      </w:pPr>
    </w:p>
    <w:p w14:paraId="074C3FE0" w14:textId="77777777" w:rsidR="006821FE" w:rsidRDefault="006821FE">
      <w:pPr>
        <w:ind w:left="-567"/>
        <w:rPr>
          <w:rFonts w:ascii="仿宋_GB2312" w:eastAsia="仿宋_GB2312" w:hAnsi="仿宋"/>
          <w:bCs/>
          <w:sz w:val="24"/>
          <w:szCs w:val="24"/>
        </w:rPr>
      </w:pPr>
    </w:p>
    <w:p w14:paraId="133B350B" w14:textId="77777777" w:rsidR="006821FE" w:rsidRDefault="00000000">
      <w:pPr>
        <w:pStyle w:val="a7"/>
        <w:ind w:left="153" w:firstLineChars="0" w:hanging="72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/>
          <w:bCs/>
          <w:sz w:val="24"/>
          <w:szCs w:val="24"/>
        </w:rPr>
        <w:t>（二）</w:t>
      </w:r>
      <w:r>
        <w:rPr>
          <w:rFonts w:ascii="仿宋_GB2312" w:eastAsia="仿宋_GB2312" w:hAnsi="仿宋" w:hint="eastAsia"/>
          <w:bCs/>
          <w:sz w:val="24"/>
          <w:szCs w:val="24"/>
        </w:rPr>
        <w:t>下午分论坛</w:t>
      </w:r>
      <w:proofErr w:type="gramStart"/>
      <w:r>
        <w:rPr>
          <w:rFonts w:ascii="仿宋_GB2312" w:eastAsia="仿宋_GB2312" w:hAnsi="仿宋" w:hint="eastAsia"/>
          <w:bCs/>
          <w:sz w:val="24"/>
          <w:szCs w:val="24"/>
        </w:rPr>
        <w:t>一</w:t>
      </w:r>
      <w:proofErr w:type="gramEnd"/>
      <w:r>
        <w:rPr>
          <w:rFonts w:ascii="仿宋_GB2312" w:eastAsia="仿宋_GB2312" w:hAnsi="仿宋" w:hint="eastAsia"/>
          <w:bCs/>
          <w:sz w:val="24"/>
          <w:szCs w:val="24"/>
        </w:rPr>
        <w:t>：千兆城市建设与数字经济发展论坛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3894"/>
        <w:gridCol w:w="1276"/>
        <w:gridCol w:w="2693"/>
      </w:tblGrid>
      <w:tr w:rsidR="006821FE" w14:paraId="429C768C" w14:textId="77777777">
        <w:trPr>
          <w:trHeight w:val="910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911B" w14:textId="77777777" w:rsidR="006821FE" w:rsidRDefault="00000000">
            <w:pPr>
              <w:jc w:val="center"/>
              <w:rPr>
                <w:rFonts w:ascii="仿宋_GB2312" w:eastAsia="仿宋_GB2312" w:hAnsi="仿宋" w:cs="微软雅黑"/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千兆城市建设与数字经济发展论坛</w:t>
            </w:r>
          </w:p>
          <w:p w14:paraId="69C195CB" w14:textId="77777777" w:rsidR="006821FE" w:rsidRDefault="00000000">
            <w:pPr>
              <w:jc w:val="center"/>
              <w:rPr>
                <w:rFonts w:ascii="仿宋_GB2312" w:eastAsia="仿宋_GB2312" w:hAnsi="仿宋" w:cs="微软雅黑"/>
                <w:color w:val="FFFFFF"/>
                <w:sz w:val="24"/>
                <w:szCs w:val="24"/>
                <w:u w:color="FFFFFF"/>
                <w:lang w:val="zh-TW" w:eastAsia="zh-TW"/>
              </w:rPr>
            </w:pPr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会议主题：千兆筑基  培育数字经济新动能</w:t>
            </w:r>
          </w:p>
        </w:tc>
      </w:tr>
      <w:tr w:rsidR="006821FE" w14:paraId="7086C0F1" w14:textId="77777777">
        <w:trPr>
          <w:trHeight w:val="339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C9E9F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DF15C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演讲主题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27B9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发言人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9AC2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演讲单位（拟）</w:t>
            </w:r>
          </w:p>
        </w:tc>
      </w:tr>
      <w:tr w:rsidR="006821FE" w14:paraId="59D1D8F7" w14:textId="77777777">
        <w:trPr>
          <w:trHeight w:val="339"/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CDCA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13:30-16:30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7C27B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领导致辞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CCB83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50D6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基础电信运营企业</w:t>
            </w:r>
          </w:p>
        </w:tc>
      </w:tr>
      <w:tr w:rsidR="006821FE" w14:paraId="59C3994A" w14:textId="77777777">
        <w:trPr>
          <w:trHeight w:val="9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D508D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81360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北京数字经济产业发展情况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C4822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专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F65F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中国人民大学</w:t>
            </w:r>
          </w:p>
        </w:tc>
      </w:tr>
      <w:tr w:rsidR="006821FE" w14:paraId="5CDB9D33" w14:textId="77777777">
        <w:trPr>
          <w:trHeight w:val="239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C929C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45A3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千兆城市发展情况及技术应用热点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94552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专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4316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中国信息通信研究院</w:t>
            </w:r>
          </w:p>
        </w:tc>
      </w:tr>
      <w:tr w:rsidR="006821FE" w14:paraId="01BF8515" w14:textId="77777777">
        <w:trPr>
          <w:trHeight w:val="517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A9141" w14:textId="77777777" w:rsidR="006821FE" w:rsidRDefault="006821F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61C0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333333"/>
                <w:sz w:val="24"/>
                <w:szCs w:val="24"/>
                <w:u w:color="333333"/>
                <w:lang w:val="zh-TW" w:eastAsia="zh-TW"/>
              </w:rPr>
              <w:t>发布仪式：“双千兆”网络优秀设计暨优质工程项目典型案例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D564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6AF1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北京市通信管理局领导</w:t>
            </w:r>
          </w:p>
        </w:tc>
      </w:tr>
      <w:tr w:rsidR="006821FE" w14:paraId="621F5FCA" w14:textId="77777777">
        <w:trPr>
          <w:trHeight w:val="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2EE7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11735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1B15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待  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AB66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信息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通信行业企业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、互联网企业、设备供应商</w:t>
            </w:r>
          </w:p>
        </w:tc>
      </w:tr>
    </w:tbl>
    <w:p w14:paraId="68AAAC43" w14:textId="77777777" w:rsidR="006821FE" w:rsidRDefault="006821FE">
      <w:pPr>
        <w:ind w:left="-567"/>
        <w:rPr>
          <w:rFonts w:ascii="仿宋_GB2312" w:eastAsia="仿宋_GB2312" w:hAnsi="仿宋"/>
          <w:bCs/>
          <w:sz w:val="24"/>
          <w:szCs w:val="24"/>
        </w:rPr>
      </w:pPr>
    </w:p>
    <w:p w14:paraId="769F650C" w14:textId="77777777" w:rsidR="006821FE" w:rsidRDefault="006821FE">
      <w:pPr>
        <w:ind w:left="-567"/>
        <w:rPr>
          <w:rFonts w:ascii="仿宋_GB2312" w:eastAsia="仿宋_GB2312" w:hAnsi="仿宋"/>
          <w:bCs/>
          <w:sz w:val="24"/>
          <w:szCs w:val="24"/>
        </w:rPr>
      </w:pPr>
    </w:p>
    <w:p w14:paraId="5BF46DFA" w14:textId="77777777" w:rsidR="006821FE" w:rsidRDefault="006821FE">
      <w:pPr>
        <w:ind w:left="-567"/>
        <w:rPr>
          <w:rFonts w:ascii="仿宋_GB2312" w:eastAsia="仿宋_GB2312" w:hAnsi="仿宋"/>
          <w:bCs/>
        </w:rPr>
      </w:pPr>
    </w:p>
    <w:p w14:paraId="4B2BE9F5" w14:textId="77777777" w:rsidR="006821FE" w:rsidRDefault="006821FE">
      <w:pPr>
        <w:ind w:left="-567"/>
        <w:rPr>
          <w:rFonts w:ascii="仿宋_GB2312" w:eastAsia="仿宋_GB2312" w:hAnsi="仿宋"/>
          <w:bCs/>
        </w:rPr>
      </w:pPr>
    </w:p>
    <w:p w14:paraId="6EBB498C" w14:textId="77777777" w:rsidR="006821FE" w:rsidRDefault="006821FE">
      <w:pPr>
        <w:ind w:left="-567"/>
        <w:rPr>
          <w:rFonts w:ascii="仿宋_GB2312" w:eastAsia="仿宋_GB2312" w:hAnsi="仿宋"/>
          <w:bCs/>
        </w:rPr>
      </w:pPr>
    </w:p>
    <w:p w14:paraId="22016F21" w14:textId="77777777" w:rsidR="006821FE" w:rsidRDefault="006821FE">
      <w:pPr>
        <w:ind w:left="-567"/>
        <w:rPr>
          <w:rFonts w:ascii="仿宋_GB2312" w:eastAsia="仿宋_GB2312" w:hAnsi="仿宋"/>
          <w:bCs/>
        </w:rPr>
      </w:pPr>
    </w:p>
    <w:p w14:paraId="2C1114CA" w14:textId="77777777" w:rsidR="006821FE" w:rsidRDefault="00000000">
      <w:pPr>
        <w:pStyle w:val="a7"/>
        <w:ind w:left="153" w:firstLineChars="0" w:hanging="720"/>
        <w:rPr>
          <w:rFonts w:ascii="仿宋_GB2312" w:eastAsia="仿宋_GB2312" w:hAnsi="仿宋"/>
          <w:bCs/>
          <w:sz w:val="24"/>
          <w:szCs w:val="24"/>
        </w:rPr>
      </w:pPr>
      <w:bookmarkStart w:id="0" w:name="_Hlk142311634"/>
      <w:r>
        <w:rPr>
          <w:rFonts w:ascii="仿宋_GB2312" w:eastAsia="仿宋_GB2312" w:hAnsi="仿宋"/>
          <w:bCs/>
          <w:sz w:val="24"/>
          <w:szCs w:val="24"/>
        </w:rPr>
        <w:t>（三）</w:t>
      </w:r>
      <w:r>
        <w:rPr>
          <w:rFonts w:ascii="仿宋_GB2312" w:eastAsia="仿宋_GB2312" w:hAnsi="仿宋" w:hint="eastAsia"/>
          <w:bCs/>
          <w:sz w:val="24"/>
          <w:szCs w:val="24"/>
        </w:rPr>
        <w:t>下午分论坛二：应用创新与</w:t>
      </w:r>
      <w:proofErr w:type="gramStart"/>
      <w:r>
        <w:rPr>
          <w:rFonts w:ascii="仿宋_GB2312" w:eastAsia="仿宋_GB2312" w:hAnsi="仿宋" w:hint="eastAsia"/>
          <w:bCs/>
          <w:sz w:val="24"/>
          <w:szCs w:val="24"/>
        </w:rPr>
        <w:t>数智产业</w:t>
      </w:r>
      <w:proofErr w:type="gramEnd"/>
      <w:r>
        <w:rPr>
          <w:rFonts w:ascii="仿宋_GB2312" w:eastAsia="仿宋_GB2312" w:hAnsi="仿宋" w:hint="eastAsia"/>
          <w:bCs/>
          <w:sz w:val="24"/>
          <w:szCs w:val="24"/>
        </w:rPr>
        <w:t>论坛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3894"/>
        <w:gridCol w:w="1276"/>
        <w:gridCol w:w="2693"/>
      </w:tblGrid>
      <w:tr w:rsidR="006821FE" w14:paraId="31627A92" w14:textId="77777777">
        <w:trPr>
          <w:trHeight w:val="910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26574E05" w14:textId="77777777" w:rsidR="006821FE" w:rsidRDefault="00000000">
            <w:pPr>
              <w:pStyle w:val="a7"/>
              <w:ind w:left="153" w:firstLineChars="0" w:firstLine="0"/>
              <w:jc w:val="center"/>
              <w:rPr>
                <w:rFonts w:ascii="仿宋_GB2312" w:eastAsia="仿宋_GB2312" w:hAnsi="仿宋" w:cs="微软雅黑"/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应用创新与</w:t>
            </w:r>
            <w:proofErr w:type="gramStart"/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数智产业</w:t>
            </w:r>
            <w:proofErr w:type="gramEnd"/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论坛</w:t>
            </w:r>
          </w:p>
          <w:p w14:paraId="7E58D7FA" w14:textId="77777777" w:rsidR="006821FE" w:rsidRDefault="00000000">
            <w:pPr>
              <w:jc w:val="center"/>
              <w:rPr>
                <w:rFonts w:ascii="仿宋_GB2312" w:eastAsia="仿宋_GB2312" w:hAnsi="仿宋" w:cs="微软雅黑"/>
                <w:color w:val="FFFFFF"/>
                <w:sz w:val="24"/>
                <w:szCs w:val="24"/>
                <w:u w:color="FFFFFF"/>
                <w:lang w:val="zh-TW" w:eastAsia="zh-TW"/>
              </w:rPr>
            </w:pPr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 xml:space="preserve">会议主题：赋能行业应用  </w:t>
            </w:r>
            <w:proofErr w:type="gramStart"/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构建数智</w:t>
            </w:r>
            <w:proofErr w:type="gramEnd"/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生态</w:t>
            </w:r>
          </w:p>
        </w:tc>
      </w:tr>
      <w:tr w:rsidR="006821FE" w14:paraId="47276D95" w14:textId="77777777">
        <w:trPr>
          <w:trHeight w:val="339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50A7B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FE98D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演讲主题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8A08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发言人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3D81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演讲单位（拟）</w:t>
            </w:r>
          </w:p>
        </w:tc>
      </w:tr>
      <w:tr w:rsidR="006821FE" w14:paraId="062CA768" w14:textId="77777777">
        <w:trPr>
          <w:trHeight w:val="339"/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3C04C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13:30-16:30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51546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领导致辞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E0D52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FC66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基础电信运营企业</w:t>
            </w:r>
          </w:p>
        </w:tc>
      </w:tr>
      <w:tr w:rsidR="006821FE" w14:paraId="10245242" w14:textId="77777777">
        <w:trPr>
          <w:trHeight w:val="9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E5CB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2929D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互联网企业赋能碳达峰碳中和作用研究（拟）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F39DE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专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F9A0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中国信息通信研究院</w:t>
            </w:r>
          </w:p>
        </w:tc>
      </w:tr>
      <w:tr w:rsidR="006821FE" w14:paraId="54F34E12" w14:textId="77777777">
        <w:trPr>
          <w:trHeight w:val="239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46D5D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47C3F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京智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+驶入数字经济新蓝海（拟）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F7991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待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931B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基础电信运营企业</w:t>
            </w:r>
          </w:p>
        </w:tc>
      </w:tr>
      <w:tr w:rsidR="006821FE" w14:paraId="4D4EC9E8" w14:textId="77777777">
        <w:trPr>
          <w:trHeight w:val="321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6EB86" w14:textId="77777777" w:rsidR="006821FE" w:rsidRDefault="006821F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62522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B5EB2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待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83B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设备供应商企业</w:t>
            </w:r>
          </w:p>
        </w:tc>
      </w:tr>
      <w:tr w:rsidR="006821FE" w14:paraId="3B8EE80A" w14:textId="77777777">
        <w:trPr>
          <w:trHeight w:val="517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A764" w14:textId="77777777" w:rsidR="006821FE" w:rsidRDefault="006821F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6868F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333333"/>
                <w:sz w:val="24"/>
                <w:szCs w:val="24"/>
                <w:u w:color="333333"/>
                <w:lang w:val="zh-TW" w:eastAsia="zh-TW"/>
              </w:rPr>
              <w:t>发布仪式：可信虚拟人白皮书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16FC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7EC4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北京市通信管理局领导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/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中国信息通信研究院</w:t>
            </w:r>
          </w:p>
        </w:tc>
      </w:tr>
      <w:tr w:rsidR="006821FE" w14:paraId="32719DA4" w14:textId="77777777">
        <w:trPr>
          <w:trHeight w:val="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8A25E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EF13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A0B6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待  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6D37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信息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通信行业企业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、互联网企业、设备供应商企业</w:t>
            </w:r>
          </w:p>
        </w:tc>
      </w:tr>
    </w:tbl>
    <w:p w14:paraId="4BB95B11" w14:textId="77777777" w:rsidR="006821FE" w:rsidRDefault="006821FE">
      <w:pPr>
        <w:ind w:left="-567"/>
        <w:rPr>
          <w:rFonts w:ascii="仿宋_GB2312" w:eastAsia="仿宋_GB2312" w:hAnsi="仿宋"/>
          <w:bCs/>
          <w:sz w:val="24"/>
          <w:szCs w:val="24"/>
        </w:rPr>
      </w:pPr>
    </w:p>
    <w:p w14:paraId="20E787C0" w14:textId="77777777" w:rsidR="006821FE" w:rsidRDefault="006821FE">
      <w:pPr>
        <w:ind w:left="-567"/>
        <w:rPr>
          <w:rFonts w:ascii="仿宋_GB2312" w:eastAsia="仿宋_GB2312" w:hAnsi="仿宋"/>
          <w:bCs/>
          <w:sz w:val="24"/>
          <w:szCs w:val="24"/>
        </w:rPr>
      </w:pPr>
    </w:p>
    <w:p w14:paraId="6D4F8BCB" w14:textId="77777777" w:rsidR="006821FE" w:rsidRDefault="00000000">
      <w:pPr>
        <w:ind w:left="-567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（四）下午分论坛三：网络与数据安全论坛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3825"/>
        <w:gridCol w:w="1276"/>
        <w:gridCol w:w="2693"/>
      </w:tblGrid>
      <w:tr w:rsidR="006821FE" w14:paraId="18F4A516" w14:textId="77777777">
        <w:trPr>
          <w:trHeight w:val="910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C9AF" w14:textId="77777777" w:rsidR="006821FE" w:rsidRDefault="00000000">
            <w:pPr>
              <w:pStyle w:val="a7"/>
              <w:ind w:left="153" w:firstLineChars="0" w:firstLine="0"/>
              <w:jc w:val="center"/>
              <w:rPr>
                <w:rFonts w:ascii="仿宋_GB2312" w:eastAsia="仿宋_GB2312" w:hAnsi="仿宋" w:cs="微软雅黑"/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网络与数据安全论坛</w:t>
            </w:r>
          </w:p>
          <w:p w14:paraId="28EFF772" w14:textId="77777777" w:rsidR="006821FE" w:rsidRDefault="00000000">
            <w:pPr>
              <w:jc w:val="center"/>
              <w:rPr>
                <w:rFonts w:ascii="仿宋_GB2312" w:eastAsia="仿宋_GB2312" w:hAnsi="仿宋" w:cs="微软雅黑"/>
                <w:color w:val="FFFFFF"/>
                <w:sz w:val="24"/>
                <w:szCs w:val="24"/>
                <w:u w:color="FFFFFF"/>
                <w:lang w:val="zh-TW" w:eastAsia="zh-TW"/>
              </w:rPr>
            </w:pPr>
            <w:r>
              <w:rPr>
                <w:rFonts w:ascii="仿宋_GB2312" w:eastAsia="仿宋_GB2312" w:hAnsi="仿宋" w:cs="微软雅黑" w:hint="eastAsia"/>
                <w:b/>
                <w:bCs/>
                <w:color w:val="FFFFFF"/>
                <w:sz w:val="24"/>
                <w:szCs w:val="24"/>
                <w:u w:color="FFFFFF"/>
              </w:rPr>
              <w:t>会议主题：共筑安全网络 服务社会民生</w:t>
            </w:r>
          </w:p>
        </w:tc>
      </w:tr>
      <w:tr w:rsidR="006821FE" w14:paraId="5A8346C9" w14:textId="77777777">
        <w:trPr>
          <w:trHeight w:val="339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DFA35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4AC75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演讲主题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B8E0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发言人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684E" w14:textId="77777777" w:rsidR="006821FE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  <w:lang w:val="zh-TW" w:eastAsia="zh-TW"/>
              </w:rPr>
              <w:t>演讲单位（拟）</w:t>
            </w:r>
          </w:p>
        </w:tc>
      </w:tr>
      <w:tr w:rsidR="006821FE" w14:paraId="526CC4C7" w14:textId="77777777">
        <w:trPr>
          <w:trHeight w:val="339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F6DAD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13:30-16:30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F6BD4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领导致辞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85FBD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8039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基础电信运营企业</w:t>
            </w:r>
          </w:p>
        </w:tc>
      </w:tr>
      <w:tr w:rsidR="006821FE" w14:paraId="1707B138" w14:textId="77777777">
        <w:trPr>
          <w:trHeight w:val="90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5D75E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078B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2389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专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EF8C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中国信息通信研究院</w:t>
            </w:r>
          </w:p>
        </w:tc>
      </w:tr>
      <w:tr w:rsidR="006821FE" w14:paraId="78DB5578" w14:textId="77777777">
        <w:trPr>
          <w:trHeight w:val="239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6D37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88F79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51383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待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5A69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基础电信运营企业</w:t>
            </w:r>
          </w:p>
        </w:tc>
      </w:tr>
      <w:tr w:rsidR="006821FE" w14:paraId="210254F2" w14:textId="77777777">
        <w:trPr>
          <w:trHeight w:val="321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AC8F1" w14:textId="77777777" w:rsidR="006821FE" w:rsidRDefault="006821F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B9234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4A7C2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待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B9A2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中国移动信息安全管理与运营中心</w:t>
            </w:r>
          </w:p>
        </w:tc>
      </w:tr>
      <w:tr w:rsidR="006821FE" w14:paraId="6D0912B1" w14:textId="77777777">
        <w:trPr>
          <w:trHeight w:val="321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17A43" w14:textId="77777777" w:rsidR="006821FE" w:rsidRDefault="006821F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5EF1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30E1B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待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161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互联网企业</w:t>
            </w:r>
          </w:p>
        </w:tc>
      </w:tr>
      <w:tr w:rsidR="006821FE" w14:paraId="4915A64C" w14:textId="77777777">
        <w:trPr>
          <w:trHeight w:val="517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0531" w14:textId="77777777" w:rsidR="006821FE" w:rsidRDefault="006821FE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EA11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333333"/>
                <w:sz w:val="24"/>
                <w:szCs w:val="24"/>
                <w:u w:color="333333"/>
                <w:lang w:val="zh-TW" w:eastAsia="zh-TW"/>
              </w:rPr>
              <w:t>发布仪式：北京网络与数据安全典型案例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E49AB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领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 xml:space="preserve"> 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0781" w14:textId="77777777" w:rsidR="006821FE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北京市通信管理局领导</w:t>
            </w:r>
          </w:p>
        </w:tc>
      </w:tr>
      <w:tr w:rsidR="006821FE" w14:paraId="27BB5FE1" w14:textId="77777777">
        <w:trPr>
          <w:trHeight w:val="20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9818E" w14:textId="77777777" w:rsidR="006821FE" w:rsidRDefault="006821F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C1D85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主题演讲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5799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待  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7215" w14:textId="77777777" w:rsidR="006821FE" w:rsidRDefault="0000000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信息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通信行业企业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/>
              </w:rPr>
              <w:t>、互联网企业、设备供应商企业</w:t>
            </w:r>
          </w:p>
        </w:tc>
      </w:tr>
    </w:tbl>
    <w:p w14:paraId="5A5A02D1" w14:textId="77777777" w:rsidR="006821FE" w:rsidRDefault="006821FE">
      <w:pPr>
        <w:ind w:left="-567"/>
        <w:rPr>
          <w:rFonts w:ascii="仿宋_GB2312" w:eastAsia="仿宋_GB2312" w:hAnsi="仿宋"/>
          <w:bCs/>
          <w:sz w:val="24"/>
          <w:szCs w:val="24"/>
        </w:rPr>
      </w:pPr>
    </w:p>
    <w:p w14:paraId="1376C2FA" w14:textId="77777777" w:rsidR="006821FE" w:rsidRDefault="006821FE">
      <w:pPr>
        <w:jc w:val="left"/>
        <w:rPr>
          <w:rFonts w:ascii="仿宋_GB2312" w:eastAsia="仿宋_GB2312" w:hAnsi="仿宋"/>
        </w:rPr>
      </w:pPr>
    </w:p>
    <w:sectPr w:rsidR="006821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AA1A" w14:textId="77777777" w:rsidR="00E1402E" w:rsidRDefault="00E1402E">
      <w:r>
        <w:separator/>
      </w:r>
    </w:p>
  </w:endnote>
  <w:endnote w:type="continuationSeparator" w:id="0">
    <w:p w14:paraId="4EC33285" w14:textId="77777777" w:rsidR="00E1402E" w:rsidRDefault="00E1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965213"/>
    </w:sdtPr>
    <w:sdtContent>
      <w:p w14:paraId="6AEF0005" w14:textId="77777777" w:rsidR="006821FE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DE0B753" w14:textId="77777777" w:rsidR="006821FE" w:rsidRDefault="006821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066B" w14:textId="77777777" w:rsidR="00E1402E" w:rsidRDefault="00E1402E">
      <w:r>
        <w:separator/>
      </w:r>
    </w:p>
  </w:footnote>
  <w:footnote w:type="continuationSeparator" w:id="0">
    <w:p w14:paraId="4E3520CE" w14:textId="77777777" w:rsidR="00E1402E" w:rsidRDefault="00E1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7A24"/>
    <w:multiLevelType w:val="multilevel"/>
    <w:tmpl w:val="43D87A24"/>
    <w:lvl w:ilvl="0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 w16cid:durableId="60931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I3NTYzZWMyNDI2N2ZmOWJmNWQ0OTI3NDg2ODBmNDQifQ=="/>
  </w:docVars>
  <w:rsids>
    <w:rsidRoot w:val="003E2EDC"/>
    <w:rsid w:val="00036383"/>
    <w:rsid w:val="000F28C9"/>
    <w:rsid w:val="00231504"/>
    <w:rsid w:val="002866B8"/>
    <w:rsid w:val="002B7EAA"/>
    <w:rsid w:val="002E6678"/>
    <w:rsid w:val="002F22F6"/>
    <w:rsid w:val="003716FA"/>
    <w:rsid w:val="003E2EDC"/>
    <w:rsid w:val="004912A7"/>
    <w:rsid w:val="004C7482"/>
    <w:rsid w:val="00553303"/>
    <w:rsid w:val="005B037B"/>
    <w:rsid w:val="00665BBE"/>
    <w:rsid w:val="006821FE"/>
    <w:rsid w:val="006938D1"/>
    <w:rsid w:val="006B366C"/>
    <w:rsid w:val="006D19B8"/>
    <w:rsid w:val="006D31CD"/>
    <w:rsid w:val="006D4DE3"/>
    <w:rsid w:val="006E2A77"/>
    <w:rsid w:val="0075778D"/>
    <w:rsid w:val="007F2DF2"/>
    <w:rsid w:val="00892718"/>
    <w:rsid w:val="00896051"/>
    <w:rsid w:val="008A142B"/>
    <w:rsid w:val="00907A33"/>
    <w:rsid w:val="009526EE"/>
    <w:rsid w:val="00A25D22"/>
    <w:rsid w:val="00A66E37"/>
    <w:rsid w:val="00A7526F"/>
    <w:rsid w:val="00A81C0B"/>
    <w:rsid w:val="00A94C0E"/>
    <w:rsid w:val="00AD55EC"/>
    <w:rsid w:val="00B75D40"/>
    <w:rsid w:val="00BE741A"/>
    <w:rsid w:val="00BF7B9D"/>
    <w:rsid w:val="00C03732"/>
    <w:rsid w:val="00C219B3"/>
    <w:rsid w:val="00C7350E"/>
    <w:rsid w:val="00D146D7"/>
    <w:rsid w:val="00D161AF"/>
    <w:rsid w:val="00D167A2"/>
    <w:rsid w:val="00D802BC"/>
    <w:rsid w:val="00E05F67"/>
    <w:rsid w:val="00E1402E"/>
    <w:rsid w:val="00E35FE8"/>
    <w:rsid w:val="00EA77F5"/>
    <w:rsid w:val="00ED2F2A"/>
    <w:rsid w:val="00EF1F80"/>
    <w:rsid w:val="00F43D33"/>
    <w:rsid w:val="00F760DB"/>
    <w:rsid w:val="00FA2FA9"/>
    <w:rsid w:val="00FD5C61"/>
    <w:rsid w:val="00FE270F"/>
    <w:rsid w:val="11143808"/>
    <w:rsid w:val="4D9A12A1"/>
    <w:rsid w:val="6E1D461B"/>
    <w:rsid w:val="7C6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E43939"/>
  <w15:docId w15:val="{BF84AFE9-6D1A-4B5C-9278-26AD4D1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wang</dc:creator>
  <cp:lastModifiedBy>xie xiaowei</cp:lastModifiedBy>
  <cp:revision>22</cp:revision>
  <dcterms:created xsi:type="dcterms:W3CDTF">2023-08-02T05:34:00Z</dcterms:created>
  <dcterms:modified xsi:type="dcterms:W3CDTF">2023-08-14T11:42:00Z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04D1368AE8544A028F5D8ECCD19206EF_13</vt:lpwstr>
  </property>
</Properties>
</file>