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hint="eastAsia" w:ascii="仿宋_GB2312" w:hAnsi="仿宋" w:eastAsia="仿宋_GB2312"/>
          <w:bCs/>
          <w:sz w:val="28"/>
          <w:szCs w:val="28"/>
        </w:rPr>
      </w:pPr>
      <w:bookmarkStart w:id="0" w:name="_GoBack"/>
      <w:r>
        <w:rPr>
          <w:rFonts w:hint="eastAsia" w:ascii="仿宋_GB2312" w:hAnsi="仿宋" w:eastAsia="仿宋_GB2312"/>
          <w:bCs/>
          <w:sz w:val="28"/>
          <w:szCs w:val="28"/>
        </w:rPr>
        <w:t>附件一：</w:t>
      </w:r>
      <w:r>
        <w:rPr>
          <w:rFonts w:hint="eastAsia" w:ascii="仿宋_GB2312" w:hAnsi="仿宋" w:eastAsia="仿宋_GB2312" w:cs="仿宋"/>
          <w:bCs/>
          <w:sz w:val="28"/>
          <w:szCs w:val="28"/>
          <w:lang w:val="zh-TW" w:eastAsia="zh-TW"/>
        </w:rPr>
        <w:t>数</w:t>
      </w: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字北京建设暨2023（第二十届）北京互联网大会</w:t>
      </w:r>
      <w:r>
        <w:rPr>
          <w:rFonts w:hint="eastAsia" w:ascii="仿宋_GB2312" w:hAnsi="仿宋" w:eastAsia="仿宋_GB2312"/>
          <w:bCs/>
          <w:sz w:val="28"/>
          <w:szCs w:val="28"/>
        </w:rPr>
        <w:t>议程</w:t>
      </w:r>
    </w:p>
    <w:bookmarkEnd w:id="0"/>
    <w:p>
      <w:pPr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上午-开幕式主题论坛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" w:eastAsia="仿宋_GB2312" w:cs="仿宋"/>
          <w:sz w:val="28"/>
          <w:szCs w:val="28"/>
          <w:lang w:val="zh-TW"/>
        </w:rPr>
      </w:pP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数字经济与实体经济深度融合，正在给人</w:t>
      </w:r>
      <w:r>
        <w:rPr>
          <w:rFonts w:hint="eastAsia" w:ascii="仿宋_GB2312" w:hAnsi="仿宋" w:eastAsia="仿宋_GB2312" w:cs="仿宋"/>
          <w:sz w:val="28"/>
          <w:szCs w:val="28"/>
        </w:rPr>
        <w:t>类</w:t>
      </w: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生产生活带来一系列革命性变化和创造性成果。党的二十大报告提出“加快发展数字经济，促进数字经济和实体经济深度融合，打造具有国际竞争力的数字产业集群”。北京市主动担当，提出建设全球数字经济标杆城市</w:t>
      </w:r>
      <w:r>
        <w:rPr>
          <w:rFonts w:hint="eastAsia" w:ascii="仿宋_GB2312" w:hAnsi="仿宋" w:eastAsia="仿宋_GB2312" w:cs="仿宋"/>
          <w:sz w:val="28"/>
          <w:szCs w:val="28"/>
          <w:lang w:val="zh-TW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主题论坛将</w:t>
      </w:r>
      <w:r>
        <w:rPr>
          <w:rFonts w:hint="eastAsia" w:ascii="仿宋_GB2312" w:hAnsi="仿宋" w:eastAsia="仿宋_GB2312" w:cs="仿宋"/>
          <w:sz w:val="28"/>
          <w:szCs w:val="28"/>
        </w:rPr>
        <w:t>探讨</w:t>
      </w: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数字经济发展机遇，</w:t>
      </w:r>
      <w:r>
        <w:rPr>
          <w:rFonts w:hint="eastAsia" w:ascii="仿宋_GB2312" w:hAnsi="仿宋" w:eastAsia="仿宋_GB2312" w:cs="仿宋"/>
          <w:sz w:val="28"/>
          <w:szCs w:val="28"/>
        </w:rPr>
        <w:t>分享代表企业在数实融合领域的先进实践，助力发展新质生产力，</w:t>
      </w:r>
      <w:r>
        <w:rPr>
          <w:rFonts w:hint="eastAsia" w:ascii="仿宋_GB2312" w:hAnsi="仿宋" w:eastAsia="仿宋_GB2312" w:cs="仿宋"/>
          <w:sz w:val="28"/>
          <w:szCs w:val="28"/>
          <w:lang w:val="zh-TW" w:eastAsia="zh-TW"/>
        </w:rPr>
        <w:t>推动数字经济和实体经济融合创新。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TW"/>
        </w:rPr>
        <w:t>（一）主论坛</w:t>
      </w:r>
    </w:p>
    <w:tbl>
      <w:tblPr>
        <w:tblStyle w:val="4"/>
        <w:tblW w:w="90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3"/>
        <w:gridCol w:w="4244"/>
        <w:gridCol w:w="3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9023" w:type="dxa"/>
            <w:gridSpan w:val="3"/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数字北京建设暨2024（第二十一届）北京互联网大会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会议主题：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数智创新赋能新质生产力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</w:rPr>
            </w:pPr>
            <w:r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</w:rPr>
              <w:t>9月19日上午 京都信苑饭店四层大宴会厅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演讲嘉宾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55</w:t>
            </w:r>
            <w:r>
              <w:rPr>
                <w:rFonts w:ascii="仿宋" w:hAnsi="仿宋" w:eastAsia="仿宋" w:cs="仿宋"/>
                <w:sz w:val="22"/>
                <w:szCs w:val="22"/>
              </w:rPr>
              <w:t>-9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:</w:t>
            </w:r>
            <w:r>
              <w:rPr>
                <w:rFonts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746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PMingLiU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开场视频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9023" w:type="dxa"/>
            <w:gridSpan w:val="3"/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9:0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sz w:val="22"/>
                <w:szCs w:val="22"/>
              </w:rPr>
              <w:t>-9: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val="zh-TW" w:eastAsia="zh-TW"/>
              </w:rPr>
              <w:t>领导致辞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政府领导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9023" w:type="dxa"/>
            <w:gridSpan w:val="3"/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主旨报告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9:2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sz w:val="22"/>
                <w:szCs w:val="22"/>
              </w:rPr>
              <w:t>-9:4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主旨报告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知名专家（院士）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9:</w:t>
            </w: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-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55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北京市通信管理局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TW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9: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-</w:t>
            </w:r>
            <w:r>
              <w:rPr>
                <w:rFonts w:ascii="仿宋" w:hAnsi="仿宋" w:eastAsia="仿宋" w:cs="仿宋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中国信息通信研究院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9023" w:type="dxa"/>
            <w:gridSpan w:val="3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PMingLiU" w:cs="仿宋"/>
                <w:sz w:val="22"/>
                <w:szCs w:val="22"/>
                <w:lang w:val="zh-TW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发布及签约仪式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-</w:t>
            </w:r>
            <w:r>
              <w:rPr>
                <w:rFonts w:ascii="仿宋" w:hAnsi="仿宋" w:eastAsia="仿宋" w:cs="仿宋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北京市算力互联互通和运行服务平台发布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北京市通信管理局、北京市经济和信息化局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-</w:t>
            </w:r>
            <w:r>
              <w:rPr>
                <w:rFonts w:ascii="仿宋" w:hAnsi="仿宋" w:eastAsia="仿宋" w:cs="仿宋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北方算网与合作伙伴打造行业应用联合体签约仪式</w:t>
            </w:r>
          </w:p>
        </w:tc>
        <w:tc>
          <w:tcPr>
            <w:tcW w:w="3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合作伙伴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9023" w:type="dxa"/>
            <w:gridSpan w:val="3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2"/>
                <w:szCs w:val="22"/>
                <w:lang w:val="zh-TW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产业研讨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10:30-12</w:t>
            </w:r>
            <w:r>
              <w:rPr>
                <w:rFonts w:ascii="仿宋" w:hAnsi="仿宋" w:eastAsia="仿宋" w:cs="仿宋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</w:t>
            </w:r>
          </w:p>
        </w:tc>
        <w:tc>
          <w:tcPr>
            <w:tcW w:w="42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主题演讲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互联网企业代表、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设备制造企业代表、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网络安全企业代表等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5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12:00</w:t>
            </w:r>
          </w:p>
        </w:tc>
        <w:tc>
          <w:tcPr>
            <w:tcW w:w="746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会议结束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  <w:r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  <w:t>备注：会议内容以最终发布为准。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论坛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万兆城市</w:t>
      </w: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数字经济发展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论坛</w:t>
      </w:r>
    </w:p>
    <w:tbl>
      <w:tblPr>
        <w:tblStyle w:val="4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4394"/>
        <w:gridCol w:w="3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9214" w:type="dxa"/>
            <w:gridSpan w:val="3"/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分一：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万兆城市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与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数字经济发展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论坛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会议主题：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万兆之城，释放数字经济新动能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4"/>
                <w:szCs w:val="24"/>
                <w:u w:color="FFFFFF"/>
                <w:lang w:val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</w:rPr>
              <w:t>9月19日下午 京都信苑饭店四层大宴会厅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演讲嘉宾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13:30-13:40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val="zh-TW" w:eastAsia="zh-TW"/>
              </w:rPr>
              <w:t>致辞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13:40-13:55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</w:rPr>
              <w:t>中国信通院专家/领导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13:55-14:10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主旨报告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14:10-14: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设备制造企业代表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14:40-14:50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  <w:t>发布环节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  <w:t>北京市“万兆之城”网络优秀设计暨优质工程案例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北京市通信管理局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14:50-16: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行业企业代表、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互联网企业代表、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基础电信运营企业集团子公司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设备制造企业代表等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16: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会议结束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  <w:r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  <w:t>备注：会议内容以最终发布为准。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TW"/>
        </w:rPr>
        <w:t>算网</w:t>
      </w:r>
      <w:r>
        <w:rPr>
          <w:rFonts w:ascii="仿宋" w:hAnsi="仿宋" w:eastAsia="仿宋" w:cs="仿宋"/>
          <w:b/>
          <w:bCs/>
          <w:sz w:val="28"/>
          <w:szCs w:val="28"/>
          <w:lang w:eastAsia="zh-TW"/>
        </w:rPr>
        <w:t>创新与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人工智能</w:t>
      </w:r>
      <w:r>
        <w:rPr>
          <w:rFonts w:ascii="仿宋" w:hAnsi="仿宋" w:eastAsia="仿宋" w:cs="仿宋"/>
          <w:b/>
          <w:bCs/>
          <w:sz w:val="28"/>
          <w:szCs w:val="28"/>
          <w:lang w:eastAsia="zh-TW"/>
        </w:rPr>
        <w:t>论坛</w:t>
      </w:r>
    </w:p>
    <w:tbl>
      <w:tblPr>
        <w:tblStyle w:val="4"/>
        <w:tblW w:w="92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4394"/>
        <w:gridCol w:w="34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9214" w:type="dxa"/>
            <w:gridSpan w:val="3"/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分二：</w:t>
            </w:r>
            <w:r>
              <w:rPr>
                <w:rFonts w:ascii="仿宋" w:hAnsi="仿宋" w:eastAsia="仿宋" w:cs="仿宋"/>
                <w:color w:val="FFFFFF"/>
                <w:sz w:val="28"/>
                <w:szCs w:val="28"/>
                <w:u w:color="FFFFFF"/>
                <w:lang w:eastAsia="zh-TW"/>
              </w:rPr>
              <w:t>算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网</w:t>
            </w:r>
            <w:r>
              <w:rPr>
                <w:rFonts w:ascii="仿宋" w:hAnsi="仿宋" w:eastAsia="仿宋" w:cs="仿宋"/>
                <w:color w:val="FFFFFF"/>
                <w:sz w:val="28"/>
                <w:szCs w:val="28"/>
                <w:u w:color="FFFFFF"/>
                <w:lang w:eastAsia="zh-TW"/>
              </w:rPr>
              <w:t>创新与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人工智能</w:t>
            </w:r>
            <w:r>
              <w:rPr>
                <w:rFonts w:ascii="仿宋" w:hAnsi="仿宋" w:eastAsia="仿宋" w:cs="仿宋"/>
                <w:color w:val="FFFFFF"/>
                <w:sz w:val="28"/>
                <w:szCs w:val="28"/>
                <w:u w:color="FFFFFF"/>
                <w:lang w:eastAsia="zh-TW"/>
              </w:rPr>
              <w:t>论坛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会议主题：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数智赋能驱动高质量发展新引擎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4"/>
                <w:szCs w:val="24"/>
                <w:u w:color="FFFFFF"/>
                <w:lang w:val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</w:rPr>
              <w:t>9月19日下午 京都信苑饭店三层第三会议室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演讲嘉宾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13:30-13:40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val="zh-TW" w:eastAsia="zh-TW"/>
              </w:rPr>
              <w:t>致辞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13:40-13:55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</w:rPr>
              <w:t>中国信通院专家/领导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13:55-14:10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主旨报告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14:10-14: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设备制造企业代表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14:40-14:50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  <w:t>发布环节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  <w:u w:color="333333"/>
              </w:rPr>
              <w:t>北京数字技术与适老化服务优秀案例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北京市通信管理局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14:50-16: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智算企业代表、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京津冀智算中心代表、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工业互联网企业代表、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互联网企业代表等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16: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会议结束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  <w:r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  <w:t>备注：会议内容以最终发布为准。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分三：网络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安全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数据保护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论坛</w:t>
      </w:r>
    </w:p>
    <w:tbl>
      <w:tblPr>
        <w:tblStyle w:val="4"/>
        <w:tblW w:w="92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4394"/>
        <w:gridCol w:w="34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9214" w:type="dxa"/>
            <w:gridSpan w:val="3"/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分三：网络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安全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与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>数据保护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论坛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</w:pP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会议主题：共筑安全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</w:rPr>
              <w:t xml:space="preserve">底座 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  <w:u w:color="FFFFFF"/>
                <w:lang w:val="zh-TW" w:eastAsia="zh-TW"/>
              </w:rPr>
              <w:t>服务社会民生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FFFF"/>
                <w:sz w:val="24"/>
                <w:szCs w:val="24"/>
                <w:u w:color="FFFFFF"/>
                <w:lang w:val="zh-TW"/>
              </w:rPr>
            </w:pPr>
            <w:r>
              <w:rPr>
                <w:rFonts w:hint="eastAsia" w:ascii="仿宋" w:hAnsi="仿宋" w:eastAsia="仿宋" w:cs="仿宋"/>
                <w:color w:val="FFFFFF"/>
                <w:sz w:val="22"/>
                <w:szCs w:val="22"/>
                <w:u w:color="FFFFFF"/>
              </w:rPr>
              <w:t>9月19日下午 京都信苑饭店三层国际厅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演讲嘉宾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13:30-13:40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val="zh-TW" w:eastAsia="zh-TW"/>
              </w:rPr>
              <w:t>致辞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13:40-13:55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</w:rPr>
              <w:t>中国信通院专家/领导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13:55-14:10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主旨报告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14:10-14: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40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网络与数据安全企业代表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40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-14:50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发布环节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北京网络与数据安全典型案例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PMingLiU" w:cs="仿宋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北京市通信管理局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14:50-16: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主题演讲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</w:t>
            </w:r>
            <w:r>
              <w:rPr>
                <w:rFonts w:hint="eastAsia" w:ascii="仿宋" w:hAnsi="仿宋" w:eastAsia="仿宋" w:cs="仿宋"/>
                <w:color w:val="2F5597" w:themeColor="accent1" w:themeShade="BF"/>
                <w:sz w:val="22"/>
                <w:szCs w:val="22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网络与数据安全企业代表、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基础电信运营企业安全公司、</w:t>
            </w:r>
          </w:p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互联网企业代表等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16: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TW"/>
              </w:rPr>
              <w:t>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会议结束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</w:pPr>
      <w:r>
        <w:rPr>
          <w:rFonts w:hint="eastAsia" w:ascii="微软雅黑" w:hAnsi="微软雅黑" w:eastAsia="微软雅黑" w:cs="微软雅黑"/>
          <w:bCs/>
          <w:sz w:val="20"/>
          <w:szCs w:val="28"/>
          <w:lang w:val="zh-TW"/>
        </w:rPr>
        <w:t>备注：会议内容以最终发布为准。</w:t>
      </w:r>
    </w:p>
    <w:p>
      <w:pPr>
        <w:jc w:val="left"/>
        <w:rPr>
          <w:rFonts w:hint="eastAsia" w:ascii="仿宋_GB2312" w:hAnsi="仿宋" w:eastAsia="仿宋_GB2312"/>
        </w:rPr>
      </w:pPr>
    </w:p>
    <w:sectPr>
      <w:footerReference r:id="rId3" w:type="default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8965213"/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9EB6F"/>
    <w:multiLevelType w:val="singleLevel"/>
    <w:tmpl w:val="99C9EB6F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YzU1Y2VmNTMyMmU2MDc4YWQ2M2U5YzZkNzQ1OGIifQ=="/>
  </w:docVars>
  <w:rsids>
    <w:rsidRoot w:val="003E2EDC"/>
    <w:rsid w:val="0000324B"/>
    <w:rsid w:val="00011669"/>
    <w:rsid w:val="00017694"/>
    <w:rsid w:val="00036383"/>
    <w:rsid w:val="000803F3"/>
    <w:rsid w:val="000A189E"/>
    <w:rsid w:val="000F28C9"/>
    <w:rsid w:val="001470F4"/>
    <w:rsid w:val="00147C5F"/>
    <w:rsid w:val="001C33E8"/>
    <w:rsid w:val="002221E7"/>
    <w:rsid w:val="00231504"/>
    <w:rsid w:val="002866B8"/>
    <w:rsid w:val="002B7EAA"/>
    <w:rsid w:val="002E6678"/>
    <w:rsid w:val="002F22F6"/>
    <w:rsid w:val="00322A15"/>
    <w:rsid w:val="003510B6"/>
    <w:rsid w:val="003716FA"/>
    <w:rsid w:val="0037180E"/>
    <w:rsid w:val="0039797A"/>
    <w:rsid w:val="003C4E0D"/>
    <w:rsid w:val="003E2EDC"/>
    <w:rsid w:val="0040420F"/>
    <w:rsid w:val="00471787"/>
    <w:rsid w:val="004912A7"/>
    <w:rsid w:val="004C3763"/>
    <w:rsid w:val="004C7482"/>
    <w:rsid w:val="004D1975"/>
    <w:rsid w:val="0050355F"/>
    <w:rsid w:val="00516750"/>
    <w:rsid w:val="00561C2C"/>
    <w:rsid w:val="005A3DDE"/>
    <w:rsid w:val="005A7B0E"/>
    <w:rsid w:val="005B037B"/>
    <w:rsid w:val="005C0728"/>
    <w:rsid w:val="005F29BB"/>
    <w:rsid w:val="00604668"/>
    <w:rsid w:val="00633E8C"/>
    <w:rsid w:val="00642838"/>
    <w:rsid w:val="00662381"/>
    <w:rsid w:val="00665BBE"/>
    <w:rsid w:val="00676D78"/>
    <w:rsid w:val="00691F20"/>
    <w:rsid w:val="006938D1"/>
    <w:rsid w:val="006B366C"/>
    <w:rsid w:val="006B6FD1"/>
    <w:rsid w:val="006D19B8"/>
    <w:rsid w:val="006D31CD"/>
    <w:rsid w:val="006D36C5"/>
    <w:rsid w:val="006D4DE3"/>
    <w:rsid w:val="006E2A77"/>
    <w:rsid w:val="00704911"/>
    <w:rsid w:val="007250F0"/>
    <w:rsid w:val="0075778D"/>
    <w:rsid w:val="00792C4E"/>
    <w:rsid w:val="007A542C"/>
    <w:rsid w:val="007B5D92"/>
    <w:rsid w:val="007F2DF2"/>
    <w:rsid w:val="00843589"/>
    <w:rsid w:val="00892718"/>
    <w:rsid w:val="00896051"/>
    <w:rsid w:val="008A142B"/>
    <w:rsid w:val="008E3E6A"/>
    <w:rsid w:val="00907A33"/>
    <w:rsid w:val="009526EE"/>
    <w:rsid w:val="00970D52"/>
    <w:rsid w:val="009B6B88"/>
    <w:rsid w:val="009D35EE"/>
    <w:rsid w:val="009E3D50"/>
    <w:rsid w:val="00A25D22"/>
    <w:rsid w:val="00A417BC"/>
    <w:rsid w:val="00A66E37"/>
    <w:rsid w:val="00A7526F"/>
    <w:rsid w:val="00A81C0B"/>
    <w:rsid w:val="00A9275A"/>
    <w:rsid w:val="00A94C0E"/>
    <w:rsid w:val="00AA205B"/>
    <w:rsid w:val="00AD55EC"/>
    <w:rsid w:val="00B35E71"/>
    <w:rsid w:val="00B75D40"/>
    <w:rsid w:val="00BB25AF"/>
    <w:rsid w:val="00BB40C3"/>
    <w:rsid w:val="00BC5F27"/>
    <w:rsid w:val="00BE14A4"/>
    <w:rsid w:val="00BE741A"/>
    <w:rsid w:val="00BF7B9D"/>
    <w:rsid w:val="00C03732"/>
    <w:rsid w:val="00C219B3"/>
    <w:rsid w:val="00C7350E"/>
    <w:rsid w:val="00CD4A41"/>
    <w:rsid w:val="00D146D7"/>
    <w:rsid w:val="00D15B04"/>
    <w:rsid w:val="00D161AF"/>
    <w:rsid w:val="00D167A2"/>
    <w:rsid w:val="00D27CD4"/>
    <w:rsid w:val="00D324F7"/>
    <w:rsid w:val="00D802BC"/>
    <w:rsid w:val="00E05F67"/>
    <w:rsid w:val="00E35FE8"/>
    <w:rsid w:val="00E56F60"/>
    <w:rsid w:val="00E72C5C"/>
    <w:rsid w:val="00EA77F5"/>
    <w:rsid w:val="00EB47C9"/>
    <w:rsid w:val="00ED2F2A"/>
    <w:rsid w:val="00ED3825"/>
    <w:rsid w:val="00EF1F80"/>
    <w:rsid w:val="00EF6674"/>
    <w:rsid w:val="00F00DCA"/>
    <w:rsid w:val="00F43D33"/>
    <w:rsid w:val="00F760DB"/>
    <w:rsid w:val="00F80983"/>
    <w:rsid w:val="00FA2FA9"/>
    <w:rsid w:val="00FD5C61"/>
    <w:rsid w:val="00FE270F"/>
    <w:rsid w:val="11143808"/>
    <w:rsid w:val="2634177E"/>
    <w:rsid w:val="4D9A12A1"/>
    <w:rsid w:val="6E1D461B"/>
    <w:rsid w:val="7C6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2671</Characters>
  <Lines>22</Lines>
  <Paragraphs>6</Paragraphs>
  <TotalTime>227</TotalTime>
  <ScaleCrop>false</ScaleCrop>
  <LinksUpToDate>false</LinksUpToDate>
  <CharactersWithSpaces>3133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2023-08-02T05:34:00Z</dcterms:created>
  <dc:creator>xiaoli wang</dc:creator>
  <cp:lastModifiedBy>马雪琼</cp:lastModifiedBy>
  <dcterms:modified xsi:type="dcterms:W3CDTF">2024-08-12T07:49:39Z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180BEF54E5FB425DA8B5A93F22FA505C_13</vt:lpwstr>
  </property>
</Properties>
</file>