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EF" w:rsidRPr="002671EF" w:rsidRDefault="002671EF" w:rsidP="002671EF">
      <w:pPr>
        <w:spacing w:line="360" w:lineRule="auto"/>
        <w:jc w:val="left"/>
        <w:rPr>
          <w:sz w:val="28"/>
        </w:rPr>
      </w:pPr>
      <w:r w:rsidRPr="002671EF">
        <w:rPr>
          <w:rFonts w:hint="eastAsia"/>
          <w:sz w:val="28"/>
        </w:rPr>
        <w:t>附件</w:t>
      </w:r>
    </w:p>
    <w:p w:rsidR="002671EF" w:rsidRDefault="002671EF" w:rsidP="002671EF">
      <w:pPr>
        <w:spacing w:line="360" w:lineRule="auto"/>
        <w:jc w:val="center"/>
        <w:rPr>
          <w:rFonts w:ascii="微软雅黑" w:eastAsia="微软雅黑" w:hAnsi="微软雅黑"/>
          <w:b/>
          <w:sz w:val="36"/>
        </w:rPr>
      </w:pPr>
    </w:p>
    <w:p w:rsidR="002671EF" w:rsidRPr="00664562" w:rsidRDefault="002671EF" w:rsidP="002671EF">
      <w:pPr>
        <w:spacing w:line="360" w:lineRule="auto"/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大数据</w:t>
      </w:r>
      <w:r w:rsidRPr="00664562">
        <w:rPr>
          <w:rFonts w:ascii="微软雅黑" w:eastAsia="微软雅黑" w:hAnsi="微软雅黑" w:hint="eastAsia"/>
          <w:b/>
          <w:sz w:val="36"/>
        </w:rPr>
        <w:t>高级</w:t>
      </w:r>
      <w:r w:rsidRPr="00664562">
        <w:rPr>
          <w:rFonts w:ascii="微软雅黑" w:eastAsia="微软雅黑" w:hAnsi="微软雅黑"/>
          <w:b/>
          <w:sz w:val="36"/>
        </w:rPr>
        <w:t>研修课程</w:t>
      </w:r>
      <w:r w:rsidRPr="00664562">
        <w:rPr>
          <w:rFonts w:ascii="微软雅黑" w:eastAsia="微软雅黑" w:hAnsi="微软雅黑" w:hint="eastAsia"/>
          <w:b/>
          <w:sz w:val="36"/>
        </w:rPr>
        <w:t>调查</w:t>
      </w:r>
      <w:r w:rsidRPr="00664562">
        <w:rPr>
          <w:rFonts w:ascii="微软雅黑" w:eastAsia="微软雅黑" w:hAnsi="微软雅黑"/>
          <w:b/>
          <w:sz w:val="36"/>
        </w:rPr>
        <w:t>问卷</w:t>
      </w:r>
    </w:p>
    <w:p w:rsidR="002671EF" w:rsidRDefault="002671EF" w:rsidP="002671EF">
      <w:pPr>
        <w:spacing w:line="360" w:lineRule="auto"/>
        <w:ind w:firstLineChars="152" w:firstLine="426"/>
        <w:rPr>
          <w:sz w:val="28"/>
        </w:rPr>
      </w:pPr>
      <w:r>
        <w:rPr>
          <w:rFonts w:hint="eastAsia"/>
          <w:sz w:val="28"/>
        </w:rPr>
        <w:t>为</w:t>
      </w:r>
      <w:r>
        <w:rPr>
          <w:sz w:val="28"/>
        </w:rPr>
        <w:t>更好的服务于会员，服务社会，</w:t>
      </w:r>
      <w:r>
        <w:rPr>
          <w:rFonts w:hint="eastAsia"/>
          <w:sz w:val="28"/>
        </w:rPr>
        <w:t>北京</w:t>
      </w:r>
      <w:r>
        <w:rPr>
          <w:sz w:val="28"/>
        </w:rPr>
        <w:t>信息化协会将</w:t>
      </w:r>
      <w:r>
        <w:rPr>
          <w:rFonts w:hint="eastAsia"/>
          <w:sz w:val="28"/>
        </w:rPr>
        <w:t>邀请</w:t>
      </w:r>
      <w:r>
        <w:rPr>
          <w:sz w:val="28"/>
        </w:rPr>
        <w:t>业内专家，对未来信息社会所涉及的</w:t>
      </w:r>
      <w:r>
        <w:rPr>
          <w:rFonts w:hint="eastAsia"/>
          <w:sz w:val="28"/>
        </w:rPr>
        <w:t>新一代</w:t>
      </w:r>
      <w:r>
        <w:rPr>
          <w:sz w:val="28"/>
        </w:rPr>
        <w:t>信息技术</w:t>
      </w:r>
      <w:r>
        <w:rPr>
          <w:rFonts w:hint="eastAsia"/>
          <w:sz w:val="28"/>
        </w:rPr>
        <w:t>开展</w:t>
      </w:r>
      <w:r>
        <w:rPr>
          <w:sz w:val="28"/>
        </w:rPr>
        <w:t>系列化</w:t>
      </w:r>
      <w:r>
        <w:rPr>
          <w:rFonts w:hint="eastAsia"/>
          <w:sz w:val="28"/>
        </w:rPr>
        <w:t>高级</w:t>
      </w:r>
      <w:r>
        <w:rPr>
          <w:sz w:val="28"/>
        </w:rPr>
        <w:t>研修班</w:t>
      </w:r>
      <w:r>
        <w:rPr>
          <w:rFonts w:hint="eastAsia"/>
          <w:sz w:val="28"/>
        </w:rPr>
        <w:t>，为此针对大数据</w:t>
      </w:r>
      <w:r>
        <w:rPr>
          <w:sz w:val="28"/>
        </w:rPr>
        <w:t>技术话题展开调查，</w:t>
      </w:r>
      <w:r>
        <w:rPr>
          <w:rFonts w:hint="eastAsia"/>
          <w:sz w:val="28"/>
        </w:rPr>
        <w:t>以便于更有针对性</w:t>
      </w:r>
      <w:r>
        <w:rPr>
          <w:sz w:val="28"/>
        </w:rPr>
        <w:t>的设计</w:t>
      </w:r>
      <w:r>
        <w:rPr>
          <w:rFonts w:hint="eastAsia"/>
          <w:sz w:val="28"/>
        </w:rPr>
        <w:t>安排</w:t>
      </w:r>
      <w:r>
        <w:rPr>
          <w:sz w:val="28"/>
        </w:rPr>
        <w:t>课程。</w:t>
      </w:r>
      <w:r>
        <w:rPr>
          <w:rFonts w:hint="eastAsia"/>
          <w:sz w:val="28"/>
        </w:rPr>
        <w:t>（所有</w:t>
      </w:r>
      <w:r>
        <w:rPr>
          <w:sz w:val="28"/>
        </w:rPr>
        <w:t>选择均为多选）</w:t>
      </w:r>
    </w:p>
    <w:p w:rsidR="002671EF" w:rsidRPr="00CD5ED1" w:rsidRDefault="002671EF" w:rsidP="002671EF">
      <w:pPr>
        <w:spacing w:line="360" w:lineRule="auto"/>
        <w:ind w:firstLineChars="152" w:firstLine="427"/>
        <w:rPr>
          <w:b/>
          <w:sz w:val="28"/>
        </w:rPr>
      </w:pPr>
      <w:r w:rsidRPr="00CD5ED1">
        <w:rPr>
          <w:rFonts w:hint="eastAsia"/>
          <w:b/>
          <w:sz w:val="28"/>
        </w:rPr>
        <w:t>一、课程</w:t>
      </w:r>
      <w:r w:rsidRPr="00CD5ED1">
        <w:rPr>
          <w:b/>
          <w:sz w:val="28"/>
        </w:rPr>
        <w:t>内容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《大数据</w:t>
      </w:r>
      <w:r>
        <w:rPr>
          <w:rFonts w:hint="eastAsia"/>
          <w:sz w:val="28"/>
        </w:rPr>
        <w:t>的</w:t>
      </w:r>
      <w:r w:rsidRPr="009D4244">
        <w:rPr>
          <w:rFonts w:hint="eastAsia"/>
          <w:sz w:val="28"/>
        </w:rPr>
        <w:t>哲学与</w:t>
      </w:r>
      <w:r w:rsidRPr="009D4244">
        <w:rPr>
          <w:sz w:val="28"/>
        </w:rPr>
        <w:t>经济学视角分析</w:t>
      </w:r>
      <w:r w:rsidRPr="009D4244">
        <w:rPr>
          <w:rFonts w:hint="eastAsia"/>
          <w:sz w:val="28"/>
        </w:rPr>
        <w:t>》</w:t>
      </w:r>
      <w:r w:rsidRPr="009D4244">
        <w:rPr>
          <w:sz w:val="28"/>
        </w:rPr>
        <w:t>：包括</w:t>
      </w:r>
      <w:r w:rsidRPr="009D4244">
        <w:rPr>
          <w:rFonts w:hint="eastAsia"/>
          <w:sz w:val="28"/>
        </w:rPr>
        <w:t>大数据引发的尖锐问题、大数据——互联网时代的关系形态、大数据产业发展的瓶颈、现代市场经济体制的危机</w:t>
      </w:r>
      <w:r>
        <w:rPr>
          <w:rFonts w:hint="eastAsia"/>
          <w:sz w:val="28"/>
        </w:rPr>
        <w:t>等。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《中国大数据发展：前世、今生与未来》关于大数据产业发展现状、国家政策解读及未来发展趋势</w:t>
      </w:r>
      <w:r>
        <w:rPr>
          <w:rFonts w:hint="eastAsia"/>
          <w:sz w:val="28"/>
        </w:rPr>
        <w:t>。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《大数据与政府治理创新》：围绕大数据在政府决策、公共治理、公共服务中的应用，以大量案例阐释大数据的应用方法；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《大数据与事中事后监管》：围绕国家简政放权之后，宏观重大领域、重大项目的事中事后监管方式方法</w:t>
      </w:r>
      <w:r>
        <w:rPr>
          <w:rFonts w:hint="eastAsia"/>
          <w:sz w:val="28"/>
        </w:rPr>
        <w:t>。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《一带一路大数据解读</w:t>
      </w:r>
      <w:r w:rsidRPr="009D4244">
        <w:rPr>
          <w:rFonts w:hint="eastAsia"/>
          <w:sz w:val="28"/>
        </w:rPr>
        <w:t>/</w:t>
      </w:r>
      <w:r w:rsidRPr="009D4244">
        <w:rPr>
          <w:rFonts w:hint="eastAsia"/>
          <w:sz w:val="28"/>
        </w:rPr>
        <w:t>数说一带一路》：通过大数据，解读国家一带一路政策，介绍最近建设进展、成效、风险及未来发展重点</w:t>
      </w:r>
      <w:r>
        <w:rPr>
          <w:rFonts w:hint="eastAsia"/>
          <w:sz w:val="28"/>
        </w:rPr>
        <w:t>。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《一带一路：理念阐释及战略方向》：全面解读和介绍国家一带一路政策、理念和发展战略</w:t>
      </w:r>
      <w:r>
        <w:rPr>
          <w:rFonts w:hint="eastAsia"/>
          <w:sz w:val="28"/>
        </w:rPr>
        <w:t>。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lastRenderedPageBreak/>
        <w:t>《信息化</w:t>
      </w:r>
      <w:r w:rsidRPr="009D4244">
        <w:rPr>
          <w:rFonts w:hint="eastAsia"/>
          <w:sz w:val="28"/>
        </w:rPr>
        <w:t>/</w:t>
      </w:r>
      <w:r w:rsidRPr="009D4244">
        <w:rPr>
          <w:rFonts w:hint="eastAsia"/>
          <w:sz w:val="28"/>
        </w:rPr>
        <w:t>数字经济与一带一路》：分析沿线各国信息化水平，介绍新研发的数字丝绸之路指数，以及我国与沿线国家数字经济合作的现状及前景</w:t>
      </w:r>
      <w:r>
        <w:rPr>
          <w:rFonts w:hint="eastAsia"/>
          <w:sz w:val="28"/>
        </w:rPr>
        <w:t>。</w:t>
      </w:r>
    </w:p>
    <w:p w:rsidR="002671EF" w:rsidRPr="009D4244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《大数据分析对外贸易合作：进展成效与趋势》：解读国家最新政策，并专门针对</w:t>
      </w:r>
      <w:r w:rsidRPr="009D4244">
        <w:rPr>
          <w:rFonts w:hint="eastAsia"/>
          <w:sz w:val="28"/>
        </w:rPr>
        <w:t>2018</w:t>
      </w:r>
      <w:r w:rsidRPr="009D4244">
        <w:rPr>
          <w:rFonts w:hint="eastAsia"/>
          <w:sz w:val="28"/>
        </w:rPr>
        <w:t>年对外贸易合作的现状、重点及未来贸易合作潜力方向等进行专题介绍。</w:t>
      </w:r>
    </w:p>
    <w:p w:rsidR="002671EF" w:rsidRDefault="002671EF" w:rsidP="002671EF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《国家大数据战略及产业发展分析》</w:t>
      </w:r>
      <w:r>
        <w:rPr>
          <w:rFonts w:hint="eastAsia"/>
          <w:sz w:val="28"/>
        </w:rPr>
        <w:t>：</w:t>
      </w:r>
      <w:r w:rsidRPr="009D4244">
        <w:rPr>
          <w:rFonts w:hint="eastAsia"/>
          <w:sz w:val="28"/>
        </w:rPr>
        <w:t>包括</w:t>
      </w:r>
      <w:r>
        <w:rPr>
          <w:rFonts w:hint="eastAsia"/>
          <w:sz w:val="28"/>
        </w:rPr>
        <w:t>：</w:t>
      </w:r>
    </w:p>
    <w:p w:rsidR="002671EF" w:rsidRDefault="002671EF" w:rsidP="002671EF">
      <w:pPr>
        <w:pStyle w:val="a3"/>
        <w:numPr>
          <w:ilvl w:val="1"/>
          <w:numId w:val="2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战略解读（大数据看总书记的国家的数据观）</w:t>
      </w:r>
    </w:p>
    <w:p w:rsidR="002671EF" w:rsidRDefault="002671EF" w:rsidP="002671EF">
      <w:pPr>
        <w:pStyle w:val="a3"/>
        <w:numPr>
          <w:ilvl w:val="1"/>
          <w:numId w:val="2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产业现状（大数据看近年来大数据产业发展）</w:t>
      </w:r>
    </w:p>
    <w:p w:rsidR="002671EF" w:rsidRDefault="002671EF" w:rsidP="002671EF">
      <w:pPr>
        <w:pStyle w:val="a3"/>
        <w:numPr>
          <w:ilvl w:val="1"/>
          <w:numId w:val="2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国内视角（大数据看数字中国的现状与未来）</w:t>
      </w:r>
    </w:p>
    <w:p w:rsidR="002671EF" w:rsidRDefault="002671EF" w:rsidP="002671EF">
      <w:pPr>
        <w:pStyle w:val="a3"/>
        <w:numPr>
          <w:ilvl w:val="1"/>
          <w:numId w:val="2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国际视角（大数据看数字思路的进展与潜力）</w:t>
      </w:r>
    </w:p>
    <w:p w:rsidR="002671EF" w:rsidRDefault="002671EF" w:rsidP="002671EF">
      <w:pPr>
        <w:pStyle w:val="a3"/>
        <w:numPr>
          <w:ilvl w:val="1"/>
          <w:numId w:val="2"/>
        </w:numPr>
        <w:spacing w:line="360" w:lineRule="auto"/>
        <w:ind w:firstLineChars="0"/>
        <w:rPr>
          <w:sz w:val="28"/>
        </w:rPr>
      </w:pPr>
      <w:r w:rsidRPr="009D4244">
        <w:rPr>
          <w:rFonts w:hint="eastAsia"/>
          <w:sz w:val="28"/>
        </w:rPr>
        <w:t>应用布局（国家信息中心大数据探索与实践）</w:t>
      </w:r>
    </w:p>
    <w:p w:rsidR="002671EF" w:rsidRDefault="002671EF" w:rsidP="002671EF">
      <w:pPr>
        <w:spacing w:line="360" w:lineRule="auto"/>
        <w:ind w:firstLineChars="152" w:firstLine="427"/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Pr="00CD5ED1">
        <w:rPr>
          <w:rFonts w:hint="eastAsia"/>
          <w:b/>
          <w:sz w:val="28"/>
        </w:rPr>
        <w:t>希望</w:t>
      </w:r>
      <w:r w:rsidRPr="00CD5ED1">
        <w:rPr>
          <w:b/>
          <w:sz w:val="28"/>
        </w:rPr>
        <w:t>上课时间</w:t>
      </w:r>
    </w:p>
    <w:p w:rsidR="002671EF" w:rsidRPr="00CD5ED1" w:rsidRDefault="002671EF" w:rsidP="002671EF">
      <w:pPr>
        <w:spacing w:line="360" w:lineRule="auto"/>
        <w:ind w:firstLineChars="152" w:firstLine="426"/>
        <w:rPr>
          <w:b/>
          <w:sz w:val="28"/>
        </w:rPr>
      </w:pP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全工作日</w:t>
      </w: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全周末</w:t>
      </w: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部分</w:t>
      </w:r>
      <w:r>
        <w:rPr>
          <w:sz w:val="28"/>
        </w:rPr>
        <w:t>工作日、部分周末</w:t>
      </w:r>
    </w:p>
    <w:p w:rsidR="002671EF" w:rsidRDefault="002671EF" w:rsidP="002671EF">
      <w:pPr>
        <w:spacing w:line="360" w:lineRule="auto"/>
        <w:ind w:firstLineChars="152" w:firstLine="427"/>
        <w:rPr>
          <w:b/>
          <w:sz w:val="28"/>
        </w:rPr>
      </w:pPr>
      <w:r>
        <w:rPr>
          <w:rFonts w:hint="eastAsia"/>
          <w:b/>
          <w:sz w:val="28"/>
        </w:rPr>
        <w:t>三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合理费用</w:t>
      </w:r>
      <w:r>
        <w:rPr>
          <w:b/>
          <w:sz w:val="28"/>
        </w:rPr>
        <w:t>标准</w:t>
      </w:r>
    </w:p>
    <w:p w:rsidR="002671EF" w:rsidRPr="009D4244" w:rsidRDefault="002671EF" w:rsidP="002671EF">
      <w:pPr>
        <w:spacing w:line="360" w:lineRule="auto"/>
        <w:ind w:firstLineChars="152" w:firstLine="426"/>
        <w:rPr>
          <w:sz w:val="28"/>
          <w:u w:val="single"/>
        </w:rPr>
      </w:pP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2000</w:t>
      </w:r>
      <w:r>
        <w:rPr>
          <w:sz w:val="28"/>
        </w:rPr>
        <w:t>~3000</w:t>
      </w:r>
      <w:r w:rsidR="002B71FA">
        <w:rPr>
          <w:rFonts w:hint="eastAsia"/>
          <w:sz w:val="28"/>
        </w:rPr>
        <w:t xml:space="preserve">     </w:t>
      </w: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3000</w:t>
      </w:r>
      <w:r>
        <w:rPr>
          <w:sz w:val="28"/>
        </w:rPr>
        <w:t>~4000</w:t>
      </w:r>
    </w:p>
    <w:p w:rsidR="002671EF" w:rsidRPr="009D4244" w:rsidRDefault="002671EF" w:rsidP="002671EF">
      <w:pPr>
        <w:spacing w:line="360" w:lineRule="auto"/>
        <w:ind w:firstLineChars="152" w:firstLine="426"/>
        <w:rPr>
          <w:b/>
          <w:sz w:val="28"/>
        </w:rPr>
      </w:pPr>
      <w:r w:rsidRPr="009D4244">
        <w:rPr>
          <w:rFonts w:hint="eastAsia"/>
          <w:sz w:val="28"/>
        </w:rPr>
        <w:t>□</w:t>
      </w:r>
      <w:r>
        <w:rPr>
          <w:sz w:val="28"/>
        </w:rPr>
        <w:t xml:space="preserve">4000~5000     </w:t>
      </w:r>
      <w:r w:rsidRPr="009D4244">
        <w:rPr>
          <w:rFonts w:hint="eastAsia"/>
          <w:sz w:val="28"/>
        </w:rPr>
        <w:t>□</w:t>
      </w:r>
      <w:r>
        <w:rPr>
          <w:sz w:val="28"/>
        </w:rPr>
        <w:t>5000</w:t>
      </w:r>
      <w:r>
        <w:rPr>
          <w:rFonts w:hint="eastAsia"/>
          <w:sz w:val="28"/>
        </w:rPr>
        <w:t>以上</w:t>
      </w:r>
    </w:p>
    <w:p w:rsidR="002671EF" w:rsidRDefault="002671EF" w:rsidP="002671EF">
      <w:pPr>
        <w:spacing w:line="360" w:lineRule="auto"/>
        <w:ind w:firstLineChars="152" w:firstLine="427"/>
        <w:rPr>
          <w:b/>
          <w:sz w:val="28"/>
        </w:rPr>
      </w:pPr>
      <w:r>
        <w:rPr>
          <w:rFonts w:hint="eastAsia"/>
          <w:b/>
          <w:sz w:val="28"/>
        </w:rPr>
        <w:t>四、</w:t>
      </w:r>
      <w:r w:rsidRPr="00CD5ED1">
        <w:rPr>
          <w:rFonts w:hint="eastAsia"/>
          <w:b/>
          <w:sz w:val="28"/>
        </w:rPr>
        <w:t>证书要求</w:t>
      </w:r>
    </w:p>
    <w:p w:rsidR="002671EF" w:rsidRPr="009D4244" w:rsidRDefault="002671EF" w:rsidP="002671EF">
      <w:pPr>
        <w:spacing w:line="360" w:lineRule="auto"/>
        <w:ind w:firstLineChars="152" w:firstLine="426"/>
        <w:rPr>
          <w:sz w:val="28"/>
        </w:rPr>
      </w:pPr>
      <w:r w:rsidRPr="009D4244">
        <w:rPr>
          <w:rFonts w:hint="eastAsia"/>
          <w:sz w:val="28"/>
        </w:rPr>
        <w:t>□无要求</w:t>
      </w:r>
    </w:p>
    <w:p w:rsidR="002671EF" w:rsidRPr="009D4244" w:rsidRDefault="002671EF" w:rsidP="002671EF">
      <w:pPr>
        <w:spacing w:line="360" w:lineRule="auto"/>
        <w:ind w:firstLineChars="152" w:firstLine="426"/>
        <w:rPr>
          <w:sz w:val="28"/>
        </w:rPr>
      </w:pPr>
      <w:r w:rsidRPr="009D4244">
        <w:rPr>
          <w:rFonts w:hint="eastAsia"/>
          <w:sz w:val="28"/>
        </w:rPr>
        <w:t>□人社部中国</w:t>
      </w:r>
      <w:r w:rsidRPr="009D4244">
        <w:rPr>
          <w:sz w:val="28"/>
        </w:rPr>
        <w:t>继续教育工程协会证书</w:t>
      </w:r>
      <w:r w:rsidRPr="009D4244">
        <w:rPr>
          <w:rFonts w:hint="eastAsia"/>
          <w:sz w:val="28"/>
        </w:rPr>
        <w:t>（岗位</w:t>
      </w:r>
      <w:r w:rsidRPr="009D4244">
        <w:rPr>
          <w:sz w:val="28"/>
        </w:rPr>
        <w:t>评价、</w:t>
      </w:r>
      <w:r w:rsidRPr="009D4244">
        <w:rPr>
          <w:rFonts w:hint="eastAsia"/>
          <w:sz w:val="28"/>
        </w:rPr>
        <w:t>人员</w:t>
      </w:r>
      <w:r w:rsidRPr="009D4244">
        <w:rPr>
          <w:sz w:val="28"/>
        </w:rPr>
        <w:t>聘用的重要依据）</w:t>
      </w:r>
    </w:p>
    <w:p w:rsidR="002671EF" w:rsidRDefault="002671EF" w:rsidP="002671EF">
      <w:pPr>
        <w:spacing w:line="360" w:lineRule="auto"/>
        <w:ind w:firstLineChars="152" w:firstLine="427"/>
        <w:rPr>
          <w:b/>
          <w:sz w:val="28"/>
        </w:rPr>
      </w:pPr>
      <w:r>
        <w:rPr>
          <w:rFonts w:hint="eastAsia"/>
          <w:b/>
          <w:sz w:val="28"/>
        </w:rPr>
        <w:t>五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讲师</w:t>
      </w:r>
      <w:r>
        <w:rPr>
          <w:b/>
          <w:sz w:val="28"/>
        </w:rPr>
        <w:t>期望</w:t>
      </w:r>
    </w:p>
    <w:p w:rsidR="002671EF" w:rsidRPr="000E3E36" w:rsidRDefault="002671EF" w:rsidP="002671EF">
      <w:pPr>
        <w:spacing w:line="360" w:lineRule="auto"/>
        <w:ind w:firstLineChars="152" w:firstLine="426"/>
        <w:rPr>
          <w:sz w:val="28"/>
        </w:rPr>
      </w:pPr>
      <w:r w:rsidRPr="009D4244">
        <w:rPr>
          <w:rFonts w:hint="eastAsia"/>
          <w:sz w:val="28"/>
        </w:rPr>
        <w:lastRenderedPageBreak/>
        <w:t>□</w:t>
      </w:r>
      <w:r>
        <w:rPr>
          <w:rFonts w:hint="eastAsia"/>
          <w:sz w:val="28"/>
        </w:rPr>
        <w:t>具有</w:t>
      </w:r>
      <w:r>
        <w:rPr>
          <w:sz w:val="28"/>
        </w:rPr>
        <w:t>丰富</w:t>
      </w:r>
      <w:r>
        <w:rPr>
          <w:rFonts w:hint="eastAsia"/>
          <w:sz w:val="28"/>
        </w:rPr>
        <w:t>实战</w:t>
      </w:r>
      <w:r>
        <w:rPr>
          <w:sz w:val="28"/>
        </w:rPr>
        <w:t>经验的政府</w:t>
      </w:r>
      <w:r>
        <w:rPr>
          <w:rFonts w:hint="eastAsia"/>
          <w:sz w:val="28"/>
        </w:rPr>
        <w:t>、</w:t>
      </w:r>
      <w:r>
        <w:rPr>
          <w:sz w:val="28"/>
        </w:rPr>
        <w:t>科研机构等</w:t>
      </w:r>
      <w:r>
        <w:rPr>
          <w:rFonts w:hint="eastAsia"/>
          <w:sz w:val="28"/>
        </w:rPr>
        <w:t>相关</w:t>
      </w:r>
      <w:r>
        <w:rPr>
          <w:sz w:val="28"/>
        </w:rPr>
        <w:t>专家</w:t>
      </w:r>
    </w:p>
    <w:p w:rsidR="002671EF" w:rsidRDefault="002671EF" w:rsidP="002671EF">
      <w:pPr>
        <w:spacing w:line="360" w:lineRule="auto"/>
        <w:ind w:firstLineChars="152" w:firstLine="426"/>
        <w:rPr>
          <w:sz w:val="28"/>
        </w:rPr>
      </w:pP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具有</w:t>
      </w:r>
      <w:r>
        <w:rPr>
          <w:sz w:val="28"/>
        </w:rPr>
        <w:t>丰富</w:t>
      </w:r>
      <w:r>
        <w:rPr>
          <w:rFonts w:hint="eastAsia"/>
          <w:sz w:val="28"/>
        </w:rPr>
        <w:t>实战</w:t>
      </w:r>
      <w:r>
        <w:rPr>
          <w:sz w:val="28"/>
        </w:rPr>
        <w:t>经验的</w:t>
      </w:r>
      <w:r>
        <w:rPr>
          <w:rFonts w:hint="eastAsia"/>
          <w:sz w:val="28"/>
        </w:rPr>
        <w:t>企业相关</w:t>
      </w:r>
      <w:r>
        <w:rPr>
          <w:sz w:val="28"/>
        </w:rPr>
        <w:t>专家</w:t>
      </w:r>
    </w:p>
    <w:p w:rsidR="002671EF" w:rsidRDefault="002671EF" w:rsidP="002671EF">
      <w:pPr>
        <w:spacing w:line="360" w:lineRule="auto"/>
        <w:ind w:firstLineChars="152" w:firstLine="426"/>
        <w:rPr>
          <w:sz w:val="28"/>
        </w:rPr>
      </w:pP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针对</w:t>
      </w:r>
      <w:r>
        <w:rPr>
          <w:sz w:val="28"/>
        </w:rPr>
        <w:t>某个领域有独到见解的</w:t>
      </w:r>
      <w:r>
        <w:rPr>
          <w:rFonts w:hint="eastAsia"/>
          <w:sz w:val="28"/>
        </w:rPr>
        <w:t>行业</w:t>
      </w:r>
      <w:r>
        <w:rPr>
          <w:sz w:val="28"/>
        </w:rPr>
        <w:t>专家</w:t>
      </w:r>
    </w:p>
    <w:p w:rsidR="002671EF" w:rsidRPr="00F95934" w:rsidRDefault="002671EF" w:rsidP="002671EF">
      <w:pPr>
        <w:spacing w:line="360" w:lineRule="auto"/>
        <w:ind w:firstLineChars="152" w:firstLine="426"/>
        <w:rPr>
          <w:sz w:val="28"/>
          <w:u w:val="single"/>
        </w:rPr>
      </w:pPr>
      <w:r w:rsidRPr="009D4244">
        <w:rPr>
          <w:rFonts w:hint="eastAsia"/>
          <w:sz w:val="28"/>
        </w:rPr>
        <w:t>□</w:t>
      </w:r>
      <w:r>
        <w:rPr>
          <w:rFonts w:hint="eastAsia"/>
          <w:sz w:val="28"/>
        </w:rPr>
        <w:t>其他专家</w:t>
      </w:r>
      <w:r>
        <w:rPr>
          <w:sz w:val="28"/>
        </w:rPr>
        <w:t>：</w:t>
      </w:r>
    </w:p>
    <w:p w:rsidR="002671EF" w:rsidRDefault="002671EF" w:rsidP="002671EF">
      <w:pPr>
        <w:spacing w:line="360" w:lineRule="auto"/>
        <w:ind w:firstLineChars="152" w:firstLine="427"/>
        <w:rPr>
          <w:b/>
          <w:sz w:val="28"/>
        </w:rPr>
      </w:pPr>
      <w:r>
        <w:rPr>
          <w:rFonts w:hint="eastAsia"/>
          <w:b/>
          <w:sz w:val="28"/>
        </w:rPr>
        <w:t>六、其他</w:t>
      </w:r>
      <w:r w:rsidRPr="00CD5ED1">
        <w:rPr>
          <w:rFonts w:hint="eastAsia"/>
          <w:b/>
          <w:sz w:val="28"/>
        </w:rPr>
        <w:t>要求</w:t>
      </w:r>
    </w:p>
    <w:p w:rsidR="002671EF" w:rsidRDefault="002671EF" w:rsidP="002671EF">
      <w:pPr>
        <w:spacing w:line="360" w:lineRule="auto"/>
        <w:rPr>
          <w:sz w:val="28"/>
        </w:rPr>
      </w:pPr>
    </w:p>
    <w:p w:rsidR="002671EF" w:rsidRDefault="002671EF" w:rsidP="002671EF">
      <w:pPr>
        <w:spacing w:line="360" w:lineRule="auto"/>
        <w:rPr>
          <w:sz w:val="28"/>
        </w:rPr>
      </w:pPr>
    </w:p>
    <w:p w:rsidR="002671EF" w:rsidRDefault="002671EF" w:rsidP="002671EF">
      <w:pPr>
        <w:spacing w:line="360" w:lineRule="auto"/>
        <w:rPr>
          <w:sz w:val="28"/>
        </w:rPr>
      </w:pPr>
    </w:p>
    <w:p w:rsidR="002B71FA" w:rsidRDefault="002B71FA" w:rsidP="002671EF">
      <w:pPr>
        <w:spacing w:line="360" w:lineRule="auto"/>
        <w:rPr>
          <w:sz w:val="28"/>
        </w:rPr>
      </w:pPr>
    </w:p>
    <w:p w:rsidR="002B71FA" w:rsidRDefault="002B71FA" w:rsidP="002671EF">
      <w:pPr>
        <w:spacing w:line="360" w:lineRule="auto"/>
        <w:rPr>
          <w:sz w:val="28"/>
        </w:rPr>
      </w:pPr>
    </w:p>
    <w:p w:rsidR="002B71FA" w:rsidRPr="009D4244" w:rsidRDefault="002B71FA" w:rsidP="002671EF">
      <w:pPr>
        <w:spacing w:line="360" w:lineRule="auto"/>
        <w:rPr>
          <w:sz w:val="28"/>
        </w:rPr>
      </w:pPr>
    </w:p>
    <w:p w:rsidR="002671EF" w:rsidRDefault="002671EF" w:rsidP="002671EF">
      <w:pPr>
        <w:spacing w:line="360" w:lineRule="auto"/>
        <w:rPr>
          <w:sz w:val="28"/>
        </w:rPr>
      </w:pPr>
      <w:r>
        <w:rPr>
          <w:rFonts w:hint="eastAsia"/>
          <w:sz w:val="28"/>
        </w:rPr>
        <w:t>感谢</w:t>
      </w:r>
      <w:r>
        <w:rPr>
          <w:sz w:val="28"/>
        </w:rPr>
        <w:t>您的大力支持，我们将尽全力安排符合您要求的课程，</w:t>
      </w:r>
      <w:r>
        <w:rPr>
          <w:rFonts w:hint="eastAsia"/>
          <w:sz w:val="28"/>
        </w:rPr>
        <w:t>诚邀您</w:t>
      </w:r>
      <w:r>
        <w:rPr>
          <w:sz w:val="28"/>
        </w:rPr>
        <w:t>莅临。</w:t>
      </w:r>
    </w:p>
    <w:p w:rsidR="002671EF" w:rsidRDefault="002671EF" w:rsidP="002671EF">
      <w:pPr>
        <w:spacing w:line="360" w:lineRule="auto"/>
        <w:rPr>
          <w:sz w:val="28"/>
        </w:rPr>
      </w:pPr>
    </w:p>
    <w:p w:rsidR="002671EF" w:rsidRDefault="002671EF" w:rsidP="002671EF">
      <w:pPr>
        <w:spacing w:line="360" w:lineRule="auto"/>
        <w:rPr>
          <w:sz w:val="28"/>
        </w:rPr>
      </w:pPr>
      <w:r>
        <w:rPr>
          <w:rFonts w:hint="eastAsia"/>
          <w:sz w:val="28"/>
        </w:rPr>
        <w:t>单位</w:t>
      </w:r>
      <w:r>
        <w:rPr>
          <w:sz w:val="28"/>
        </w:rPr>
        <w:t>：</w:t>
      </w:r>
    </w:p>
    <w:p w:rsidR="002671EF" w:rsidRPr="00F95934" w:rsidRDefault="002671EF" w:rsidP="002671EF">
      <w:pPr>
        <w:spacing w:line="360" w:lineRule="auto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日期</w:t>
      </w:r>
      <w:r>
        <w:rPr>
          <w:sz w:val="28"/>
        </w:rPr>
        <w:t>：</w:t>
      </w:r>
    </w:p>
    <w:p w:rsidR="002671EF" w:rsidRPr="00FA537F" w:rsidRDefault="002671EF" w:rsidP="00FA537F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2671EF" w:rsidRPr="00FA537F" w:rsidSect="00D5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D2" w:rsidRDefault="00ED57D2" w:rsidP="002B71FA">
      <w:r>
        <w:separator/>
      </w:r>
    </w:p>
  </w:endnote>
  <w:endnote w:type="continuationSeparator" w:id="1">
    <w:p w:rsidR="00ED57D2" w:rsidRDefault="00ED57D2" w:rsidP="002B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D2" w:rsidRDefault="00ED57D2" w:rsidP="002B71FA">
      <w:r>
        <w:separator/>
      </w:r>
    </w:p>
  </w:footnote>
  <w:footnote w:type="continuationSeparator" w:id="1">
    <w:p w:rsidR="00ED57D2" w:rsidRDefault="00ED57D2" w:rsidP="002B7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D09"/>
    <w:multiLevelType w:val="hybridMultilevel"/>
    <w:tmpl w:val="6D06FA14"/>
    <w:lvl w:ilvl="0" w:tplc="E006F850">
      <w:start w:val="1"/>
      <w:numFmt w:val="bullet"/>
      <w:lvlText w:val="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4C231E2A"/>
    <w:multiLevelType w:val="hybridMultilevel"/>
    <w:tmpl w:val="F74250FE"/>
    <w:lvl w:ilvl="0" w:tplc="E006F850">
      <w:start w:val="1"/>
      <w:numFmt w:val="bullet"/>
      <w:lvlText w:val=""/>
      <w:lvlJc w:val="left"/>
      <w:pPr>
        <w:ind w:left="846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07B"/>
    <w:rsid w:val="000E6B09"/>
    <w:rsid w:val="001E18A9"/>
    <w:rsid w:val="001E19E2"/>
    <w:rsid w:val="001F607B"/>
    <w:rsid w:val="001F6E58"/>
    <w:rsid w:val="00253067"/>
    <w:rsid w:val="002671EF"/>
    <w:rsid w:val="002B71FA"/>
    <w:rsid w:val="003C2AC1"/>
    <w:rsid w:val="003F72B9"/>
    <w:rsid w:val="00595498"/>
    <w:rsid w:val="006252F1"/>
    <w:rsid w:val="00647F41"/>
    <w:rsid w:val="007C229B"/>
    <w:rsid w:val="007D7E0F"/>
    <w:rsid w:val="007E5A28"/>
    <w:rsid w:val="0089565E"/>
    <w:rsid w:val="008B18BA"/>
    <w:rsid w:val="009327B9"/>
    <w:rsid w:val="009A0247"/>
    <w:rsid w:val="00A552DD"/>
    <w:rsid w:val="00AE1735"/>
    <w:rsid w:val="00C34B67"/>
    <w:rsid w:val="00CF291D"/>
    <w:rsid w:val="00D509C0"/>
    <w:rsid w:val="00D720C4"/>
    <w:rsid w:val="00E00639"/>
    <w:rsid w:val="00E059F8"/>
    <w:rsid w:val="00E77F8A"/>
    <w:rsid w:val="00EC232F"/>
    <w:rsid w:val="00EC46FE"/>
    <w:rsid w:val="00ED57D2"/>
    <w:rsid w:val="00FA537F"/>
    <w:rsid w:val="00FF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EF"/>
    <w:pPr>
      <w:ind w:firstLineChars="200" w:firstLine="420"/>
    </w:pPr>
    <w:rPr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2B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71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7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2018-08-07T04:41:00Z</dcterms:created>
  <dcterms:modified xsi:type="dcterms:W3CDTF">2018-08-08T02:34:00Z</dcterms:modified>
</cp:coreProperties>
</file>