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jc w:val="center"/>
        <w:textAlignment w:val="auto"/>
        <w:rPr>
          <w:rFonts w:hint="eastAsia" w:ascii="方正小标宋简体" w:hAnsi="宋体" w:eastAsia="方正小标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32"/>
          <w:szCs w:val="32"/>
          <w:lang w:val="en-US" w:eastAsia="zh-CN"/>
        </w:rPr>
        <w:t>北京信息化协会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jc w:val="center"/>
        <w:textAlignment w:val="auto"/>
        <w:rPr>
          <w:rFonts w:hint="eastAsia" w:ascii="方正小标宋简体" w:hAnsi="宋体" w:eastAsia="方正小标宋简体"/>
          <w:b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32"/>
          <w:szCs w:val="32"/>
          <w:lang w:val="en-US" w:eastAsia="zh-CN"/>
        </w:rPr>
        <w:t>团体标准</w:t>
      </w:r>
      <w:r>
        <w:rPr>
          <w:rFonts w:hint="eastAsia" w:ascii="方正小标宋简体" w:hAnsi="宋体" w:eastAsia="方正小标宋简体"/>
          <w:b/>
          <w:bCs/>
          <w:color w:val="000000"/>
          <w:sz w:val="32"/>
          <w:szCs w:val="32"/>
        </w:rPr>
        <w:t>《企业创新能力建设指南》推荐立项的公示</w:t>
      </w:r>
    </w:p>
    <w:p>
      <w:pPr>
        <w:widowControl/>
        <w:rPr>
          <w:rFonts w:hint="eastAsia"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各相关单位：</w:t>
      </w:r>
    </w:p>
    <w:p>
      <w:pPr>
        <w:widowControl/>
        <w:rPr>
          <w:rFonts w:hint="default" w:ascii="仿宋_GB2312" w:hAnsi="宋体" w:eastAsia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 xml:space="preserve">    为贯彻落实《国务院关于印发深化标准化工作改革方案的通知》(国发〔2015〕13号)要求，根据《北京信息化协会团体标准修订管理办法（试行）》规定，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  <w:lang w:val="en-US" w:eastAsia="zh-CN"/>
        </w:rPr>
        <w:t>关于</w:t>
      </w:r>
      <w:r>
        <w:rPr>
          <w:rFonts w:hint="default" w:ascii="仿宋_GB2312" w:hAnsi="宋体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北京易服通惠科技有限公司</w:t>
      </w:r>
      <w:r>
        <w:rPr>
          <w:rFonts w:hint="eastAsia" w:ascii="仿宋_GB2312" w:hAnsi="宋体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向本协会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申请立项的团体标准《企业创新能力建设指南》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  <w:lang w:val="en-US" w:eastAsia="zh-CN"/>
        </w:rPr>
        <w:t>已于2019年9月24日召开专家评审会，参会专家全部同意推荐立项，现面向社会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进行公示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  <w:lang w:eastAsia="zh-CN"/>
        </w:rPr>
        <w:t>。</w:t>
      </w:r>
    </w:p>
    <w:p>
      <w:pPr>
        <w:widowControl/>
        <w:ind w:firstLine="600" w:firstLineChars="200"/>
        <w:rPr>
          <w:rFonts w:hint="eastAsia" w:ascii="仿宋_GB2312" w:hAnsi="宋体" w:eastAsia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本公示期为2019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年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月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  <w:lang w:val="en-US" w:eastAsia="zh-CN"/>
        </w:rPr>
        <w:t>25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日至2019年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月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  <w:lang w:val="en-US" w:eastAsia="zh-CN"/>
        </w:rPr>
        <w:t>12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日。如有异议，请在公示期内以书面、邮件等形式向北京信息化协会秘书处反馈，未在公示期内回复的视为无异议。《企业创新能力建设指南》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  <w:lang w:val="en-US" w:eastAsia="zh-CN"/>
        </w:rPr>
        <w:t>项目建议书请看附件。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textAlignment w:val="auto"/>
        <w:rPr>
          <w:rFonts w:hint="eastAsia"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 xml:space="preserve">联系人: 曲向风 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010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  <w:lang w:val="en-US" w:eastAsia="zh-CN"/>
        </w:rPr>
        <w:t>)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8235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  <w:lang w:val="en-US" w:eastAsia="zh-CN"/>
        </w:rPr>
        <w:t>-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 xml:space="preserve">9027转809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textAlignment w:val="auto"/>
        <w:rPr>
          <w:rFonts w:hint="eastAsia"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E-mail: quxiangfeng@bjit.org.cn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textAlignment w:val="auto"/>
        <w:rPr>
          <w:rFonts w:hint="eastAsia"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地 址: 北京市海淀区中关村知识产权大厦A座201号</w:t>
      </w:r>
    </w:p>
    <w:p>
      <w:pPr>
        <w:widowControl/>
        <w:rPr>
          <w:rFonts w:hint="eastAsia" w:ascii="仿宋_GB2312" w:hAnsi="宋体" w:eastAsia="仿宋_GB2312"/>
          <w:color w:val="000000"/>
          <w:kern w:val="0"/>
          <w:sz w:val="30"/>
          <w:szCs w:val="30"/>
        </w:rPr>
      </w:pPr>
    </w:p>
    <w:p>
      <w:pPr>
        <w:widowControl/>
        <w:rPr>
          <w:rFonts w:hint="eastAsia"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附件：《企业创新能力建设指南》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  <w:lang w:val="en-US" w:eastAsia="zh-CN"/>
        </w:rPr>
        <w:t>团体标准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项目建议书</w:t>
      </w:r>
    </w:p>
    <w:p>
      <w:pPr>
        <w:widowControl/>
        <w:jc w:val="right"/>
        <w:rPr>
          <w:rFonts w:hint="eastAsia" w:ascii="仿宋_GB2312" w:hAnsi="宋体" w:eastAsia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北京信息化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  <w:lang w:val="en-US" w:eastAsia="zh-CN"/>
        </w:rPr>
        <w:t>协会</w:t>
      </w:r>
    </w:p>
    <w:p>
      <w:pPr>
        <w:widowControl/>
        <w:jc w:val="right"/>
        <w:rPr>
          <w:rFonts w:hint="eastAsia"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  <w:lang w:val="en-US" w:eastAsia="zh-CN"/>
        </w:rPr>
        <w:t>2019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年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月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  <w:lang w:val="en-US" w:eastAsia="zh-CN"/>
        </w:rPr>
        <w:t>25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日</w:t>
      </w:r>
    </w:p>
    <w:p>
      <w:pPr>
        <w:widowControl/>
        <w:jc w:val="both"/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  <w:lang w:val="en-US" w:eastAsia="zh-CN"/>
        </w:rPr>
        <w:t>附件：</w:t>
      </w:r>
    </w:p>
    <w:p>
      <w:pPr>
        <w:widowControl/>
        <w:jc w:val="both"/>
        <w:rPr>
          <w:rFonts w:hint="default" w:ascii="仿宋_GB2312" w:hAnsi="宋体" w:eastAsia="仿宋_GB2312"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  <w:lang w:val="en-US" w:eastAsia="zh-CN"/>
        </w:rPr>
        <w:t>北京信息化协会团体标准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《企业创新能力建设指南》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  <w:lang w:val="en-US" w:eastAsia="zh-CN"/>
        </w:rPr>
        <w:t>项目建议书</w:t>
      </w:r>
    </w:p>
    <w:tbl>
      <w:tblPr>
        <w:tblStyle w:val="2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84"/>
        <w:gridCol w:w="1620"/>
        <w:gridCol w:w="732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申请项目中文名称</w:t>
            </w:r>
          </w:p>
        </w:tc>
        <w:tc>
          <w:tcPr>
            <w:tcW w:w="6151" w:type="dxa"/>
            <w:gridSpan w:val="4"/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企业创新能力建设指南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申请项目英文名称</w:t>
            </w:r>
          </w:p>
        </w:tc>
        <w:tc>
          <w:tcPr>
            <w:tcW w:w="6151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eastAsia="宋体"/>
              </w:rPr>
            </w:pPr>
            <w:r>
              <w:rPr>
                <w:rFonts w:hint="eastAsia"/>
              </w:rPr>
              <w:t>Enterprise Innovation Capacity Building Guide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制定/修订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制定  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+njyfTAAAAAwEAAA8AAAAAAAAA&#10;AQAgAAAAIgAAAGRycy9kb3ducmV2LnhtbFBLAQIUABQAAAAIAIdO4kBeZWcGFgIAAAcEAAAOAAAA&#10;AAAAAAEAIAAAACIBAABkcnMvZTJvRG9jLnhtbFBLBQYAAAAABgAGAFkBAACq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修订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被修订标准号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标准类别</w:t>
            </w:r>
          </w:p>
        </w:tc>
        <w:tc>
          <w:tcPr>
            <w:tcW w:w="615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+njyfTAAAAAwEAAA8AAAAAAAAA&#10;AQAgAAAAIgAAAGRycy9kb3ducmV2LnhtbFBLAQIUABQAAAAIAIdO4kAbnSF6FgIAAAcEAAAOAAAA&#10;AAAAAAEAIAAAACIBAABkcnMvZTJvRG9jLnhtbFBLBQYAAAAABgAGAFkBAACq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安全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+njyfTAAAAAwEAAA8AAAAAAAAA&#10;AQAgAAAAIgAAAGRycy9kb3ducmV2LnhtbFBLAQIUABQAAAAIAIdO4kDcRdJqFgIAAAcEAAAOAAAA&#10;AAAAAAEAIAAAACIBAABkcnMvZTJvRG9jLnhtbFBLBQYAAAAABgAGAFkBAACq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卫生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+njyfTAAAAAwEAAA8AAAAAAAAA&#10;AQAgAAAAIgAAAGRycy9kb3ducmV2LnhtbFBLAQIUABQAAAAIAIdO4kAvnZGyFgIAAAcEAAAOAAAA&#10;AAAAAAEAIAAAACIBAABkcnMvZTJvRG9jLnhtbFBLBQYAAAAABgAGAFkBAACq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环保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基础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方法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管理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/p48n0wAAAAMBAAAPAAAAAAAA&#10;AAEAIAAAACIAAABkcnMvZG93bnJldi54bWxQSwECFAAUAAAACACHTuJAkio/vRcCAAAHBAAADgAA&#10;AAAAAAABACAAAAAiAQAAZHJzL2Uyb0RvYy54bWxQSwUGAAAAAAYABgBZAQAAqw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产品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+njyfTAAAAAwEAAA8AAAAAAAAA&#10;AQAgAAAAIgAAAGRycy9kb3ducmV2LnhtbFBLAQIUABQAAAAIAIdO4kBh8nxlFgIAAAcEAAAOAAAA&#10;AAAAAAEAIAAAACIBAABkcnMvZTJvRG9jLnhtbFBLBQYAAAAABgAGAFkBAACq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申请单位名称</w:t>
            </w:r>
          </w:p>
        </w:tc>
        <w:tc>
          <w:tcPr>
            <w:tcW w:w="6151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北京易服通惠科技有限公司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3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参与单位名称</w:t>
            </w:r>
          </w:p>
        </w:tc>
        <w:tc>
          <w:tcPr>
            <w:tcW w:w="6151" w:type="dxa"/>
            <w:gridSpan w:val="4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hint="eastAsia" w:ascii="宋体" w:hAnsi="宋体"/>
                <w:bCs/>
              </w:rPr>
              <w:t>北京轻松管科技有限公司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</w:t>
            </w:r>
            <w:r>
              <w:rPr>
                <w:rFonts w:hint="eastAsia" w:ascii="宋体" w:hAnsi="宋体"/>
                <w:bCs/>
              </w:rPr>
              <w:t xml:space="preserve"> 中教远洋（北京）教育科技有限公司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3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项目起止时间</w:t>
            </w:r>
          </w:p>
        </w:tc>
        <w:tc>
          <w:tcPr>
            <w:tcW w:w="6151" w:type="dxa"/>
            <w:gridSpan w:val="4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2019年9月 - 2020年4月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atLeast"/>
        </w:trPr>
        <w:tc>
          <w:tcPr>
            <w:tcW w:w="23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目的、意义</w:t>
            </w:r>
          </w:p>
        </w:tc>
        <w:tc>
          <w:tcPr>
            <w:tcW w:w="6151" w:type="dxa"/>
            <w:gridSpan w:val="4"/>
            <w:noWrap w:val="0"/>
            <w:vAlign w:val="center"/>
          </w:tcPr>
          <w:p>
            <w:pPr>
              <w:spacing w:line="240" w:lineRule="auto"/>
              <w:ind w:firstLine="420" w:firstLineChars="200"/>
              <w:jc w:val="both"/>
            </w:pPr>
            <w:r>
              <w:rPr>
                <w:rFonts w:hint="eastAsia"/>
              </w:rPr>
              <w:t>创新是当前企业发展的核心驱动力，是企业有效开发利用知识、再造知识的关键活动，是实施企业可持续竞争优势获取的基础路径，是企业新型能力建设重要保障。</w:t>
            </w:r>
          </w:p>
          <w:p>
            <w:pPr>
              <w:spacing w:line="240" w:lineRule="auto"/>
              <w:ind w:firstLine="420" w:firstLineChars="200"/>
              <w:jc w:val="both"/>
            </w:pPr>
            <w:r>
              <w:rPr>
                <w:rFonts w:hint="eastAsia"/>
              </w:rPr>
              <w:t>随着企业创新意识的增加和创新必要性的增加，如果更加有效的建设创新环境、实施创新治理、部署创新人才、部署创新管理等成为企业关注的焦点之一，创新能力成为企业落实创新战略的关键能力。</w:t>
            </w:r>
          </w:p>
          <w:p>
            <w:pPr>
              <w:spacing w:line="240" w:lineRule="auto"/>
              <w:ind w:firstLine="420" w:firstLineChars="200"/>
              <w:jc w:val="both"/>
            </w:pPr>
            <w:r>
              <w:rPr>
                <w:rFonts w:hint="eastAsia"/>
              </w:rPr>
              <w:t>通过企业创新能力建设标准化研究，推动企业创新驱动建设、进一步开发企业创新环境、优化创新治理等。该标准将通过对创新知识和技术的研究，总结凝练企业创新能力建设的最佳实践，并结合国内外的研究成果，提出推进企业创新能力建设的系统化方法和措施，从而为企业创新能力建设提供指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23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范围和主要技术内容</w:t>
            </w:r>
          </w:p>
        </w:tc>
        <w:tc>
          <w:tcPr>
            <w:tcW w:w="6151" w:type="dxa"/>
            <w:gridSpan w:val="4"/>
            <w:noWrap w:val="0"/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/>
              </w:rPr>
              <w:t>该标准范围包括：</w:t>
            </w:r>
          </w:p>
          <w:p>
            <w:pPr>
              <w:spacing w:line="240" w:lineRule="auto"/>
              <w:ind w:firstLine="420" w:firstLineChars="2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企业创新治理构建、企业创新环境优化、企业创新文化部署、企业创新人才能力培育、企业创新技术开发利用、企业创新管理要点、创新绩效评价以及创新组织建设等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240" w:lineRule="auto"/>
              <w:jc w:val="both"/>
            </w:pPr>
            <w:r>
              <w:rPr>
                <w:rFonts w:hint="eastAsia"/>
              </w:rPr>
              <w:t>主要技术内容包括：</w:t>
            </w:r>
          </w:p>
          <w:p>
            <w:pPr>
              <w:spacing w:line="240" w:lineRule="auto"/>
              <w:ind w:firstLine="420" w:firstLineChars="200"/>
              <w:jc w:val="both"/>
            </w:pPr>
            <w:r>
              <w:rPr>
                <w:rFonts w:hint="eastAsia"/>
              </w:rPr>
              <w:t>创新认知，创新治理的评估、指导和监督的方法，全面协同创新的文化特征，创新型人才的特点及培育路径、创新管理与组织战略的一致性实施方法、创新绩效的评价模型、创新组织的建设方案等。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</w:trPr>
        <w:tc>
          <w:tcPr>
            <w:tcW w:w="23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行业内外情况简要</w:t>
            </w:r>
          </w:p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6151" w:type="dxa"/>
            <w:gridSpan w:val="4"/>
            <w:noWrap w:val="0"/>
            <w:vAlign w:val="center"/>
          </w:tcPr>
          <w:p>
            <w:pPr>
              <w:spacing w:line="240" w:lineRule="auto"/>
              <w:ind w:firstLine="420" w:firstLineChars="200"/>
              <w:jc w:val="both"/>
            </w:pPr>
            <w:r>
              <w:rPr>
                <w:rFonts w:hint="eastAsia"/>
              </w:rPr>
              <w:t>目前大多数行业的创新能力建设还处在初级阶段，创新意识较为明确，但创新的技术研究、创新型人才培育等往往还没有被</w:t>
            </w:r>
            <w:r>
              <w:rPr>
                <w:rFonts w:hint="eastAsia"/>
                <w:lang w:val="en-US" w:eastAsia="zh-CN"/>
              </w:rPr>
              <w:t>得</w:t>
            </w:r>
            <w:r>
              <w:rPr>
                <w:rFonts w:hint="eastAsia"/>
              </w:rPr>
              <w:t>到重视，行业内外缺乏成体系的创新能力建设标准或最佳实践。</w:t>
            </w:r>
          </w:p>
          <w:p>
            <w:pPr>
              <w:spacing w:line="240" w:lineRule="auto"/>
              <w:ind w:firstLine="420" w:firstLineChars="200"/>
              <w:jc w:val="both"/>
            </w:pPr>
            <w:r>
              <w:rPr>
                <w:rFonts w:hint="eastAsia"/>
              </w:rPr>
              <w:t>随着创新被广泛关注，其内涵与外延的各种共识正在趋于一致，创新从一项动作活动，逐步演变为成果表达、促成因素、文化意境等，同时，也正在催化对创新本身的理解和认知，以及对创新技术和知识需求的快速增强，其正在成为企业创新驱动发展中一项新的矛盾，一面是技术创新、发展创新的旺盛需求，一面是创新技术落后、创新知识匮乏，这种矛盾随着创新发展的深入而逐步显现和放大。目前企业创新成果虽然较多，但创新的成功率不高，这种现状的持续演进将影响乃至制约企业创新事业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3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有关法律法规和强制性标准的关系</w:t>
            </w:r>
          </w:p>
        </w:tc>
        <w:tc>
          <w:tcPr>
            <w:tcW w:w="6151" w:type="dxa"/>
            <w:gridSpan w:val="4"/>
            <w:noWrap w:val="0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376" w:type="dxa"/>
            <w:noWrap w:val="0"/>
            <w:vAlign w:val="center"/>
          </w:tcPr>
          <w:p>
            <w:pPr>
              <w:ind w:left="420" w:hanging="420" w:hangingChars="200"/>
              <w:jc w:val="both"/>
            </w:pPr>
            <w:r>
              <w:rPr>
                <w:rFonts w:hint="eastAsia"/>
              </w:rPr>
              <w:t>国内外同类项目标准化情况简要说明</w:t>
            </w:r>
          </w:p>
        </w:tc>
        <w:tc>
          <w:tcPr>
            <w:tcW w:w="6151" w:type="dxa"/>
            <w:gridSpan w:val="4"/>
            <w:noWrap w:val="0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目前国内外没有类似目标的标准化，比较广泛认知的方法论有俄罗斯的TRIZ（发明问题的解决理论）。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是否有科研项目支撑</w:t>
            </w:r>
          </w:p>
        </w:tc>
        <w:tc>
          <w:tcPr>
            <w:tcW w:w="2184" w:type="dxa"/>
            <w:noWrap w:val="0"/>
            <w:vAlign w:val="center"/>
          </w:tcPr>
          <w:p>
            <w:r>
              <w:rPr>
                <w:rFonts w:hint="eastAsia"/>
              </w:rPr>
              <w:t xml:space="preserve">    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6ePJ9MAAAADAQAADwAAAAAAAAAB&#10;ACAAAAAiAAAAZHJzL2Rvd25yZXYueG1sUEsBAhQAFAAAAAgAh07iQOwFgvsVAgAABQQAAA4AAAAA&#10;AAAAAQAgAAAAIgEAAGRycy9lMm9Eb2MueG1sUEsFBgAAAAAGAAYAWQEAAKk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否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科研项目编号及名称</w:t>
            </w:r>
          </w:p>
        </w:tc>
        <w:tc>
          <w:tcPr>
            <w:tcW w:w="161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是否涉及专利</w:t>
            </w:r>
          </w:p>
        </w:tc>
        <w:tc>
          <w:tcPr>
            <w:tcW w:w="2184" w:type="dxa"/>
            <w:noWrap w:val="0"/>
            <w:vAlign w:val="center"/>
          </w:tcPr>
          <w:p>
            <w:r>
              <w:rPr>
                <w:rFonts w:hint="eastAsia"/>
              </w:rPr>
              <w:t xml:space="preserve">    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+njyfTAAAAAwEAAA8AAAAAAAAA&#10;AQAgAAAAIgAAAGRycy9kb3ducmV2LnhtbFBLAQIUABQAAAAIAIdO4kAYJ+/kFgIAAAUEAAAOAAAA&#10;AAAAAAEAIAAAACIBAABkcnMvZTJvRG9jLnhtbFBLBQYAAAAABgAGAFkBAACq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否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专利号及名称</w:t>
            </w:r>
          </w:p>
        </w:tc>
        <w:tc>
          <w:tcPr>
            <w:tcW w:w="161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意见和建议</w:t>
            </w:r>
          </w:p>
        </w:tc>
        <w:tc>
          <w:tcPr>
            <w:tcW w:w="6151" w:type="dxa"/>
            <w:gridSpan w:val="4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姓名：          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151" w:type="dxa"/>
            <w:gridSpan w:val="4"/>
            <w:noWrap w:val="0"/>
            <w:vAlign w:val="center"/>
          </w:tcPr>
          <w:p>
            <w:pPr>
              <w:ind w:firstLine="21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2376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151" w:type="dxa"/>
            <w:gridSpan w:val="4"/>
            <w:noWrap w:val="0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ind w:firstLine="210" w:firstLineChars="1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具体内容：</w:t>
            </w:r>
          </w:p>
        </w:tc>
      </w:tr>
    </w:tbl>
    <w:p>
      <w:pPr>
        <w:widowControl/>
        <w:jc w:val="left"/>
        <w:rPr>
          <w:rFonts w:hint="eastAsia" w:ascii="仿宋_GB2312" w:hAnsi="宋体" w:eastAsia="仿宋_GB2312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843" w:right="1474" w:bottom="1985" w:left="158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 w:cs="宋体"/>
        <w:color w:val="FFFFFF"/>
        <w:kern w:val="0"/>
        <w:sz w:val="16"/>
        <w:szCs w:val="21"/>
        <w:lang w:val="zh-CN"/>
      </w:rPr>
    </w:pPr>
    <w:r>
      <w:rPr>
        <w:rFonts w:hint="eastAsia" w:ascii="宋体" w:cs="宋体"/>
        <w:color w:val="FFFFFF"/>
        <w:kern w:val="0"/>
        <w:sz w:val="16"/>
        <w:szCs w:val="21"/>
        <w:lang w:val="zh-CN"/>
      </w:rPr>
      <w:t>北京市海淀区海淀南路甲</w:t>
    </w:r>
    <w:r>
      <w:rPr>
        <w:rFonts w:ascii="宋体" w:cs="宋体"/>
        <w:color w:val="FFFFFF"/>
        <w:kern w:val="0"/>
        <w:sz w:val="16"/>
        <w:szCs w:val="21"/>
        <w:lang w:val="zh-CN"/>
      </w:rPr>
      <w:t>21</w:t>
    </w:r>
    <w:r>
      <w:rPr>
        <w:rFonts w:hint="eastAsia" w:ascii="宋体" w:cs="宋体"/>
        <w:color w:val="FFFFFF"/>
        <w:kern w:val="0"/>
        <w:sz w:val="16"/>
        <w:szCs w:val="21"/>
        <w:lang w:val="zh-CN"/>
      </w:rPr>
      <w:t>号中关村知识产权大厦</w:t>
    </w:r>
    <w:r>
      <w:rPr>
        <w:rFonts w:ascii="宋体" w:cs="宋体"/>
        <w:color w:val="FFFFFF"/>
        <w:kern w:val="0"/>
        <w:sz w:val="16"/>
        <w:szCs w:val="21"/>
        <w:lang w:val="zh-CN"/>
      </w:rPr>
      <w:t>A</w:t>
    </w:r>
    <w:r>
      <w:rPr>
        <w:rFonts w:hint="eastAsia" w:ascii="宋体" w:cs="宋体"/>
        <w:color w:val="FFFFFF"/>
        <w:kern w:val="0"/>
        <w:sz w:val="16"/>
        <w:szCs w:val="21"/>
        <w:lang w:val="zh-CN"/>
      </w:rPr>
      <w:t>座</w:t>
    </w:r>
    <w:r>
      <w:rPr>
        <w:rFonts w:ascii="宋体" w:cs="宋体"/>
        <w:color w:val="FFFFFF"/>
        <w:kern w:val="0"/>
        <w:sz w:val="16"/>
        <w:szCs w:val="21"/>
        <w:lang w:val="zh-CN"/>
      </w:rPr>
      <w:t>2</w:t>
    </w:r>
    <w:r>
      <w:rPr>
        <w:rFonts w:ascii="宋体" w:cs="宋体"/>
        <w:color w:val="FFFFFF"/>
        <w:kern w:val="0"/>
        <w:sz w:val="16"/>
        <w:szCs w:val="21"/>
      </w:rPr>
      <w:t>intellectual property building block a room 201 100080</w:t>
    </w:r>
  </w:p>
  <w:p>
    <w:pPr>
      <w:autoSpaceDE w:val="0"/>
      <w:autoSpaceDN w:val="0"/>
      <w:adjustRightInd w:val="0"/>
      <w:jc w:val="left"/>
      <w:rPr>
        <w:rFonts w:ascii="宋体" w:cs="宋体"/>
        <w:color w:val="FFFFFF"/>
        <w:kern w:val="0"/>
        <w:sz w:val="16"/>
        <w:szCs w:val="21"/>
        <w:lang w:val="zh-CN"/>
      </w:rPr>
    </w:pPr>
    <w:r>
      <w:rPr>
        <w:rFonts w:ascii="宋体" w:cs="宋体"/>
        <w:color w:val="FFFFFF"/>
        <w:kern w:val="0"/>
        <w:sz w:val="16"/>
        <w:szCs w:val="21"/>
        <w:lang w:val="zh-CN"/>
      </w:rPr>
      <w:t>T</w:t>
    </w:r>
    <w:r>
      <w:rPr>
        <w:rFonts w:hint="eastAsia" w:ascii="宋体" w:cs="宋体"/>
        <w:color w:val="FFFFFF"/>
        <w:kern w:val="0"/>
        <w:sz w:val="16"/>
        <w:szCs w:val="21"/>
        <w:lang w:val="zh-CN"/>
      </w:rPr>
      <w:t>：</w:t>
    </w:r>
    <w:r>
      <w:rPr>
        <w:rFonts w:ascii="宋体" w:cs="宋体"/>
        <w:color w:val="FFFFFF"/>
        <w:kern w:val="0"/>
        <w:sz w:val="16"/>
        <w:szCs w:val="21"/>
        <w:lang w:val="zh-CN"/>
      </w:rPr>
      <w:t>010-6113 6399 F</w:t>
    </w:r>
    <w:r>
      <w:rPr>
        <w:rFonts w:hint="eastAsia" w:ascii="宋体" w:cs="宋体"/>
        <w:color w:val="FFFFFF"/>
        <w:kern w:val="0"/>
        <w:sz w:val="16"/>
        <w:szCs w:val="21"/>
        <w:lang w:val="zh-CN"/>
      </w:rPr>
      <w:t>：</w:t>
    </w:r>
    <w:r>
      <w:rPr>
        <w:rFonts w:ascii="宋体" w:cs="宋体"/>
        <w:color w:val="FFFFFF"/>
        <w:kern w:val="0"/>
        <w:sz w:val="16"/>
        <w:szCs w:val="21"/>
        <w:lang w:val="zh-CN"/>
      </w:rPr>
      <w:t>010-6113 6398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49D9"/>
    <w:multiLevelType w:val="singleLevel"/>
    <w:tmpl w:val="24CE49D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10"/>
    <w:rsid w:val="003A41DB"/>
    <w:rsid w:val="004C58D1"/>
    <w:rsid w:val="008668F8"/>
    <w:rsid w:val="00965010"/>
    <w:rsid w:val="21642FE4"/>
    <w:rsid w:val="26FF40A1"/>
    <w:rsid w:val="43812B83"/>
    <w:rsid w:val="455A51D7"/>
    <w:rsid w:val="4EAB1F8D"/>
    <w:rsid w:val="505777D3"/>
    <w:rsid w:val="51E9457D"/>
    <w:rsid w:val="547C2281"/>
    <w:rsid w:val="636623F3"/>
    <w:rsid w:val="73300D48"/>
    <w:rsid w:val="734B4588"/>
    <w:rsid w:val="751E6C69"/>
    <w:rsid w:val="7883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63</Words>
  <Characters>365</Characters>
  <Lines>3</Lines>
  <Paragraphs>1</Paragraphs>
  <TotalTime>27</TotalTime>
  <ScaleCrop>false</ScaleCrop>
  <LinksUpToDate>false</LinksUpToDate>
  <CharactersWithSpaces>427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2019-04-17T03:44:00Z</dcterms:created>
  <dc:creator>Windows User</dc:creator>
  <cp:lastModifiedBy>曲向风</cp:lastModifiedBy>
  <cp:lastPrinted>2019-09-26T02:55:20Z</cp:lastPrinted>
  <dcterms:modified xsi:type="dcterms:W3CDTF">2019-09-26T03:00:53Z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