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70B" w:rsidRDefault="007C770B" w:rsidP="007C770B">
      <w:pPr>
        <w:jc w:val="left"/>
        <w:rPr>
          <w:rFonts w:ascii="仿宋" w:eastAsia="仿宋" w:hAnsi="仿宋" w:cs="仿宋" w:hint="eastAsia"/>
          <w:bCs/>
          <w:sz w:val="32"/>
          <w:szCs w:val="32"/>
        </w:rPr>
      </w:pPr>
      <w:bookmarkStart w:id="0" w:name="_GoBack"/>
      <w:r>
        <w:rPr>
          <w:rFonts w:ascii="仿宋" w:eastAsia="仿宋" w:hAnsi="仿宋" w:cs="仿宋" w:hint="eastAsia"/>
          <w:bCs/>
          <w:sz w:val="32"/>
          <w:szCs w:val="32"/>
        </w:rPr>
        <w:t>附件2： 案例模板</w:t>
      </w:r>
      <w:bookmarkEnd w:id="0"/>
    </w:p>
    <w:p w:rsidR="007C770B" w:rsidRDefault="007C770B" w:rsidP="007C770B">
      <w:pPr>
        <w:pStyle w:val="a5"/>
        <w:widowControl/>
        <w:spacing w:line="10" w:lineRule="atLeast"/>
        <w:jc w:val="center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一、案例要求</w:t>
      </w:r>
    </w:p>
    <w:p w:rsidR="007C770B" w:rsidRDefault="007C770B" w:rsidP="007C770B">
      <w:pPr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（一）总体要求</w:t>
      </w:r>
    </w:p>
    <w:p w:rsidR="007C770B" w:rsidRDefault="007C770B" w:rsidP="007C770B">
      <w:pPr>
        <w:numPr>
          <w:ilvl w:val="0"/>
          <w:numId w:val="1"/>
        </w:num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字体、排版严格按照模板要求，标题最深到三级标题（如1.1.1）；</w:t>
      </w:r>
    </w:p>
    <w:p w:rsidR="007C770B" w:rsidRDefault="007C770B" w:rsidP="007C770B">
      <w:pPr>
        <w:numPr>
          <w:ilvl w:val="0"/>
          <w:numId w:val="1"/>
        </w:num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无错别字、无病句等低级错误；</w:t>
      </w:r>
    </w:p>
    <w:p w:rsidR="007C770B" w:rsidRDefault="007C770B" w:rsidP="007C770B">
      <w:pPr>
        <w:numPr>
          <w:ilvl w:val="0"/>
          <w:numId w:val="1"/>
        </w:num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涉及的客户信息、项目信息要脱敏，包括图片和文字；</w:t>
      </w:r>
    </w:p>
    <w:p w:rsidR="007C770B" w:rsidRDefault="007C770B" w:rsidP="007C770B">
      <w:pPr>
        <w:numPr>
          <w:ilvl w:val="0"/>
          <w:numId w:val="1"/>
        </w:num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企业的敏感信息（如：人员数量、项目金额、营业额、联系方式等）要去掉；</w:t>
      </w:r>
    </w:p>
    <w:p w:rsidR="007C770B" w:rsidRDefault="007C770B" w:rsidP="007C770B">
      <w:pPr>
        <w:numPr>
          <w:ilvl w:val="0"/>
          <w:numId w:val="1"/>
        </w:num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材料中引用标准应按照以下示例： 《信息技术服务 运行维护 第1部分：通用要求》（GB/T 28827.1-2012）。</w:t>
      </w:r>
    </w:p>
    <w:p w:rsidR="007C770B" w:rsidRDefault="007C770B" w:rsidP="007C770B">
      <w:pPr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（二）案例编写要求</w:t>
      </w:r>
    </w:p>
    <w:p w:rsidR="007C770B" w:rsidRDefault="007C770B" w:rsidP="007C770B">
      <w:pPr>
        <w:numPr>
          <w:ilvl w:val="0"/>
          <w:numId w:val="2"/>
        </w:numPr>
        <w:ind w:firstLine="425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申报材料包括“案例基本信息”表格和正文两部分。</w:t>
      </w:r>
    </w:p>
    <w:p w:rsidR="007C770B" w:rsidRDefault="007C770B" w:rsidP="007C770B">
      <w:pPr>
        <w:numPr>
          <w:ilvl w:val="0"/>
          <w:numId w:val="2"/>
        </w:numPr>
        <w:ind w:firstLine="425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材料内容需贴近实际，尽量采用描述性语言，方便专家组快速、完整理解材料内容。</w:t>
      </w:r>
    </w:p>
    <w:p w:rsidR="007C770B" w:rsidRDefault="007C770B" w:rsidP="007C770B">
      <w:pPr>
        <w:numPr>
          <w:ilvl w:val="0"/>
          <w:numId w:val="2"/>
        </w:numPr>
        <w:ind w:firstLine="425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材料编写需严格按照框架要求，完成规定部分内容。</w:t>
      </w:r>
    </w:p>
    <w:p w:rsidR="007C770B" w:rsidRDefault="007C770B" w:rsidP="007C770B">
      <w:pPr>
        <w:numPr>
          <w:ilvl w:val="0"/>
          <w:numId w:val="2"/>
        </w:numPr>
        <w:ind w:firstLine="425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正文字数不少于3000字，不多于6000字。</w:t>
      </w:r>
    </w:p>
    <w:p w:rsidR="007C770B" w:rsidRDefault="007C770B" w:rsidP="007C770B">
      <w:pPr>
        <w:pStyle w:val="a0"/>
        <w:rPr>
          <w:rFonts w:ascii="仿宋" w:eastAsia="仿宋" w:hAnsi="仿宋" w:cs="仿宋" w:hint="eastAsia"/>
          <w:b/>
          <w:sz w:val="32"/>
          <w:szCs w:val="32"/>
        </w:rPr>
      </w:pPr>
    </w:p>
    <w:p w:rsidR="007C770B" w:rsidRDefault="007C770B" w:rsidP="007C770B">
      <w:pPr>
        <w:jc w:val="center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br w:type="page"/>
      </w: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二、案例基本信息</w:t>
      </w:r>
    </w:p>
    <w:tbl>
      <w:tblPr>
        <w:tblW w:w="8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7438"/>
      </w:tblGrid>
      <w:tr w:rsidR="007C770B" w:rsidTr="009E57B7">
        <w:trPr>
          <w:trHeight w:val="495"/>
        </w:trPr>
        <w:tc>
          <w:tcPr>
            <w:tcW w:w="1413" w:type="dxa"/>
            <w:vAlign w:val="center"/>
          </w:tcPr>
          <w:p w:rsidR="007C770B" w:rsidRDefault="007C770B" w:rsidP="009E57B7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案例名称</w:t>
            </w:r>
          </w:p>
        </w:tc>
        <w:tc>
          <w:tcPr>
            <w:tcW w:w="7438" w:type="dxa"/>
            <w:vAlign w:val="center"/>
          </w:tcPr>
          <w:p w:rsidR="007C770B" w:rsidRDefault="007C770B" w:rsidP="009E57B7">
            <w:pPr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7C770B" w:rsidTr="009E57B7">
        <w:trPr>
          <w:trHeight w:val="458"/>
        </w:trPr>
        <w:tc>
          <w:tcPr>
            <w:tcW w:w="1413" w:type="dxa"/>
            <w:vAlign w:val="center"/>
          </w:tcPr>
          <w:p w:rsidR="007C770B" w:rsidRDefault="007C770B" w:rsidP="009E57B7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单位名称</w:t>
            </w:r>
          </w:p>
        </w:tc>
        <w:tc>
          <w:tcPr>
            <w:tcW w:w="7438" w:type="dxa"/>
            <w:vAlign w:val="center"/>
          </w:tcPr>
          <w:p w:rsidR="007C770B" w:rsidRDefault="007C770B" w:rsidP="009E57B7">
            <w:pPr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7C770B" w:rsidTr="009E57B7">
        <w:trPr>
          <w:trHeight w:val="2971"/>
        </w:trPr>
        <w:tc>
          <w:tcPr>
            <w:tcW w:w="1413" w:type="dxa"/>
            <w:vAlign w:val="center"/>
          </w:tcPr>
          <w:p w:rsidR="007C770B" w:rsidRDefault="007C770B" w:rsidP="009E57B7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所应用的ITSS标准</w:t>
            </w:r>
          </w:p>
        </w:tc>
        <w:tc>
          <w:tcPr>
            <w:tcW w:w="7438" w:type="dxa"/>
            <w:vAlign w:val="center"/>
          </w:tcPr>
          <w:p w:rsidR="007C770B" w:rsidRDefault="007C770B" w:rsidP="009E57B7">
            <w:pPr>
              <w:rPr>
                <w:rFonts w:ascii="仿宋" w:eastAsia="仿宋" w:hAnsi="仿宋" w:cs="仿宋" w:hint="eastAsia"/>
                <w:color w:val="212529"/>
                <w:kern w:val="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212529"/>
                <w:kern w:val="0"/>
                <w:sz w:val="24"/>
                <w:shd w:val="clear" w:color="auto" w:fill="FFFFFF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212529"/>
                <w:kern w:val="0"/>
                <w:sz w:val="24"/>
                <w:shd w:val="clear" w:color="auto" w:fill="FFFFFF"/>
              </w:rPr>
              <w:t xml:space="preserve"> GB/T 28827.1-2012信息技术服务 运行维护 第1部分：通用要求</w:t>
            </w:r>
          </w:p>
          <w:p w:rsidR="007C770B" w:rsidRDefault="007C770B" w:rsidP="009E57B7">
            <w:pPr>
              <w:pStyle w:val="a0"/>
              <w:rPr>
                <w:rFonts w:ascii="仿宋" w:eastAsia="仿宋" w:hAnsi="仿宋" w:cs="仿宋" w:hint="eastAsia"/>
                <w:color w:val="212529"/>
                <w:kern w:val="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212529"/>
                <w:kern w:val="0"/>
                <w:sz w:val="24"/>
                <w:shd w:val="clear" w:color="auto" w:fill="FFFFFF"/>
              </w:rPr>
              <w:t>□ GB/T 28827.2-2012信息技术服务 运行维护 第2部分：交付规范</w:t>
            </w:r>
          </w:p>
          <w:p w:rsidR="007C770B" w:rsidRDefault="007C770B" w:rsidP="009E57B7">
            <w:pPr>
              <w:pStyle w:val="a0"/>
              <w:rPr>
                <w:rFonts w:ascii="仿宋" w:eastAsia="仿宋" w:hAnsi="仿宋" w:cs="仿宋" w:hint="eastAsia"/>
                <w:color w:val="212529"/>
                <w:kern w:val="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212529"/>
                <w:kern w:val="0"/>
                <w:sz w:val="24"/>
                <w:shd w:val="clear" w:color="auto" w:fill="FFFFFF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212529"/>
                <w:kern w:val="0"/>
                <w:sz w:val="24"/>
                <w:shd w:val="clear" w:color="auto" w:fill="FFFFFF"/>
              </w:rPr>
              <w:t xml:space="preserve"> GB/T 28827.3-2012信息技术服务 运行维护 第3部分：应急响应规范</w:t>
            </w:r>
          </w:p>
          <w:p w:rsidR="007C770B" w:rsidRDefault="007C770B" w:rsidP="009E57B7">
            <w:pPr>
              <w:pStyle w:val="a0"/>
              <w:rPr>
                <w:rFonts w:ascii="仿宋" w:eastAsia="仿宋" w:hAnsi="仿宋" w:cs="仿宋" w:hint="eastAsia"/>
                <w:color w:val="212529"/>
                <w:kern w:val="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212529"/>
                <w:kern w:val="0"/>
                <w:sz w:val="24"/>
                <w:shd w:val="clear" w:color="auto" w:fill="FFFFFF"/>
              </w:rPr>
              <w:t>□ GB/T 36463.1-2018信息技术服务 咨询设计 第1部分：通用要求</w:t>
            </w:r>
          </w:p>
          <w:p w:rsidR="007C770B" w:rsidRDefault="007C770B" w:rsidP="009E57B7">
            <w:pPr>
              <w:pStyle w:val="a0"/>
              <w:rPr>
                <w:rFonts w:ascii="仿宋" w:eastAsia="仿宋" w:hAnsi="仿宋" w:cs="仿宋" w:hint="eastAsia"/>
                <w:color w:val="212529"/>
                <w:kern w:val="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212529"/>
                <w:kern w:val="0"/>
                <w:sz w:val="24"/>
                <w:shd w:val="clear" w:color="auto" w:fill="FFFFFF"/>
              </w:rPr>
              <w:t>□ GB/T 33136-2016 信息技术服务 数据中心服务能力成熟度模型</w:t>
            </w:r>
          </w:p>
          <w:p w:rsidR="007C770B" w:rsidRDefault="007C770B" w:rsidP="009E57B7">
            <w:pPr>
              <w:pStyle w:val="a0"/>
              <w:rPr>
                <w:rFonts w:ascii="仿宋" w:eastAsia="仿宋" w:hAnsi="仿宋" w:cs="仿宋" w:hint="eastAsia"/>
                <w:color w:val="212529"/>
                <w:kern w:val="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212529"/>
                <w:kern w:val="0"/>
                <w:sz w:val="24"/>
                <w:shd w:val="clear" w:color="auto" w:fill="FFFFFF"/>
              </w:rPr>
              <w:t>□ GB/T 36326-2018 信息技术 云计算 </w:t>
            </w:r>
            <w:proofErr w:type="gramStart"/>
            <w:r>
              <w:rPr>
                <w:rFonts w:ascii="仿宋" w:eastAsia="仿宋" w:hAnsi="仿宋" w:cs="仿宋" w:hint="eastAsia"/>
                <w:color w:val="212529"/>
                <w:kern w:val="0"/>
                <w:sz w:val="24"/>
                <w:shd w:val="clear" w:color="auto" w:fill="FFFFFF"/>
              </w:rPr>
              <w:t>云服务</w:t>
            </w:r>
            <w:proofErr w:type="gramEnd"/>
            <w:r>
              <w:rPr>
                <w:rFonts w:ascii="仿宋" w:eastAsia="仿宋" w:hAnsi="仿宋" w:cs="仿宋" w:hint="eastAsia"/>
                <w:color w:val="212529"/>
                <w:kern w:val="0"/>
                <w:sz w:val="24"/>
                <w:shd w:val="clear" w:color="auto" w:fill="FFFFFF"/>
              </w:rPr>
              <w:t>运营通用要求</w:t>
            </w:r>
          </w:p>
          <w:p w:rsidR="007C770B" w:rsidRDefault="007C770B" w:rsidP="009E57B7">
            <w:pPr>
              <w:pStyle w:val="a0"/>
              <w:rPr>
                <w:rFonts w:ascii="仿宋" w:eastAsia="仿宋" w:hAnsi="仿宋" w:cs="仿宋" w:hint="eastAsia"/>
                <w:color w:val="212529"/>
                <w:kern w:val="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212529"/>
                <w:kern w:val="0"/>
                <w:sz w:val="24"/>
                <w:shd w:val="clear" w:color="auto" w:fill="FFFFFF"/>
              </w:rPr>
              <w:t xml:space="preserve">□ ITSS.1-2015 </w:t>
            </w:r>
            <w:hyperlink r:id="rId6" w:history="1">
              <w:r>
                <w:rPr>
                  <w:rFonts w:ascii="仿宋" w:eastAsia="仿宋" w:hAnsi="仿宋" w:cs="仿宋" w:hint="eastAsia"/>
                  <w:color w:val="212529"/>
                  <w:kern w:val="0"/>
                  <w:sz w:val="24"/>
                  <w:shd w:val="clear" w:color="auto" w:fill="FFFFFF"/>
                </w:rPr>
                <w:t>信息技术服务 运行维护服务能力成熟度模型</w:t>
              </w:r>
            </w:hyperlink>
          </w:p>
          <w:p w:rsidR="007C770B" w:rsidRDefault="007C770B" w:rsidP="009E57B7">
            <w:pPr>
              <w:pStyle w:val="a0"/>
              <w:rPr>
                <w:rFonts w:ascii="仿宋" w:eastAsia="仿宋" w:hAnsi="仿宋" w:cs="仿宋" w:hint="eastAsia"/>
                <w:color w:val="212529"/>
                <w:kern w:val="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212529"/>
                <w:kern w:val="0"/>
                <w:sz w:val="24"/>
                <w:shd w:val="clear" w:color="auto" w:fill="FFFFFF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212529"/>
                <w:kern w:val="0"/>
                <w:sz w:val="24"/>
                <w:shd w:val="clear" w:color="auto" w:fill="FFFFFF"/>
              </w:rPr>
              <w:t xml:space="preserve"> T CESA 1172-2021 信息技术服务 智能运维 通用要求</w:t>
            </w:r>
          </w:p>
          <w:p w:rsidR="007C770B" w:rsidRDefault="007C770B" w:rsidP="009E57B7">
            <w:pPr>
              <w:pStyle w:val="a0"/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</w:rPr>
              <w:t>其他：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u w:val="single"/>
                <w:shd w:val="clear" w:color="auto" w:fill="FFFFFF"/>
              </w:rPr>
              <w:t xml:space="preserve">                                                     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</w:rPr>
              <w:t xml:space="preserve">    </w:t>
            </w:r>
          </w:p>
          <w:p w:rsidR="007C770B" w:rsidRDefault="007C770B" w:rsidP="009E57B7">
            <w:pPr>
              <w:pStyle w:val="a0"/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</w:rPr>
              <w:t>（请在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打√，</w:t>
            </w:r>
            <w:r>
              <w:rPr>
                <w:rFonts w:ascii="仿宋" w:eastAsia="仿宋" w:hAnsi="仿宋" w:cs="仿宋" w:hint="eastAsia"/>
                <w:i/>
                <w:iCs/>
                <w:color w:val="000000"/>
                <w:kern w:val="0"/>
                <w:sz w:val="24"/>
                <w:shd w:val="clear" w:color="auto" w:fill="FFFFFF"/>
              </w:rPr>
              <w:t>如有其他，请参考附件2-1已发布的ITSS标准，填写编号、名称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</w:rPr>
              <w:t>）</w:t>
            </w:r>
          </w:p>
        </w:tc>
      </w:tr>
      <w:tr w:rsidR="007C770B" w:rsidTr="009E57B7">
        <w:trPr>
          <w:trHeight w:val="702"/>
        </w:trPr>
        <w:tc>
          <w:tcPr>
            <w:tcW w:w="1413" w:type="dxa"/>
            <w:vAlign w:val="center"/>
          </w:tcPr>
          <w:p w:rsidR="007C770B" w:rsidRDefault="007C770B" w:rsidP="009E57B7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专业领域</w:t>
            </w:r>
          </w:p>
        </w:tc>
        <w:tc>
          <w:tcPr>
            <w:tcW w:w="7438" w:type="dxa"/>
            <w:vAlign w:val="center"/>
          </w:tcPr>
          <w:p w:rsidR="007C770B" w:rsidRDefault="007C770B" w:rsidP="009E57B7">
            <w:pPr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咨询设计 □运行维护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数据中心服务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sym w:font="Wingdings 2" w:char="00A3"/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</w:rPr>
              <w:t>云服务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智能运维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数字化转型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其他:</w:t>
            </w:r>
            <w:r>
              <w:rPr>
                <w:rFonts w:ascii="仿宋" w:eastAsia="仿宋" w:hAnsi="仿宋" w:cs="仿宋" w:hint="eastAsia"/>
                <w:kern w:val="0"/>
                <w:sz w:val="24"/>
                <w:u w:val="single"/>
              </w:rPr>
              <w:t xml:space="preserve">                                                </w:t>
            </w:r>
          </w:p>
        </w:tc>
      </w:tr>
      <w:tr w:rsidR="007C770B" w:rsidTr="009E57B7">
        <w:trPr>
          <w:trHeight w:val="4951"/>
        </w:trPr>
        <w:tc>
          <w:tcPr>
            <w:tcW w:w="1413" w:type="dxa"/>
            <w:vAlign w:val="center"/>
          </w:tcPr>
          <w:p w:rsidR="007C770B" w:rsidRDefault="007C770B" w:rsidP="009E57B7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案例简介</w:t>
            </w:r>
          </w:p>
          <w:p w:rsidR="007C770B" w:rsidRDefault="007C770B" w:rsidP="009E57B7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[400字内]</w:t>
            </w:r>
          </w:p>
        </w:tc>
        <w:tc>
          <w:tcPr>
            <w:tcW w:w="7438" w:type="dxa"/>
          </w:tcPr>
          <w:p w:rsidR="007C770B" w:rsidRDefault="007C770B" w:rsidP="009E57B7">
            <w:pPr>
              <w:widowControl/>
              <w:ind w:firstLine="641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:rsidR="007C770B" w:rsidRDefault="007C770B" w:rsidP="009E57B7">
            <w:pPr>
              <w:pStyle w:val="a0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:rsidR="007C770B" w:rsidRDefault="007C770B" w:rsidP="009E57B7">
            <w:pPr>
              <w:pStyle w:val="a5"/>
              <w:widowControl/>
              <w:rPr>
                <w:rFonts w:ascii="仿宋" w:eastAsia="仿宋" w:hAnsi="仿宋" w:cs="仿宋" w:hint="eastAsia"/>
                <w:b/>
                <w:bCs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</w:rPr>
              <w:t>简要介绍案例所应用的标准、应用目的、应用过程、应用效果和价值等。</w:t>
            </w:r>
          </w:p>
          <w:p w:rsidR="007C770B" w:rsidRDefault="007C770B" w:rsidP="009E57B7">
            <w:pPr>
              <w:pStyle w:val="a5"/>
              <w:widowControl/>
              <w:rPr>
                <w:rFonts w:ascii="仿宋" w:eastAsia="仿宋" w:hAnsi="仿宋" w:cs="仿宋" w:hint="eastAsia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400字以内。</w:t>
            </w:r>
          </w:p>
          <w:p w:rsidR="007C770B" w:rsidRDefault="007C770B" w:rsidP="009E57B7">
            <w:pPr>
              <w:pStyle w:val="a0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:rsidR="007C770B" w:rsidRDefault="007C770B" w:rsidP="009E57B7">
            <w:pPr>
              <w:pStyle w:val="a0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:rsidR="007C770B" w:rsidRDefault="007C770B" w:rsidP="009E57B7">
            <w:pPr>
              <w:pStyle w:val="a0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:rsidR="007C770B" w:rsidRDefault="007C770B" w:rsidP="009E57B7">
            <w:pPr>
              <w:pStyle w:val="a0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:rsidR="007C770B" w:rsidRDefault="007C770B" w:rsidP="009E57B7">
            <w:pPr>
              <w:pStyle w:val="a0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7C770B" w:rsidTr="009E57B7">
        <w:trPr>
          <w:trHeight w:val="884"/>
        </w:trPr>
        <w:tc>
          <w:tcPr>
            <w:tcW w:w="1413" w:type="dxa"/>
            <w:vAlign w:val="center"/>
          </w:tcPr>
          <w:p w:rsidR="007C770B" w:rsidRDefault="007C770B" w:rsidP="009E57B7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应用行业</w:t>
            </w:r>
          </w:p>
        </w:tc>
        <w:tc>
          <w:tcPr>
            <w:tcW w:w="7438" w:type="dxa"/>
          </w:tcPr>
          <w:p w:rsidR="007C770B" w:rsidRDefault="007C770B" w:rsidP="009E57B7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7C770B" w:rsidTr="009E57B7">
        <w:trPr>
          <w:trHeight w:val="1672"/>
        </w:trPr>
        <w:tc>
          <w:tcPr>
            <w:tcW w:w="1413" w:type="dxa"/>
            <w:vAlign w:val="center"/>
          </w:tcPr>
          <w:p w:rsidR="007C770B" w:rsidRDefault="007C770B" w:rsidP="009E57B7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关键词</w:t>
            </w:r>
          </w:p>
        </w:tc>
        <w:tc>
          <w:tcPr>
            <w:tcW w:w="7438" w:type="dxa"/>
          </w:tcPr>
          <w:p w:rsidR="007C770B" w:rsidRDefault="007C770B" w:rsidP="009E57B7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（3-6个，半角逗号分隔）</w:t>
            </w:r>
          </w:p>
        </w:tc>
      </w:tr>
    </w:tbl>
    <w:p w:rsidR="007C770B" w:rsidRDefault="007C770B" w:rsidP="007C770B">
      <w:pPr>
        <w:jc w:val="center"/>
        <w:rPr>
          <w:rFonts w:ascii="黑体" w:eastAsia="黑体" w:hAnsi="黑体" w:cs="黑体" w:hint="eastAsia"/>
          <w:b/>
          <w:sz w:val="32"/>
          <w:szCs w:val="32"/>
        </w:rPr>
      </w:pPr>
    </w:p>
    <w:p w:rsidR="007C770B" w:rsidRDefault="007C770B" w:rsidP="007C770B">
      <w:pPr>
        <w:jc w:val="center"/>
        <w:rPr>
          <w:rFonts w:ascii="黑体" w:eastAsia="黑体" w:hAnsi="黑体" w:cs="黑体" w:hint="eastAsia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lastRenderedPageBreak/>
        <w:t>目 录</w:t>
      </w:r>
    </w:p>
    <w:p w:rsidR="007C770B" w:rsidRDefault="007C770B" w:rsidP="007C770B">
      <w:pPr>
        <w:jc w:val="center"/>
        <w:rPr>
          <w:rFonts w:ascii="仿宋" w:eastAsia="仿宋" w:hAnsi="仿宋" w:cs="仿宋" w:hint="eastAsia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  <w:u w:val="single"/>
        </w:rPr>
        <w:t>（案例可根据内容篇幅和结构，自行决定是否保留目录页）</w:t>
      </w:r>
    </w:p>
    <w:p w:rsidR="007C770B" w:rsidRDefault="007C770B" w:rsidP="007C770B">
      <w:pPr>
        <w:pStyle w:val="10"/>
        <w:tabs>
          <w:tab w:val="right" w:leader="dot" w:pos="8306"/>
        </w:tabs>
        <w:spacing w:after="0" w:line="50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color w:val="63B86C"/>
          <w:sz w:val="32"/>
          <w:szCs w:val="32"/>
        </w:rPr>
        <w:fldChar w:fldCharType="begin"/>
      </w:r>
      <w:r>
        <w:rPr>
          <w:rFonts w:ascii="仿宋" w:eastAsia="仿宋" w:hAnsi="仿宋" w:cs="仿宋" w:hint="eastAsia"/>
          <w:color w:val="63B86C"/>
          <w:sz w:val="32"/>
          <w:szCs w:val="32"/>
        </w:rPr>
        <w:instrText>TOC \o "1-3" \h \z \u</w:instrText>
      </w:r>
      <w:r>
        <w:rPr>
          <w:rFonts w:ascii="仿宋" w:eastAsia="仿宋" w:hAnsi="仿宋" w:cs="仿宋" w:hint="eastAsia"/>
          <w:color w:val="63B86C"/>
          <w:sz w:val="32"/>
          <w:szCs w:val="32"/>
        </w:rPr>
        <w:fldChar w:fldCharType="separate"/>
      </w:r>
      <w:hyperlink w:anchor="_Toc16982" w:history="1">
        <w:r>
          <w:rPr>
            <w:rFonts w:ascii="仿宋" w:eastAsia="仿宋" w:hAnsi="仿宋" w:cs="仿宋" w:hint="eastAsia"/>
            <w:sz w:val="32"/>
            <w:szCs w:val="32"/>
          </w:rPr>
          <w:t>1 案例背景</w:t>
        </w:r>
        <w:r>
          <w:rPr>
            <w:rFonts w:ascii="仿宋" w:eastAsia="仿宋" w:hAnsi="仿宋" w:cs="仿宋" w:hint="eastAsia"/>
            <w:sz w:val="32"/>
            <w:szCs w:val="32"/>
          </w:rPr>
          <w:tab/>
          <w:t>1</w:t>
        </w:r>
      </w:hyperlink>
    </w:p>
    <w:p w:rsidR="007C770B" w:rsidRDefault="007C770B" w:rsidP="007C770B">
      <w:pPr>
        <w:pStyle w:val="20"/>
        <w:tabs>
          <w:tab w:val="right" w:leader="dot" w:pos="8306"/>
        </w:tabs>
        <w:spacing w:after="0" w:line="500" w:lineRule="exact"/>
        <w:rPr>
          <w:rFonts w:ascii="仿宋" w:eastAsia="仿宋" w:hAnsi="仿宋" w:cs="仿宋" w:hint="eastAsia"/>
          <w:sz w:val="32"/>
          <w:szCs w:val="32"/>
        </w:rPr>
      </w:pPr>
      <w:hyperlink w:anchor="_Toc30186" w:history="1">
        <w:r>
          <w:rPr>
            <w:rFonts w:ascii="仿宋" w:eastAsia="仿宋" w:hAnsi="仿宋" w:cs="仿宋" w:hint="eastAsia"/>
            <w:sz w:val="32"/>
            <w:szCs w:val="32"/>
          </w:rPr>
          <w:t>1.1 实施背景</w:t>
        </w:r>
        <w:r>
          <w:rPr>
            <w:rFonts w:ascii="仿宋" w:eastAsia="仿宋" w:hAnsi="仿宋" w:cs="仿宋" w:hint="eastAsia"/>
            <w:sz w:val="32"/>
            <w:szCs w:val="32"/>
          </w:rPr>
          <w:tab/>
          <w:t>1</w:t>
        </w:r>
      </w:hyperlink>
    </w:p>
    <w:p w:rsidR="007C770B" w:rsidRDefault="007C770B" w:rsidP="007C770B">
      <w:pPr>
        <w:pStyle w:val="20"/>
        <w:tabs>
          <w:tab w:val="right" w:leader="dot" w:pos="8306"/>
        </w:tabs>
        <w:spacing w:after="0" w:line="500" w:lineRule="exact"/>
        <w:rPr>
          <w:rFonts w:ascii="仿宋" w:eastAsia="仿宋" w:hAnsi="仿宋" w:cs="仿宋" w:hint="eastAsia"/>
          <w:sz w:val="32"/>
          <w:szCs w:val="32"/>
        </w:rPr>
      </w:pPr>
      <w:hyperlink w:anchor="_Toc3144" w:history="1">
        <w:r>
          <w:rPr>
            <w:rFonts w:ascii="仿宋" w:eastAsia="仿宋" w:hAnsi="仿宋" w:cs="仿宋" w:hint="eastAsia"/>
            <w:sz w:val="32"/>
            <w:szCs w:val="32"/>
          </w:rPr>
          <w:t>1.2 实施目标</w:t>
        </w:r>
        <w:r>
          <w:rPr>
            <w:rFonts w:ascii="仿宋" w:eastAsia="仿宋" w:hAnsi="仿宋" w:cs="仿宋" w:hint="eastAsia"/>
            <w:sz w:val="32"/>
            <w:szCs w:val="32"/>
          </w:rPr>
          <w:tab/>
          <w:t>1</w:t>
        </w:r>
      </w:hyperlink>
    </w:p>
    <w:p w:rsidR="007C770B" w:rsidRDefault="007C770B" w:rsidP="007C770B">
      <w:pPr>
        <w:pStyle w:val="10"/>
        <w:tabs>
          <w:tab w:val="right" w:leader="dot" w:pos="8306"/>
        </w:tabs>
        <w:spacing w:after="0" w:line="500" w:lineRule="exact"/>
        <w:rPr>
          <w:rFonts w:ascii="仿宋" w:eastAsia="仿宋" w:hAnsi="仿宋" w:cs="仿宋" w:hint="eastAsia"/>
          <w:sz w:val="32"/>
          <w:szCs w:val="32"/>
        </w:rPr>
      </w:pPr>
      <w:hyperlink w:anchor="_Toc15721" w:history="1">
        <w:r>
          <w:rPr>
            <w:rFonts w:ascii="仿宋" w:eastAsia="仿宋" w:hAnsi="仿宋" w:cs="仿宋" w:hint="eastAsia"/>
            <w:sz w:val="32"/>
            <w:szCs w:val="32"/>
          </w:rPr>
          <w:t>2 应用过程</w:t>
        </w:r>
        <w:r>
          <w:rPr>
            <w:rFonts w:ascii="仿宋" w:eastAsia="仿宋" w:hAnsi="仿宋" w:cs="仿宋" w:hint="eastAsia"/>
            <w:sz w:val="32"/>
            <w:szCs w:val="32"/>
          </w:rPr>
          <w:tab/>
          <w:t>1</w:t>
        </w:r>
      </w:hyperlink>
    </w:p>
    <w:p w:rsidR="007C770B" w:rsidRDefault="007C770B" w:rsidP="007C770B">
      <w:pPr>
        <w:pStyle w:val="20"/>
        <w:tabs>
          <w:tab w:val="right" w:leader="dot" w:pos="8306"/>
        </w:tabs>
        <w:spacing w:after="0" w:line="500" w:lineRule="exact"/>
        <w:rPr>
          <w:rFonts w:ascii="仿宋" w:eastAsia="仿宋" w:hAnsi="仿宋" w:cs="仿宋" w:hint="eastAsia"/>
          <w:sz w:val="32"/>
          <w:szCs w:val="32"/>
        </w:rPr>
      </w:pPr>
      <w:hyperlink w:anchor="_Toc17478" w:history="1">
        <w:r>
          <w:rPr>
            <w:rFonts w:ascii="仿宋" w:eastAsia="仿宋" w:hAnsi="仿宋" w:cs="仿宋" w:hint="eastAsia"/>
            <w:sz w:val="32"/>
            <w:szCs w:val="32"/>
          </w:rPr>
          <w:t>2.1 实施方案</w:t>
        </w:r>
        <w:r>
          <w:rPr>
            <w:rFonts w:ascii="仿宋" w:eastAsia="仿宋" w:hAnsi="仿宋" w:cs="仿宋" w:hint="eastAsia"/>
            <w:sz w:val="32"/>
            <w:szCs w:val="32"/>
          </w:rPr>
          <w:tab/>
          <w:t>1</w:t>
        </w:r>
      </w:hyperlink>
    </w:p>
    <w:p w:rsidR="007C770B" w:rsidRDefault="007C770B" w:rsidP="007C770B">
      <w:pPr>
        <w:pStyle w:val="20"/>
        <w:tabs>
          <w:tab w:val="right" w:leader="dot" w:pos="8306"/>
        </w:tabs>
        <w:spacing w:after="0" w:line="500" w:lineRule="exact"/>
        <w:rPr>
          <w:rFonts w:ascii="仿宋" w:eastAsia="仿宋" w:hAnsi="仿宋" w:cs="仿宋" w:hint="eastAsia"/>
          <w:sz w:val="32"/>
          <w:szCs w:val="32"/>
        </w:rPr>
      </w:pPr>
      <w:hyperlink w:anchor="_Toc32340" w:history="1">
        <w:r>
          <w:rPr>
            <w:rFonts w:ascii="仿宋" w:eastAsia="仿宋" w:hAnsi="仿宋" w:cs="仿宋" w:hint="eastAsia"/>
            <w:sz w:val="32"/>
            <w:szCs w:val="32"/>
          </w:rPr>
          <w:t>2.2 实施过程</w:t>
        </w:r>
        <w:r>
          <w:rPr>
            <w:rFonts w:ascii="仿宋" w:eastAsia="仿宋" w:hAnsi="仿宋" w:cs="仿宋" w:hint="eastAsia"/>
            <w:sz w:val="32"/>
            <w:szCs w:val="32"/>
          </w:rPr>
          <w:tab/>
          <w:t>1</w:t>
        </w:r>
      </w:hyperlink>
    </w:p>
    <w:p w:rsidR="007C770B" w:rsidRDefault="007C770B" w:rsidP="007C770B">
      <w:pPr>
        <w:pStyle w:val="10"/>
        <w:tabs>
          <w:tab w:val="right" w:leader="dot" w:pos="8306"/>
        </w:tabs>
        <w:spacing w:after="0" w:line="500" w:lineRule="exact"/>
        <w:rPr>
          <w:rFonts w:ascii="仿宋" w:eastAsia="仿宋" w:hAnsi="仿宋" w:cs="仿宋" w:hint="eastAsia"/>
          <w:sz w:val="32"/>
          <w:szCs w:val="32"/>
        </w:rPr>
      </w:pPr>
      <w:hyperlink w:anchor="_Toc25083" w:history="1">
        <w:r>
          <w:rPr>
            <w:rFonts w:ascii="仿宋" w:eastAsia="仿宋" w:hAnsi="仿宋" w:cs="仿宋" w:hint="eastAsia"/>
            <w:sz w:val="32"/>
            <w:szCs w:val="32"/>
          </w:rPr>
          <w:t>3 应用效果</w:t>
        </w:r>
        <w:r>
          <w:rPr>
            <w:rFonts w:ascii="仿宋" w:eastAsia="仿宋" w:hAnsi="仿宋" w:cs="仿宋" w:hint="eastAsia"/>
            <w:sz w:val="32"/>
            <w:szCs w:val="32"/>
          </w:rPr>
          <w:tab/>
          <w:t>1</w:t>
        </w:r>
      </w:hyperlink>
    </w:p>
    <w:p w:rsidR="007C770B" w:rsidRDefault="007C770B" w:rsidP="007C770B">
      <w:pPr>
        <w:pStyle w:val="10"/>
        <w:tabs>
          <w:tab w:val="right" w:leader="dot" w:pos="8306"/>
        </w:tabs>
        <w:spacing w:after="0" w:line="500" w:lineRule="exact"/>
        <w:rPr>
          <w:rFonts w:ascii="仿宋" w:eastAsia="仿宋" w:hAnsi="仿宋" w:cs="仿宋" w:hint="eastAsia"/>
          <w:sz w:val="32"/>
          <w:szCs w:val="32"/>
        </w:rPr>
      </w:pPr>
      <w:hyperlink w:anchor="_Toc9586" w:history="1">
        <w:r>
          <w:rPr>
            <w:rFonts w:ascii="仿宋" w:eastAsia="仿宋" w:hAnsi="仿宋" w:cs="仿宋" w:hint="eastAsia"/>
            <w:sz w:val="32"/>
            <w:szCs w:val="32"/>
          </w:rPr>
          <w:t>4 挑战及建议</w:t>
        </w:r>
        <w:r>
          <w:rPr>
            <w:rFonts w:ascii="仿宋" w:eastAsia="仿宋" w:hAnsi="仿宋" w:cs="仿宋" w:hint="eastAsia"/>
            <w:sz w:val="32"/>
            <w:szCs w:val="32"/>
          </w:rPr>
          <w:tab/>
          <w:t>1</w:t>
        </w:r>
      </w:hyperlink>
    </w:p>
    <w:p w:rsidR="007C770B" w:rsidRDefault="007C770B" w:rsidP="007C770B">
      <w:pPr>
        <w:spacing w:line="500" w:lineRule="exact"/>
        <w:jc w:val="center"/>
        <w:rPr>
          <w:rFonts w:ascii="仿宋" w:eastAsia="仿宋" w:hAnsi="仿宋" w:cs="仿宋" w:hint="eastAsia"/>
          <w:color w:val="63B86C"/>
          <w:sz w:val="32"/>
          <w:szCs w:val="32"/>
        </w:rPr>
      </w:pPr>
      <w:r>
        <w:rPr>
          <w:rFonts w:ascii="仿宋" w:eastAsia="仿宋" w:hAnsi="仿宋" w:cs="仿宋" w:hint="eastAsia"/>
          <w:color w:val="63B86C"/>
          <w:sz w:val="32"/>
          <w:szCs w:val="32"/>
        </w:rPr>
        <w:fldChar w:fldCharType="end"/>
      </w:r>
    </w:p>
    <w:p w:rsidR="007C770B" w:rsidRDefault="007C770B" w:rsidP="007C770B">
      <w:pPr>
        <w:jc w:val="center"/>
        <w:rPr>
          <w:rFonts w:ascii="仿宋" w:eastAsia="仿宋" w:hAnsi="仿宋" w:cs="仿宋" w:hint="eastAsia"/>
          <w:b/>
          <w:sz w:val="32"/>
          <w:szCs w:val="32"/>
        </w:rPr>
        <w:sectPr w:rsidR="007C770B">
          <w:footerReference w:type="even" r:id="rId7"/>
          <w:footerReference w:type="default" r:id="rId8"/>
          <w:pgSz w:w="11906" w:h="16838"/>
          <w:pgMar w:top="1440" w:right="1274" w:bottom="851" w:left="1560" w:header="851" w:footer="521" w:gutter="0"/>
          <w:cols w:space="720"/>
          <w:docGrid w:type="lines" w:linePitch="312"/>
        </w:sectPr>
      </w:pPr>
    </w:p>
    <w:p w:rsidR="007C770B" w:rsidRDefault="007C770B" w:rsidP="007C770B">
      <w:pPr>
        <w:pStyle w:val="1"/>
        <w:spacing w:line="48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lastRenderedPageBreak/>
        <w:t>1、案例背景</w:t>
      </w:r>
    </w:p>
    <w:p w:rsidR="007C770B" w:rsidRDefault="007C770B" w:rsidP="007C770B">
      <w:pPr>
        <w:pStyle w:val="2"/>
        <w:numPr>
          <w:ilvl w:val="1"/>
          <w:numId w:val="3"/>
        </w:numPr>
        <w:spacing w:line="480" w:lineRule="exact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实施背景</w:t>
      </w:r>
    </w:p>
    <w:p w:rsidR="007C770B" w:rsidRDefault="007C770B" w:rsidP="007C770B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介绍ITSS应用的背景，如现状、问题、挑战、需求等。</w:t>
      </w:r>
    </w:p>
    <w:p w:rsidR="007C770B" w:rsidRDefault="007C770B" w:rsidP="007C770B">
      <w:pPr>
        <w:pStyle w:val="2"/>
        <w:numPr>
          <w:ilvl w:val="1"/>
          <w:numId w:val="3"/>
        </w:numPr>
        <w:spacing w:line="480" w:lineRule="exact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实施目标</w:t>
      </w:r>
    </w:p>
    <w:p w:rsidR="007C770B" w:rsidRDefault="007C770B" w:rsidP="007C770B">
      <w:pPr>
        <w:pStyle w:val="a0"/>
        <w:spacing w:line="4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介绍ITSS应用的目的、预期目标等。</w:t>
      </w:r>
    </w:p>
    <w:p w:rsidR="007C770B" w:rsidRDefault="007C770B" w:rsidP="007C770B">
      <w:pPr>
        <w:pStyle w:val="1"/>
        <w:numPr>
          <w:ilvl w:val="0"/>
          <w:numId w:val="3"/>
        </w:numPr>
        <w:spacing w:line="48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应用过程</w:t>
      </w:r>
    </w:p>
    <w:p w:rsidR="007C770B" w:rsidRDefault="007C770B" w:rsidP="007C770B">
      <w:pPr>
        <w:pStyle w:val="2"/>
        <w:numPr>
          <w:ilvl w:val="1"/>
          <w:numId w:val="3"/>
        </w:numPr>
        <w:spacing w:line="480" w:lineRule="exact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实施方案</w:t>
      </w:r>
    </w:p>
    <w:p w:rsidR="007C770B" w:rsidRDefault="007C770B" w:rsidP="007C770B">
      <w:pPr>
        <w:pStyle w:val="a0"/>
        <w:spacing w:line="4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介绍ITSS应用整体计划或应用实施方案。</w:t>
      </w:r>
    </w:p>
    <w:p w:rsidR="007C770B" w:rsidRDefault="007C770B" w:rsidP="007C770B">
      <w:pPr>
        <w:pStyle w:val="2"/>
        <w:numPr>
          <w:ilvl w:val="1"/>
          <w:numId w:val="3"/>
        </w:numPr>
        <w:spacing w:line="480" w:lineRule="exact"/>
        <w:rPr>
          <w:rFonts w:ascii="仿宋" w:eastAsia="仿宋" w:hAnsi="仿宋" w:cs="仿宋" w:hint="eastAsia"/>
        </w:rPr>
      </w:pPr>
      <w:bookmarkStart w:id="1" w:name="_Toc32340"/>
      <w:r>
        <w:rPr>
          <w:rFonts w:ascii="仿宋" w:eastAsia="仿宋" w:hAnsi="仿宋" w:cs="仿宋" w:hint="eastAsia"/>
        </w:rPr>
        <w:t>实施过程</w:t>
      </w:r>
      <w:bookmarkEnd w:id="1"/>
    </w:p>
    <w:p w:rsidR="007C770B" w:rsidRDefault="007C770B" w:rsidP="007C770B">
      <w:pPr>
        <w:pStyle w:val="a0"/>
        <w:spacing w:line="4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介绍所依据的ITSS应用的具体过程及主要成果。</w:t>
      </w:r>
    </w:p>
    <w:p w:rsidR="007C770B" w:rsidRDefault="007C770B" w:rsidP="007C770B">
      <w:pPr>
        <w:pStyle w:val="1"/>
        <w:numPr>
          <w:ilvl w:val="0"/>
          <w:numId w:val="3"/>
        </w:numPr>
        <w:spacing w:line="480" w:lineRule="exact"/>
        <w:rPr>
          <w:rFonts w:ascii="仿宋" w:eastAsia="仿宋" w:hAnsi="仿宋" w:cs="仿宋"/>
          <w:sz w:val="32"/>
          <w:szCs w:val="32"/>
        </w:rPr>
      </w:pPr>
      <w:bookmarkStart w:id="2" w:name="_Toc25083"/>
      <w:r>
        <w:rPr>
          <w:rFonts w:ascii="仿宋" w:eastAsia="仿宋" w:hAnsi="仿宋" w:cs="仿宋"/>
          <w:sz w:val="32"/>
          <w:szCs w:val="32"/>
        </w:rPr>
        <w:t>应用效果</w:t>
      </w:r>
      <w:bookmarkEnd w:id="2"/>
    </w:p>
    <w:p w:rsidR="007C770B" w:rsidRDefault="007C770B" w:rsidP="007C770B">
      <w:pPr>
        <w:pStyle w:val="a0"/>
        <w:spacing w:line="4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介绍ITSS应用的实际效果，包括但不限于：</w:t>
      </w:r>
    </w:p>
    <w:p w:rsidR="007C770B" w:rsidRDefault="007C770B" w:rsidP="007C770B">
      <w:pPr>
        <w:pStyle w:val="a0"/>
        <w:spacing w:line="4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给客户带来的价值。</w:t>
      </w:r>
    </w:p>
    <w:p w:rsidR="007C770B" w:rsidRDefault="007C770B" w:rsidP="007C770B">
      <w:pPr>
        <w:pStyle w:val="a0"/>
        <w:spacing w:line="4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对企业自身能力提升、管理提升等带来的成效。</w:t>
      </w:r>
    </w:p>
    <w:p w:rsidR="007C770B" w:rsidRDefault="007C770B" w:rsidP="007C770B">
      <w:pPr>
        <w:pStyle w:val="a0"/>
        <w:spacing w:line="4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其他成效。</w:t>
      </w:r>
    </w:p>
    <w:p w:rsidR="007C770B" w:rsidRDefault="007C770B" w:rsidP="007C770B">
      <w:pPr>
        <w:pStyle w:val="1"/>
        <w:numPr>
          <w:ilvl w:val="0"/>
          <w:numId w:val="3"/>
        </w:numPr>
        <w:spacing w:line="480" w:lineRule="exact"/>
        <w:rPr>
          <w:rFonts w:ascii="仿宋" w:eastAsia="仿宋" w:hAnsi="仿宋" w:cs="仿宋"/>
          <w:sz w:val="32"/>
          <w:szCs w:val="32"/>
        </w:rPr>
      </w:pPr>
      <w:bookmarkStart w:id="3" w:name="_Toc9586"/>
      <w:r>
        <w:rPr>
          <w:rFonts w:ascii="仿宋" w:eastAsia="仿宋" w:hAnsi="仿宋" w:cs="仿宋"/>
          <w:sz w:val="32"/>
          <w:szCs w:val="32"/>
        </w:rPr>
        <w:t>挑战</w:t>
      </w:r>
      <w:bookmarkEnd w:id="3"/>
      <w:r>
        <w:rPr>
          <w:rFonts w:ascii="仿宋" w:eastAsia="仿宋" w:hAnsi="仿宋" w:cs="仿宋"/>
          <w:sz w:val="32"/>
          <w:szCs w:val="32"/>
        </w:rPr>
        <w:t>及建议</w:t>
      </w:r>
    </w:p>
    <w:p w:rsidR="007C770B" w:rsidRDefault="007C770B" w:rsidP="007C770B">
      <w:pPr>
        <w:pStyle w:val="a0"/>
        <w:spacing w:line="4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介绍ITSS应用过程中的经验、建议，如：</w:t>
      </w:r>
    </w:p>
    <w:p w:rsidR="007C770B" w:rsidRDefault="007C770B" w:rsidP="007C770B">
      <w:pPr>
        <w:pStyle w:val="a0"/>
        <w:spacing w:line="4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1.ITSS应用过程中遇到的挑战/困难及应对措施/建议等。</w:t>
      </w:r>
    </w:p>
    <w:p w:rsidR="007C770B" w:rsidRDefault="007C770B" w:rsidP="007C770B">
      <w:pPr>
        <w:pStyle w:val="a0"/>
        <w:spacing w:line="4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2.对ITSS标准研制及应用推广的建议。</w:t>
      </w:r>
    </w:p>
    <w:p w:rsidR="007C770B" w:rsidRDefault="007C770B" w:rsidP="007C770B">
      <w:pPr>
        <w:pStyle w:val="a0"/>
        <w:spacing w:line="480" w:lineRule="exact"/>
        <w:ind w:firstLineChars="200" w:firstLine="643"/>
        <w:jc w:val="left"/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shd w:val="clear" w:color="auto" w:fill="FFFFFF"/>
        </w:rPr>
        <w:lastRenderedPageBreak/>
        <w:t>附件2-1：</w:t>
      </w:r>
    </w:p>
    <w:p w:rsidR="007C770B" w:rsidRDefault="007C770B" w:rsidP="007C770B">
      <w:pPr>
        <w:pStyle w:val="a0"/>
        <w:spacing w:line="480" w:lineRule="exact"/>
        <w:ind w:firstLineChars="200" w:firstLine="643"/>
        <w:jc w:val="center"/>
        <w:rPr>
          <w:rFonts w:ascii="黑体" w:eastAsia="黑体" w:hAnsi="黑体" w:cs="黑体" w:hint="eastAsia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ITSS标准清单</w:t>
      </w:r>
    </w:p>
    <w:p w:rsidR="007C770B" w:rsidRDefault="007C770B" w:rsidP="007C770B">
      <w:pPr>
        <w:pStyle w:val="a0"/>
        <w:spacing w:line="4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tbl>
      <w:tblPr>
        <w:tblW w:w="9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1"/>
        <w:gridCol w:w="2060"/>
        <w:gridCol w:w="5253"/>
        <w:gridCol w:w="1126"/>
      </w:tblGrid>
      <w:tr w:rsidR="007C770B" w:rsidTr="009E57B7">
        <w:trPr>
          <w:trHeight w:val="555"/>
          <w:tblHeader/>
        </w:trPr>
        <w:tc>
          <w:tcPr>
            <w:tcW w:w="701" w:type="dxa"/>
            <w:shd w:val="clear" w:color="auto" w:fill="DDD9C4"/>
            <w:vAlign w:val="center"/>
          </w:tcPr>
          <w:p w:rsidR="007C770B" w:rsidRDefault="007C770B" w:rsidP="009E57B7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序号</w:t>
            </w:r>
          </w:p>
        </w:tc>
        <w:tc>
          <w:tcPr>
            <w:tcW w:w="2060" w:type="dxa"/>
            <w:shd w:val="clear" w:color="auto" w:fill="DDD9C4"/>
            <w:vAlign w:val="center"/>
          </w:tcPr>
          <w:p w:rsidR="007C770B" w:rsidRDefault="007C770B" w:rsidP="009E57B7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标准编号</w:t>
            </w:r>
          </w:p>
        </w:tc>
        <w:tc>
          <w:tcPr>
            <w:tcW w:w="5253" w:type="dxa"/>
            <w:shd w:val="clear" w:color="auto" w:fill="DDD9C4"/>
            <w:vAlign w:val="center"/>
          </w:tcPr>
          <w:p w:rsidR="007C770B" w:rsidRDefault="007C770B" w:rsidP="009E57B7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标准名称</w:t>
            </w:r>
          </w:p>
        </w:tc>
        <w:tc>
          <w:tcPr>
            <w:tcW w:w="1126" w:type="dxa"/>
            <w:shd w:val="clear" w:color="auto" w:fill="DDD9C4"/>
            <w:vAlign w:val="center"/>
          </w:tcPr>
          <w:p w:rsidR="007C770B" w:rsidRDefault="007C770B" w:rsidP="009E57B7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状态</w:t>
            </w:r>
          </w:p>
        </w:tc>
      </w:tr>
      <w:tr w:rsidR="007C770B" w:rsidTr="009E57B7">
        <w:trPr>
          <w:trHeight w:val="280"/>
        </w:trPr>
        <w:tc>
          <w:tcPr>
            <w:tcW w:w="701" w:type="dxa"/>
            <w:vAlign w:val="center"/>
          </w:tcPr>
          <w:p w:rsidR="007C770B" w:rsidRDefault="007C770B" w:rsidP="009E57B7">
            <w:pPr>
              <w:widowControl/>
              <w:numPr>
                <w:ilvl w:val="0"/>
                <w:numId w:val="4"/>
              </w:numPr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</w:p>
        </w:tc>
        <w:tc>
          <w:tcPr>
            <w:tcW w:w="2060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GB/T 29264-2012</w:t>
            </w:r>
          </w:p>
        </w:tc>
        <w:tc>
          <w:tcPr>
            <w:tcW w:w="5253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信息技术服务 分类与代码</w:t>
            </w:r>
          </w:p>
        </w:tc>
        <w:tc>
          <w:tcPr>
            <w:tcW w:w="1126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已发布</w:t>
            </w:r>
          </w:p>
        </w:tc>
      </w:tr>
      <w:tr w:rsidR="007C770B" w:rsidTr="009E57B7">
        <w:trPr>
          <w:trHeight w:val="280"/>
        </w:trPr>
        <w:tc>
          <w:tcPr>
            <w:tcW w:w="701" w:type="dxa"/>
            <w:vAlign w:val="center"/>
          </w:tcPr>
          <w:p w:rsidR="007C770B" w:rsidRDefault="007C770B" w:rsidP="009E57B7">
            <w:pPr>
              <w:widowControl/>
              <w:numPr>
                <w:ilvl w:val="0"/>
                <w:numId w:val="4"/>
              </w:numPr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</w:p>
        </w:tc>
        <w:tc>
          <w:tcPr>
            <w:tcW w:w="2060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GB/T 28827.1-2012</w:t>
            </w:r>
          </w:p>
        </w:tc>
        <w:tc>
          <w:tcPr>
            <w:tcW w:w="5253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信息技术服务 运行维护 第1部分：通用要求</w:t>
            </w:r>
          </w:p>
        </w:tc>
        <w:tc>
          <w:tcPr>
            <w:tcW w:w="1126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已发布</w:t>
            </w:r>
          </w:p>
        </w:tc>
      </w:tr>
      <w:tr w:rsidR="007C770B" w:rsidTr="009E57B7">
        <w:trPr>
          <w:trHeight w:val="280"/>
        </w:trPr>
        <w:tc>
          <w:tcPr>
            <w:tcW w:w="701" w:type="dxa"/>
            <w:vAlign w:val="center"/>
          </w:tcPr>
          <w:p w:rsidR="007C770B" w:rsidRDefault="007C770B" w:rsidP="009E57B7">
            <w:pPr>
              <w:widowControl/>
              <w:numPr>
                <w:ilvl w:val="0"/>
                <w:numId w:val="4"/>
              </w:numPr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</w:p>
        </w:tc>
        <w:tc>
          <w:tcPr>
            <w:tcW w:w="2060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GB/T 28827.2-2012</w:t>
            </w:r>
          </w:p>
        </w:tc>
        <w:tc>
          <w:tcPr>
            <w:tcW w:w="5253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信息技术服务 运行维护 第2部分：交付规范</w:t>
            </w:r>
          </w:p>
        </w:tc>
        <w:tc>
          <w:tcPr>
            <w:tcW w:w="1126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已发布</w:t>
            </w:r>
          </w:p>
        </w:tc>
      </w:tr>
      <w:tr w:rsidR="007C770B" w:rsidTr="009E57B7">
        <w:trPr>
          <w:trHeight w:val="375"/>
        </w:trPr>
        <w:tc>
          <w:tcPr>
            <w:tcW w:w="701" w:type="dxa"/>
            <w:vAlign w:val="center"/>
          </w:tcPr>
          <w:p w:rsidR="007C770B" w:rsidRDefault="007C770B" w:rsidP="009E57B7">
            <w:pPr>
              <w:widowControl/>
              <w:numPr>
                <w:ilvl w:val="0"/>
                <w:numId w:val="4"/>
              </w:numPr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</w:p>
        </w:tc>
        <w:tc>
          <w:tcPr>
            <w:tcW w:w="2060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GB/T 28827.3-2012</w:t>
            </w:r>
          </w:p>
        </w:tc>
        <w:tc>
          <w:tcPr>
            <w:tcW w:w="5253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信息技术服务 运行维护 第3部分：应急响应规范</w:t>
            </w:r>
          </w:p>
        </w:tc>
        <w:tc>
          <w:tcPr>
            <w:tcW w:w="1126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已发布</w:t>
            </w:r>
          </w:p>
        </w:tc>
      </w:tr>
      <w:tr w:rsidR="007C770B" w:rsidTr="009E57B7">
        <w:trPr>
          <w:trHeight w:val="280"/>
        </w:trPr>
        <w:tc>
          <w:tcPr>
            <w:tcW w:w="701" w:type="dxa"/>
            <w:vAlign w:val="center"/>
          </w:tcPr>
          <w:p w:rsidR="007C770B" w:rsidRDefault="007C770B" w:rsidP="009E57B7">
            <w:pPr>
              <w:widowControl/>
              <w:numPr>
                <w:ilvl w:val="0"/>
                <w:numId w:val="4"/>
              </w:numPr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</w:p>
        </w:tc>
        <w:tc>
          <w:tcPr>
            <w:tcW w:w="2060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GB/T 19668.1-2014</w:t>
            </w:r>
          </w:p>
        </w:tc>
        <w:tc>
          <w:tcPr>
            <w:tcW w:w="5253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信息技术服务 监理 第1部分：总则</w:t>
            </w:r>
          </w:p>
        </w:tc>
        <w:tc>
          <w:tcPr>
            <w:tcW w:w="1126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已发布</w:t>
            </w:r>
          </w:p>
        </w:tc>
      </w:tr>
      <w:tr w:rsidR="007C770B" w:rsidTr="009E57B7">
        <w:trPr>
          <w:trHeight w:val="280"/>
        </w:trPr>
        <w:tc>
          <w:tcPr>
            <w:tcW w:w="701" w:type="dxa"/>
            <w:vAlign w:val="center"/>
          </w:tcPr>
          <w:p w:rsidR="007C770B" w:rsidRDefault="007C770B" w:rsidP="009E57B7">
            <w:pPr>
              <w:widowControl/>
              <w:numPr>
                <w:ilvl w:val="0"/>
                <w:numId w:val="4"/>
              </w:numPr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</w:p>
        </w:tc>
        <w:tc>
          <w:tcPr>
            <w:tcW w:w="2060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GB/T 33136-2016</w:t>
            </w:r>
          </w:p>
        </w:tc>
        <w:tc>
          <w:tcPr>
            <w:tcW w:w="5253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信息技术服务 数据中心服务能力成熟度模型</w:t>
            </w:r>
          </w:p>
        </w:tc>
        <w:tc>
          <w:tcPr>
            <w:tcW w:w="1126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已发布</w:t>
            </w:r>
          </w:p>
        </w:tc>
      </w:tr>
      <w:tr w:rsidR="007C770B" w:rsidTr="009E57B7">
        <w:trPr>
          <w:trHeight w:val="280"/>
        </w:trPr>
        <w:tc>
          <w:tcPr>
            <w:tcW w:w="701" w:type="dxa"/>
            <w:vAlign w:val="center"/>
          </w:tcPr>
          <w:p w:rsidR="007C770B" w:rsidRDefault="007C770B" w:rsidP="009E57B7">
            <w:pPr>
              <w:widowControl/>
              <w:numPr>
                <w:ilvl w:val="0"/>
                <w:numId w:val="4"/>
              </w:numPr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</w:p>
        </w:tc>
        <w:tc>
          <w:tcPr>
            <w:tcW w:w="2060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GB/T 33850-2017</w:t>
            </w:r>
          </w:p>
        </w:tc>
        <w:tc>
          <w:tcPr>
            <w:tcW w:w="5253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信息技术服务 质量评价指标体系</w:t>
            </w:r>
          </w:p>
        </w:tc>
        <w:tc>
          <w:tcPr>
            <w:tcW w:w="1126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已发布</w:t>
            </w:r>
          </w:p>
        </w:tc>
      </w:tr>
      <w:tr w:rsidR="007C770B" w:rsidTr="009E57B7">
        <w:trPr>
          <w:trHeight w:val="540"/>
        </w:trPr>
        <w:tc>
          <w:tcPr>
            <w:tcW w:w="701" w:type="dxa"/>
            <w:vAlign w:val="center"/>
          </w:tcPr>
          <w:p w:rsidR="007C770B" w:rsidRDefault="007C770B" w:rsidP="009E57B7">
            <w:pPr>
              <w:widowControl/>
              <w:numPr>
                <w:ilvl w:val="0"/>
                <w:numId w:val="4"/>
              </w:numPr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</w:p>
        </w:tc>
        <w:tc>
          <w:tcPr>
            <w:tcW w:w="2060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GB/T 33770.1-2017</w:t>
            </w:r>
          </w:p>
        </w:tc>
        <w:tc>
          <w:tcPr>
            <w:tcW w:w="5253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信息技术服务 外包 第1部分：服务提供方通用要求</w:t>
            </w:r>
          </w:p>
        </w:tc>
        <w:tc>
          <w:tcPr>
            <w:tcW w:w="1126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已发布</w:t>
            </w:r>
          </w:p>
        </w:tc>
      </w:tr>
      <w:tr w:rsidR="007C770B" w:rsidTr="009E57B7">
        <w:trPr>
          <w:trHeight w:val="540"/>
        </w:trPr>
        <w:tc>
          <w:tcPr>
            <w:tcW w:w="701" w:type="dxa"/>
            <w:vAlign w:val="center"/>
          </w:tcPr>
          <w:p w:rsidR="007C770B" w:rsidRDefault="007C770B" w:rsidP="009E57B7">
            <w:pPr>
              <w:widowControl/>
              <w:numPr>
                <w:ilvl w:val="0"/>
                <w:numId w:val="4"/>
              </w:numPr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</w:p>
        </w:tc>
        <w:tc>
          <w:tcPr>
            <w:tcW w:w="2060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GB/T 19668.2-2017</w:t>
            </w:r>
          </w:p>
        </w:tc>
        <w:tc>
          <w:tcPr>
            <w:tcW w:w="5253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信息技术服务 监理 第2部分：基础设施工程监理规范</w:t>
            </w:r>
          </w:p>
        </w:tc>
        <w:tc>
          <w:tcPr>
            <w:tcW w:w="1126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已发布</w:t>
            </w:r>
          </w:p>
        </w:tc>
      </w:tr>
      <w:tr w:rsidR="007C770B" w:rsidTr="009E57B7">
        <w:trPr>
          <w:trHeight w:val="280"/>
        </w:trPr>
        <w:tc>
          <w:tcPr>
            <w:tcW w:w="701" w:type="dxa"/>
            <w:vAlign w:val="center"/>
          </w:tcPr>
          <w:p w:rsidR="007C770B" w:rsidRDefault="007C770B" w:rsidP="009E57B7">
            <w:pPr>
              <w:widowControl/>
              <w:numPr>
                <w:ilvl w:val="0"/>
                <w:numId w:val="4"/>
              </w:numPr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</w:p>
        </w:tc>
        <w:tc>
          <w:tcPr>
            <w:tcW w:w="2060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GB/T 19668.3-2017</w:t>
            </w:r>
          </w:p>
        </w:tc>
        <w:tc>
          <w:tcPr>
            <w:tcW w:w="5253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信息技术服务 监理 第3部分：运行维护监理规范</w:t>
            </w:r>
          </w:p>
        </w:tc>
        <w:tc>
          <w:tcPr>
            <w:tcW w:w="1126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已发布</w:t>
            </w:r>
          </w:p>
        </w:tc>
      </w:tr>
      <w:tr w:rsidR="007C770B" w:rsidTr="009E57B7">
        <w:trPr>
          <w:trHeight w:val="280"/>
        </w:trPr>
        <w:tc>
          <w:tcPr>
            <w:tcW w:w="701" w:type="dxa"/>
            <w:vAlign w:val="center"/>
          </w:tcPr>
          <w:p w:rsidR="007C770B" w:rsidRDefault="007C770B" w:rsidP="009E57B7">
            <w:pPr>
              <w:widowControl/>
              <w:numPr>
                <w:ilvl w:val="0"/>
                <w:numId w:val="4"/>
              </w:numPr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</w:p>
        </w:tc>
        <w:tc>
          <w:tcPr>
            <w:tcW w:w="2060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GB/T 19668.4-2017</w:t>
            </w:r>
          </w:p>
        </w:tc>
        <w:tc>
          <w:tcPr>
            <w:tcW w:w="5253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信息技术服务 监理 第4部分：信息安全监理规范</w:t>
            </w:r>
          </w:p>
        </w:tc>
        <w:tc>
          <w:tcPr>
            <w:tcW w:w="1126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已发布</w:t>
            </w:r>
          </w:p>
        </w:tc>
      </w:tr>
      <w:tr w:rsidR="007C770B" w:rsidTr="009E57B7">
        <w:trPr>
          <w:trHeight w:val="280"/>
        </w:trPr>
        <w:tc>
          <w:tcPr>
            <w:tcW w:w="701" w:type="dxa"/>
            <w:vAlign w:val="center"/>
          </w:tcPr>
          <w:p w:rsidR="007C770B" w:rsidRDefault="007C770B" w:rsidP="009E57B7">
            <w:pPr>
              <w:widowControl/>
              <w:numPr>
                <w:ilvl w:val="0"/>
                <w:numId w:val="4"/>
              </w:numPr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</w:p>
        </w:tc>
        <w:tc>
          <w:tcPr>
            <w:tcW w:w="2060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GB/T 34941-2017</w:t>
            </w:r>
          </w:p>
        </w:tc>
        <w:tc>
          <w:tcPr>
            <w:tcW w:w="5253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信息技术服务数字化营销服务程序化营销技术要求</w:t>
            </w:r>
          </w:p>
        </w:tc>
        <w:tc>
          <w:tcPr>
            <w:tcW w:w="1126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已发布</w:t>
            </w:r>
          </w:p>
        </w:tc>
      </w:tr>
      <w:tr w:rsidR="007C770B" w:rsidTr="009E57B7">
        <w:trPr>
          <w:trHeight w:val="280"/>
        </w:trPr>
        <w:tc>
          <w:tcPr>
            <w:tcW w:w="701" w:type="dxa"/>
            <w:vAlign w:val="center"/>
          </w:tcPr>
          <w:p w:rsidR="007C770B" w:rsidRDefault="007C770B" w:rsidP="009E57B7">
            <w:pPr>
              <w:widowControl/>
              <w:numPr>
                <w:ilvl w:val="0"/>
                <w:numId w:val="4"/>
              </w:numPr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</w:p>
        </w:tc>
        <w:tc>
          <w:tcPr>
            <w:tcW w:w="2060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GB/T 34960.1-2017</w:t>
            </w:r>
          </w:p>
        </w:tc>
        <w:tc>
          <w:tcPr>
            <w:tcW w:w="5253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信息技术服务治理第1部分：通用要求</w:t>
            </w:r>
          </w:p>
        </w:tc>
        <w:tc>
          <w:tcPr>
            <w:tcW w:w="1126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已发布</w:t>
            </w:r>
          </w:p>
        </w:tc>
      </w:tr>
      <w:tr w:rsidR="007C770B" w:rsidTr="009E57B7">
        <w:trPr>
          <w:trHeight w:val="280"/>
        </w:trPr>
        <w:tc>
          <w:tcPr>
            <w:tcW w:w="701" w:type="dxa"/>
            <w:vAlign w:val="center"/>
          </w:tcPr>
          <w:p w:rsidR="007C770B" w:rsidRDefault="007C770B" w:rsidP="009E57B7">
            <w:pPr>
              <w:widowControl/>
              <w:numPr>
                <w:ilvl w:val="0"/>
                <w:numId w:val="4"/>
              </w:numPr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</w:p>
        </w:tc>
        <w:tc>
          <w:tcPr>
            <w:tcW w:w="2060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GB/T 34960.2-2017</w:t>
            </w:r>
          </w:p>
        </w:tc>
        <w:tc>
          <w:tcPr>
            <w:tcW w:w="5253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信息技术服务治理第2部分：实施指南</w:t>
            </w:r>
          </w:p>
        </w:tc>
        <w:tc>
          <w:tcPr>
            <w:tcW w:w="1126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已发布</w:t>
            </w:r>
          </w:p>
        </w:tc>
      </w:tr>
      <w:tr w:rsidR="007C770B" w:rsidTr="009E57B7">
        <w:trPr>
          <w:trHeight w:val="280"/>
        </w:trPr>
        <w:tc>
          <w:tcPr>
            <w:tcW w:w="701" w:type="dxa"/>
            <w:vAlign w:val="center"/>
          </w:tcPr>
          <w:p w:rsidR="007C770B" w:rsidRDefault="007C770B" w:rsidP="009E57B7">
            <w:pPr>
              <w:widowControl/>
              <w:numPr>
                <w:ilvl w:val="0"/>
                <w:numId w:val="4"/>
              </w:numPr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</w:p>
        </w:tc>
        <w:tc>
          <w:tcPr>
            <w:tcW w:w="2060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GB/T 34960.3-2017</w:t>
            </w:r>
          </w:p>
        </w:tc>
        <w:tc>
          <w:tcPr>
            <w:tcW w:w="5253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信息技术服务治理第3部分：绩效评价</w:t>
            </w:r>
          </w:p>
        </w:tc>
        <w:tc>
          <w:tcPr>
            <w:tcW w:w="1126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已发布</w:t>
            </w:r>
          </w:p>
        </w:tc>
      </w:tr>
      <w:tr w:rsidR="007C770B" w:rsidTr="009E57B7">
        <w:trPr>
          <w:trHeight w:val="280"/>
        </w:trPr>
        <w:tc>
          <w:tcPr>
            <w:tcW w:w="701" w:type="dxa"/>
            <w:vAlign w:val="center"/>
          </w:tcPr>
          <w:p w:rsidR="007C770B" w:rsidRDefault="007C770B" w:rsidP="009E57B7">
            <w:pPr>
              <w:widowControl/>
              <w:numPr>
                <w:ilvl w:val="0"/>
                <w:numId w:val="4"/>
              </w:numPr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</w:p>
        </w:tc>
        <w:tc>
          <w:tcPr>
            <w:tcW w:w="2060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GB/T 34960.4-2017</w:t>
            </w:r>
          </w:p>
        </w:tc>
        <w:tc>
          <w:tcPr>
            <w:tcW w:w="5253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信息技术服务治理第4部分：审计导则</w:t>
            </w:r>
          </w:p>
        </w:tc>
        <w:tc>
          <w:tcPr>
            <w:tcW w:w="1126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已发布</w:t>
            </w:r>
          </w:p>
        </w:tc>
      </w:tr>
      <w:tr w:rsidR="007C770B" w:rsidTr="009E57B7">
        <w:trPr>
          <w:trHeight w:val="280"/>
        </w:trPr>
        <w:tc>
          <w:tcPr>
            <w:tcW w:w="701" w:type="dxa"/>
            <w:vAlign w:val="center"/>
          </w:tcPr>
          <w:p w:rsidR="007C770B" w:rsidRDefault="007C770B" w:rsidP="009E57B7">
            <w:pPr>
              <w:widowControl/>
              <w:numPr>
                <w:ilvl w:val="0"/>
                <w:numId w:val="4"/>
              </w:numPr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</w:p>
        </w:tc>
        <w:tc>
          <w:tcPr>
            <w:tcW w:w="2060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GB/T 35293-2017</w:t>
            </w:r>
          </w:p>
        </w:tc>
        <w:tc>
          <w:tcPr>
            <w:tcW w:w="5253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 xml:space="preserve">信息技术 </w:t>
            </w:r>
            <w:proofErr w:type="gramStart"/>
            <w:r>
              <w:rPr>
                <w:rFonts w:ascii="仿宋" w:eastAsia="仿宋" w:hAnsi="仿宋" w:cs="仿宋" w:hint="eastAsia"/>
                <w:spacing w:val="-20"/>
                <w:sz w:val="24"/>
              </w:rPr>
              <w:t>云计算</w:t>
            </w:r>
            <w:proofErr w:type="gramEnd"/>
            <w:r>
              <w:rPr>
                <w:rFonts w:ascii="仿宋" w:eastAsia="仿宋" w:hAnsi="仿宋" w:cs="仿宋" w:hint="eastAsia"/>
                <w:spacing w:val="-20"/>
                <w:sz w:val="24"/>
              </w:rPr>
              <w:t xml:space="preserve"> 虚拟机管理通用要求</w:t>
            </w:r>
          </w:p>
        </w:tc>
        <w:tc>
          <w:tcPr>
            <w:tcW w:w="1126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已发布</w:t>
            </w:r>
          </w:p>
        </w:tc>
      </w:tr>
      <w:tr w:rsidR="007C770B" w:rsidTr="009E57B7">
        <w:trPr>
          <w:trHeight w:val="280"/>
        </w:trPr>
        <w:tc>
          <w:tcPr>
            <w:tcW w:w="701" w:type="dxa"/>
            <w:vAlign w:val="center"/>
          </w:tcPr>
          <w:p w:rsidR="007C770B" w:rsidRDefault="007C770B" w:rsidP="009E57B7">
            <w:pPr>
              <w:widowControl/>
              <w:numPr>
                <w:ilvl w:val="0"/>
                <w:numId w:val="4"/>
              </w:numPr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</w:p>
        </w:tc>
        <w:tc>
          <w:tcPr>
            <w:tcW w:w="2060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GB/T 36074.2-2018</w:t>
            </w:r>
          </w:p>
        </w:tc>
        <w:tc>
          <w:tcPr>
            <w:tcW w:w="5253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hyperlink r:id="rId9" w:tooltip="http://219.239.107.171:8080/program/publicity/SJCPZT30122010.aspx" w:history="1">
              <w:r>
                <w:rPr>
                  <w:rFonts w:ascii="仿宋" w:eastAsia="仿宋" w:hAnsi="仿宋" w:cs="仿宋" w:hint="eastAsia"/>
                  <w:spacing w:val="-20"/>
                  <w:sz w:val="24"/>
                </w:rPr>
                <w:t>信息技术服务 服务管理 第2部分：实施指南</w:t>
              </w:r>
            </w:hyperlink>
          </w:p>
        </w:tc>
        <w:tc>
          <w:tcPr>
            <w:tcW w:w="1126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已发布</w:t>
            </w:r>
          </w:p>
        </w:tc>
      </w:tr>
      <w:tr w:rsidR="007C770B" w:rsidTr="009E57B7">
        <w:trPr>
          <w:trHeight w:val="280"/>
        </w:trPr>
        <w:tc>
          <w:tcPr>
            <w:tcW w:w="701" w:type="dxa"/>
            <w:vAlign w:val="center"/>
          </w:tcPr>
          <w:p w:rsidR="007C770B" w:rsidRDefault="007C770B" w:rsidP="009E57B7">
            <w:pPr>
              <w:widowControl/>
              <w:numPr>
                <w:ilvl w:val="0"/>
                <w:numId w:val="4"/>
              </w:numPr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</w:p>
        </w:tc>
        <w:tc>
          <w:tcPr>
            <w:tcW w:w="2060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GB/T 34960.5-2018</w:t>
            </w:r>
          </w:p>
        </w:tc>
        <w:tc>
          <w:tcPr>
            <w:tcW w:w="5253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信息技术服务 治理 第5部分：数据治理规范</w:t>
            </w:r>
          </w:p>
        </w:tc>
        <w:tc>
          <w:tcPr>
            <w:tcW w:w="1126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已发布</w:t>
            </w:r>
          </w:p>
        </w:tc>
      </w:tr>
      <w:tr w:rsidR="007C770B" w:rsidTr="009E57B7">
        <w:trPr>
          <w:trHeight w:val="280"/>
        </w:trPr>
        <w:tc>
          <w:tcPr>
            <w:tcW w:w="701" w:type="dxa"/>
            <w:vAlign w:val="center"/>
          </w:tcPr>
          <w:p w:rsidR="007C770B" w:rsidRDefault="007C770B" w:rsidP="009E57B7">
            <w:pPr>
              <w:widowControl/>
              <w:numPr>
                <w:ilvl w:val="0"/>
                <w:numId w:val="4"/>
              </w:numPr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</w:p>
        </w:tc>
        <w:tc>
          <w:tcPr>
            <w:tcW w:w="2060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GB/T 36325-2018</w:t>
            </w:r>
          </w:p>
        </w:tc>
        <w:tc>
          <w:tcPr>
            <w:tcW w:w="5253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信息技术</w:t>
            </w:r>
            <w:proofErr w:type="gramStart"/>
            <w:r>
              <w:rPr>
                <w:rFonts w:ascii="仿宋" w:eastAsia="仿宋" w:hAnsi="仿宋" w:cs="仿宋" w:hint="eastAsia"/>
                <w:spacing w:val="-20"/>
                <w:sz w:val="24"/>
              </w:rPr>
              <w:t>云计算云服务</w:t>
            </w:r>
            <w:proofErr w:type="gramEnd"/>
            <w:r>
              <w:rPr>
                <w:rFonts w:ascii="仿宋" w:eastAsia="仿宋" w:hAnsi="仿宋" w:cs="仿宋" w:hint="eastAsia"/>
                <w:spacing w:val="-20"/>
                <w:sz w:val="24"/>
              </w:rPr>
              <w:t>级别协议基本要求</w:t>
            </w:r>
          </w:p>
        </w:tc>
        <w:tc>
          <w:tcPr>
            <w:tcW w:w="1126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已发布</w:t>
            </w:r>
          </w:p>
        </w:tc>
      </w:tr>
      <w:tr w:rsidR="007C770B" w:rsidTr="009E57B7">
        <w:trPr>
          <w:trHeight w:val="280"/>
        </w:trPr>
        <w:tc>
          <w:tcPr>
            <w:tcW w:w="701" w:type="dxa"/>
            <w:vAlign w:val="center"/>
          </w:tcPr>
          <w:p w:rsidR="007C770B" w:rsidRDefault="007C770B" w:rsidP="009E57B7">
            <w:pPr>
              <w:widowControl/>
              <w:numPr>
                <w:ilvl w:val="0"/>
                <w:numId w:val="4"/>
              </w:numPr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</w:p>
        </w:tc>
        <w:tc>
          <w:tcPr>
            <w:tcW w:w="2060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GB/T 36326-2018</w:t>
            </w:r>
          </w:p>
        </w:tc>
        <w:tc>
          <w:tcPr>
            <w:tcW w:w="5253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信息技术</w:t>
            </w:r>
            <w:proofErr w:type="gramStart"/>
            <w:r>
              <w:rPr>
                <w:rFonts w:ascii="仿宋" w:eastAsia="仿宋" w:hAnsi="仿宋" w:cs="仿宋" w:hint="eastAsia"/>
                <w:spacing w:val="-20"/>
                <w:sz w:val="24"/>
              </w:rPr>
              <w:t>云计算云服务</w:t>
            </w:r>
            <w:proofErr w:type="gramEnd"/>
            <w:r>
              <w:rPr>
                <w:rFonts w:ascii="仿宋" w:eastAsia="仿宋" w:hAnsi="仿宋" w:cs="仿宋" w:hint="eastAsia"/>
                <w:spacing w:val="-20"/>
                <w:sz w:val="24"/>
              </w:rPr>
              <w:t>运营通用要求</w:t>
            </w:r>
          </w:p>
        </w:tc>
        <w:tc>
          <w:tcPr>
            <w:tcW w:w="1126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已发布</w:t>
            </w:r>
          </w:p>
        </w:tc>
      </w:tr>
      <w:tr w:rsidR="007C770B" w:rsidTr="009E57B7">
        <w:trPr>
          <w:trHeight w:val="280"/>
        </w:trPr>
        <w:tc>
          <w:tcPr>
            <w:tcW w:w="701" w:type="dxa"/>
            <w:vAlign w:val="center"/>
          </w:tcPr>
          <w:p w:rsidR="007C770B" w:rsidRDefault="007C770B" w:rsidP="009E57B7">
            <w:pPr>
              <w:widowControl/>
              <w:numPr>
                <w:ilvl w:val="0"/>
                <w:numId w:val="4"/>
              </w:numPr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</w:p>
        </w:tc>
        <w:tc>
          <w:tcPr>
            <w:tcW w:w="2060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GB/T 36463.1-2018</w:t>
            </w:r>
          </w:p>
        </w:tc>
        <w:tc>
          <w:tcPr>
            <w:tcW w:w="5253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信息技术服务咨询设计第1部分：通用要求</w:t>
            </w:r>
          </w:p>
        </w:tc>
        <w:tc>
          <w:tcPr>
            <w:tcW w:w="1126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已发布</w:t>
            </w:r>
          </w:p>
        </w:tc>
      </w:tr>
      <w:tr w:rsidR="007C770B" w:rsidTr="009E57B7">
        <w:trPr>
          <w:trHeight w:val="280"/>
        </w:trPr>
        <w:tc>
          <w:tcPr>
            <w:tcW w:w="701" w:type="dxa"/>
            <w:vAlign w:val="center"/>
          </w:tcPr>
          <w:p w:rsidR="007C770B" w:rsidRDefault="007C770B" w:rsidP="009E57B7">
            <w:pPr>
              <w:widowControl/>
              <w:numPr>
                <w:ilvl w:val="0"/>
                <w:numId w:val="4"/>
              </w:numPr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</w:p>
        </w:tc>
        <w:tc>
          <w:tcPr>
            <w:tcW w:w="2060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GB/T 19668.5-2018</w:t>
            </w:r>
          </w:p>
        </w:tc>
        <w:tc>
          <w:tcPr>
            <w:tcW w:w="5253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信息技术服务监理第5部分：软件工程监理规范</w:t>
            </w:r>
          </w:p>
        </w:tc>
        <w:tc>
          <w:tcPr>
            <w:tcW w:w="1126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已发布</w:t>
            </w:r>
          </w:p>
        </w:tc>
      </w:tr>
      <w:tr w:rsidR="007C770B" w:rsidTr="009E57B7">
        <w:trPr>
          <w:trHeight w:val="280"/>
        </w:trPr>
        <w:tc>
          <w:tcPr>
            <w:tcW w:w="701" w:type="dxa"/>
            <w:vAlign w:val="center"/>
          </w:tcPr>
          <w:p w:rsidR="007C770B" w:rsidRDefault="007C770B" w:rsidP="009E57B7">
            <w:pPr>
              <w:widowControl/>
              <w:numPr>
                <w:ilvl w:val="0"/>
                <w:numId w:val="4"/>
              </w:numPr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</w:p>
        </w:tc>
        <w:tc>
          <w:tcPr>
            <w:tcW w:w="2060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GB/T 36463.2-2019</w:t>
            </w:r>
          </w:p>
        </w:tc>
        <w:tc>
          <w:tcPr>
            <w:tcW w:w="5253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信息技术服务 咨询设计 第2部分：规划设计指南</w:t>
            </w:r>
          </w:p>
        </w:tc>
        <w:tc>
          <w:tcPr>
            <w:tcW w:w="1126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已发布</w:t>
            </w:r>
          </w:p>
        </w:tc>
      </w:tr>
      <w:tr w:rsidR="007C770B" w:rsidTr="009E57B7">
        <w:trPr>
          <w:trHeight w:val="280"/>
        </w:trPr>
        <w:tc>
          <w:tcPr>
            <w:tcW w:w="701" w:type="dxa"/>
            <w:vAlign w:val="center"/>
          </w:tcPr>
          <w:p w:rsidR="007C770B" w:rsidRDefault="007C770B" w:rsidP="009E57B7">
            <w:pPr>
              <w:widowControl/>
              <w:numPr>
                <w:ilvl w:val="0"/>
                <w:numId w:val="4"/>
              </w:numPr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</w:p>
        </w:tc>
        <w:tc>
          <w:tcPr>
            <w:tcW w:w="2060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GB/T 36074.3-2019</w:t>
            </w:r>
          </w:p>
        </w:tc>
        <w:tc>
          <w:tcPr>
            <w:tcW w:w="5253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信息技术服务 服务管理 第3部分：技术要求</w:t>
            </w:r>
          </w:p>
        </w:tc>
        <w:tc>
          <w:tcPr>
            <w:tcW w:w="1126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已发布</w:t>
            </w:r>
          </w:p>
        </w:tc>
      </w:tr>
      <w:tr w:rsidR="007C770B" w:rsidTr="009E57B7">
        <w:trPr>
          <w:trHeight w:val="280"/>
        </w:trPr>
        <w:tc>
          <w:tcPr>
            <w:tcW w:w="701" w:type="dxa"/>
            <w:vAlign w:val="center"/>
          </w:tcPr>
          <w:p w:rsidR="007C770B" w:rsidRDefault="007C770B" w:rsidP="009E57B7">
            <w:pPr>
              <w:widowControl/>
              <w:numPr>
                <w:ilvl w:val="0"/>
                <w:numId w:val="4"/>
              </w:numPr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</w:p>
        </w:tc>
        <w:tc>
          <w:tcPr>
            <w:tcW w:w="2060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GB/T 37961-2019</w:t>
            </w:r>
          </w:p>
        </w:tc>
        <w:tc>
          <w:tcPr>
            <w:tcW w:w="5253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信息技术服务 服务基本要求</w:t>
            </w:r>
          </w:p>
        </w:tc>
        <w:tc>
          <w:tcPr>
            <w:tcW w:w="1126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已发布</w:t>
            </w:r>
          </w:p>
        </w:tc>
      </w:tr>
      <w:tr w:rsidR="007C770B" w:rsidTr="009E57B7">
        <w:trPr>
          <w:trHeight w:val="280"/>
        </w:trPr>
        <w:tc>
          <w:tcPr>
            <w:tcW w:w="701" w:type="dxa"/>
            <w:vAlign w:val="center"/>
          </w:tcPr>
          <w:p w:rsidR="007C770B" w:rsidRDefault="007C770B" w:rsidP="009E57B7">
            <w:pPr>
              <w:widowControl/>
              <w:numPr>
                <w:ilvl w:val="0"/>
                <w:numId w:val="4"/>
              </w:numPr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</w:p>
        </w:tc>
        <w:tc>
          <w:tcPr>
            <w:tcW w:w="2060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GB/T 37696-2019</w:t>
            </w:r>
          </w:p>
        </w:tc>
        <w:tc>
          <w:tcPr>
            <w:tcW w:w="5253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hyperlink r:id="rId10" w:tooltip="http://zxd.sacinfo.org.cn:7001/default/com.sac.tpms.core.common.projectDetailInfo.flow?projectID=103933&amp;stage=plan&amp;planCode=20153677-T-469&amp;cName=信息技术服务 从业人员能力规范&amp;workitemID=" w:history="1">
              <w:r>
                <w:rPr>
                  <w:rFonts w:ascii="仿宋" w:eastAsia="仿宋" w:hAnsi="仿宋" w:cs="仿宋" w:hint="eastAsia"/>
                  <w:spacing w:val="-20"/>
                  <w:sz w:val="24"/>
                </w:rPr>
                <w:t>信息技术服务 从业人员能力评价要求</w:t>
              </w:r>
            </w:hyperlink>
          </w:p>
        </w:tc>
        <w:tc>
          <w:tcPr>
            <w:tcW w:w="1126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已发布</w:t>
            </w:r>
          </w:p>
        </w:tc>
      </w:tr>
      <w:tr w:rsidR="007C770B" w:rsidTr="009E57B7">
        <w:trPr>
          <w:trHeight w:val="540"/>
        </w:trPr>
        <w:tc>
          <w:tcPr>
            <w:tcW w:w="701" w:type="dxa"/>
            <w:vAlign w:val="center"/>
          </w:tcPr>
          <w:p w:rsidR="007C770B" w:rsidRDefault="007C770B" w:rsidP="009E57B7">
            <w:pPr>
              <w:widowControl/>
              <w:numPr>
                <w:ilvl w:val="0"/>
                <w:numId w:val="4"/>
              </w:numPr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</w:p>
        </w:tc>
        <w:tc>
          <w:tcPr>
            <w:tcW w:w="2060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GB/T 28827.4-2019</w:t>
            </w:r>
          </w:p>
        </w:tc>
        <w:tc>
          <w:tcPr>
            <w:tcW w:w="5253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信息技术服务 运行维护 第4部分：数据中心服务要求</w:t>
            </w:r>
          </w:p>
        </w:tc>
        <w:tc>
          <w:tcPr>
            <w:tcW w:w="1126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已发布</w:t>
            </w:r>
          </w:p>
        </w:tc>
      </w:tr>
      <w:tr w:rsidR="007C770B" w:rsidTr="009E57B7">
        <w:trPr>
          <w:trHeight w:val="540"/>
        </w:trPr>
        <w:tc>
          <w:tcPr>
            <w:tcW w:w="701" w:type="dxa"/>
            <w:vAlign w:val="center"/>
          </w:tcPr>
          <w:p w:rsidR="007C770B" w:rsidRDefault="007C770B" w:rsidP="009E57B7">
            <w:pPr>
              <w:widowControl/>
              <w:numPr>
                <w:ilvl w:val="0"/>
                <w:numId w:val="4"/>
              </w:numPr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</w:p>
        </w:tc>
        <w:tc>
          <w:tcPr>
            <w:tcW w:w="2060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GB/T 28827.6-2019</w:t>
            </w:r>
          </w:p>
        </w:tc>
        <w:tc>
          <w:tcPr>
            <w:tcW w:w="5253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信息技术服务运行维护第6部分：应用系统服务要求</w:t>
            </w:r>
          </w:p>
        </w:tc>
        <w:tc>
          <w:tcPr>
            <w:tcW w:w="1126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已发布</w:t>
            </w:r>
          </w:p>
        </w:tc>
      </w:tr>
      <w:tr w:rsidR="007C770B" w:rsidTr="009E57B7">
        <w:trPr>
          <w:trHeight w:val="280"/>
        </w:trPr>
        <w:tc>
          <w:tcPr>
            <w:tcW w:w="701" w:type="dxa"/>
            <w:vAlign w:val="center"/>
          </w:tcPr>
          <w:p w:rsidR="007C770B" w:rsidRDefault="007C770B" w:rsidP="009E57B7">
            <w:pPr>
              <w:widowControl/>
              <w:numPr>
                <w:ilvl w:val="0"/>
                <w:numId w:val="4"/>
              </w:numPr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</w:p>
        </w:tc>
        <w:tc>
          <w:tcPr>
            <w:tcW w:w="2060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GB/T 33770.2-2019</w:t>
            </w:r>
          </w:p>
        </w:tc>
        <w:tc>
          <w:tcPr>
            <w:tcW w:w="5253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信息技术服务 外包 第2部分：数据保护要求</w:t>
            </w:r>
          </w:p>
        </w:tc>
        <w:tc>
          <w:tcPr>
            <w:tcW w:w="1126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已发布</w:t>
            </w:r>
          </w:p>
        </w:tc>
      </w:tr>
      <w:tr w:rsidR="007C770B" w:rsidTr="009E57B7">
        <w:trPr>
          <w:trHeight w:val="280"/>
        </w:trPr>
        <w:tc>
          <w:tcPr>
            <w:tcW w:w="701" w:type="dxa"/>
            <w:vAlign w:val="center"/>
          </w:tcPr>
          <w:p w:rsidR="007C770B" w:rsidRDefault="007C770B" w:rsidP="009E57B7">
            <w:pPr>
              <w:widowControl/>
              <w:numPr>
                <w:ilvl w:val="0"/>
                <w:numId w:val="4"/>
              </w:numPr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</w:p>
        </w:tc>
        <w:tc>
          <w:tcPr>
            <w:tcW w:w="2060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GB/T 37736-2019</w:t>
            </w:r>
          </w:p>
        </w:tc>
        <w:tc>
          <w:tcPr>
            <w:tcW w:w="5253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 xml:space="preserve">信息技术 </w:t>
            </w:r>
            <w:proofErr w:type="gramStart"/>
            <w:r>
              <w:rPr>
                <w:rFonts w:ascii="仿宋" w:eastAsia="仿宋" w:hAnsi="仿宋" w:cs="仿宋" w:hint="eastAsia"/>
                <w:spacing w:val="-20"/>
                <w:sz w:val="24"/>
              </w:rPr>
              <w:t>云计算 云资源</w:t>
            </w:r>
            <w:proofErr w:type="gramEnd"/>
            <w:r>
              <w:rPr>
                <w:rFonts w:ascii="仿宋" w:eastAsia="仿宋" w:hAnsi="仿宋" w:cs="仿宋" w:hint="eastAsia"/>
                <w:spacing w:val="-20"/>
                <w:sz w:val="24"/>
              </w:rPr>
              <w:t>监控通用要求</w:t>
            </w:r>
          </w:p>
        </w:tc>
        <w:tc>
          <w:tcPr>
            <w:tcW w:w="1126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已发布</w:t>
            </w:r>
          </w:p>
        </w:tc>
      </w:tr>
      <w:tr w:rsidR="007C770B" w:rsidTr="009E57B7">
        <w:trPr>
          <w:trHeight w:val="280"/>
        </w:trPr>
        <w:tc>
          <w:tcPr>
            <w:tcW w:w="701" w:type="dxa"/>
            <w:vAlign w:val="center"/>
          </w:tcPr>
          <w:p w:rsidR="007C770B" w:rsidRDefault="007C770B" w:rsidP="009E57B7">
            <w:pPr>
              <w:widowControl/>
              <w:numPr>
                <w:ilvl w:val="0"/>
                <w:numId w:val="4"/>
              </w:numPr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</w:p>
        </w:tc>
        <w:tc>
          <w:tcPr>
            <w:tcW w:w="2060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GB/T 37738-2019</w:t>
            </w:r>
          </w:p>
        </w:tc>
        <w:tc>
          <w:tcPr>
            <w:tcW w:w="5253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 xml:space="preserve">信息技术 </w:t>
            </w:r>
            <w:proofErr w:type="gramStart"/>
            <w:r>
              <w:rPr>
                <w:rFonts w:ascii="仿宋" w:eastAsia="仿宋" w:hAnsi="仿宋" w:cs="仿宋" w:hint="eastAsia"/>
                <w:spacing w:val="-20"/>
                <w:sz w:val="24"/>
              </w:rPr>
              <w:t>云计算 云服务</w:t>
            </w:r>
            <w:proofErr w:type="gramEnd"/>
            <w:r>
              <w:rPr>
                <w:rFonts w:ascii="仿宋" w:eastAsia="仿宋" w:hAnsi="仿宋" w:cs="仿宋" w:hint="eastAsia"/>
                <w:spacing w:val="-20"/>
                <w:sz w:val="24"/>
              </w:rPr>
              <w:t>质量评价指标</w:t>
            </w:r>
          </w:p>
        </w:tc>
        <w:tc>
          <w:tcPr>
            <w:tcW w:w="1126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已发布</w:t>
            </w:r>
          </w:p>
        </w:tc>
      </w:tr>
      <w:tr w:rsidR="007C770B" w:rsidTr="009E57B7">
        <w:trPr>
          <w:trHeight w:val="280"/>
        </w:trPr>
        <w:tc>
          <w:tcPr>
            <w:tcW w:w="701" w:type="dxa"/>
            <w:vAlign w:val="center"/>
          </w:tcPr>
          <w:p w:rsidR="007C770B" w:rsidRDefault="007C770B" w:rsidP="009E57B7">
            <w:pPr>
              <w:widowControl/>
              <w:numPr>
                <w:ilvl w:val="0"/>
                <w:numId w:val="4"/>
              </w:numPr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</w:p>
        </w:tc>
        <w:tc>
          <w:tcPr>
            <w:tcW w:w="2060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GB/T 37741-2019</w:t>
            </w:r>
          </w:p>
        </w:tc>
        <w:tc>
          <w:tcPr>
            <w:tcW w:w="5253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 xml:space="preserve">信息技术 </w:t>
            </w:r>
            <w:proofErr w:type="gramStart"/>
            <w:r>
              <w:rPr>
                <w:rFonts w:ascii="仿宋" w:eastAsia="仿宋" w:hAnsi="仿宋" w:cs="仿宋" w:hint="eastAsia"/>
                <w:spacing w:val="-20"/>
                <w:sz w:val="24"/>
              </w:rPr>
              <w:t>云计算 云服务</w:t>
            </w:r>
            <w:proofErr w:type="gramEnd"/>
            <w:r>
              <w:rPr>
                <w:rFonts w:ascii="仿宋" w:eastAsia="仿宋" w:hAnsi="仿宋" w:cs="仿宋" w:hint="eastAsia"/>
                <w:spacing w:val="-20"/>
                <w:sz w:val="24"/>
              </w:rPr>
              <w:t>交付要求</w:t>
            </w:r>
          </w:p>
        </w:tc>
        <w:tc>
          <w:tcPr>
            <w:tcW w:w="1126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已发布</w:t>
            </w:r>
          </w:p>
        </w:tc>
      </w:tr>
      <w:tr w:rsidR="007C770B" w:rsidTr="009E57B7">
        <w:trPr>
          <w:trHeight w:val="540"/>
        </w:trPr>
        <w:tc>
          <w:tcPr>
            <w:tcW w:w="701" w:type="dxa"/>
            <w:vAlign w:val="center"/>
          </w:tcPr>
          <w:p w:rsidR="007C770B" w:rsidRDefault="007C770B" w:rsidP="009E57B7">
            <w:pPr>
              <w:widowControl/>
              <w:numPr>
                <w:ilvl w:val="0"/>
                <w:numId w:val="4"/>
              </w:numPr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</w:p>
        </w:tc>
        <w:tc>
          <w:tcPr>
            <w:tcW w:w="2060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GB/T 19668.6-2019</w:t>
            </w:r>
          </w:p>
        </w:tc>
        <w:tc>
          <w:tcPr>
            <w:tcW w:w="5253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信息技术服务 监理 第6部分：应用系统：数据中心工程监理规范</w:t>
            </w:r>
          </w:p>
        </w:tc>
        <w:tc>
          <w:tcPr>
            <w:tcW w:w="1126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已发布</w:t>
            </w:r>
          </w:p>
        </w:tc>
      </w:tr>
      <w:tr w:rsidR="007C770B" w:rsidTr="009E57B7">
        <w:trPr>
          <w:trHeight w:val="500"/>
        </w:trPr>
        <w:tc>
          <w:tcPr>
            <w:tcW w:w="701" w:type="dxa"/>
            <w:vAlign w:val="center"/>
          </w:tcPr>
          <w:p w:rsidR="007C770B" w:rsidRDefault="007C770B" w:rsidP="009E57B7">
            <w:pPr>
              <w:widowControl/>
              <w:numPr>
                <w:ilvl w:val="0"/>
                <w:numId w:val="4"/>
              </w:numPr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</w:p>
        </w:tc>
        <w:tc>
          <w:tcPr>
            <w:tcW w:w="2060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GB/T39770-2021</w:t>
            </w:r>
          </w:p>
        </w:tc>
        <w:tc>
          <w:tcPr>
            <w:tcW w:w="5253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信息技术服务 服务安全要求</w:t>
            </w:r>
          </w:p>
        </w:tc>
        <w:tc>
          <w:tcPr>
            <w:tcW w:w="1126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已发布</w:t>
            </w:r>
          </w:p>
        </w:tc>
      </w:tr>
      <w:tr w:rsidR="007C770B" w:rsidTr="009E57B7">
        <w:trPr>
          <w:trHeight w:val="500"/>
        </w:trPr>
        <w:tc>
          <w:tcPr>
            <w:tcW w:w="701" w:type="dxa"/>
            <w:vAlign w:val="center"/>
          </w:tcPr>
          <w:p w:rsidR="007C770B" w:rsidRDefault="007C770B" w:rsidP="009E57B7">
            <w:pPr>
              <w:widowControl/>
              <w:numPr>
                <w:ilvl w:val="0"/>
                <w:numId w:val="4"/>
              </w:numPr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</w:p>
        </w:tc>
        <w:tc>
          <w:tcPr>
            <w:tcW w:w="2060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GB/T33770.6-2021</w:t>
            </w:r>
          </w:p>
        </w:tc>
        <w:tc>
          <w:tcPr>
            <w:tcW w:w="5253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信息技术服务 外包 第6部分：服务需方通用要求</w:t>
            </w:r>
          </w:p>
        </w:tc>
        <w:tc>
          <w:tcPr>
            <w:tcW w:w="1126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已发布</w:t>
            </w:r>
          </w:p>
        </w:tc>
      </w:tr>
      <w:tr w:rsidR="007C770B" w:rsidTr="009E57B7">
        <w:trPr>
          <w:trHeight w:val="280"/>
        </w:trPr>
        <w:tc>
          <w:tcPr>
            <w:tcW w:w="701" w:type="dxa"/>
            <w:vAlign w:val="center"/>
          </w:tcPr>
          <w:p w:rsidR="007C770B" w:rsidRDefault="007C770B" w:rsidP="009E57B7">
            <w:pPr>
              <w:widowControl/>
              <w:numPr>
                <w:ilvl w:val="0"/>
                <w:numId w:val="4"/>
              </w:numPr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</w:p>
        </w:tc>
        <w:tc>
          <w:tcPr>
            <w:tcW w:w="2060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GB/T 40685-2021</w:t>
            </w:r>
          </w:p>
        </w:tc>
        <w:tc>
          <w:tcPr>
            <w:tcW w:w="5253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信息技术服务 数据资产 管理要求</w:t>
            </w:r>
          </w:p>
        </w:tc>
        <w:tc>
          <w:tcPr>
            <w:tcW w:w="1126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已发布</w:t>
            </w:r>
          </w:p>
        </w:tc>
      </w:tr>
      <w:tr w:rsidR="007C770B" w:rsidTr="009E57B7">
        <w:trPr>
          <w:trHeight w:val="280"/>
        </w:trPr>
        <w:tc>
          <w:tcPr>
            <w:tcW w:w="701" w:type="dxa"/>
            <w:vAlign w:val="center"/>
          </w:tcPr>
          <w:p w:rsidR="007C770B" w:rsidRDefault="007C770B" w:rsidP="009E57B7">
            <w:pPr>
              <w:widowControl/>
              <w:numPr>
                <w:ilvl w:val="0"/>
                <w:numId w:val="4"/>
              </w:numPr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</w:p>
        </w:tc>
        <w:tc>
          <w:tcPr>
            <w:tcW w:w="2060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SJ/T 11445.2-2012</w:t>
            </w:r>
          </w:p>
        </w:tc>
        <w:tc>
          <w:tcPr>
            <w:tcW w:w="5253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信息技术服务 外包 第2部分：数据（信息）保护规范</w:t>
            </w:r>
          </w:p>
        </w:tc>
        <w:tc>
          <w:tcPr>
            <w:tcW w:w="1126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已发布</w:t>
            </w:r>
          </w:p>
        </w:tc>
      </w:tr>
      <w:tr w:rsidR="007C770B" w:rsidTr="009E57B7">
        <w:trPr>
          <w:trHeight w:val="280"/>
        </w:trPr>
        <w:tc>
          <w:tcPr>
            <w:tcW w:w="701" w:type="dxa"/>
            <w:vAlign w:val="center"/>
          </w:tcPr>
          <w:p w:rsidR="007C770B" w:rsidRDefault="007C770B" w:rsidP="009E57B7">
            <w:pPr>
              <w:widowControl/>
              <w:numPr>
                <w:ilvl w:val="0"/>
                <w:numId w:val="4"/>
              </w:numPr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</w:p>
        </w:tc>
        <w:tc>
          <w:tcPr>
            <w:tcW w:w="2060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SJ/T 11565.1-2015</w:t>
            </w:r>
          </w:p>
        </w:tc>
        <w:tc>
          <w:tcPr>
            <w:tcW w:w="5253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信息技术服务 咨询设计 第1部分：通用要求</w:t>
            </w:r>
          </w:p>
        </w:tc>
        <w:tc>
          <w:tcPr>
            <w:tcW w:w="1126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已发布</w:t>
            </w:r>
          </w:p>
        </w:tc>
      </w:tr>
      <w:tr w:rsidR="007C770B" w:rsidTr="009E57B7">
        <w:trPr>
          <w:trHeight w:val="280"/>
        </w:trPr>
        <w:tc>
          <w:tcPr>
            <w:tcW w:w="701" w:type="dxa"/>
            <w:vAlign w:val="center"/>
          </w:tcPr>
          <w:p w:rsidR="007C770B" w:rsidRDefault="007C770B" w:rsidP="009E57B7">
            <w:pPr>
              <w:widowControl/>
              <w:numPr>
                <w:ilvl w:val="0"/>
                <w:numId w:val="4"/>
              </w:numPr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</w:p>
        </w:tc>
        <w:tc>
          <w:tcPr>
            <w:tcW w:w="2060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SJ/T 11564.4-2015</w:t>
            </w:r>
          </w:p>
        </w:tc>
        <w:tc>
          <w:tcPr>
            <w:tcW w:w="5253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信息技术服务 运行维护 第4部分：数据中心规范</w:t>
            </w:r>
          </w:p>
        </w:tc>
        <w:tc>
          <w:tcPr>
            <w:tcW w:w="1126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已发布</w:t>
            </w:r>
          </w:p>
        </w:tc>
      </w:tr>
      <w:tr w:rsidR="007C770B" w:rsidTr="009E57B7">
        <w:trPr>
          <w:trHeight w:val="280"/>
        </w:trPr>
        <w:tc>
          <w:tcPr>
            <w:tcW w:w="701" w:type="dxa"/>
            <w:vAlign w:val="center"/>
          </w:tcPr>
          <w:p w:rsidR="007C770B" w:rsidRDefault="007C770B" w:rsidP="009E57B7">
            <w:pPr>
              <w:widowControl/>
              <w:numPr>
                <w:ilvl w:val="0"/>
                <w:numId w:val="4"/>
              </w:numPr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</w:p>
        </w:tc>
        <w:tc>
          <w:tcPr>
            <w:tcW w:w="2060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SJ/T 11435-2015</w:t>
            </w:r>
          </w:p>
        </w:tc>
        <w:tc>
          <w:tcPr>
            <w:tcW w:w="5253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信息技术服务 服务管理 技术要求</w:t>
            </w:r>
          </w:p>
        </w:tc>
        <w:tc>
          <w:tcPr>
            <w:tcW w:w="1126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已发布</w:t>
            </w:r>
          </w:p>
        </w:tc>
      </w:tr>
      <w:tr w:rsidR="007C770B" w:rsidTr="009E57B7">
        <w:trPr>
          <w:trHeight w:val="280"/>
        </w:trPr>
        <w:tc>
          <w:tcPr>
            <w:tcW w:w="701" w:type="dxa"/>
            <w:vAlign w:val="center"/>
          </w:tcPr>
          <w:p w:rsidR="007C770B" w:rsidRDefault="007C770B" w:rsidP="009E57B7">
            <w:pPr>
              <w:widowControl/>
              <w:numPr>
                <w:ilvl w:val="0"/>
                <w:numId w:val="4"/>
              </w:numPr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</w:p>
        </w:tc>
        <w:tc>
          <w:tcPr>
            <w:tcW w:w="2060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SJ/T 11623-2016</w:t>
            </w:r>
          </w:p>
        </w:tc>
        <w:tc>
          <w:tcPr>
            <w:tcW w:w="5253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hyperlink r:id="rId11" w:tooltip="http://219.239.107.171:8080/program/publicity/SJCPZT30142010.aspx" w:history="1">
              <w:r>
                <w:rPr>
                  <w:rFonts w:ascii="仿宋" w:eastAsia="仿宋" w:hAnsi="仿宋" w:cs="仿宋" w:hint="eastAsia"/>
                  <w:spacing w:val="-20"/>
                  <w:sz w:val="24"/>
                </w:rPr>
                <w:t>信息技术服务 从业人员能力规范</w:t>
              </w:r>
            </w:hyperlink>
          </w:p>
        </w:tc>
        <w:tc>
          <w:tcPr>
            <w:tcW w:w="1126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已发布</w:t>
            </w:r>
          </w:p>
        </w:tc>
      </w:tr>
      <w:tr w:rsidR="007C770B" w:rsidTr="009E57B7">
        <w:trPr>
          <w:trHeight w:val="280"/>
        </w:trPr>
        <w:tc>
          <w:tcPr>
            <w:tcW w:w="701" w:type="dxa"/>
            <w:vAlign w:val="center"/>
          </w:tcPr>
          <w:p w:rsidR="007C770B" w:rsidRDefault="007C770B" w:rsidP="009E57B7">
            <w:pPr>
              <w:widowControl/>
              <w:numPr>
                <w:ilvl w:val="0"/>
                <w:numId w:val="4"/>
              </w:numPr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</w:p>
        </w:tc>
        <w:tc>
          <w:tcPr>
            <w:tcW w:w="2060" w:type="dxa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SJ/T 11673.3-2017</w:t>
            </w:r>
          </w:p>
        </w:tc>
        <w:tc>
          <w:tcPr>
            <w:tcW w:w="5253" w:type="dxa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信息技术服务 外包 第3部分：交付中心规范</w:t>
            </w:r>
          </w:p>
        </w:tc>
        <w:tc>
          <w:tcPr>
            <w:tcW w:w="1126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已发布</w:t>
            </w:r>
          </w:p>
        </w:tc>
      </w:tr>
      <w:tr w:rsidR="007C770B" w:rsidTr="009E57B7">
        <w:trPr>
          <w:trHeight w:val="280"/>
        </w:trPr>
        <w:tc>
          <w:tcPr>
            <w:tcW w:w="701" w:type="dxa"/>
            <w:vAlign w:val="center"/>
          </w:tcPr>
          <w:p w:rsidR="007C770B" w:rsidRDefault="007C770B" w:rsidP="009E57B7">
            <w:pPr>
              <w:widowControl/>
              <w:numPr>
                <w:ilvl w:val="0"/>
                <w:numId w:val="4"/>
              </w:numPr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</w:p>
        </w:tc>
        <w:tc>
          <w:tcPr>
            <w:tcW w:w="2060" w:type="dxa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SJ/T 11445.4-2017</w:t>
            </w:r>
          </w:p>
        </w:tc>
        <w:tc>
          <w:tcPr>
            <w:tcW w:w="5253" w:type="dxa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信息技术服务 外包 第4部分：非结构化数据管理与服务规范</w:t>
            </w:r>
          </w:p>
        </w:tc>
        <w:tc>
          <w:tcPr>
            <w:tcW w:w="1126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已发布</w:t>
            </w:r>
          </w:p>
        </w:tc>
      </w:tr>
      <w:tr w:rsidR="007C770B" w:rsidTr="009E57B7">
        <w:trPr>
          <w:trHeight w:val="280"/>
        </w:trPr>
        <w:tc>
          <w:tcPr>
            <w:tcW w:w="701" w:type="dxa"/>
            <w:vAlign w:val="center"/>
          </w:tcPr>
          <w:p w:rsidR="007C770B" w:rsidRDefault="007C770B" w:rsidP="009E57B7">
            <w:pPr>
              <w:widowControl/>
              <w:numPr>
                <w:ilvl w:val="0"/>
                <w:numId w:val="4"/>
              </w:numPr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</w:p>
        </w:tc>
        <w:tc>
          <w:tcPr>
            <w:tcW w:w="2060" w:type="dxa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SJ/T 11674.3-2017</w:t>
            </w:r>
          </w:p>
        </w:tc>
        <w:tc>
          <w:tcPr>
            <w:tcW w:w="5253" w:type="dxa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信息技术服务 集成实施 第3部分：项目验收规范</w:t>
            </w:r>
          </w:p>
        </w:tc>
        <w:tc>
          <w:tcPr>
            <w:tcW w:w="1126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已发布</w:t>
            </w:r>
          </w:p>
        </w:tc>
      </w:tr>
      <w:tr w:rsidR="007C770B" w:rsidTr="009E57B7">
        <w:trPr>
          <w:trHeight w:val="280"/>
        </w:trPr>
        <w:tc>
          <w:tcPr>
            <w:tcW w:w="701" w:type="dxa"/>
            <w:vAlign w:val="center"/>
          </w:tcPr>
          <w:p w:rsidR="007C770B" w:rsidRDefault="007C770B" w:rsidP="009E57B7">
            <w:pPr>
              <w:widowControl/>
              <w:numPr>
                <w:ilvl w:val="0"/>
                <w:numId w:val="4"/>
              </w:numPr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</w:p>
        </w:tc>
        <w:tc>
          <w:tcPr>
            <w:tcW w:w="2060" w:type="dxa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SJ/T 11564.5-2017</w:t>
            </w:r>
          </w:p>
        </w:tc>
        <w:tc>
          <w:tcPr>
            <w:tcW w:w="5253" w:type="dxa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信息技术服务 运行维护 第5部分：桌面及外围设备规范</w:t>
            </w:r>
          </w:p>
        </w:tc>
        <w:tc>
          <w:tcPr>
            <w:tcW w:w="1126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已发布</w:t>
            </w:r>
          </w:p>
        </w:tc>
      </w:tr>
      <w:tr w:rsidR="007C770B" w:rsidTr="009E57B7">
        <w:trPr>
          <w:trHeight w:val="280"/>
        </w:trPr>
        <w:tc>
          <w:tcPr>
            <w:tcW w:w="701" w:type="dxa"/>
            <w:vAlign w:val="center"/>
          </w:tcPr>
          <w:p w:rsidR="007C770B" w:rsidRDefault="007C770B" w:rsidP="009E57B7">
            <w:pPr>
              <w:widowControl/>
              <w:numPr>
                <w:ilvl w:val="0"/>
                <w:numId w:val="4"/>
              </w:numPr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</w:p>
        </w:tc>
        <w:tc>
          <w:tcPr>
            <w:tcW w:w="2060" w:type="dxa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SJ/T 11674.2-2017</w:t>
            </w:r>
          </w:p>
        </w:tc>
        <w:tc>
          <w:tcPr>
            <w:tcW w:w="5253" w:type="dxa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信息技术服务 集成实施 第2部分：项目实施规范</w:t>
            </w:r>
          </w:p>
        </w:tc>
        <w:tc>
          <w:tcPr>
            <w:tcW w:w="1126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已发布</w:t>
            </w:r>
          </w:p>
        </w:tc>
      </w:tr>
      <w:tr w:rsidR="007C770B" w:rsidTr="009E57B7">
        <w:trPr>
          <w:trHeight w:val="280"/>
        </w:trPr>
        <w:tc>
          <w:tcPr>
            <w:tcW w:w="701" w:type="dxa"/>
            <w:vAlign w:val="center"/>
          </w:tcPr>
          <w:p w:rsidR="007C770B" w:rsidRDefault="007C770B" w:rsidP="009E57B7">
            <w:pPr>
              <w:widowControl/>
              <w:numPr>
                <w:ilvl w:val="0"/>
                <w:numId w:val="4"/>
              </w:numPr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</w:p>
        </w:tc>
        <w:tc>
          <w:tcPr>
            <w:tcW w:w="2060" w:type="dxa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SJ/T 11674.1-2017</w:t>
            </w:r>
          </w:p>
        </w:tc>
        <w:tc>
          <w:tcPr>
            <w:tcW w:w="5253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信息技术服务 集成实施 第1部分：通用要求</w:t>
            </w:r>
          </w:p>
        </w:tc>
        <w:tc>
          <w:tcPr>
            <w:tcW w:w="1126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已发布</w:t>
            </w:r>
          </w:p>
        </w:tc>
      </w:tr>
      <w:tr w:rsidR="007C770B" w:rsidTr="009E57B7">
        <w:trPr>
          <w:trHeight w:val="280"/>
        </w:trPr>
        <w:tc>
          <w:tcPr>
            <w:tcW w:w="701" w:type="dxa"/>
            <w:vAlign w:val="center"/>
          </w:tcPr>
          <w:p w:rsidR="007C770B" w:rsidRDefault="007C770B" w:rsidP="009E57B7">
            <w:pPr>
              <w:widowControl/>
              <w:numPr>
                <w:ilvl w:val="0"/>
                <w:numId w:val="4"/>
              </w:numPr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</w:p>
        </w:tc>
        <w:tc>
          <w:tcPr>
            <w:tcW w:w="2060" w:type="dxa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SJ/T 11691-2017</w:t>
            </w:r>
          </w:p>
        </w:tc>
        <w:tc>
          <w:tcPr>
            <w:tcW w:w="5253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信息技术服务 服务级别协议指南</w:t>
            </w:r>
          </w:p>
        </w:tc>
        <w:tc>
          <w:tcPr>
            <w:tcW w:w="1126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已发布</w:t>
            </w:r>
          </w:p>
        </w:tc>
      </w:tr>
      <w:tr w:rsidR="007C770B" w:rsidTr="009E57B7">
        <w:trPr>
          <w:trHeight w:val="280"/>
        </w:trPr>
        <w:tc>
          <w:tcPr>
            <w:tcW w:w="701" w:type="dxa"/>
            <w:vAlign w:val="center"/>
          </w:tcPr>
          <w:p w:rsidR="007C770B" w:rsidRDefault="007C770B" w:rsidP="009E57B7">
            <w:pPr>
              <w:widowControl/>
              <w:numPr>
                <w:ilvl w:val="0"/>
                <w:numId w:val="4"/>
              </w:numPr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</w:p>
        </w:tc>
        <w:tc>
          <w:tcPr>
            <w:tcW w:w="2060" w:type="dxa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SJ/T 11693.1-2017</w:t>
            </w:r>
          </w:p>
        </w:tc>
        <w:tc>
          <w:tcPr>
            <w:tcW w:w="5253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信息技术服务 服务管理 第1部分：通用要求</w:t>
            </w:r>
          </w:p>
        </w:tc>
        <w:tc>
          <w:tcPr>
            <w:tcW w:w="1126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已发布</w:t>
            </w:r>
          </w:p>
        </w:tc>
      </w:tr>
      <w:tr w:rsidR="007C770B" w:rsidTr="009E57B7">
        <w:trPr>
          <w:trHeight w:val="280"/>
        </w:trPr>
        <w:tc>
          <w:tcPr>
            <w:tcW w:w="701" w:type="dxa"/>
            <w:vAlign w:val="center"/>
          </w:tcPr>
          <w:p w:rsidR="007C770B" w:rsidRDefault="007C770B" w:rsidP="009E57B7">
            <w:pPr>
              <w:widowControl/>
              <w:numPr>
                <w:ilvl w:val="0"/>
                <w:numId w:val="4"/>
              </w:numPr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</w:p>
        </w:tc>
        <w:tc>
          <w:tcPr>
            <w:tcW w:w="2060" w:type="dxa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SJ/T 11690-2017</w:t>
            </w:r>
          </w:p>
        </w:tc>
        <w:tc>
          <w:tcPr>
            <w:tcW w:w="5253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软件运营服务能力通用要求</w:t>
            </w:r>
          </w:p>
        </w:tc>
        <w:tc>
          <w:tcPr>
            <w:tcW w:w="1126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已发布</w:t>
            </w:r>
          </w:p>
        </w:tc>
      </w:tr>
      <w:tr w:rsidR="007C770B" w:rsidTr="009E57B7">
        <w:trPr>
          <w:trHeight w:val="280"/>
        </w:trPr>
        <w:tc>
          <w:tcPr>
            <w:tcW w:w="701" w:type="dxa"/>
            <w:vAlign w:val="center"/>
          </w:tcPr>
          <w:p w:rsidR="007C770B" w:rsidRDefault="007C770B" w:rsidP="009E57B7">
            <w:pPr>
              <w:widowControl/>
              <w:numPr>
                <w:ilvl w:val="0"/>
                <w:numId w:val="4"/>
              </w:numPr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</w:p>
        </w:tc>
        <w:tc>
          <w:tcPr>
            <w:tcW w:w="2060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SJ/T 11445.5-2018</w:t>
            </w:r>
          </w:p>
        </w:tc>
        <w:tc>
          <w:tcPr>
            <w:tcW w:w="5253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信息技术服务 外包 第5部分：发包方项目管理规范</w:t>
            </w:r>
          </w:p>
        </w:tc>
        <w:tc>
          <w:tcPr>
            <w:tcW w:w="1126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已发布</w:t>
            </w:r>
          </w:p>
        </w:tc>
      </w:tr>
      <w:tr w:rsidR="007C770B" w:rsidTr="009E57B7">
        <w:trPr>
          <w:trHeight w:val="280"/>
        </w:trPr>
        <w:tc>
          <w:tcPr>
            <w:tcW w:w="701" w:type="dxa"/>
            <w:vAlign w:val="center"/>
          </w:tcPr>
          <w:p w:rsidR="007C770B" w:rsidRDefault="007C770B" w:rsidP="009E57B7">
            <w:pPr>
              <w:widowControl/>
              <w:numPr>
                <w:ilvl w:val="0"/>
                <w:numId w:val="4"/>
              </w:numPr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</w:p>
        </w:tc>
        <w:tc>
          <w:tcPr>
            <w:tcW w:w="2060" w:type="dxa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SJ/T 11684-2018</w:t>
            </w:r>
          </w:p>
        </w:tc>
        <w:tc>
          <w:tcPr>
            <w:tcW w:w="5253" w:type="dxa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信息技术服务 信息系统服务监理规范</w:t>
            </w:r>
          </w:p>
        </w:tc>
        <w:tc>
          <w:tcPr>
            <w:tcW w:w="1126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已发布</w:t>
            </w:r>
          </w:p>
        </w:tc>
      </w:tr>
      <w:tr w:rsidR="007C770B" w:rsidTr="009E57B7">
        <w:trPr>
          <w:trHeight w:val="280"/>
        </w:trPr>
        <w:tc>
          <w:tcPr>
            <w:tcW w:w="704" w:type="auto"/>
          </w:tcPr>
          <w:p w:rsidR="007C770B" w:rsidRDefault="007C770B" w:rsidP="009E57B7">
            <w:pPr>
              <w:widowControl/>
              <w:numPr>
                <w:ilvl w:val="0"/>
                <w:numId w:val="4"/>
              </w:numPr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</w:p>
        </w:tc>
        <w:tc>
          <w:tcPr>
            <w:tcW w:w="2060" w:type="dxa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SJ/T 11739-2019</w:t>
            </w:r>
          </w:p>
        </w:tc>
        <w:tc>
          <w:tcPr>
            <w:tcW w:w="5253" w:type="dxa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信息技术服务 呼叫中心运营管理要求</w:t>
            </w:r>
          </w:p>
        </w:tc>
        <w:tc>
          <w:tcPr>
            <w:tcW w:w="1134" w:type="auto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已发布</w:t>
            </w:r>
          </w:p>
        </w:tc>
      </w:tr>
      <w:tr w:rsidR="007C770B" w:rsidTr="009E57B7">
        <w:trPr>
          <w:trHeight w:val="280"/>
        </w:trPr>
        <w:tc>
          <w:tcPr>
            <w:tcW w:w="704" w:type="auto"/>
          </w:tcPr>
          <w:p w:rsidR="007C770B" w:rsidRDefault="007C770B" w:rsidP="009E57B7">
            <w:pPr>
              <w:widowControl/>
              <w:numPr>
                <w:ilvl w:val="0"/>
                <w:numId w:val="4"/>
              </w:numPr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</w:p>
        </w:tc>
        <w:tc>
          <w:tcPr>
            <w:tcW w:w="2060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ITSS.1-2015</w:t>
            </w:r>
          </w:p>
        </w:tc>
        <w:tc>
          <w:tcPr>
            <w:tcW w:w="5253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信息技术服务 运行维护服务能力成熟度模型</w:t>
            </w:r>
          </w:p>
        </w:tc>
        <w:tc>
          <w:tcPr>
            <w:tcW w:w="1134" w:type="auto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已发布</w:t>
            </w:r>
          </w:p>
        </w:tc>
      </w:tr>
      <w:tr w:rsidR="007C770B" w:rsidTr="009E57B7">
        <w:trPr>
          <w:trHeight w:val="280"/>
        </w:trPr>
        <w:tc>
          <w:tcPr>
            <w:tcW w:w="704" w:type="auto"/>
          </w:tcPr>
          <w:p w:rsidR="007C770B" w:rsidRDefault="007C770B" w:rsidP="009E57B7">
            <w:pPr>
              <w:widowControl/>
              <w:numPr>
                <w:ilvl w:val="0"/>
                <w:numId w:val="4"/>
              </w:numPr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</w:p>
        </w:tc>
        <w:tc>
          <w:tcPr>
            <w:tcW w:w="2060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T/CESA 1077—2020</w:t>
            </w:r>
          </w:p>
        </w:tc>
        <w:tc>
          <w:tcPr>
            <w:tcW w:w="5253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信息技术服务 治理 IT风险治理</w:t>
            </w:r>
          </w:p>
        </w:tc>
        <w:tc>
          <w:tcPr>
            <w:tcW w:w="1134" w:type="auto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已发布</w:t>
            </w:r>
          </w:p>
        </w:tc>
      </w:tr>
      <w:tr w:rsidR="007C770B" w:rsidTr="009E57B7">
        <w:trPr>
          <w:trHeight w:val="280"/>
        </w:trPr>
        <w:tc>
          <w:tcPr>
            <w:tcW w:w="704" w:type="auto"/>
          </w:tcPr>
          <w:p w:rsidR="007C770B" w:rsidRDefault="007C770B" w:rsidP="009E57B7">
            <w:pPr>
              <w:widowControl/>
              <w:numPr>
                <w:ilvl w:val="0"/>
                <w:numId w:val="4"/>
              </w:numPr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</w:p>
        </w:tc>
        <w:tc>
          <w:tcPr>
            <w:tcW w:w="2060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T/CESA 1078—2020</w:t>
            </w:r>
          </w:p>
        </w:tc>
        <w:tc>
          <w:tcPr>
            <w:tcW w:w="5253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信息技术服务 治理 数据审计</w:t>
            </w:r>
          </w:p>
        </w:tc>
        <w:tc>
          <w:tcPr>
            <w:tcW w:w="1134" w:type="auto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已发布</w:t>
            </w:r>
          </w:p>
        </w:tc>
      </w:tr>
      <w:tr w:rsidR="007C770B" w:rsidTr="009E57B7">
        <w:trPr>
          <w:trHeight w:val="280"/>
        </w:trPr>
        <w:tc>
          <w:tcPr>
            <w:tcW w:w="704" w:type="auto"/>
          </w:tcPr>
          <w:p w:rsidR="007C770B" w:rsidRDefault="007C770B" w:rsidP="009E57B7">
            <w:pPr>
              <w:widowControl/>
              <w:numPr>
                <w:ilvl w:val="0"/>
                <w:numId w:val="4"/>
              </w:numPr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</w:p>
        </w:tc>
        <w:tc>
          <w:tcPr>
            <w:tcW w:w="2060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T/CESA 1101—2020</w:t>
            </w:r>
          </w:p>
        </w:tc>
        <w:tc>
          <w:tcPr>
            <w:tcW w:w="5253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信息技术服务 治理 安全审计</w:t>
            </w:r>
          </w:p>
        </w:tc>
        <w:tc>
          <w:tcPr>
            <w:tcW w:w="1134" w:type="auto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已发布</w:t>
            </w:r>
          </w:p>
        </w:tc>
      </w:tr>
      <w:tr w:rsidR="007C770B" w:rsidTr="009E57B7">
        <w:trPr>
          <w:trHeight w:val="280"/>
        </w:trPr>
        <w:tc>
          <w:tcPr>
            <w:tcW w:w="704" w:type="auto"/>
          </w:tcPr>
          <w:p w:rsidR="007C770B" w:rsidRDefault="007C770B" w:rsidP="009E57B7">
            <w:pPr>
              <w:widowControl/>
              <w:numPr>
                <w:ilvl w:val="0"/>
                <w:numId w:val="4"/>
              </w:numPr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</w:p>
        </w:tc>
        <w:tc>
          <w:tcPr>
            <w:tcW w:w="2060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T/CESA 1154—2021</w:t>
            </w:r>
          </w:p>
        </w:tc>
        <w:tc>
          <w:tcPr>
            <w:tcW w:w="5253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信息技术服务 从业人员能力评价指南（设计开发）</w:t>
            </w:r>
          </w:p>
        </w:tc>
        <w:tc>
          <w:tcPr>
            <w:tcW w:w="1134" w:type="auto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已发布</w:t>
            </w:r>
          </w:p>
        </w:tc>
      </w:tr>
      <w:tr w:rsidR="007C770B" w:rsidTr="009E57B7">
        <w:trPr>
          <w:trHeight w:val="280"/>
        </w:trPr>
        <w:tc>
          <w:tcPr>
            <w:tcW w:w="704" w:type="auto"/>
          </w:tcPr>
          <w:p w:rsidR="007C770B" w:rsidRDefault="007C770B" w:rsidP="009E57B7">
            <w:pPr>
              <w:widowControl/>
              <w:numPr>
                <w:ilvl w:val="0"/>
                <w:numId w:val="4"/>
              </w:numPr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</w:p>
        </w:tc>
        <w:tc>
          <w:tcPr>
            <w:tcW w:w="2060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T/CESA 1155—2021</w:t>
            </w:r>
          </w:p>
        </w:tc>
        <w:tc>
          <w:tcPr>
            <w:tcW w:w="5253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信息技术服务 从业人员能力评价指南（集成实施）</w:t>
            </w:r>
          </w:p>
        </w:tc>
        <w:tc>
          <w:tcPr>
            <w:tcW w:w="1134" w:type="auto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已发布</w:t>
            </w:r>
          </w:p>
        </w:tc>
      </w:tr>
      <w:tr w:rsidR="007C770B" w:rsidTr="009E57B7">
        <w:trPr>
          <w:trHeight w:val="280"/>
        </w:trPr>
        <w:tc>
          <w:tcPr>
            <w:tcW w:w="704" w:type="auto"/>
          </w:tcPr>
          <w:p w:rsidR="007C770B" w:rsidRDefault="007C770B" w:rsidP="009E57B7">
            <w:pPr>
              <w:widowControl/>
              <w:numPr>
                <w:ilvl w:val="0"/>
                <w:numId w:val="4"/>
              </w:numPr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</w:p>
        </w:tc>
        <w:tc>
          <w:tcPr>
            <w:tcW w:w="2060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T/CESA 1156—2021</w:t>
            </w:r>
          </w:p>
        </w:tc>
        <w:tc>
          <w:tcPr>
            <w:tcW w:w="5253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信息技术服务 从业人员能力评价指南（运行维护）</w:t>
            </w:r>
          </w:p>
        </w:tc>
        <w:tc>
          <w:tcPr>
            <w:tcW w:w="1134" w:type="auto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已发布</w:t>
            </w:r>
          </w:p>
        </w:tc>
      </w:tr>
      <w:tr w:rsidR="007C770B" w:rsidTr="009E57B7">
        <w:trPr>
          <w:trHeight w:val="280"/>
        </w:trPr>
        <w:tc>
          <w:tcPr>
            <w:tcW w:w="704" w:type="auto"/>
          </w:tcPr>
          <w:p w:rsidR="007C770B" w:rsidRDefault="007C770B" w:rsidP="009E57B7">
            <w:pPr>
              <w:widowControl/>
              <w:numPr>
                <w:ilvl w:val="0"/>
                <w:numId w:val="4"/>
              </w:numPr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</w:p>
        </w:tc>
        <w:tc>
          <w:tcPr>
            <w:tcW w:w="2060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T/CESA 1157—2021</w:t>
            </w:r>
          </w:p>
        </w:tc>
        <w:tc>
          <w:tcPr>
            <w:tcW w:w="5253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信息技术服务 从业人员能力评价指南（云计算）</w:t>
            </w:r>
          </w:p>
        </w:tc>
        <w:tc>
          <w:tcPr>
            <w:tcW w:w="1134" w:type="auto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已发布</w:t>
            </w:r>
          </w:p>
        </w:tc>
      </w:tr>
      <w:tr w:rsidR="007C770B" w:rsidTr="009E57B7">
        <w:trPr>
          <w:trHeight w:val="280"/>
        </w:trPr>
        <w:tc>
          <w:tcPr>
            <w:tcW w:w="704" w:type="auto"/>
          </w:tcPr>
          <w:p w:rsidR="007C770B" w:rsidRDefault="007C770B" w:rsidP="009E57B7">
            <w:pPr>
              <w:widowControl/>
              <w:numPr>
                <w:ilvl w:val="0"/>
                <w:numId w:val="4"/>
              </w:numPr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</w:p>
        </w:tc>
        <w:tc>
          <w:tcPr>
            <w:tcW w:w="2060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T/CESA 1158—2021</w:t>
            </w:r>
          </w:p>
        </w:tc>
        <w:tc>
          <w:tcPr>
            <w:tcW w:w="5253" w:type="dxa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信息技术服务 从业人员能力评价指南（信息安全）</w:t>
            </w:r>
          </w:p>
        </w:tc>
        <w:tc>
          <w:tcPr>
            <w:tcW w:w="1134" w:type="auto"/>
            <w:vAlign w:val="center"/>
          </w:tcPr>
          <w:p w:rsidR="007C770B" w:rsidRDefault="007C770B" w:rsidP="009E57B7">
            <w:pPr>
              <w:widowControl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已发布</w:t>
            </w:r>
          </w:p>
        </w:tc>
      </w:tr>
    </w:tbl>
    <w:p w:rsidR="007C770B" w:rsidRDefault="007C770B" w:rsidP="007C770B">
      <w:pPr>
        <w:jc w:val="left"/>
        <w:rPr>
          <w:rFonts w:ascii="仿宋" w:eastAsia="仿宋" w:hAnsi="仿宋" w:cs="仿宋" w:hint="eastAsia"/>
          <w:spacing w:val="-20"/>
          <w:sz w:val="32"/>
          <w:szCs w:val="32"/>
        </w:rPr>
      </w:pPr>
    </w:p>
    <w:p w:rsidR="00D90644" w:rsidRDefault="00D90644"/>
    <w:sectPr w:rsidR="00D90644">
      <w:footerReference w:type="defaul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C770B">
    <w:pPr>
      <w:pStyle w:val="a4"/>
      <w:jc w:val="center"/>
    </w:pPr>
  </w:p>
  <w:p w:rsidR="00000000" w:rsidRDefault="007C770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C770B">
    <w:pPr>
      <w:pStyle w:val="a4"/>
      <w:jc w:val="center"/>
    </w:pPr>
  </w:p>
  <w:p w:rsidR="00000000" w:rsidRDefault="007C770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C770B">
    <w:pPr>
      <w:pStyle w:val="a4"/>
      <w:jc w:val="center"/>
    </w:pPr>
  </w:p>
  <w:p w:rsidR="00000000" w:rsidRDefault="007C770B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54E0E1"/>
    <w:multiLevelType w:val="singleLevel"/>
    <w:tmpl w:val="8754E0E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DDA9D9A6"/>
    <w:multiLevelType w:val="singleLevel"/>
    <w:tmpl w:val="DDA9D9A6"/>
    <w:lvl w:ilvl="0">
      <w:start w:val="1"/>
      <w:numFmt w:val="decimal"/>
      <w:suff w:val="nothing"/>
      <w:lvlText w:val="%1、"/>
      <w:lvlJc w:val="left"/>
    </w:lvl>
  </w:abstractNum>
  <w:abstractNum w:abstractNumId="2">
    <w:nsid w:val="F3F3A82E"/>
    <w:multiLevelType w:val="singleLevel"/>
    <w:tmpl w:val="F3F3A82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398C736E"/>
    <w:multiLevelType w:val="multilevel"/>
    <w:tmpl w:val="398C736E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70B"/>
    <w:rsid w:val="007C770B"/>
    <w:rsid w:val="00D9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C770B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7C770B"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"/>
    <w:qFormat/>
    <w:rsid w:val="007C770B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qFormat/>
    <w:rsid w:val="007C770B"/>
    <w:rPr>
      <w:rFonts w:ascii="宋体" w:eastAsia="宋体" w:hAnsi="宋体" w:cs="Times New Roman"/>
      <w:b/>
      <w:bCs/>
      <w:kern w:val="44"/>
      <w:sz w:val="48"/>
      <w:szCs w:val="48"/>
    </w:rPr>
  </w:style>
  <w:style w:type="character" w:customStyle="1" w:styleId="2Char">
    <w:name w:val="标题 2 Char"/>
    <w:basedOn w:val="a1"/>
    <w:link w:val="2"/>
    <w:uiPriority w:val="9"/>
    <w:qFormat/>
    <w:rsid w:val="007C770B"/>
    <w:rPr>
      <w:rFonts w:ascii="Cambria" w:eastAsia="宋体" w:hAnsi="Cambria" w:cs="Times New Roman"/>
      <w:b/>
      <w:bCs/>
      <w:sz w:val="32"/>
      <w:szCs w:val="32"/>
    </w:rPr>
  </w:style>
  <w:style w:type="paragraph" w:styleId="a0">
    <w:name w:val="Body Text"/>
    <w:basedOn w:val="a"/>
    <w:link w:val="Char"/>
    <w:qFormat/>
    <w:rsid w:val="007C770B"/>
  </w:style>
  <w:style w:type="character" w:customStyle="1" w:styleId="Char">
    <w:name w:val="正文文本 Char"/>
    <w:basedOn w:val="a1"/>
    <w:link w:val="a0"/>
    <w:qFormat/>
    <w:rsid w:val="007C770B"/>
    <w:rPr>
      <w:rFonts w:ascii="Calibri" w:eastAsia="宋体" w:hAnsi="Calibri" w:cs="Times New Roman"/>
      <w:szCs w:val="24"/>
    </w:rPr>
  </w:style>
  <w:style w:type="paragraph" w:styleId="a4">
    <w:name w:val="footer"/>
    <w:basedOn w:val="a"/>
    <w:link w:val="Char0"/>
    <w:uiPriority w:val="99"/>
    <w:unhideWhenUsed/>
    <w:qFormat/>
    <w:rsid w:val="007C77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4"/>
    <w:uiPriority w:val="99"/>
    <w:rsid w:val="007C770B"/>
    <w:rPr>
      <w:rFonts w:ascii="Calibri" w:eastAsia="宋体" w:hAnsi="Calibri" w:cs="Times New Roman"/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7C770B"/>
    <w:pPr>
      <w:widowControl/>
      <w:spacing w:after="100" w:line="259" w:lineRule="auto"/>
      <w:jc w:val="left"/>
    </w:pPr>
    <w:rPr>
      <w:kern w:val="0"/>
      <w:sz w:val="22"/>
    </w:rPr>
  </w:style>
  <w:style w:type="paragraph" w:styleId="20">
    <w:name w:val="toc 2"/>
    <w:basedOn w:val="a"/>
    <w:next w:val="a"/>
    <w:uiPriority w:val="39"/>
    <w:unhideWhenUsed/>
    <w:qFormat/>
    <w:rsid w:val="007C770B"/>
    <w:pPr>
      <w:widowControl/>
      <w:spacing w:after="100" w:line="259" w:lineRule="auto"/>
      <w:ind w:left="220"/>
      <w:jc w:val="left"/>
    </w:pPr>
    <w:rPr>
      <w:kern w:val="0"/>
      <w:sz w:val="22"/>
    </w:rPr>
  </w:style>
  <w:style w:type="paragraph" w:styleId="a5">
    <w:name w:val="Normal (Web)"/>
    <w:basedOn w:val="a"/>
    <w:qFormat/>
    <w:rsid w:val="007C770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C770B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7C770B"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"/>
    <w:qFormat/>
    <w:rsid w:val="007C770B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qFormat/>
    <w:rsid w:val="007C770B"/>
    <w:rPr>
      <w:rFonts w:ascii="宋体" w:eastAsia="宋体" w:hAnsi="宋体" w:cs="Times New Roman"/>
      <w:b/>
      <w:bCs/>
      <w:kern w:val="44"/>
      <w:sz w:val="48"/>
      <w:szCs w:val="48"/>
    </w:rPr>
  </w:style>
  <w:style w:type="character" w:customStyle="1" w:styleId="2Char">
    <w:name w:val="标题 2 Char"/>
    <w:basedOn w:val="a1"/>
    <w:link w:val="2"/>
    <w:uiPriority w:val="9"/>
    <w:qFormat/>
    <w:rsid w:val="007C770B"/>
    <w:rPr>
      <w:rFonts w:ascii="Cambria" w:eastAsia="宋体" w:hAnsi="Cambria" w:cs="Times New Roman"/>
      <w:b/>
      <w:bCs/>
      <w:sz w:val="32"/>
      <w:szCs w:val="32"/>
    </w:rPr>
  </w:style>
  <w:style w:type="paragraph" w:styleId="a0">
    <w:name w:val="Body Text"/>
    <w:basedOn w:val="a"/>
    <w:link w:val="Char"/>
    <w:qFormat/>
    <w:rsid w:val="007C770B"/>
  </w:style>
  <w:style w:type="character" w:customStyle="1" w:styleId="Char">
    <w:name w:val="正文文本 Char"/>
    <w:basedOn w:val="a1"/>
    <w:link w:val="a0"/>
    <w:qFormat/>
    <w:rsid w:val="007C770B"/>
    <w:rPr>
      <w:rFonts w:ascii="Calibri" w:eastAsia="宋体" w:hAnsi="Calibri" w:cs="Times New Roman"/>
      <w:szCs w:val="24"/>
    </w:rPr>
  </w:style>
  <w:style w:type="paragraph" w:styleId="a4">
    <w:name w:val="footer"/>
    <w:basedOn w:val="a"/>
    <w:link w:val="Char0"/>
    <w:uiPriority w:val="99"/>
    <w:unhideWhenUsed/>
    <w:qFormat/>
    <w:rsid w:val="007C77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4"/>
    <w:uiPriority w:val="99"/>
    <w:rsid w:val="007C770B"/>
    <w:rPr>
      <w:rFonts w:ascii="Calibri" w:eastAsia="宋体" w:hAnsi="Calibri" w:cs="Times New Roman"/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7C770B"/>
    <w:pPr>
      <w:widowControl/>
      <w:spacing w:after="100" w:line="259" w:lineRule="auto"/>
      <w:jc w:val="left"/>
    </w:pPr>
    <w:rPr>
      <w:kern w:val="0"/>
      <w:sz w:val="22"/>
    </w:rPr>
  </w:style>
  <w:style w:type="paragraph" w:styleId="20">
    <w:name w:val="toc 2"/>
    <w:basedOn w:val="a"/>
    <w:next w:val="a"/>
    <w:uiPriority w:val="39"/>
    <w:unhideWhenUsed/>
    <w:qFormat/>
    <w:rsid w:val="007C770B"/>
    <w:pPr>
      <w:widowControl/>
      <w:spacing w:after="100" w:line="259" w:lineRule="auto"/>
      <w:ind w:left="220"/>
      <w:jc w:val="left"/>
    </w:pPr>
    <w:rPr>
      <w:kern w:val="0"/>
      <w:sz w:val="22"/>
    </w:rPr>
  </w:style>
  <w:style w:type="paragraph" w:styleId="a5">
    <w:name w:val="Normal (Web)"/>
    <w:basedOn w:val="a"/>
    <w:qFormat/>
    <w:rsid w:val="007C770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tss.cn/file/cms/article/2021-03/1615517038723/%E4%BF%A1%E6%81%AF%E6%8A%80%E6%9C%AF%E6%9C%8D%E5%8A%A1%20%E8%BF%90%E8%A1%8C%E7%BB%B4%E6%8A%A4%E6%9C%8D%E5%8A%A1%E8%83%BD%E5%8A%9B%E6%88%90%E7%86%9F%E5%BA%A6%E6%A8%A1%E5%9E%8B.pdf" TargetMode="External"/><Relationship Id="rId11" Type="http://schemas.openxmlformats.org/officeDocument/2006/relationships/hyperlink" Target="http://219.239.107.171:8080/program/publicity/SJCPZT30142010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zxd.sacinfo.org.cn:7001/default/com.sac.tpms.core.common.projectDetailInfo.flow?projectID=103933&amp;stage=plan&amp;planCode=20153677-T-469&amp;cName=&#20449;&#24687;&#25216;&#26415;&#26381;&#21153;%20&#20174;&#19994;&#20154;&#21592;&#33021;&#21147;&#35268;&#33539;&amp;workitemID=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219.239.107.171:8080/program/publicity/SJCPZT30122010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795</Words>
  <Characters>4533</Characters>
  <Application>Microsoft Office Word</Application>
  <DocSecurity>0</DocSecurity>
  <Lines>37</Lines>
  <Paragraphs>10</Paragraphs>
  <ScaleCrop>false</ScaleCrop>
  <Company/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</dc:creator>
  <cp:lastModifiedBy>AOC</cp:lastModifiedBy>
  <cp:revision>1</cp:revision>
  <dcterms:created xsi:type="dcterms:W3CDTF">2022-08-09T05:24:00Z</dcterms:created>
  <dcterms:modified xsi:type="dcterms:W3CDTF">2022-08-09T05:26:00Z</dcterms:modified>
</cp:coreProperties>
</file>