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095FC" w14:textId="77777777" w:rsidR="00585563" w:rsidRDefault="00585563" w:rsidP="00585563">
      <w:pPr>
        <w:spacing w:before="20" w:after="20" w:line="620" w:lineRule="exact"/>
        <w:rPr>
          <w:rFonts w:ascii="仿宋_GB2312" w:eastAsia="仿宋_GB2312" w:hAnsi="黑体" w:cs="黑体"/>
          <w:sz w:val="32"/>
          <w:szCs w:val="32"/>
          <w:lang w:eastAsia="zh-CN"/>
        </w:rPr>
      </w:pPr>
      <w:r>
        <w:rPr>
          <w:rFonts w:ascii="仿宋_GB2312" w:eastAsia="仿宋_GB2312" w:hAnsi="黑体" w:cs="黑体" w:hint="eastAsia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>
        <w:rPr>
          <w:rFonts w:ascii="仿宋_GB2312" w:eastAsia="仿宋_GB2312" w:hAnsi="黑体" w:cs="黑体" w:hint="eastAsia"/>
          <w:sz w:val="32"/>
          <w:szCs w:val="32"/>
          <w:lang w:eastAsia="zh-CN"/>
        </w:rPr>
        <w:t>：</w:t>
      </w:r>
    </w:p>
    <w:p w14:paraId="2B06C907" w14:textId="77777777" w:rsidR="00585563" w:rsidRDefault="00585563" w:rsidP="00585563">
      <w:pPr>
        <w:spacing w:before="20" w:after="120" w:line="62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36"/>
          <w:lang w:eastAsia="zh-CN"/>
        </w:rPr>
      </w:pPr>
      <w:bookmarkStart w:id="0" w:name="OLE_LINK2"/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  <w:lang w:eastAsia="zh-CN"/>
        </w:rPr>
        <w:t>在线研修班课程清单</w:t>
      </w:r>
    </w:p>
    <w:tbl>
      <w:tblPr>
        <w:tblStyle w:val="a3"/>
        <w:tblW w:w="9469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1090"/>
        <w:gridCol w:w="3969"/>
        <w:gridCol w:w="2835"/>
      </w:tblGrid>
      <w:tr w:rsidR="00585563" w14:paraId="596E075F" w14:textId="77777777" w:rsidTr="00CC2535">
        <w:trPr>
          <w:trHeight w:val="578"/>
          <w:tblHeader/>
          <w:jc w:val="center"/>
        </w:trPr>
        <w:tc>
          <w:tcPr>
            <w:tcW w:w="1575" w:type="dxa"/>
            <w:shd w:val="clear" w:color="auto" w:fill="9CC2E5" w:themeFill="accent5" w:themeFillTint="99"/>
            <w:vAlign w:val="center"/>
          </w:tcPr>
          <w:p w14:paraId="3E5ADB4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color w:val="FFFFFF" w:themeColor="background1"/>
                <w:sz w:val="21"/>
                <w:szCs w:val="21"/>
              </w:rPr>
            </w:pPr>
            <w:bookmarkStart w:id="1" w:name="OLE_LINK1"/>
            <w:proofErr w:type="spellStart"/>
            <w:r>
              <w:rPr>
                <w:rFonts w:ascii="Times New Roman" w:eastAsia="仿宋_GB2312" w:hAnsi="Times New Roman" w:cs="Times New Roman"/>
                <w:b/>
                <w:color w:val="FFFFFF" w:themeColor="background1"/>
                <w:sz w:val="21"/>
                <w:szCs w:val="21"/>
              </w:rPr>
              <w:t>课程模块</w:t>
            </w:r>
            <w:proofErr w:type="spellEnd"/>
          </w:p>
        </w:tc>
        <w:tc>
          <w:tcPr>
            <w:tcW w:w="1090" w:type="dxa"/>
            <w:shd w:val="clear" w:color="auto" w:fill="9CC2E5" w:themeFill="accent5" w:themeFillTint="99"/>
            <w:vAlign w:val="center"/>
          </w:tcPr>
          <w:p w14:paraId="3E9ADC1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color w:val="FFFFFF" w:themeColor="background1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color w:val="FFFFFF" w:themeColor="background1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3969" w:type="dxa"/>
            <w:shd w:val="clear" w:color="auto" w:fill="9CC2E5" w:themeFill="accent5" w:themeFillTint="99"/>
            <w:vAlign w:val="center"/>
          </w:tcPr>
          <w:p w14:paraId="55F9C85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color w:val="FFFFFF" w:themeColor="background1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color w:val="FFFFFF" w:themeColor="background1"/>
                <w:sz w:val="21"/>
                <w:szCs w:val="21"/>
              </w:rPr>
              <w:t>课程内容</w:t>
            </w:r>
            <w:proofErr w:type="spellEnd"/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14:paraId="6A8708E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color w:val="FFFFFF" w:themeColor="background1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color w:val="FFFFFF" w:themeColor="background1"/>
                <w:sz w:val="21"/>
                <w:szCs w:val="21"/>
              </w:rPr>
              <w:t>授课专家</w:t>
            </w:r>
            <w:proofErr w:type="spellEnd"/>
          </w:p>
        </w:tc>
      </w:tr>
      <w:tr w:rsidR="00585563" w14:paraId="58B1A20A" w14:textId="77777777" w:rsidTr="00CC2535">
        <w:trPr>
          <w:trHeight w:val="488"/>
          <w:jc w:val="center"/>
        </w:trPr>
        <w:tc>
          <w:tcPr>
            <w:tcW w:w="1575" w:type="dxa"/>
            <w:vMerge w:val="restart"/>
            <w:vAlign w:val="center"/>
          </w:tcPr>
          <w:p w14:paraId="6D1DA5D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师德师风</w:t>
            </w:r>
            <w:proofErr w:type="spellEnd"/>
          </w:p>
          <w:p w14:paraId="2570439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门）</w:t>
            </w:r>
          </w:p>
        </w:tc>
        <w:tc>
          <w:tcPr>
            <w:tcW w:w="1090" w:type="dxa"/>
            <w:vAlign w:val="center"/>
          </w:tcPr>
          <w:p w14:paraId="5EDE8020" w14:textId="77777777" w:rsidR="00585563" w:rsidRDefault="00585563" w:rsidP="00CC2535">
            <w:pPr>
              <w:spacing w:line="6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18E63E45" w14:textId="77777777" w:rsidR="00585563" w:rsidRDefault="00585563" w:rsidP="00CC2535">
            <w:pPr>
              <w:spacing w:line="6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大学的初心</w:t>
            </w:r>
            <w:proofErr w:type="spellEnd"/>
          </w:p>
        </w:tc>
        <w:tc>
          <w:tcPr>
            <w:tcW w:w="2835" w:type="dxa"/>
            <w:vAlign w:val="center"/>
          </w:tcPr>
          <w:p w14:paraId="53EF8D1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谢维和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2804BC1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0E4BA925" w14:textId="77777777" w:rsidTr="00CC2535">
        <w:trPr>
          <w:trHeight w:val="409"/>
          <w:jc w:val="center"/>
        </w:trPr>
        <w:tc>
          <w:tcPr>
            <w:tcW w:w="1575" w:type="dxa"/>
            <w:vMerge/>
            <w:vAlign w:val="center"/>
          </w:tcPr>
          <w:p w14:paraId="31A23CF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80A8A35" w14:textId="77777777" w:rsidR="00585563" w:rsidRDefault="00585563" w:rsidP="00CC2535">
            <w:pPr>
              <w:spacing w:line="10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0764D3FF" w14:textId="77777777" w:rsidR="00585563" w:rsidRDefault="00585563" w:rsidP="00CC2535">
            <w:pPr>
              <w:spacing w:line="10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加强师德师风建设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做一名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四有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好老师</w:t>
            </w:r>
          </w:p>
        </w:tc>
        <w:tc>
          <w:tcPr>
            <w:tcW w:w="2835" w:type="dxa"/>
            <w:vAlign w:val="center"/>
          </w:tcPr>
          <w:p w14:paraId="42258EB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姚小玲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35E0DB5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北京市教学名师，北京航空航天大学</w:t>
            </w:r>
          </w:p>
        </w:tc>
      </w:tr>
      <w:tr w:rsidR="00585563" w14:paraId="2493C622" w14:textId="77777777" w:rsidTr="00CC2535">
        <w:trPr>
          <w:trHeight w:val="428"/>
          <w:jc w:val="center"/>
        </w:trPr>
        <w:tc>
          <w:tcPr>
            <w:tcW w:w="1575" w:type="dxa"/>
            <w:vMerge/>
            <w:vAlign w:val="center"/>
          </w:tcPr>
          <w:p w14:paraId="07A4B2A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5467869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</w:p>
        </w:tc>
        <w:tc>
          <w:tcPr>
            <w:tcW w:w="3969" w:type="dxa"/>
            <w:vAlign w:val="center"/>
          </w:tcPr>
          <w:p w14:paraId="22A23BD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教学科研与铸魂育人</w:t>
            </w:r>
            <w:proofErr w:type="spellEnd"/>
          </w:p>
        </w:tc>
        <w:tc>
          <w:tcPr>
            <w:tcW w:w="2835" w:type="dxa"/>
            <w:vAlign w:val="center"/>
          </w:tcPr>
          <w:p w14:paraId="44DEBF2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王金发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30576A3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国家级教学名师，中山大学</w:t>
            </w:r>
          </w:p>
        </w:tc>
      </w:tr>
      <w:tr w:rsidR="00585563" w14:paraId="4FD9ED6E" w14:textId="77777777" w:rsidTr="00CC2535">
        <w:trPr>
          <w:trHeight w:val="506"/>
          <w:jc w:val="center"/>
        </w:trPr>
        <w:tc>
          <w:tcPr>
            <w:tcW w:w="1575" w:type="dxa"/>
            <w:vMerge w:val="restart"/>
            <w:vAlign w:val="center"/>
          </w:tcPr>
          <w:p w14:paraId="5424D89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课程思政</w:t>
            </w:r>
            <w:proofErr w:type="spellEnd"/>
          </w:p>
          <w:p w14:paraId="2497368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门）</w:t>
            </w:r>
          </w:p>
        </w:tc>
        <w:tc>
          <w:tcPr>
            <w:tcW w:w="1090" w:type="dxa"/>
            <w:vAlign w:val="center"/>
          </w:tcPr>
          <w:p w14:paraId="5813F96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1153401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课程思政的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>内涵、教学设计与实施路径</w:t>
            </w:r>
          </w:p>
        </w:tc>
        <w:tc>
          <w:tcPr>
            <w:tcW w:w="2835" w:type="dxa"/>
            <w:vAlign w:val="center"/>
          </w:tcPr>
          <w:p w14:paraId="41CE156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沈火明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1A1918D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西南交通大学</w:t>
            </w:r>
          </w:p>
        </w:tc>
      </w:tr>
      <w:tr w:rsidR="00585563" w14:paraId="120AFAB8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676773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39C771A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336038B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面向新时代学生的课程思政：以课程设计为基础</w:t>
            </w:r>
          </w:p>
        </w:tc>
        <w:tc>
          <w:tcPr>
            <w:tcW w:w="2835" w:type="dxa"/>
            <w:vAlign w:val="center"/>
          </w:tcPr>
          <w:p w14:paraId="0D6D640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蒙克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38A44C2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清华大学副教授</w:t>
            </w:r>
          </w:p>
        </w:tc>
      </w:tr>
      <w:tr w:rsidR="00585563" w14:paraId="23166A77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4A412A4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4100B46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</w:p>
        </w:tc>
        <w:tc>
          <w:tcPr>
            <w:tcW w:w="3969" w:type="dxa"/>
            <w:vAlign w:val="center"/>
          </w:tcPr>
          <w:p w14:paraId="5316750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线上往事犹在侧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云端思政已近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>身</w:t>
            </w:r>
          </w:p>
        </w:tc>
        <w:tc>
          <w:tcPr>
            <w:tcW w:w="2835" w:type="dxa"/>
            <w:vAlign w:val="center"/>
          </w:tcPr>
          <w:p w14:paraId="1F93F5D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葛玉敏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0A4C103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华北电力大学</w:t>
            </w:r>
          </w:p>
        </w:tc>
      </w:tr>
      <w:tr w:rsidR="00585563" w14:paraId="22E88959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DFF2D5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317A97A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</w:p>
        </w:tc>
        <w:tc>
          <w:tcPr>
            <w:tcW w:w="3969" w:type="dxa"/>
            <w:vAlign w:val="center"/>
          </w:tcPr>
          <w:p w14:paraId="4719AF7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基础理论课的</w:t>
            </w: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课程思政建设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以《组合数学》为例</w:t>
            </w:r>
          </w:p>
        </w:tc>
        <w:tc>
          <w:tcPr>
            <w:tcW w:w="2835" w:type="dxa"/>
            <w:vAlign w:val="center"/>
          </w:tcPr>
          <w:p w14:paraId="3F6D96D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马昱春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6A3F8BF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</w:t>
            </w:r>
          </w:p>
        </w:tc>
      </w:tr>
      <w:tr w:rsidR="00585563" w14:paraId="4A2DBF17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4DE9EB4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21F3FBB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5</w:t>
            </w:r>
          </w:p>
        </w:tc>
        <w:tc>
          <w:tcPr>
            <w:tcW w:w="3969" w:type="dxa"/>
            <w:vAlign w:val="center"/>
          </w:tcPr>
          <w:p w14:paraId="280CEED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专业课与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课程思政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”——</w:t>
            </w: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金课设计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>与实施</w:t>
            </w:r>
          </w:p>
        </w:tc>
        <w:tc>
          <w:tcPr>
            <w:tcW w:w="2835" w:type="dxa"/>
            <w:vAlign w:val="center"/>
          </w:tcPr>
          <w:p w14:paraId="13340AB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杨鲁新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4E8B1EE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北京外国语大学</w:t>
            </w:r>
          </w:p>
        </w:tc>
      </w:tr>
      <w:tr w:rsidR="00585563" w14:paraId="1E83D8D5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5808A52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5EB4B42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</w:p>
        </w:tc>
        <w:tc>
          <w:tcPr>
            <w:tcW w:w="3969" w:type="dxa"/>
            <w:vAlign w:val="center"/>
          </w:tcPr>
          <w:p w14:paraId="557097C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三位一体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育人理念下专业课教学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课程思政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建设</w:t>
            </w:r>
          </w:p>
        </w:tc>
        <w:tc>
          <w:tcPr>
            <w:tcW w:w="2835" w:type="dxa"/>
            <w:vAlign w:val="center"/>
          </w:tcPr>
          <w:p w14:paraId="5B7BBC6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徐文杰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34F7B91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7393AB0F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43222F6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118276D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7</w:t>
            </w:r>
          </w:p>
        </w:tc>
        <w:tc>
          <w:tcPr>
            <w:tcW w:w="3969" w:type="dxa"/>
            <w:vAlign w:val="center"/>
          </w:tcPr>
          <w:p w14:paraId="5514D9F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理工科核心课程中的</w:t>
            </w: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课程思政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为什么做与怎么做</w:t>
            </w:r>
          </w:p>
        </w:tc>
        <w:tc>
          <w:tcPr>
            <w:tcW w:w="2835" w:type="dxa"/>
            <w:vAlign w:val="center"/>
          </w:tcPr>
          <w:p w14:paraId="1BFA886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于歆杰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754F058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11B33BC3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0316667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0D64F0F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8</w:t>
            </w:r>
          </w:p>
        </w:tc>
        <w:tc>
          <w:tcPr>
            <w:tcW w:w="3969" w:type="dxa"/>
            <w:vAlign w:val="center"/>
          </w:tcPr>
          <w:p w14:paraId="747D0D7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专业课程中融入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课程思政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的思考与初探</w:t>
            </w:r>
          </w:p>
        </w:tc>
        <w:tc>
          <w:tcPr>
            <w:tcW w:w="2835" w:type="dxa"/>
            <w:vAlign w:val="center"/>
          </w:tcPr>
          <w:p w14:paraId="7C7BA2D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杨晶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2E230CE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22A32CBB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40857A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F172A6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9</w:t>
            </w:r>
          </w:p>
        </w:tc>
        <w:tc>
          <w:tcPr>
            <w:tcW w:w="3969" w:type="dxa"/>
            <w:vAlign w:val="center"/>
          </w:tcPr>
          <w:p w14:paraId="66C3C7D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艺术思政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文化先行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艺术设计专业类</w:t>
            </w: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课程思政心得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>分享</w:t>
            </w:r>
          </w:p>
        </w:tc>
        <w:tc>
          <w:tcPr>
            <w:tcW w:w="2835" w:type="dxa"/>
            <w:vAlign w:val="center"/>
          </w:tcPr>
          <w:p w14:paraId="7FD5F23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姜喜龙</w:t>
            </w:r>
            <w:proofErr w:type="spellEnd"/>
          </w:p>
          <w:p w14:paraId="4DBB39B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北京联合大学</w:t>
            </w:r>
            <w:proofErr w:type="spellEnd"/>
          </w:p>
        </w:tc>
      </w:tr>
      <w:tr w:rsidR="00585563" w14:paraId="4547211E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68F7BB5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混合式教学（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28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门）</w:t>
            </w:r>
          </w:p>
        </w:tc>
        <w:tc>
          <w:tcPr>
            <w:tcW w:w="1090" w:type="dxa"/>
            <w:vAlign w:val="center"/>
          </w:tcPr>
          <w:p w14:paraId="02DA649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0F522EA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弦歌不辍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疫情下的在线教学</w:t>
            </w:r>
          </w:p>
        </w:tc>
        <w:tc>
          <w:tcPr>
            <w:tcW w:w="2835" w:type="dxa"/>
            <w:vAlign w:val="center"/>
          </w:tcPr>
          <w:p w14:paraId="5ED58EA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邓俊辉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41CF359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37967DFC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54CE582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0B18013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32F2A3C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混合式教学：让学生跟你一起嗨</w:t>
            </w:r>
          </w:p>
        </w:tc>
        <w:tc>
          <w:tcPr>
            <w:tcW w:w="2835" w:type="dxa"/>
            <w:vAlign w:val="center"/>
          </w:tcPr>
          <w:p w14:paraId="218196C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陈燕秀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038244C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贵州理工学院</w:t>
            </w:r>
          </w:p>
        </w:tc>
      </w:tr>
      <w:tr w:rsidR="00585563" w14:paraId="3523D4F8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36BFCA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00C8267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</w:p>
        </w:tc>
        <w:tc>
          <w:tcPr>
            <w:tcW w:w="3969" w:type="dxa"/>
            <w:vAlign w:val="center"/>
          </w:tcPr>
          <w:p w14:paraId="1977E1D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教师上好课的三部曲</w:t>
            </w:r>
            <w:proofErr w:type="spellEnd"/>
          </w:p>
        </w:tc>
        <w:tc>
          <w:tcPr>
            <w:tcW w:w="2835" w:type="dxa"/>
            <w:vAlign w:val="center"/>
          </w:tcPr>
          <w:p w14:paraId="271EF92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于歆杰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6A4A080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3A330B87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3AAE020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409017B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</w:p>
        </w:tc>
        <w:tc>
          <w:tcPr>
            <w:tcW w:w="3969" w:type="dxa"/>
            <w:vAlign w:val="center"/>
          </w:tcPr>
          <w:p w14:paraId="72EA8D2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在线教学课例与解析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景观技术</w:t>
            </w: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>：竖向和道路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课程的在线教学</w:t>
            </w:r>
          </w:p>
        </w:tc>
        <w:tc>
          <w:tcPr>
            <w:tcW w:w="2835" w:type="dxa"/>
            <w:vAlign w:val="center"/>
          </w:tcPr>
          <w:p w14:paraId="2B365B4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郑晓笛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5F577BB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</w:t>
            </w:r>
          </w:p>
        </w:tc>
      </w:tr>
      <w:tr w:rsidR="00585563" w14:paraId="53DE04A4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534E1C4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混合式教学（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28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门）</w:t>
            </w:r>
          </w:p>
        </w:tc>
        <w:tc>
          <w:tcPr>
            <w:tcW w:w="1090" w:type="dxa"/>
            <w:vAlign w:val="center"/>
          </w:tcPr>
          <w:p w14:paraId="769F884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5</w:t>
            </w:r>
          </w:p>
        </w:tc>
        <w:tc>
          <w:tcPr>
            <w:tcW w:w="3969" w:type="dxa"/>
            <w:vAlign w:val="center"/>
          </w:tcPr>
          <w:p w14:paraId="613C571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直播上课如何课前课中课后？</w:t>
            </w:r>
          </w:p>
        </w:tc>
        <w:tc>
          <w:tcPr>
            <w:tcW w:w="2835" w:type="dxa"/>
            <w:vAlign w:val="center"/>
          </w:tcPr>
          <w:p w14:paraId="62E545C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马昱春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10B3916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</w:t>
            </w:r>
          </w:p>
        </w:tc>
      </w:tr>
      <w:tr w:rsidR="00585563" w14:paraId="0C72B24C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0764FAD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47F70BB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</w:p>
        </w:tc>
        <w:tc>
          <w:tcPr>
            <w:tcW w:w="3969" w:type="dxa"/>
            <w:vAlign w:val="center"/>
          </w:tcPr>
          <w:p w14:paraId="6B88C1D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基于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MOOC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的混合式教学课程设计</w:t>
            </w:r>
          </w:p>
        </w:tc>
        <w:tc>
          <w:tcPr>
            <w:tcW w:w="2835" w:type="dxa"/>
            <w:vAlign w:val="center"/>
          </w:tcPr>
          <w:p w14:paraId="78806F6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马昱春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723F963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</w:t>
            </w:r>
          </w:p>
        </w:tc>
      </w:tr>
      <w:tr w:rsidR="00585563" w14:paraId="260BC75B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72EB9E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469E471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7</w:t>
            </w:r>
          </w:p>
        </w:tc>
        <w:tc>
          <w:tcPr>
            <w:tcW w:w="3969" w:type="dxa"/>
            <w:vAlign w:val="center"/>
          </w:tcPr>
          <w:p w14:paraId="4119AFA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基于信息技术的混合式教学模式及其创新演进</w:t>
            </w:r>
          </w:p>
        </w:tc>
        <w:tc>
          <w:tcPr>
            <w:tcW w:w="2835" w:type="dxa"/>
            <w:vAlign w:val="center"/>
          </w:tcPr>
          <w:p w14:paraId="11741D9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张瑜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2E9F083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67B57F12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CEBB49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97AF59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8</w:t>
            </w:r>
          </w:p>
        </w:tc>
        <w:tc>
          <w:tcPr>
            <w:tcW w:w="3969" w:type="dxa"/>
            <w:vAlign w:val="center"/>
          </w:tcPr>
          <w:p w14:paraId="2D2C96A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互联网时代医学课程创新教学实践</w:t>
            </w:r>
          </w:p>
        </w:tc>
        <w:tc>
          <w:tcPr>
            <w:tcW w:w="2835" w:type="dxa"/>
            <w:vAlign w:val="center"/>
          </w:tcPr>
          <w:p w14:paraId="229CFEC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吴宁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7BE6FE4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39CC5FA1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38D8C5D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F2B471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9</w:t>
            </w:r>
          </w:p>
        </w:tc>
        <w:tc>
          <w:tcPr>
            <w:tcW w:w="3969" w:type="dxa"/>
            <w:vAlign w:val="center"/>
          </w:tcPr>
          <w:p w14:paraId="6A53F43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基于学习研究的教学理念与方法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以戏剧课程的教学为例</w:t>
            </w:r>
          </w:p>
        </w:tc>
        <w:tc>
          <w:tcPr>
            <w:tcW w:w="2835" w:type="dxa"/>
            <w:vAlign w:val="center"/>
          </w:tcPr>
          <w:p w14:paraId="31CD6D6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萧薇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30EAC67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479BD08D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07D774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1854FBA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10</w:t>
            </w:r>
          </w:p>
        </w:tc>
        <w:tc>
          <w:tcPr>
            <w:tcW w:w="3969" w:type="dxa"/>
            <w:vAlign w:val="center"/>
          </w:tcPr>
          <w:p w14:paraId="0F4776C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构建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线上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+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线下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的和声课程混合教学模式与线上教学的设计实践</w:t>
            </w:r>
          </w:p>
        </w:tc>
        <w:tc>
          <w:tcPr>
            <w:tcW w:w="2835" w:type="dxa"/>
            <w:vAlign w:val="center"/>
          </w:tcPr>
          <w:p w14:paraId="43A3CDB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黄菊</w:t>
            </w:r>
            <w:proofErr w:type="spellEnd"/>
          </w:p>
          <w:p w14:paraId="7E16B14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四川师范大学</w:t>
            </w:r>
            <w:proofErr w:type="spellEnd"/>
          </w:p>
        </w:tc>
      </w:tr>
      <w:tr w:rsidR="00585563" w14:paraId="17548DD8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3F9C907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45EAD2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11</w:t>
            </w:r>
          </w:p>
        </w:tc>
        <w:tc>
          <w:tcPr>
            <w:tcW w:w="3969" w:type="dxa"/>
            <w:vAlign w:val="center"/>
          </w:tcPr>
          <w:p w14:paraId="6F26549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雨课堂多场景高效教学案例分享</w:t>
            </w:r>
          </w:p>
        </w:tc>
        <w:tc>
          <w:tcPr>
            <w:tcW w:w="2835" w:type="dxa"/>
            <w:vAlign w:val="center"/>
          </w:tcPr>
          <w:p w14:paraId="2C87019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扈滨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5254B94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四川音乐学院</w:t>
            </w:r>
          </w:p>
        </w:tc>
      </w:tr>
      <w:tr w:rsidR="00585563" w14:paraId="19998E3B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1D2620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1F074FC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12</w:t>
            </w:r>
          </w:p>
        </w:tc>
        <w:tc>
          <w:tcPr>
            <w:tcW w:w="3969" w:type="dxa"/>
            <w:vAlign w:val="center"/>
          </w:tcPr>
          <w:p w14:paraId="768B753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全球化时代的学习革命与高校人才培养</w:t>
            </w:r>
          </w:p>
        </w:tc>
        <w:tc>
          <w:tcPr>
            <w:tcW w:w="2835" w:type="dxa"/>
            <w:vAlign w:val="center"/>
          </w:tcPr>
          <w:p w14:paraId="5F1C40C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史静寰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59EDF9E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1C97540D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32F2297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F2D0D9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13</w:t>
            </w:r>
          </w:p>
        </w:tc>
        <w:tc>
          <w:tcPr>
            <w:tcW w:w="3969" w:type="dxa"/>
            <w:vAlign w:val="center"/>
          </w:tcPr>
          <w:p w14:paraId="4E6E905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线上线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下之间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的转身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——“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狼来了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以往线上教学的几波浪潮</w:t>
            </w:r>
          </w:p>
        </w:tc>
        <w:tc>
          <w:tcPr>
            <w:tcW w:w="2835" w:type="dxa"/>
            <w:vAlign w:val="center"/>
          </w:tcPr>
          <w:p w14:paraId="02A49F4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陈江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007ED3F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北京大学</w:t>
            </w:r>
            <w:proofErr w:type="spellEnd"/>
          </w:p>
        </w:tc>
      </w:tr>
      <w:tr w:rsidR="00585563" w14:paraId="68E504A1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480379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5E2078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14</w:t>
            </w:r>
          </w:p>
        </w:tc>
        <w:tc>
          <w:tcPr>
            <w:tcW w:w="3969" w:type="dxa"/>
            <w:vAlign w:val="center"/>
          </w:tcPr>
          <w:p w14:paraId="7B4833A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基于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MOOC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的混合式教学实践（小班翻转模式）</w:t>
            </w:r>
          </w:p>
        </w:tc>
        <w:tc>
          <w:tcPr>
            <w:tcW w:w="2835" w:type="dxa"/>
            <w:vAlign w:val="center"/>
          </w:tcPr>
          <w:p w14:paraId="1BF1F3D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朱桂萍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2C237FA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1DD10200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34EF81F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63597C4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15</w:t>
            </w:r>
          </w:p>
        </w:tc>
        <w:tc>
          <w:tcPr>
            <w:tcW w:w="3969" w:type="dxa"/>
            <w:vAlign w:val="center"/>
          </w:tcPr>
          <w:p w14:paraId="7B02902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</w:rPr>
              <w:t>翻转课堂设计实践</w:t>
            </w:r>
            <w:proofErr w:type="spellEnd"/>
          </w:p>
        </w:tc>
        <w:tc>
          <w:tcPr>
            <w:tcW w:w="2835" w:type="dxa"/>
            <w:vAlign w:val="center"/>
          </w:tcPr>
          <w:p w14:paraId="2C62185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陈江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4A4D981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北京大学</w:t>
            </w:r>
            <w:proofErr w:type="spellEnd"/>
          </w:p>
        </w:tc>
      </w:tr>
      <w:tr w:rsidR="00585563" w14:paraId="43AAD476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6468AB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B43C08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16</w:t>
            </w:r>
          </w:p>
        </w:tc>
        <w:tc>
          <w:tcPr>
            <w:tcW w:w="3969" w:type="dxa"/>
            <w:vAlign w:val="center"/>
          </w:tcPr>
          <w:p w14:paraId="413EE50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基于慕课的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>同步异地混合式教学</w:t>
            </w:r>
          </w:p>
        </w:tc>
        <w:tc>
          <w:tcPr>
            <w:tcW w:w="2835" w:type="dxa"/>
            <w:vAlign w:val="center"/>
          </w:tcPr>
          <w:p w14:paraId="24E4DE1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杨芳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7B27DF3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1F5075B8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0BA5956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A613E6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17</w:t>
            </w:r>
          </w:p>
        </w:tc>
        <w:tc>
          <w:tcPr>
            <w:tcW w:w="3969" w:type="dxa"/>
            <w:vAlign w:val="center"/>
          </w:tcPr>
          <w:p w14:paraId="2FA4A34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翻转课堂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助力打造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混合式金课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”</w:t>
            </w:r>
          </w:p>
        </w:tc>
        <w:tc>
          <w:tcPr>
            <w:tcW w:w="2835" w:type="dxa"/>
            <w:vAlign w:val="center"/>
          </w:tcPr>
          <w:p w14:paraId="5A19BAA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曹敏惠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281A984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华中农业大学</w:t>
            </w:r>
          </w:p>
        </w:tc>
      </w:tr>
      <w:tr w:rsidR="00585563" w14:paraId="274E2151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6CC0E7D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3F8AEE5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18</w:t>
            </w:r>
          </w:p>
        </w:tc>
        <w:tc>
          <w:tcPr>
            <w:tcW w:w="3969" w:type="dxa"/>
            <w:vAlign w:val="center"/>
          </w:tcPr>
          <w:p w14:paraId="4FE61AC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浅谈数学基础课的线上授课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&amp;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教学设计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以《线性代数》为例</w:t>
            </w:r>
          </w:p>
        </w:tc>
        <w:tc>
          <w:tcPr>
            <w:tcW w:w="2835" w:type="dxa"/>
            <w:vAlign w:val="center"/>
          </w:tcPr>
          <w:p w14:paraId="499F283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杨晶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79D624C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32EAAB4E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B60E24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ED5FDC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19</w:t>
            </w:r>
          </w:p>
        </w:tc>
        <w:tc>
          <w:tcPr>
            <w:tcW w:w="3969" w:type="dxa"/>
            <w:vAlign w:val="center"/>
          </w:tcPr>
          <w:p w14:paraId="0274E36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形式、结构、思想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以《微积分》课程谈谈网上直播授课实践</w:t>
            </w:r>
          </w:p>
        </w:tc>
        <w:tc>
          <w:tcPr>
            <w:tcW w:w="2835" w:type="dxa"/>
            <w:vAlign w:val="center"/>
          </w:tcPr>
          <w:p w14:paraId="5944BDC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扈志明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3D3199E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62A67E39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6FBAAE7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67C50BD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20</w:t>
            </w:r>
          </w:p>
        </w:tc>
        <w:tc>
          <w:tcPr>
            <w:tcW w:w="3969" w:type="dxa"/>
            <w:vAlign w:val="center"/>
          </w:tcPr>
          <w:p w14:paraId="0D63F88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混合式教学实践：疫情期间在线教学及疫情后的混合式教学</w:t>
            </w:r>
          </w:p>
        </w:tc>
        <w:tc>
          <w:tcPr>
            <w:tcW w:w="2835" w:type="dxa"/>
            <w:vAlign w:val="center"/>
          </w:tcPr>
          <w:p w14:paraId="4F41CFB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朱桂萍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2ACBAC8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4A09E7EE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8453FF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03B4298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21</w:t>
            </w:r>
          </w:p>
        </w:tc>
        <w:tc>
          <w:tcPr>
            <w:tcW w:w="3969" w:type="dxa"/>
            <w:vAlign w:val="center"/>
          </w:tcPr>
          <w:p w14:paraId="31AA9D8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基于《分子生物学》的雨课堂为主的线上新混合式教学模式的探索与实践</w:t>
            </w:r>
          </w:p>
        </w:tc>
        <w:tc>
          <w:tcPr>
            <w:tcW w:w="2835" w:type="dxa"/>
            <w:vAlign w:val="center"/>
          </w:tcPr>
          <w:p w14:paraId="796A0A5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卢晓云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741AFA8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西安交通大学</w:t>
            </w:r>
          </w:p>
        </w:tc>
      </w:tr>
      <w:tr w:rsidR="00585563" w14:paraId="6F9B636C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9137C0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7B8A58A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22</w:t>
            </w:r>
          </w:p>
        </w:tc>
        <w:tc>
          <w:tcPr>
            <w:tcW w:w="3969" w:type="dxa"/>
            <w:vAlign w:val="center"/>
          </w:tcPr>
          <w:p w14:paraId="05781AB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艺术教育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4.0-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如何将艺术教育融入虚拟空间创新、进化、升华</w:t>
            </w:r>
          </w:p>
        </w:tc>
        <w:tc>
          <w:tcPr>
            <w:tcW w:w="2835" w:type="dxa"/>
            <w:vAlign w:val="center"/>
          </w:tcPr>
          <w:p w14:paraId="6BA6D2A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李自豪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副教授</w:t>
            </w:r>
          </w:p>
          <w:p w14:paraId="79EC0C2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香港演艺学院</w:t>
            </w:r>
          </w:p>
        </w:tc>
      </w:tr>
      <w:tr w:rsidR="00585563" w14:paraId="305EA494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3742210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混合式教学（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28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门）</w:t>
            </w:r>
          </w:p>
        </w:tc>
        <w:tc>
          <w:tcPr>
            <w:tcW w:w="1090" w:type="dxa"/>
            <w:vAlign w:val="center"/>
          </w:tcPr>
          <w:p w14:paraId="7EFA71B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23</w:t>
            </w:r>
          </w:p>
        </w:tc>
        <w:tc>
          <w:tcPr>
            <w:tcW w:w="3969" w:type="dxa"/>
            <w:vAlign w:val="center"/>
          </w:tcPr>
          <w:p w14:paraId="68EA828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大道至简，内容为王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在线直播授课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道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与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术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</w:p>
        </w:tc>
        <w:tc>
          <w:tcPr>
            <w:tcW w:w="2835" w:type="dxa"/>
            <w:vAlign w:val="center"/>
          </w:tcPr>
          <w:p w14:paraId="079F573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郑莉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06E23D8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55FCD72B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39DCA16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027B10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24</w:t>
            </w:r>
          </w:p>
        </w:tc>
        <w:tc>
          <w:tcPr>
            <w:tcW w:w="3969" w:type="dxa"/>
            <w:vAlign w:val="center"/>
          </w:tcPr>
          <w:p w14:paraId="6DBF022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在线教学课例与解析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电路原理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课程的在线教学</w:t>
            </w:r>
          </w:p>
        </w:tc>
        <w:tc>
          <w:tcPr>
            <w:tcW w:w="2835" w:type="dxa"/>
            <w:vAlign w:val="center"/>
          </w:tcPr>
          <w:p w14:paraId="53C27D3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于歆杰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674B7CB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1FAA841C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5FD7602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6491196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25</w:t>
            </w:r>
          </w:p>
        </w:tc>
        <w:tc>
          <w:tcPr>
            <w:tcW w:w="3969" w:type="dxa"/>
            <w:vAlign w:val="center"/>
          </w:tcPr>
          <w:p w14:paraId="2D885EB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在线教学课例与解析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数字电路与嵌入式系统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课程在线教学的探索与尝试</w:t>
            </w:r>
          </w:p>
        </w:tc>
        <w:tc>
          <w:tcPr>
            <w:tcW w:w="2835" w:type="dxa"/>
            <w:vAlign w:val="center"/>
          </w:tcPr>
          <w:p w14:paraId="63A61AD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曾鸣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7661C40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408D7BF9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6B9ADCF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2F1B014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26</w:t>
            </w:r>
          </w:p>
        </w:tc>
        <w:tc>
          <w:tcPr>
            <w:tcW w:w="3969" w:type="dxa"/>
            <w:vAlign w:val="center"/>
          </w:tcPr>
          <w:p w14:paraId="3A0D318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在线教学课例与解析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社会学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课程的在线教学</w:t>
            </w:r>
          </w:p>
        </w:tc>
        <w:tc>
          <w:tcPr>
            <w:tcW w:w="2835" w:type="dxa"/>
            <w:vAlign w:val="center"/>
          </w:tcPr>
          <w:p w14:paraId="2732B48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蒙克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5F43A13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14A1CD55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0ED9DEF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574C807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27</w:t>
            </w:r>
          </w:p>
        </w:tc>
        <w:tc>
          <w:tcPr>
            <w:tcW w:w="3969" w:type="dxa"/>
            <w:vAlign w:val="center"/>
          </w:tcPr>
          <w:p w14:paraId="2CE8B53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在线教学课例与解析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医学伦理学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课程的在线教学</w:t>
            </w:r>
          </w:p>
        </w:tc>
        <w:tc>
          <w:tcPr>
            <w:tcW w:w="2835" w:type="dxa"/>
            <w:vAlign w:val="center"/>
          </w:tcPr>
          <w:p w14:paraId="767DA97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王大亮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4DDC39C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</w:t>
            </w:r>
          </w:p>
        </w:tc>
      </w:tr>
      <w:tr w:rsidR="00585563" w14:paraId="1E37039B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1E4EEC4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54CB34B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28</w:t>
            </w:r>
          </w:p>
        </w:tc>
        <w:tc>
          <w:tcPr>
            <w:tcW w:w="3969" w:type="dxa"/>
            <w:vAlign w:val="center"/>
          </w:tcPr>
          <w:p w14:paraId="12B1161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在线教学课例与解析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大学物理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课程线上线下混合式教学</w:t>
            </w:r>
          </w:p>
        </w:tc>
        <w:tc>
          <w:tcPr>
            <w:tcW w:w="2835" w:type="dxa"/>
            <w:vAlign w:val="center"/>
          </w:tcPr>
          <w:p w14:paraId="2EA81A4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安宇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02053E6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22ADD31B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3F92082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信息技术</w:t>
            </w:r>
            <w:proofErr w:type="spellEnd"/>
          </w:p>
          <w:p w14:paraId="604FD5D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门）</w:t>
            </w:r>
          </w:p>
        </w:tc>
        <w:tc>
          <w:tcPr>
            <w:tcW w:w="1090" w:type="dxa"/>
            <w:vAlign w:val="center"/>
          </w:tcPr>
          <w:p w14:paraId="71CCC91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584A711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基于教学运用实例的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"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雨课堂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"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功能介绍及操作演示</w:t>
            </w:r>
          </w:p>
        </w:tc>
        <w:tc>
          <w:tcPr>
            <w:tcW w:w="2835" w:type="dxa"/>
            <w:vAlign w:val="center"/>
          </w:tcPr>
          <w:p w14:paraId="3AE11FA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修江帆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6988082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贵州医科大学</w:t>
            </w:r>
          </w:p>
        </w:tc>
      </w:tr>
      <w:tr w:rsidR="00585563" w14:paraId="7AD1B139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01886DD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69EB232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7CAF882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信息技术环境下如何上好一堂课</w:t>
            </w:r>
          </w:p>
        </w:tc>
        <w:tc>
          <w:tcPr>
            <w:tcW w:w="2835" w:type="dxa"/>
            <w:vAlign w:val="center"/>
          </w:tcPr>
          <w:p w14:paraId="7506F2F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傅钢善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26A3F3E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国家级教学名师，陕西师范大学</w:t>
            </w:r>
          </w:p>
        </w:tc>
      </w:tr>
      <w:tr w:rsidR="00585563" w14:paraId="3418BFAF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5988C7A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6F60138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</w:p>
        </w:tc>
        <w:tc>
          <w:tcPr>
            <w:tcW w:w="3969" w:type="dxa"/>
            <w:vAlign w:val="center"/>
          </w:tcPr>
          <w:p w14:paraId="53DA154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如何使用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ZOOM/</w:t>
            </w: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腾讯会议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钉钉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/QQ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等软件进行直播</w:t>
            </w:r>
          </w:p>
        </w:tc>
        <w:tc>
          <w:tcPr>
            <w:tcW w:w="2835" w:type="dxa"/>
            <w:vAlign w:val="center"/>
          </w:tcPr>
          <w:p w14:paraId="706F531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鄂明成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79D323F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北京交通大学</w:t>
            </w:r>
          </w:p>
        </w:tc>
      </w:tr>
      <w:tr w:rsidR="00585563" w14:paraId="74F51FC3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347E728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71FC18E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4</w:t>
            </w:r>
          </w:p>
        </w:tc>
        <w:tc>
          <w:tcPr>
            <w:tcW w:w="3969" w:type="dxa"/>
            <w:vAlign w:val="center"/>
          </w:tcPr>
          <w:p w14:paraId="6F5445C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教学课件美化及课件动画制作</w:t>
            </w:r>
          </w:p>
        </w:tc>
        <w:tc>
          <w:tcPr>
            <w:tcW w:w="2835" w:type="dxa"/>
            <w:vAlign w:val="center"/>
          </w:tcPr>
          <w:p w14:paraId="0F06113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修江帆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76CEC1F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贵州医科大学</w:t>
            </w:r>
          </w:p>
        </w:tc>
      </w:tr>
      <w:tr w:rsidR="00585563" w14:paraId="33317B78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AD06AA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2898A1C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5</w:t>
            </w:r>
          </w:p>
        </w:tc>
        <w:tc>
          <w:tcPr>
            <w:tcW w:w="3969" w:type="dxa"/>
            <w:vAlign w:val="center"/>
          </w:tcPr>
          <w:p w14:paraId="0281F9D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微课设计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与制作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快速入门篇</w:t>
            </w:r>
          </w:p>
        </w:tc>
        <w:tc>
          <w:tcPr>
            <w:tcW w:w="2835" w:type="dxa"/>
            <w:vAlign w:val="center"/>
          </w:tcPr>
          <w:p w14:paraId="4F59DA8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修江帆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45218D2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贵州医科大学</w:t>
            </w:r>
          </w:p>
        </w:tc>
      </w:tr>
      <w:tr w:rsidR="00585563" w14:paraId="0EDCC53D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0C5A841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078908A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6</w:t>
            </w:r>
          </w:p>
        </w:tc>
        <w:tc>
          <w:tcPr>
            <w:tcW w:w="3969" w:type="dxa"/>
            <w:vAlign w:val="center"/>
          </w:tcPr>
          <w:p w14:paraId="2F1D699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教学基本功大赛备赛经验分享：聊聊那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lastRenderedPageBreak/>
              <w:t>些能帮助你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”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偷懒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的小工具</w:t>
            </w:r>
          </w:p>
        </w:tc>
        <w:tc>
          <w:tcPr>
            <w:tcW w:w="2835" w:type="dxa"/>
            <w:vAlign w:val="center"/>
          </w:tcPr>
          <w:p w14:paraId="1667F8C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lastRenderedPageBreak/>
              <w:t>修江帆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2DBEE17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lastRenderedPageBreak/>
              <w:t>贵州医科大学</w:t>
            </w:r>
          </w:p>
        </w:tc>
      </w:tr>
      <w:tr w:rsidR="00585563" w14:paraId="56F76DCE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4687665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536CEAE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7</w:t>
            </w:r>
          </w:p>
        </w:tc>
        <w:tc>
          <w:tcPr>
            <w:tcW w:w="3969" w:type="dxa"/>
            <w:vAlign w:val="center"/>
          </w:tcPr>
          <w:p w14:paraId="147C393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</w:rPr>
              <w:t>线上直播课程的品质</w:t>
            </w:r>
            <w:proofErr w:type="spellEnd"/>
          </w:p>
        </w:tc>
        <w:tc>
          <w:tcPr>
            <w:tcW w:w="2835" w:type="dxa"/>
            <w:vAlign w:val="center"/>
          </w:tcPr>
          <w:p w14:paraId="7CACE87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陈江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10603C5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北京大学</w:t>
            </w:r>
            <w:proofErr w:type="spellEnd"/>
          </w:p>
        </w:tc>
      </w:tr>
      <w:tr w:rsidR="00585563" w14:paraId="3F14935A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6D3C6B5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1F01F2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8</w:t>
            </w:r>
          </w:p>
        </w:tc>
        <w:tc>
          <w:tcPr>
            <w:tcW w:w="3969" w:type="dxa"/>
            <w:vAlign w:val="center"/>
          </w:tcPr>
          <w:p w14:paraId="33E8474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</w:rPr>
              <w:t>板书的电子化</w:t>
            </w:r>
            <w:proofErr w:type="spellEnd"/>
          </w:p>
        </w:tc>
        <w:tc>
          <w:tcPr>
            <w:tcW w:w="2835" w:type="dxa"/>
            <w:vAlign w:val="center"/>
          </w:tcPr>
          <w:p w14:paraId="7103516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陈江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2756916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北京大学</w:t>
            </w:r>
            <w:proofErr w:type="spellEnd"/>
          </w:p>
        </w:tc>
      </w:tr>
      <w:tr w:rsidR="00585563" w14:paraId="423FF459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1365BE5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144A10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9</w:t>
            </w:r>
          </w:p>
        </w:tc>
        <w:tc>
          <w:tcPr>
            <w:tcW w:w="3969" w:type="dxa"/>
            <w:vAlign w:val="center"/>
          </w:tcPr>
          <w:p w14:paraId="00E20F3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图表的高阶制作与使用</w:t>
            </w:r>
          </w:p>
        </w:tc>
        <w:tc>
          <w:tcPr>
            <w:tcW w:w="2835" w:type="dxa"/>
            <w:vAlign w:val="center"/>
          </w:tcPr>
          <w:p w14:paraId="7B6F698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陈江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7C2F6B9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北京大学</w:t>
            </w:r>
            <w:proofErr w:type="spellEnd"/>
          </w:p>
        </w:tc>
      </w:tr>
      <w:tr w:rsidR="00585563" w14:paraId="2E10EC56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A8DC87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1C5101D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10</w:t>
            </w:r>
          </w:p>
        </w:tc>
        <w:tc>
          <w:tcPr>
            <w:tcW w:w="3969" w:type="dxa"/>
            <w:vAlign w:val="center"/>
          </w:tcPr>
          <w:p w14:paraId="6AC0187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高质量教学不完全手册</w:t>
            </w:r>
          </w:p>
        </w:tc>
        <w:tc>
          <w:tcPr>
            <w:tcW w:w="2835" w:type="dxa"/>
            <w:vAlign w:val="center"/>
          </w:tcPr>
          <w:p w14:paraId="6677E0D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</w:rPr>
              <w:t>邓俊辉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</w:rPr>
              <w:t>教授</w:t>
            </w:r>
            <w:proofErr w:type="spellEnd"/>
          </w:p>
          <w:p w14:paraId="1FF8FD0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</w:rPr>
              <w:t>清华大学</w:t>
            </w:r>
            <w:proofErr w:type="spellEnd"/>
          </w:p>
        </w:tc>
      </w:tr>
      <w:tr w:rsidR="00585563" w14:paraId="16533729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5A47687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教学质量保障</w:t>
            </w:r>
            <w:proofErr w:type="spellEnd"/>
          </w:p>
          <w:p w14:paraId="007EC90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门）</w:t>
            </w:r>
          </w:p>
        </w:tc>
        <w:tc>
          <w:tcPr>
            <w:tcW w:w="1090" w:type="dxa"/>
            <w:vAlign w:val="center"/>
          </w:tcPr>
          <w:p w14:paraId="1AF24BA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5C4C73F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高校教学质量评价与保障：在线教学的新挑战</w:t>
            </w:r>
          </w:p>
        </w:tc>
        <w:tc>
          <w:tcPr>
            <w:tcW w:w="2835" w:type="dxa"/>
            <w:vAlign w:val="center"/>
          </w:tcPr>
          <w:p w14:paraId="7C0AE36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史静寰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48C3B06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597E3B5D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1177EE4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0FCA6C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3796243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全球线上教学实践与教学质量保障措施范例分享</w:t>
            </w:r>
          </w:p>
        </w:tc>
        <w:tc>
          <w:tcPr>
            <w:tcW w:w="2835" w:type="dxa"/>
            <w:vAlign w:val="center"/>
          </w:tcPr>
          <w:p w14:paraId="15F80D40" w14:textId="77777777" w:rsidR="00585563" w:rsidRDefault="00585563" w:rsidP="00CC253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汪潇潇</w:t>
            </w:r>
          </w:p>
          <w:p w14:paraId="68211DB9" w14:textId="77777777" w:rsidR="00585563" w:rsidRDefault="00585563" w:rsidP="00CC253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清华大学终身教育处副处长兼教务处副处长</w:t>
            </w:r>
          </w:p>
        </w:tc>
      </w:tr>
      <w:tr w:rsidR="00585563" w14:paraId="242128A8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5AB853F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教学质量保障</w:t>
            </w:r>
            <w:proofErr w:type="spellEnd"/>
          </w:p>
          <w:p w14:paraId="6C7A549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门）</w:t>
            </w:r>
          </w:p>
        </w:tc>
        <w:tc>
          <w:tcPr>
            <w:tcW w:w="1090" w:type="dxa"/>
            <w:vAlign w:val="center"/>
          </w:tcPr>
          <w:p w14:paraId="2C0C1C9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</w:p>
        </w:tc>
        <w:tc>
          <w:tcPr>
            <w:tcW w:w="3969" w:type="dxa"/>
            <w:vAlign w:val="center"/>
          </w:tcPr>
          <w:p w14:paraId="67B1B0E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OBE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精品课重塑过程中的课程达成度评价</w:t>
            </w:r>
          </w:p>
        </w:tc>
        <w:tc>
          <w:tcPr>
            <w:tcW w:w="2835" w:type="dxa"/>
            <w:vAlign w:val="center"/>
          </w:tcPr>
          <w:p w14:paraId="26DBBAC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于歆杰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569819C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28C10A3F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7216E3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488D8B1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</w:p>
        </w:tc>
        <w:tc>
          <w:tcPr>
            <w:tcW w:w="3969" w:type="dxa"/>
            <w:vAlign w:val="center"/>
          </w:tcPr>
          <w:p w14:paraId="791D04A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在线教学的教学质量保障和形成性评价</w:t>
            </w:r>
          </w:p>
        </w:tc>
        <w:tc>
          <w:tcPr>
            <w:tcW w:w="2835" w:type="dxa"/>
            <w:vAlign w:val="center"/>
          </w:tcPr>
          <w:p w14:paraId="6947A58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谭阳红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7CA6DED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湖南大学</w:t>
            </w:r>
            <w:proofErr w:type="spellEnd"/>
          </w:p>
        </w:tc>
      </w:tr>
      <w:tr w:rsidR="00585563" w14:paraId="24801E11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10B2E8D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A9AF3F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5</w:t>
            </w:r>
          </w:p>
        </w:tc>
        <w:tc>
          <w:tcPr>
            <w:tcW w:w="3969" w:type="dxa"/>
            <w:vAlign w:val="center"/>
          </w:tcPr>
          <w:p w14:paraId="658E3A9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在线教学中的理念与做法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理念、工具集、教学设计、期中期末考试、毕设论文答辩以及后疫情时代的在线教学</w:t>
            </w:r>
          </w:p>
        </w:tc>
        <w:tc>
          <w:tcPr>
            <w:tcW w:w="2835" w:type="dxa"/>
            <w:vAlign w:val="center"/>
          </w:tcPr>
          <w:p w14:paraId="1C6AE0B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于歆杰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4B3AA95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5A6FB3CF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620E3E6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577BDEA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</w:p>
        </w:tc>
        <w:tc>
          <w:tcPr>
            <w:tcW w:w="3969" w:type="dxa"/>
            <w:vAlign w:val="center"/>
          </w:tcPr>
          <w:p w14:paraId="4619E7E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在线学习活动的设计和反馈</w:t>
            </w:r>
          </w:p>
        </w:tc>
        <w:tc>
          <w:tcPr>
            <w:tcW w:w="2835" w:type="dxa"/>
            <w:vAlign w:val="center"/>
          </w:tcPr>
          <w:p w14:paraId="6AE2D2C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杨芳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1ABCDCC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3EC74C57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0A51F86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5B31FA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7</w:t>
            </w:r>
          </w:p>
        </w:tc>
        <w:tc>
          <w:tcPr>
            <w:tcW w:w="3969" w:type="dxa"/>
            <w:vAlign w:val="center"/>
          </w:tcPr>
          <w:p w14:paraId="43D0E3F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工科基础课的在线考试探索与实践</w:t>
            </w:r>
          </w:p>
        </w:tc>
        <w:tc>
          <w:tcPr>
            <w:tcW w:w="2835" w:type="dxa"/>
            <w:vAlign w:val="center"/>
          </w:tcPr>
          <w:p w14:paraId="3FC54B7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朱桂萍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0EED404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1C2F8D89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7EC8851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教学比赛</w:t>
            </w:r>
            <w:proofErr w:type="spellEnd"/>
          </w:p>
          <w:p w14:paraId="6DA5A06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门）</w:t>
            </w:r>
          </w:p>
        </w:tc>
        <w:tc>
          <w:tcPr>
            <w:tcW w:w="1090" w:type="dxa"/>
            <w:vAlign w:val="center"/>
          </w:tcPr>
          <w:p w14:paraId="0606CD4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4DFD27F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如何把课讲生动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课堂教学理念、设计与技巧</w:t>
            </w:r>
          </w:p>
        </w:tc>
        <w:tc>
          <w:tcPr>
            <w:tcW w:w="2835" w:type="dxa"/>
            <w:vAlign w:val="center"/>
          </w:tcPr>
          <w:p w14:paraId="03F39B3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伊鸣</w:t>
            </w:r>
          </w:p>
          <w:p w14:paraId="3395FD9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北京大学神经科学研究所研究员</w:t>
            </w:r>
          </w:p>
        </w:tc>
      </w:tr>
      <w:tr w:rsidR="00585563" w14:paraId="60090A98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6755934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58FF710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5A9F941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如何打造精彩一课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医学课程设计与实施</w:t>
            </w:r>
          </w:p>
        </w:tc>
        <w:tc>
          <w:tcPr>
            <w:tcW w:w="2835" w:type="dxa"/>
            <w:vAlign w:val="center"/>
          </w:tcPr>
          <w:p w14:paraId="37006CC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胡娟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2659D9E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昆明医科大学</w:t>
            </w:r>
          </w:p>
        </w:tc>
      </w:tr>
      <w:tr w:rsidR="00585563" w14:paraId="0B505ECF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55E8525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4CABCDB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</w:p>
        </w:tc>
        <w:tc>
          <w:tcPr>
            <w:tcW w:w="3969" w:type="dxa"/>
            <w:vAlign w:val="center"/>
          </w:tcPr>
          <w:p w14:paraId="7600A85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严谨、多彩的课堂教学</w:t>
            </w:r>
          </w:p>
        </w:tc>
        <w:tc>
          <w:tcPr>
            <w:tcW w:w="2835" w:type="dxa"/>
            <w:vAlign w:val="center"/>
          </w:tcPr>
          <w:p w14:paraId="12472C4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周蓓华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4F79B63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复旦大学）</w:t>
            </w:r>
          </w:p>
        </w:tc>
      </w:tr>
      <w:tr w:rsidR="00585563" w14:paraId="3DD93DFC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551E43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51AD1AF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</w:p>
        </w:tc>
        <w:tc>
          <w:tcPr>
            <w:tcW w:w="3969" w:type="dxa"/>
            <w:vAlign w:val="center"/>
          </w:tcPr>
          <w:p w14:paraId="78EFB79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热恋表白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VS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相守一生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以《材料力学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-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压杆稳定》为例谈谈讲课比赛与课堂教学</w:t>
            </w:r>
          </w:p>
        </w:tc>
        <w:tc>
          <w:tcPr>
            <w:tcW w:w="2835" w:type="dxa"/>
            <w:vAlign w:val="center"/>
          </w:tcPr>
          <w:p w14:paraId="1F63EBF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鲍蕊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5760F66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北京航空航天大学</w:t>
            </w:r>
          </w:p>
        </w:tc>
      </w:tr>
      <w:tr w:rsidR="00585563" w14:paraId="78AAAE70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522BB65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71FF714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5</w:t>
            </w:r>
          </w:p>
        </w:tc>
        <w:tc>
          <w:tcPr>
            <w:tcW w:w="3969" w:type="dxa"/>
            <w:vAlign w:val="center"/>
          </w:tcPr>
          <w:p w14:paraId="6FAAE30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从讲好到学好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从教学比赛出发的个人成长</w:t>
            </w:r>
          </w:p>
        </w:tc>
        <w:tc>
          <w:tcPr>
            <w:tcW w:w="2835" w:type="dxa"/>
            <w:vAlign w:val="center"/>
          </w:tcPr>
          <w:p w14:paraId="09D3683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冯鹏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0E51F18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0ED078BA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46F2F0F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1129AA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</w:p>
        </w:tc>
        <w:tc>
          <w:tcPr>
            <w:tcW w:w="3969" w:type="dxa"/>
            <w:vAlign w:val="center"/>
          </w:tcPr>
          <w:p w14:paraId="71C2F21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宝剑锋从磨砺出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青年教师教学比赛经验交流</w:t>
            </w:r>
          </w:p>
        </w:tc>
        <w:tc>
          <w:tcPr>
            <w:tcW w:w="2835" w:type="dxa"/>
            <w:vAlign w:val="center"/>
          </w:tcPr>
          <w:p w14:paraId="5ECE7A3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杨晶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3233F87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256B86F7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6EB43C9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1384DEC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7</w:t>
            </w:r>
          </w:p>
        </w:tc>
        <w:tc>
          <w:tcPr>
            <w:tcW w:w="3969" w:type="dxa"/>
            <w:vAlign w:val="center"/>
          </w:tcPr>
          <w:p w14:paraId="6B62FFB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教学基本功与教学竞赛</w:t>
            </w:r>
          </w:p>
        </w:tc>
        <w:tc>
          <w:tcPr>
            <w:tcW w:w="2835" w:type="dxa"/>
            <w:vAlign w:val="center"/>
          </w:tcPr>
          <w:p w14:paraId="4FF8C24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熊庆旭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154223F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北京航空航天大学</w:t>
            </w:r>
          </w:p>
        </w:tc>
      </w:tr>
      <w:tr w:rsidR="00585563" w14:paraId="4B045E2C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925745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1CED19C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8</w:t>
            </w:r>
          </w:p>
        </w:tc>
        <w:tc>
          <w:tcPr>
            <w:tcW w:w="3969" w:type="dxa"/>
            <w:vAlign w:val="center"/>
          </w:tcPr>
          <w:p w14:paraId="4F03B26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面向新时代学生的课程设计与</w:t>
            </w: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课程思政</w:t>
            </w:r>
            <w:proofErr w:type="gramEnd"/>
          </w:p>
        </w:tc>
        <w:tc>
          <w:tcPr>
            <w:tcW w:w="2835" w:type="dxa"/>
            <w:vAlign w:val="center"/>
          </w:tcPr>
          <w:p w14:paraId="5BDFE69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蒙克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副教授</w:t>
            </w:r>
            <w:proofErr w:type="spellEnd"/>
          </w:p>
          <w:p w14:paraId="379E328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清华大学</w:t>
            </w:r>
            <w:proofErr w:type="spellEnd"/>
          </w:p>
        </w:tc>
      </w:tr>
      <w:tr w:rsidR="00585563" w14:paraId="44F93B5A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019D99A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金课建设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申报（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门）</w:t>
            </w:r>
          </w:p>
        </w:tc>
        <w:tc>
          <w:tcPr>
            <w:tcW w:w="1090" w:type="dxa"/>
            <w:vAlign w:val="center"/>
          </w:tcPr>
          <w:p w14:paraId="161B483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2FAE75E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以学生为中心的教与学（大班翻转模式）</w:t>
            </w:r>
          </w:p>
        </w:tc>
        <w:tc>
          <w:tcPr>
            <w:tcW w:w="2835" w:type="dxa"/>
            <w:vAlign w:val="center"/>
          </w:tcPr>
          <w:p w14:paraId="52EE9B1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于歆杰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26C093F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44C30781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2866D69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0C444CF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3349198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一流课程目标下的教学改革实践与思考</w:t>
            </w:r>
          </w:p>
        </w:tc>
        <w:tc>
          <w:tcPr>
            <w:tcW w:w="2835" w:type="dxa"/>
            <w:vAlign w:val="center"/>
          </w:tcPr>
          <w:p w14:paraId="16648D8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李凤霞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2A9582A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北京市教学名师，北京理工大学</w:t>
            </w:r>
          </w:p>
        </w:tc>
      </w:tr>
      <w:tr w:rsidR="00585563" w14:paraId="1D83D162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0903C5D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70C9AB1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</w:p>
        </w:tc>
        <w:tc>
          <w:tcPr>
            <w:tcW w:w="3969" w:type="dxa"/>
            <w:vAlign w:val="center"/>
          </w:tcPr>
          <w:p w14:paraId="03B6417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基于深度学习的混合式一流课程设计</w:t>
            </w:r>
          </w:p>
        </w:tc>
        <w:tc>
          <w:tcPr>
            <w:tcW w:w="2835" w:type="dxa"/>
            <w:vAlign w:val="center"/>
          </w:tcPr>
          <w:p w14:paraId="01FB3D0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朱永海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1E61804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首都师范大学</w:t>
            </w:r>
          </w:p>
        </w:tc>
      </w:tr>
      <w:tr w:rsidR="00585563" w14:paraId="4CD547BB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65046B0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758BB26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</w:p>
        </w:tc>
        <w:tc>
          <w:tcPr>
            <w:tcW w:w="3969" w:type="dxa"/>
            <w:vAlign w:val="center"/>
          </w:tcPr>
          <w:p w14:paraId="0B47193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基于雨课堂和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BOPPPS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模型的</w:t>
            </w: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混合式金课设计</w:t>
            </w:r>
            <w:proofErr w:type="gramEnd"/>
          </w:p>
        </w:tc>
        <w:tc>
          <w:tcPr>
            <w:tcW w:w="2835" w:type="dxa"/>
            <w:vAlign w:val="center"/>
          </w:tcPr>
          <w:p w14:paraId="419F351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鄂明成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13C377B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北京交通大学</w:t>
            </w:r>
          </w:p>
        </w:tc>
      </w:tr>
      <w:tr w:rsidR="00585563" w14:paraId="7BE3E267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2D2DA202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金课建设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申报（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门）</w:t>
            </w:r>
          </w:p>
        </w:tc>
        <w:tc>
          <w:tcPr>
            <w:tcW w:w="1090" w:type="dxa"/>
            <w:vAlign w:val="center"/>
          </w:tcPr>
          <w:p w14:paraId="4AACEEB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5</w:t>
            </w:r>
          </w:p>
        </w:tc>
        <w:tc>
          <w:tcPr>
            <w:tcW w:w="3969" w:type="dxa"/>
            <w:vAlign w:val="center"/>
          </w:tcPr>
          <w:p w14:paraId="674F6B2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金课建设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三部曲（下）：后疫情时代一流本科课程建设的新思考</w:t>
            </w:r>
          </w:p>
        </w:tc>
        <w:tc>
          <w:tcPr>
            <w:tcW w:w="2835" w:type="dxa"/>
            <w:vAlign w:val="center"/>
          </w:tcPr>
          <w:p w14:paraId="6CCD99B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于歆杰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268FF62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4734E919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071834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4DC5159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</w:p>
        </w:tc>
        <w:tc>
          <w:tcPr>
            <w:tcW w:w="3969" w:type="dxa"/>
            <w:vAlign w:val="center"/>
          </w:tcPr>
          <w:p w14:paraId="1CD994D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金课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申报前核心准备工作</w:t>
            </w:r>
          </w:p>
        </w:tc>
        <w:tc>
          <w:tcPr>
            <w:tcW w:w="2835" w:type="dxa"/>
            <w:vAlign w:val="center"/>
          </w:tcPr>
          <w:p w14:paraId="622F361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汪潇潇</w:t>
            </w:r>
          </w:p>
          <w:p w14:paraId="483C2A7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清华大学终身教育处副处长兼教务处副处长</w:t>
            </w:r>
          </w:p>
        </w:tc>
      </w:tr>
      <w:tr w:rsidR="00585563" w14:paraId="3BBFD2DA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53DF38D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3593E13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7</w:t>
            </w:r>
          </w:p>
        </w:tc>
        <w:tc>
          <w:tcPr>
            <w:tcW w:w="3969" w:type="dxa"/>
            <w:vAlign w:val="center"/>
          </w:tcPr>
          <w:p w14:paraId="0533469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金课建设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三部曲（上）：一流课程建设和申报之我见</w:t>
            </w:r>
          </w:p>
        </w:tc>
        <w:tc>
          <w:tcPr>
            <w:tcW w:w="2835" w:type="dxa"/>
            <w:vAlign w:val="center"/>
          </w:tcPr>
          <w:p w14:paraId="1B28836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于歆杰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7C469B4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北京市教学名师，清华大学</w:t>
            </w:r>
          </w:p>
        </w:tc>
      </w:tr>
      <w:tr w:rsidR="00585563" w14:paraId="26C8E097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4908C9F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7137E6BC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lang w:eastAsia="zh-CN"/>
              </w:rPr>
              <w:t>8</w:t>
            </w:r>
          </w:p>
        </w:tc>
        <w:tc>
          <w:tcPr>
            <w:tcW w:w="3969" w:type="dxa"/>
            <w:vAlign w:val="center"/>
          </w:tcPr>
          <w:p w14:paraId="089B9F6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lang w:eastAsia="zh-CN"/>
              </w:rPr>
              <w:t>国家级一流本科课程申报经验分享：说课视频的设计与制作</w:t>
            </w:r>
          </w:p>
        </w:tc>
        <w:tc>
          <w:tcPr>
            <w:tcW w:w="2835" w:type="dxa"/>
            <w:vAlign w:val="center"/>
          </w:tcPr>
          <w:p w14:paraId="553E011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修江帆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46BB9ED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贵州医科大学</w:t>
            </w:r>
          </w:p>
        </w:tc>
      </w:tr>
      <w:tr w:rsidR="00585563" w14:paraId="1FF226E1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035CD5D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1B83D8BF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9</w:t>
            </w:r>
          </w:p>
        </w:tc>
        <w:tc>
          <w:tcPr>
            <w:tcW w:w="3969" w:type="dxa"/>
            <w:vAlign w:val="center"/>
          </w:tcPr>
          <w:p w14:paraId="2C1EC9B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立足于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厚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与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宽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——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我对一流课程建设的思考</w:t>
            </w:r>
          </w:p>
        </w:tc>
        <w:tc>
          <w:tcPr>
            <w:tcW w:w="2835" w:type="dxa"/>
            <w:vAlign w:val="center"/>
          </w:tcPr>
          <w:p w14:paraId="342E33E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王红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教授</w:t>
            </w:r>
            <w:proofErr w:type="spellEnd"/>
          </w:p>
          <w:p w14:paraId="6B89C90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</w:rPr>
              <w:t>四川大学</w:t>
            </w:r>
            <w:proofErr w:type="spellEnd"/>
          </w:p>
        </w:tc>
      </w:tr>
      <w:tr w:rsidR="00585563" w14:paraId="425EE25D" w14:textId="77777777" w:rsidTr="00CC2535">
        <w:trPr>
          <w:trHeight w:val="712"/>
          <w:jc w:val="center"/>
        </w:trPr>
        <w:tc>
          <w:tcPr>
            <w:tcW w:w="1575" w:type="dxa"/>
            <w:vMerge w:val="restart"/>
            <w:vAlign w:val="center"/>
          </w:tcPr>
          <w:p w14:paraId="27CA39A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论文写作与发表（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  <w:lang w:eastAsia="zh-CN"/>
              </w:rPr>
              <w:t>门）</w:t>
            </w:r>
          </w:p>
        </w:tc>
        <w:tc>
          <w:tcPr>
            <w:tcW w:w="1090" w:type="dxa"/>
            <w:vAlign w:val="center"/>
          </w:tcPr>
          <w:p w14:paraId="141303E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1</w:t>
            </w:r>
          </w:p>
        </w:tc>
        <w:tc>
          <w:tcPr>
            <w:tcW w:w="3969" w:type="dxa"/>
            <w:vAlign w:val="center"/>
          </w:tcPr>
          <w:p w14:paraId="38888F6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基于教改如何提升大学教师的教学研究能力</w:t>
            </w:r>
          </w:p>
        </w:tc>
        <w:tc>
          <w:tcPr>
            <w:tcW w:w="2835" w:type="dxa"/>
            <w:vAlign w:val="center"/>
          </w:tcPr>
          <w:p w14:paraId="69F232E4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郭建校</w:t>
            </w:r>
          </w:p>
          <w:p w14:paraId="0B9731D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天津外国语大学</w:t>
            </w:r>
          </w:p>
        </w:tc>
      </w:tr>
      <w:tr w:rsidR="00585563" w14:paraId="7DD02533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4D1ECF8B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320CE57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33CB8AC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教育实证研究选题及设计</w:t>
            </w:r>
          </w:p>
        </w:tc>
        <w:tc>
          <w:tcPr>
            <w:tcW w:w="2835" w:type="dxa"/>
            <w:vAlign w:val="center"/>
          </w:tcPr>
          <w:p w14:paraId="2298B76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韩佶颖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副教授</w:t>
            </w:r>
          </w:p>
          <w:p w14:paraId="57C00D6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山东大学</w:t>
            </w:r>
          </w:p>
        </w:tc>
      </w:tr>
      <w:tr w:rsidR="00585563" w14:paraId="558C2FB0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3530197A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114E323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</w:p>
        </w:tc>
        <w:tc>
          <w:tcPr>
            <w:tcW w:w="3969" w:type="dxa"/>
            <w:vAlign w:val="center"/>
          </w:tcPr>
          <w:p w14:paraId="7FE93A1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Writing and Publishing Review Papers</w:t>
            </w:r>
          </w:p>
        </w:tc>
        <w:tc>
          <w:tcPr>
            <w:tcW w:w="2835" w:type="dxa"/>
            <w:vAlign w:val="center"/>
          </w:tcPr>
          <w:p w14:paraId="3166D44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桑国元</w:t>
            </w:r>
            <w:proofErr w:type="gramEnd"/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50EAAA18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北京师范大学</w:t>
            </w:r>
          </w:p>
        </w:tc>
      </w:tr>
      <w:tr w:rsidR="00585563" w14:paraId="733E903E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E0E4C0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0587814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</w:p>
        </w:tc>
        <w:tc>
          <w:tcPr>
            <w:tcW w:w="3969" w:type="dxa"/>
            <w:vAlign w:val="center"/>
          </w:tcPr>
          <w:p w14:paraId="3A769D37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信息化环境中的教学研究与学术写作</w:t>
            </w:r>
          </w:p>
        </w:tc>
        <w:tc>
          <w:tcPr>
            <w:tcW w:w="2835" w:type="dxa"/>
            <w:vAlign w:val="center"/>
          </w:tcPr>
          <w:p w14:paraId="737A1175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lang w:eastAsia="zh-CN"/>
              </w:rPr>
              <w:t>宋述强</w:t>
            </w:r>
            <w:proofErr w:type="gramEnd"/>
          </w:p>
          <w:p w14:paraId="2CFCA479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清华大学《现代教育技术》杂志副主编</w:t>
            </w:r>
          </w:p>
        </w:tc>
      </w:tr>
      <w:tr w:rsidR="00585563" w14:paraId="693D5418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4230960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5CF78B63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5</w:t>
            </w:r>
          </w:p>
        </w:tc>
        <w:tc>
          <w:tcPr>
            <w:tcW w:w="3969" w:type="dxa"/>
            <w:vAlign w:val="center"/>
          </w:tcPr>
          <w:p w14:paraId="1FAB4BC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科学家精神与项目设计</w:t>
            </w:r>
          </w:p>
        </w:tc>
        <w:tc>
          <w:tcPr>
            <w:tcW w:w="2835" w:type="dxa"/>
            <w:vAlign w:val="center"/>
          </w:tcPr>
          <w:p w14:paraId="0987D47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王金发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教授</w:t>
            </w:r>
          </w:p>
          <w:p w14:paraId="3AEE764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国家级教学名师，中山大学</w:t>
            </w:r>
          </w:p>
        </w:tc>
      </w:tr>
      <w:tr w:rsidR="00585563" w14:paraId="6AB15556" w14:textId="77777777" w:rsidTr="00CC2535">
        <w:trPr>
          <w:trHeight w:val="712"/>
          <w:jc w:val="center"/>
        </w:trPr>
        <w:tc>
          <w:tcPr>
            <w:tcW w:w="1575" w:type="dxa"/>
            <w:vMerge/>
            <w:vAlign w:val="center"/>
          </w:tcPr>
          <w:p w14:paraId="70CFFAAD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75D0B681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lang w:eastAsia="zh-CN"/>
              </w:rPr>
              <w:t>6</w:t>
            </w:r>
          </w:p>
        </w:tc>
        <w:tc>
          <w:tcPr>
            <w:tcW w:w="3969" w:type="dxa"/>
            <w:vAlign w:val="center"/>
          </w:tcPr>
          <w:p w14:paraId="62F67636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跨学科合作与国际期刊论文写作</w:t>
            </w:r>
          </w:p>
        </w:tc>
        <w:tc>
          <w:tcPr>
            <w:tcW w:w="2835" w:type="dxa"/>
            <w:vAlign w:val="center"/>
          </w:tcPr>
          <w:p w14:paraId="2421DF7E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陆小飞教授</w:t>
            </w:r>
          </w:p>
          <w:p w14:paraId="4287B180" w14:textId="77777777" w:rsidR="00585563" w:rsidRDefault="00585563" w:rsidP="00CC2535">
            <w:pPr>
              <w:spacing w:line="20" w:lineRule="atLeas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宾夕法尼亚州立大学</w:t>
            </w:r>
          </w:p>
        </w:tc>
      </w:tr>
      <w:bookmarkEnd w:id="1"/>
    </w:tbl>
    <w:p w14:paraId="3023BC47" w14:textId="77777777" w:rsidR="00585563" w:rsidRDefault="00585563" w:rsidP="00585563">
      <w:pPr>
        <w:spacing w:before="20" w:after="20" w:line="620" w:lineRule="exact"/>
        <w:rPr>
          <w:sz w:val="32"/>
          <w:szCs w:val="32"/>
          <w:lang w:eastAsia="zh-CN"/>
        </w:rPr>
      </w:pPr>
    </w:p>
    <w:bookmarkEnd w:id="0"/>
    <w:p w14:paraId="1C02F89D" w14:textId="2EEA6C35" w:rsidR="006F37CA" w:rsidRDefault="00585563" w:rsidP="00585563">
      <w:pPr>
        <w:rPr>
          <w:lang w:eastAsia="zh-CN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63"/>
    <w:rsid w:val="004F65BC"/>
    <w:rsid w:val="00585563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CC53"/>
  <w15:chartTrackingRefBased/>
  <w15:docId w15:val="{CA0F9E7C-9452-4EBD-8423-CF975F69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556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8556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2021-01-06T09:24:00Z</dcterms:created>
  <dcterms:modified xsi:type="dcterms:W3CDTF">2021-01-06T09:25:00Z</dcterms:modified>
</cp:coreProperties>
</file>