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EC" w:rsidRDefault="00401EEC" w:rsidP="00401EEC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附件1：</w:t>
      </w:r>
    </w:p>
    <w:p w:rsidR="00401EEC" w:rsidRDefault="00401EEC" w:rsidP="009F5D37">
      <w:pPr>
        <w:pStyle w:val="p0"/>
        <w:spacing w:line="240" w:lineRule="auto"/>
        <w:ind w:firstLineChars="0" w:firstLine="0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中国高等教育学会“高质量教师教育体系</w:t>
      </w: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br/>
        <w:t>建设研究”课题指南</w:t>
      </w:r>
    </w:p>
    <w:p w:rsidR="009F5D37" w:rsidRDefault="009F5D37" w:rsidP="009F5D37">
      <w:pPr>
        <w:spacing w:line="276" w:lineRule="auto"/>
        <w:ind w:firstLine="640"/>
      </w:pPr>
    </w:p>
    <w:p w:rsidR="00401EEC" w:rsidRDefault="00401EEC" w:rsidP="009F5D37">
      <w:pPr>
        <w:spacing w:line="276" w:lineRule="auto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一、重大课题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1.</w:t>
      </w:r>
      <w:r>
        <w:rPr>
          <w:rFonts w:hint="eastAsia"/>
        </w:rPr>
        <w:t>中国高质量教师教育体系内涵研究；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2.</w:t>
      </w:r>
      <w:r>
        <w:rPr>
          <w:rFonts w:hint="eastAsia"/>
        </w:rPr>
        <w:t>中国高质量教师教育体系建设路径研究。</w:t>
      </w:r>
    </w:p>
    <w:p w:rsidR="00401EEC" w:rsidRDefault="00401EEC" w:rsidP="009F5D37">
      <w:pPr>
        <w:spacing w:line="276" w:lineRule="auto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二、重点课题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1.建</w:t>
      </w:r>
      <w:r>
        <w:rPr>
          <w:rFonts w:hint="eastAsia"/>
        </w:rPr>
        <w:t>党百年教师教育治理经验及未来走向研究；</w:t>
      </w:r>
    </w:p>
    <w:p w:rsidR="00401EEC" w:rsidRDefault="00401EEC" w:rsidP="009F5D37">
      <w:pPr>
        <w:spacing w:line="276" w:lineRule="auto"/>
        <w:ind w:firstLine="640"/>
        <w:rPr>
          <w:rFonts w:ascii="仿宋_GB2312"/>
        </w:rPr>
      </w:pPr>
      <w:r>
        <w:rPr>
          <w:rFonts w:ascii="仿宋_GB2312" w:hint="eastAsia"/>
        </w:rPr>
        <w:t>2.高校教师专业发展支持体系研究；</w:t>
      </w:r>
      <w:bookmarkStart w:id="0" w:name="_GoBack"/>
      <w:bookmarkEnd w:id="0"/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3.“</w:t>
      </w:r>
      <w:r>
        <w:rPr>
          <w:rFonts w:hint="eastAsia"/>
        </w:rPr>
        <w:t>健康中国”战略视角下新型体育教师的培养研究；</w:t>
      </w:r>
    </w:p>
    <w:p w:rsidR="00401EEC" w:rsidRDefault="00401EEC" w:rsidP="009F5D37">
      <w:pPr>
        <w:spacing w:line="276" w:lineRule="auto"/>
        <w:ind w:firstLine="640"/>
        <w:rPr>
          <w:rFonts w:ascii="仿宋_GB2312"/>
        </w:rPr>
      </w:pPr>
      <w:r>
        <w:rPr>
          <w:rFonts w:ascii="仿宋_GB2312" w:hint="eastAsia"/>
        </w:rPr>
        <w:t>4.职业技术师范教育体系建设研究；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5.</w:t>
      </w:r>
      <w:r>
        <w:rPr>
          <w:rFonts w:hint="eastAsia"/>
        </w:rPr>
        <w:t>初高中教师一体化培养模式研究；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6.</w:t>
      </w:r>
      <w:r>
        <w:rPr>
          <w:rFonts w:hint="eastAsia"/>
        </w:rPr>
        <w:t>从五育并举走向五育融合——劳动教育视域下的教师教育体系建构。</w:t>
      </w:r>
    </w:p>
    <w:p w:rsidR="00401EEC" w:rsidRDefault="00401EEC" w:rsidP="009F5D37">
      <w:pPr>
        <w:spacing w:line="276" w:lineRule="auto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三、一般课题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1.</w:t>
      </w:r>
      <w:r>
        <w:rPr>
          <w:rFonts w:hint="eastAsia"/>
        </w:rPr>
        <w:t>中学教师数字素养培育模式研究；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2</w:t>
      </w:r>
      <w:r w:rsidR="00401EEC">
        <w:rPr>
          <w:rFonts w:ascii="仿宋_GB2312" w:hint="eastAsia"/>
        </w:rPr>
        <w:t>.一流</w:t>
      </w:r>
      <w:r w:rsidR="00401EEC">
        <w:rPr>
          <w:rFonts w:hint="eastAsia"/>
        </w:rPr>
        <w:t>学前教育专业建设及教师队伍建设研究；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3</w:t>
      </w:r>
      <w:r w:rsidR="00401EEC">
        <w:rPr>
          <w:rFonts w:ascii="仿宋_GB2312" w:hint="eastAsia"/>
        </w:rPr>
        <w:t>.</w:t>
      </w:r>
      <w:r w:rsidR="00401EEC">
        <w:rPr>
          <w:rFonts w:hint="eastAsia"/>
        </w:rPr>
        <w:t>劳动教育课程建设与师范生培养研究；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4</w:t>
      </w:r>
      <w:r w:rsidR="00401EEC">
        <w:rPr>
          <w:rFonts w:ascii="仿宋_GB2312" w:hint="eastAsia"/>
        </w:rPr>
        <w:t>.教</w:t>
      </w:r>
      <w:r w:rsidR="00401EEC">
        <w:rPr>
          <w:rFonts w:hint="eastAsia"/>
        </w:rPr>
        <w:t>师教育现代化实施机制及政策保障研究；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5</w:t>
      </w:r>
      <w:r w:rsidR="00401EEC">
        <w:rPr>
          <w:rFonts w:ascii="仿宋_GB2312" w:hint="eastAsia"/>
        </w:rPr>
        <w:t>.师</w:t>
      </w:r>
      <w:r w:rsidR="00401EEC">
        <w:rPr>
          <w:rFonts w:hint="eastAsia"/>
        </w:rPr>
        <w:t>范生实习虚拟仿真实验项目研究；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6</w:t>
      </w:r>
      <w:r w:rsidR="00401EEC">
        <w:rPr>
          <w:rFonts w:ascii="仿宋_GB2312" w:hint="eastAsia"/>
        </w:rPr>
        <w:t>.综合实践STEM教育模</w:t>
      </w:r>
      <w:r w:rsidR="00401EEC">
        <w:rPr>
          <w:rFonts w:hint="eastAsia"/>
        </w:rPr>
        <w:t>式的理论体系研究；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7</w:t>
      </w:r>
      <w:r w:rsidR="00401EEC">
        <w:rPr>
          <w:rFonts w:ascii="仿宋_GB2312" w:hint="eastAsia"/>
        </w:rPr>
        <w:t>.智慧教育</w:t>
      </w:r>
      <w:r w:rsidR="00401EEC">
        <w:rPr>
          <w:rFonts w:hint="eastAsia"/>
        </w:rPr>
        <w:t>背景下高校教师教育信息化能力构建研究；</w:t>
      </w:r>
    </w:p>
    <w:p w:rsidR="00401EEC" w:rsidRDefault="00680712" w:rsidP="009F5D37">
      <w:pPr>
        <w:spacing w:line="276" w:lineRule="auto"/>
        <w:ind w:firstLine="625"/>
        <w:jc w:val="distribute"/>
      </w:pPr>
      <w:r w:rsidRPr="00680712">
        <w:rPr>
          <w:rFonts w:ascii="仿宋_GB2312" w:hint="eastAsia"/>
          <w:w w:val="98"/>
          <w:kern w:val="0"/>
          <w:fitText w:val="7840" w:id="-1796548608"/>
        </w:rPr>
        <w:t>8</w:t>
      </w:r>
      <w:r w:rsidR="00401EEC" w:rsidRPr="00680712">
        <w:rPr>
          <w:rFonts w:ascii="仿宋_GB2312" w:hint="eastAsia"/>
          <w:w w:val="98"/>
          <w:kern w:val="0"/>
          <w:fitText w:val="7840" w:id="-1796548608"/>
        </w:rPr>
        <w:t>.人工智</w:t>
      </w:r>
      <w:r w:rsidR="00401EEC" w:rsidRPr="00680712">
        <w:rPr>
          <w:rFonts w:hint="eastAsia"/>
          <w:w w:val="98"/>
          <w:kern w:val="0"/>
          <w:fitText w:val="7840" w:id="-1796548608"/>
        </w:rPr>
        <w:t>能支持下的教师教育教学模式与方法创新研究</w:t>
      </w:r>
      <w:r w:rsidR="00401EEC" w:rsidRPr="00680712">
        <w:rPr>
          <w:rFonts w:hint="eastAsia"/>
          <w:spacing w:val="13"/>
          <w:w w:val="98"/>
          <w:kern w:val="0"/>
          <w:fitText w:val="7840" w:id="-1796548608"/>
        </w:rPr>
        <w:t>；</w:t>
      </w:r>
    </w:p>
    <w:p w:rsidR="00401EEC" w:rsidRDefault="00680712" w:rsidP="009F5D37">
      <w:pPr>
        <w:spacing w:line="276" w:lineRule="auto"/>
        <w:ind w:firstLine="640"/>
      </w:pPr>
      <w:r>
        <w:rPr>
          <w:rFonts w:ascii="仿宋_GB2312" w:hint="eastAsia"/>
        </w:rPr>
        <w:t>9</w:t>
      </w:r>
      <w:r w:rsidR="00401EEC">
        <w:rPr>
          <w:rFonts w:ascii="仿宋_GB2312" w:hint="eastAsia"/>
        </w:rPr>
        <w:t>.基于师</w:t>
      </w:r>
      <w:r w:rsidR="00401EEC">
        <w:rPr>
          <w:rFonts w:hint="eastAsia"/>
        </w:rPr>
        <w:t>范类专业认证的体育教育专业课程评价指标体系构建研究；</w:t>
      </w:r>
    </w:p>
    <w:p w:rsidR="00401EEC" w:rsidRDefault="00401EEC" w:rsidP="009F5D37">
      <w:pPr>
        <w:spacing w:line="276" w:lineRule="auto"/>
        <w:ind w:firstLine="640"/>
      </w:pPr>
      <w:r>
        <w:rPr>
          <w:rFonts w:ascii="仿宋_GB2312" w:hint="eastAsia"/>
        </w:rPr>
        <w:t>1</w:t>
      </w:r>
      <w:r w:rsidR="00680712">
        <w:rPr>
          <w:rFonts w:ascii="仿宋_GB2312" w:hint="eastAsia"/>
        </w:rPr>
        <w:t>0</w:t>
      </w:r>
      <w:r>
        <w:rPr>
          <w:rFonts w:ascii="仿宋_GB2312" w:hint="eastAsia"/>
        </w:rPr>
        <w:t>.职业院校</w:t>
      </w:r>
      <w:r>
        <w:rPr>
          <w:rFonts w:hint="eastAsia"/>
        </w:rPr>
        <w:t>“双师型”教师培养模式研究</w:t>
      </w:r>
      <w:r w:rsidR="00680712">
        <w:rPr>
          <w:rFonts w:hint="eastAsia"/>
        </w:rPr>
        <w:t>。</w:t>
      </w:r>
    </w:p>
    <w:sectPr w:rsidR="00401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E7" w:rsidRDefault="009D07E7" w:rsidP="005570D7">
      <w:pPr>
        <w:spacing w:line="240" w:lineRule="auto"/>
        <w:ind w:firstLine="640"/>
      </w:pPr>
      <w:r>
        <w:separator/>
      </w:r>
    </w:p>
  </w:endnote>
  <w:endnote w:type="continuationSeparator" w:id="0">
    <w:p w:rsidR="009D07E7" w:rsidRDefault="009D07E7" w:rsidP="005570D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Default="005570D7" w:rsidP="005570D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Default="005570D7" w:rsidP="005570D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Default="005570D7" w:rsidP="005570D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E7" w:rsidRDefault="009D07E7" w:rsidP="005570D7">
      <w:pPr>
        <w:spacing w:line="240" w:lineRule="auto"/>
        <w:ind w:firstLine="640"/>
      </w:pPr>
      <w:r>
        <w:separator/>
      </w:r>
    </w:p>
  </w:footnote>
  <w:footnote w:type="continuationSeparator" w:id="0">
    <w:p w:rsidR="009D07E7" w:rsidRDefault="009D07E7" w:rsidP="005570D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Default="005570D7" w:rsidP="005570D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Pr="005570D7" w:rsidRDefault="005570D7" w:rsidP="005570D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D7" w:rsidRDefault="005570D7" w:rsidP="005570D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8C"/>
    <w:rsid w:val="00401EEC"/>
    <w:rsid w:val="00411AE4"/>
    <w:rsid w:val="005570D7"/>
    <w:rsid w:val="00613DB1"/>
    <w:rsid w:val="0063183C"/>
    <w:rsid w:val="00680712"/>
    <w:rsid w:val="00976A6A"/>
    <w:rsid w:val="009D07E7"/>
    <w:rsid w:val="009F5D37"/>
    <w:rsid w:val="00BA0D59"/>
    <w:rsid w:val="00F00231"/>
    <w:rsid w:val="00F2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401EEC"/>
    <w:pPr>
      <w:widowControl/>
    </w:pPr>
    <w:rPr>
      <w:szCs w:val="20"/>
    </w:rPr>
  </w:style>
  <w:style w:type="paragraph" w:styleId="a3">
    <w:name w:val="header"/>
    <w:basedOn w:val="a"/>
    <w:link w:val="Char"/>
    <w:uiPriority w:val="99"/>
    <w:unhideWhenUsed/>
    <w:rsid w:val="005570D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0D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0D7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0D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401EEC"/>
    <w:pPr>
      <w:widowControl/>
    </w:pPr>
    <w:rPr>
      <w:szCs w:val="20"/>
    </w:rPr>
  </w:style>
  <w:style w:type="paragraph" w:styleId="a3">
    <w:name w:val="header"/>
    <w:basedOn w:val="a"/>
    <w:link w:val="Char"/>
    <w:uiPriority w:val="99"/>
    <w:unhideWhenUsed/>
    <w:rsid w:val="005570D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0D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0D7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0D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个人用户</cp:lastModifiedBy>
  <cp:revision>12</cp:revision>
  <dcterms:created xsi:type="dcterms:W3CDTF">2021-04-28T13:10:00Z</dcterms:created>
  <dcterms:modified xsi:type="dcterms:W3CDTF">2021-04-29T03:25:00Z</dcterms:modified>
</cp:coreProperties>
</file>