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E7D4" w14:textId="77777777" w:rsidR="008F5DB4" w:rsidRDefault="008F5DB4" w:rsidP="008F5DB4">
      <w:pPr>
        <w:spacing w:line="62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</w:p>
    <w:p w14:paraId="03817CF9" w14:textId="77777777" w:rsidR="008F5DB4" w:rsidRDefault="008F5DB4" w:rsidP="008F5DB4">
      <w:pPr>
        <w:spacing w:line="620" w:lineRule="exact"/>
        <w:jc w:val="both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eastAsia="zh-CN"/>
        </w:rPr>
        <w:t>中国高等教育学会关于发展个人会员的公告</w:t>
      </w:r>
    </w:p>
    <w:p w14:paraId="19A3FE7A" w14:textId="77777777" w:rsidR="008F5DB4" w:rsidRDefault="008F5DB4" w:rsidP="008F5DB4">
      <w:pPr>
        <w:spacing w:line="620" w:lineRule="exact"/>
        <w:jc w:val="right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高学会〔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〕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</w:t>
      </w:r>
    </w:p>
    <w:p w14:paraId="436653A1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为了更好服务于高等教育改革发展，进一步凝聚力量，壮大队伍，促进中国高等教育学会（简称“学会”）事业高质量发展，经研究，决定即日起全面推动个人会员发展工作。现将有关事项说明如下。</w:t>
      </w:r>
    </w:p>
    <w:p w14:paraId="47A32200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一、入会条件</w:t>
      </w:r>
    </w:p>
    <w:p w14:paraId="585C4406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中华人民共和国公民，拥护中国共产党的领导；</w:t>
      </w:r>
    </w:p>
    <w:p w14:paraId="66AA74D7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同意本会章程；</w:t>
      </w:r>
    </w:p>
    <w:p w14:paraId="34515411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从事或热心支持高等教育研究、管理和教学工作，具备一定的学术能力或管理能力（如果是高校在校生需满足必备的条件）；</w:t>
      </w:r>
    </w:p>
    <w:p w14:paraId="2F12E299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具备完全民事行为能力，遵纪守法。</w:t>
      </w:r>
    </w:p>
    <w:p w14:paraId="028BD9EF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proofErr w:type="spellStart"/>
      <w:r>
        <w:rPr>
          <w:rFonts w:ascii="黑体" w:eastAsia="黑体" w:hAnsi="黑体" w:cs="黑体" w:hint="eastAsia"/>
          <w:sz w:val="32"/>
          <w:szCs w:val="32"/>
        </w:rPr>
        <w:t>二、入会方式</w:t>
      </w:r>
      <w:proofErr w:type="spellEnd"/>
    </w:p>
    <w:p w14:paraId="4A344AD7" w14:textId="77777777" w:rsidR="008F5DB4" w:rsidRDefault="008F5DB4" w:rsidP="008F5DB4">
      <w:pPr>
        <w:wordWrap w:val="0"/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进入中国高等教育学会官网（https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://www.cahe.edu.</w:t>
      </w:r>
    </w:p>
    <w:p w14:paraId="5327E99B" w14:textId="77777777" w:rsidR="008F5DB4" w:rsidRDefault="008F5DB4" w:rsidP="008F5DB4">
      <w:pPr>
        <w:wordWrap w:val="0"/>
        <w:autoSpaceDE/>
        <w:autoSpaceDN/>
        <w:spacing w:line="62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spell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cn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），点击“会员管理—会员申请”，填写申请入会信息即可。</w:t>
      </w:r>
    </w:p>
    <w:p w14:paraId="3D39C570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三、会员权益</w:t>
      </w:r>
    </w:p>
    <w:p w14:paraId="6C582344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入会自愿，退会自由；</w:t>
      </w:r>
    </w:p>
    <w:p w14:paraId="0C4DCFC8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选举权、被选举权、表决权和监督权；</w:t>
      </w:r>
    </w:p>
    <w:p w14:paraId="2028EAAC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获得学会服务的专属权、优先权和优惠权。相关权益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包括但不限于以下内容：</w:t>
      </w:r>
    </w:p>
    <w:p w14:paraId="5CBF991B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申请学会及分支机构设立的各级各类课题；</w:t>
      </w:r>
    </w:p>
    <w:p w14:paraId="3D618BBB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免费获得全年《中国高教研究》会刊，所投稿件同等条件下优先录用；</w:t>
      </w:r>
    </w:p>
    <w:p w14:paraId="623A667D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免费获取学会相关资料；</w:t>
      </w:r>
    </w:p>
    <w:p w14:paraId="757AB647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获得在学会各类重大活动中展示研究（工作）成果的机会；</w:t>
      </w:r>
    </w:p>
    <w:p w14:paraId="7FAFBF12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优先获取学会组织的学术会议、专题讲座、学术交流、培训活动、展览展会等信息，参与上述活动享受优惠；</w:t>
      </w:r>
    </w:p>
    <w:p w14:paraId="14420A5B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以优惠价格购买学会提供的各类产品及服务，包括书籍、虚拟知识产品、文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创产品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以及会员单位提供的产品及服务；</w:t>
      </w:r>
    </w:p>
    <w:p w14:paraId="4493FF6E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参与有关调研，参与起草咨询报告及行业发展报告。</w:t>
      </w:r>
    </w:p>
    <w:p w14:paraId="7CBAE58A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四、会员义务</w:t>
      </w:r>
    </w:p>
    <w:p w14:paraId="2904E362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遵守学会章程；</w:t>
      </w:r>
    </w:p>
    <w:p w14:paraId="3B93F102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维护学会合法权益；</w:t>
      </w:r>
    </w:p>
    <w:p w14:paraId="35919B5D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完成学会交办的工作；</w:t>
      </w:r>
    </w:p>
    <w:p w14:paraId="2E021D1F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向学会提供发展建议；</w:t>
      </w:r>
    </w:p>
    <w:p w14:paraId="2223FC0A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按时缴纳会费。</w:t>
      </w:r>
    </w:p>
    <w:p w14:paraId="5988D3F0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五、会费标准</w:t>
      </w:r>
    </w:p>
    <w:p w14:paraId="713782E3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个人会员会费标准为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元/人/年，高校在校生减半。</w:t>
      </w:r>
    </w:p>
    <w:p w14:paraId="79A54376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六、联系方式</w:t>
      </w:r>
    </w:p>
    <w:p w14:paraId="5419EF97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联系人：朱志伟</w:t>
      </w:r>
    </w:p>
    <w:p w14:paraId="02095916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010-82289879</w:t>
      </w:r>
    </w:p>
    <w:p w14:paraId="3BAB63AE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电子邮箱：cahe@moe.edu.cn</w:t>
      </w:r>
    </w:p>
    <w:p w14:paraId="391BD704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学会地址：北京市海淀区学院路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宁大厦二层</w:t>
      </w:r>
    </w:p>
    <w:p w14:paraId="7C1485E6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邮政编码：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100191</w:t>
      </w:r>
    </w:p>
    <w:p w14:paraId="3A61B367" w14:textId="77777777" w:rsidR="008F5DB4" w:rsidRDefault="008F5DB4" w:rsidP="008F5DB4">
      <w:pPr>
        <w:autoSpaceDE/>
        <w:autoSpaceDN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中国高等教育学会拥有最终解释权</w:t>
      </w:r>
    </w:p>
    <w:p w14:paraId="512C5128" w14:textId="77777777" w:rsidR="008F5DB4" w:rsidRDefault="008F5DB4" w:rsidP="008F5DB4">
      <w:pPr>
        <w:spacing w:line="62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2C324419" w14:textId="77777777" w:rsidR="008F5DB4" w:rsidRDefault="008F5DB4" w:rsidP="008F5DB4">
      <w:pPr>
        <w:spacing w:line="62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1F6B4162" w14:textId="77777777" w:rsidR="008F5DB4" w:rsidRDefault="008F5DB4" w:rsidP="008F5DB4">
      <w:pPr>
        <w:spacing w:line="62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70B81F52" w14:textId="77777777" w:rsidR="008F5DB4" w:rsidRDefault="008F5DB4" w:rsidP="008F5DB4">
      <w:pPr>
        <w:spacing w:line="62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中国高等教育学会</w:t>
      </w:r>
    </w:p>
    <w:p w14:paraId="62967B02" w14:textId="77777777" w:rsidR="008F5DB4" w:rsidRDefault="008F5DB4" w:rsidP="008F5DB4">
      <w:pPr>
        <w:spacing w:line="62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日</w:t>
      </w:r>
    </w:p>
    <w:p w14:paraId="7E8B74A9" w14:textId="77777777" w:rsidR="006F37CA" w:rsidRDefault="008F5DB4">
      <w:pPr>
        <w:rPr>
          <w:lang w:eastAsia="zh-CN"/>
        </w:rPr>
      </w:pP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B4"/>
    <w:rsid w:val="004F65BC"/>
    <w:rsid w:val="008F5DB4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9AEC"/>
  <w15:chartTrackingRefBased/>
  <w15:docId w15:val="{D8185B05-A473-4AAA-9AD1-402D5588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5DB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2021-08-30T07:51:00Z</dcterms:created>
  <dcterms:modified xsi:type="dcterms:W3CDTF">2021-08-30T07:51:00Z</dcterms:modified>
</cp:coreProperties>
</file>