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554B">
      <w:pPr>
        <w:spacing w:line="500" w:lineRule="exact"/>
        <w:jc w:val="center"/>
        <w:rPr>
          <w:rFonts w:hint="eastAsia" w:ascii="仿宋" w:hAnsi="仿宋" w:eastAsia="仿宋"/>
          <w:b/>
          <w:color w:val="000000" w:themeColor="text1"/>
          <w:sz w:val="36"/>
          <w:szCs w:val="36"/>
        </w:rPr>
      </w:pPr>
      <w:r>
        <w:rPr>
          <w:rFonts w:hint="eastAsia" w:ascii="仿宋" w:hAnsi="仿宋" w:eastAsia="仿宋"/>
          <w:b/>
          <w:color w:val="000000" w:themeColor="text1"/>
          <w:sz w:val="36"/>
          <w:szCs w:val="36"/>
        </w:rPr>
        <w:t>微课</w:t>
      </w:r>
      <w:r>
        <w:rPr>
          <w:rFonts w:ascii="仿宋" w:hAnsi="仿宋" w:eastAsia="仿宋"/>
          <w:b/>
          <w:color w:val="000000" w:themeColor="text1"/>
          <w:sz w:val="36"/>
          <w:szCs w:val="36"/>
        </w:rPr>
        <w:t>教学</w:t>
      </w:r>
      <w:r>
        <w:rPr>
          <w:rFonts w:hint="eastAsia" w:ascii="仿宋" w:hAnsi="仿宋" w:eastAsia="仿宋"/>
          <w:b/>
          <w:color w:val="000000" w:themeColor="text1"/>
          <w:sz w:val="36"/>
          <w:szCs w:val="36"/>
        </w:rPr>
        <w:t>资源</w:t>
      </w:r>
    </w:p>
    <w:p w14:paraId="12BA0B0C">
      <w:pPr>
        <w:spacing w:line="500" w:lineRule="exact"/>
        <w:ind w:firstLine="560"/>
        <w:rPr>
          <w:rFonts w:hint="eastAsia" w:ascii="仿宋" w:hAnsi="仿宋" w:eastAsia="仿宋"/>
          <w:color w:val="000000" w:themeColor="text1"/>
          <w:sz w:val="28"/>
          <w:szCs w:val="28"/>
        </w:rPr>
      </w:pPr>
    </w:p>
    <w:p w14:paraId="064674F3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一、项目内容</w:t>
      </w:r>
    </w:p>
    <w:p w14:paraId="2DB3051C">
      <w:pPr>
        <w:widowControl/>
        <w:spacing w:line="480" w:lineRule="exact"/>
        <w:ind w:firstLine="560" w:firstLineChars="200"/>
        <w:rPr>
          <w:rFonts w:hint="eastAsia" w:ascii="仿宋" w:hAnsi="仿宋" w:eastAsia="仿宋"/>
          <w:color w:val="000000"/>
          <w:spacing w:val="-2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8"/>
          <w:szCs w:val="28"/>
        </w:rPr>
        <w:t>本项目是指</w:t>
      </w:r>
      <w:r>
        <w:rPr>
          <w:rFonts w:hint="eastAsia" w:ascii="仿宋" w:hAnsi="仿宋" w:eastAsia="仿宋" w:cs="仿宋_GB2312"/>
          <w:color w:val="000000"/>
          <w:spacing w:val="-2"/>
          <w:kern w:val="0"/>
          <w:sz w:val="28"/>
          <w:szCs w:val="28"/>
        </w:rPr>
        <w:t>教师针对学科单个重难点知识或具体教学问题，原创设计制作的碎片化、可视化教学资源，适配课堂辅助教学及学生自主学习场景。</w:t>
      </w:r>
    </w:p>
    <w:p w14:paraId="67AD8B03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二、参与范围</w:t>
      </w:r>
      <w:bookmarkStart w:id="6" w:name="_GoBack"/>
      <w:bookmarkEnd w:id="6"/>
    </w:p>
    <w:p w14:paraId="07BAE8B5">
      <w:pPr>
        <w:autoSpaceDE w:val="0"/>
        <w:autoSpaceDN w:val="0"/>
        <w:snapToGrid w:val="0"/>
        <w:spacing w:line="480" w:lineRule="exact"/>
        <w:ind w:firstLine="544" w:firstLineChars="200"/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  <w:t>（一）</w:t>
      </w:r>
      <w:r>
        <w:rPr>
          <w:rFonts w:hint="eastAsia" w:ascii="仿宋" w:hAnsi="仿宋" w:eastAsia="仿宋" w:cstheme="minorEastAsia"/>
          <w:color w:val="000000" w:themeColor="text1"/>
          <w:spacing w:val="-4"/>
          <w:kern w:val="0"/>
          <w:sz w:val="28"/>
          <w:szCs w:val="28"/>
        </w:rPr>
        <w:t>组别：幼教</w:t>
      </w:r>
      <w:r>
        <w:rPr>
          <w:rFonts w:ascii="仿宋" w:hAnsi="仿宋" w:eastAsia="仿宋" w:cstheme="minorEastAsia"/>
          <w:color w:val="000000" w:themeColor="text1"/>
          <w:spacing w:val="-4"/>
          <w:kern w:val="0"/>
          <w:sz w:val="28"/>
          <w:szCs w:val="28"/>
        </w:rPr>
        <w:t>组</w:t>
      </w:r>
      <w:r>
        <w:rPr>
          <w:rFonts w:hint="eastAsia" w:ascii="仿宋" w:hAnsi="仿宋" w:eastAsia="仿宋" w:cstheme="minorEastAsia"/>
          <w:color w:val="000000" w:themeColor="text1"/>
          <w:spacing w:val="-4"/>
          <w:kern w:val="0"/>
          <w:sz w:val="28"/>
          <w:szCs w:val="28"/>
        </w:rPr>
        <w:t>、小学组、初中组、高中组（含中职）、准教师组（仅限在校师范生或实习教师参与）。</w:t>
      </w:r>
    </w:p>
    <w:p w14:paraId="287E0979">
      <w:pPr>
        <w:autoSpaceDE w:val="0"/>
        <w:autoSpaceDN w:val="0"/>
        <w:snapToGrid w:val="0"/>
        <w:spacing w:line="480" w:lineRule="exact"/>
        <w:ind w:firstLine="544" w:firstLineChars="200"/>
        <w:rPr>
          <w:rFonts w:hint="eastAsia" w:ascii="仿宋" w:hAnsi="仿宋" w:eastAsia="仿宋" w:cs="宋体"/>
          <w:color w:val="000000" w:themeColor="text1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 w:themeColor="text1"/>
          <w:spacing w:val="-4"/>
          <w:kern w:val="0"/>
          <w:sz w:val="28"/>
          <w:szCs w:val="28"/>
        </w:rPr>
        <w:t>（二）学科：不限。</w:t>
      </w:r>
    </w:p>
    <w:p w14:paraId="063E36C2">
      <w:pPr>
        <w:autoSpaceDE w:val="0"/>
        <w:autoSpaceDN w:val="0"/>
        <w:snapToGrid w:val="0"/>
        <w:spacing w:line="480" w:lineRule="exact"/>
        <w:ind w:firstLine="544" w:firstLineChars="200"/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 w:themeColor="text1"/>
          <w:spacing w:val="-4"/>
          <w:kern w:val="0"/>
          <w:sz w:val="28"/>
          <w:szCs w:val="28"/>
        </w:rPr>
        <w:t>（三）参与人数：</w:t>
      </w:r>
      <w:bookmarkStart w:id="0" w:name="_Hlk44143907"/>
      <w:r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  <w:t>1人，每人限参加一个项目、限提交一件作品。</w:t>
      </w:r>
      <w:r>
        <w:rPr>
          <w:rFonts w:hint="eastAsia" w:ascii="仿宋" w:hAnsi="仿宋" w:eastAsia="仿宋" w:cstheme="minorEastAsia"/>
          <w:color w:val="000000" w:themeColor="text1"/>
          <w:sz w:val="28"/>
          <w:szCs w:val="28"/>
        </w:rPr>
        <w:t>每件作品可增设1名指导教师（允许空缺），且指导教师不得作为该作品的作者本人。</w:t>
      </w:r>
    </w:p>
    <w:p w14:paraId="1BC7751D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、作品要求</w:t>
      </w:r>
    </w:p>
    <w:p w14:paraId="4DE49BB2">
      <w:pPr>
        <w:spacing w:line="480" w:lineRule="exact"/>
        <w:ind w:firstLine="560" w:firstLineChars="200"/>
        <w:rPr>
          <w:rFonts w:hint="eastAsia"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（一）微课视频：1个，</w:t>
      </w:r>
      <w:r>
        <w:rPr>
          <w:rFonts w:hint="eastAsia" w:ascii="仿宋" w:hAnsi="仿宋" w:eastAsia="仿宋" w:cstheme="minorEastAsia"/>
          <w:sz w:val="28"/>
          <w:szCs w:val="28"/>
        </w:rPr>
        <w:t>MP4格式，分辨率不低于1280×720，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时长为6-10分钟，大小控制在</w:t>
      </w:r>
      <w:r>
        <w:rPr>
          <w:rFonts w:ascii="仿宋" w:hAnsi="仿宋" w:eastAsia="仿宋" w:cs="仿宋_GB2312"/>
          <w:color w:val="000000" w:themeColor="text1"/>
          <w:sz w:val="28"/>
          <w:szCs w:val="28"/>
        </w:rPr>
        <w:t>500MB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以内。</w:t>
      </w:r>
    </w:p>
    <w:p w14:paraId="5635E46A">
      <w:pPr>
        <w:spacing w:line="480" w:lineRule="exact"/>
        <w:ind w:firstLine="560" w:firstLineChars="200"/>
        <w:rPr>
          <w:rFonts w:hint="eastAsia"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（二）微课设计</w:t>
      </w:r>
      <w:r>
        <w:rPr>
          <w:rFonts w:ascii="仿宋" w:hAnsi="仿宋" w:eastAsia="仿宋" w:cs="仿宋_GB2312"/>
          <w:color w:val="000000" w:themeColor="text1"/>
          <w:sz w:val="28"/>
          <w:szCs w:val="28"/>
        </w:rPr>
        <w:t>说明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：1个，</w:t>
      </w:r>
      <w:r>
        <w:rPr>
          <w:rFonts w:ascii="仿宋" w:hAnsi="仿宋" w:eastAsia="仿宋" w:cstheme="majorEastAsia"/>
          <w:kern w:val="0"/>
          <w:sz w:val="28"/>
          <w:szCs w:val="28"/>
        </w:rPr>
        <w:t>PDF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格式，按下方模</w:t>
      </w:r>
      <w:r>
        <w:rPr>
          <w:rFonts w:ascii="仿宋" w:hAnsi="仿宋" w:eastAsia="仿宋" w:cs="仿宋_GB2312"/>
          <w:color w:val="000000" w:themeColor="text1"/>
          <w:sz w:val="28"/>
          <w:szCs w:val="28"/>
        </w:rPr>
        <w:t>板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填写。</w:t>
      </w:r>
    </w:p>
    <w:p w14:paraId="6C888DCC">
      <w:pPr>
        <w:spacing w:line="480" w:lineRule="exact"/>
        <w:ind w:firstLine="560" w:firstLineChars="200"/>
        <w:rPr>
          <w:rFonts w:hint="eastAsia" w:ascii="仿宋" w:hAnsi="仿宋" w:eastAsia="仿宋" w:cs="仿宋_GB2312"/>
          <w:color w:val="000000" w:themeColor="text1"/>
          <w:sz w:val="28"/>
          <w:szCs w:val="28"/>
        </w:rPr>
      </w:pPr>
      <w:bookmarkStart w:id="1" w:name="_Hlk44144009"/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（三）微课思维导图：1张（展示微课的知识内容结构与教学流程），JPG格式。</w:t>
      </w:r>
    </w:p>
    <w:bookmarkEnd w:id="1"/>
    <w:p w14:paraId="4DB4BC67">
      <w:pPr>
        <w:spacing w:line="480" w:lineRule="exact"/>
        <w:ind w:firstLine="2811" w:firstLineChars="1000"/>
        <w:rPr>
          <w:rFonts w:hint="eastAsia"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sz w:val="28"/>
          <w:szCs w:val="28"/>
        </w:rPr>
        <w:t>“微课</w:t>
      </w:r>
      <w:r>
        <w:rPr>
          <w:rFonts w:ascii="仿宋" w:hAnsi="仿宋" w:eastAsia="仿宋" w:cs="仿宋_GB2312"/>
          <w:b/>
          <w:bCs/>
          <w:color w:val="000000" w:themeColor="text1"/>
          <w:sz w:val="28"/>
          <w:szCs w:val="28"/>
        </w:rPr>
        <w:t>设计说明</w:t>
      </w:r>
      <w:r>
        <w:rPr>
          <w:rFonts w:hint="eastAsia" w:ascii="仿宋" w:hAnsi="仿宋" w:eastAsia="仿宋" w:cs="仿宋_GB2312"/>
          <w:b/>
          <w:bCs/>
          <w:color w:val="000000" w:themeColor="text1"/>
          <w:sz w:val="28"/>
          <w:szCs w:val="28"/>
        </w:rPr>
        <w:t>”</w:t>
      </w:r>
      <w:r>
        <w:rPr>
          <w:rFonts w:ascii="仿宋" w:hAnsi="仿宋" w:eastAsia="仿宋" w:cs="仿宋_GB2312"/>
          <w:b/>
          <w:bCs/>
          <w:color w:val="000000" w:themeColor="text1"/>
          <w:sz w:val="28"/>
          <w:szCs w:val="28"/>
        </w:rPr>
        <w:t>模板</w:t>
      </w:r>
    </w:p>
    <w:tbl>
      <w:tblPr>
        <w:tblStyle w:val="13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5112"/>
        <w:gridCol w:w="1516"/>
      </w:tblGrid>
      <w:tr w14:paraId="5AD5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328" w:type="dxa"/>
            <w:gridSpan w:val="3"/>
            <w:shd w:val="clear" w:color="auto" w:fill="F2F2F2"/>
            <w:vAlign w:val="center"/>
          </w:tcPr>
          <w:p w14:paraId="29AC8779">
            <w:pPr>
              <w:spacing w:line="500" w:lineRule="exact"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微课设计</w:t>
            </w:r>
            <w:r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说明</w:t>
            </w:r>
          </w:p>
        </w:tc>
      </w:tr>
      <w:tr w14:paraId="4BEC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vAlign w:val="center"/>
          </w:tcPr>
          <w:p w14:paraId="5C295BD0">
            <w:pPr>
              <w:spacing w:line="500" w:lineRule="exact"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微课名称</w:t>
            </w:r>
          </w:p>
        </w:tc>
        <w:tc>
          <w:tcPr>
            <w:tcW w:w="6628" w:type="dxa"/>
            <w:gridSpan w:val="2"/>
            <w:vAlign w:val="center"/>
          </w:tcPr>
          <w:p w14:paraId="39B41095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题目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自拟，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选题为学科教学中的重点、难点和学生学习过程中的疑点、易错点。选题要明确具体、切口要小，能突出学生学习中常见的、典型的、有代表性的问题或内容，能有效解决学生学习的重点和难点问题。每个微课只解决一个问题或一个问题的某个方面，针对性强，相对独立。</w:t>
            </w:r>
          </w:p>
        </w:tc>
      </w:tr>
      <w:tr w14:paraId="46E3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vAlign w:val="center"/>
          </w:tcPr>
          <w:p w14:paraId="5B1A8452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适用对象</w:t>
            </w:r>
          </w:p>
        </w:tc>
        <w:tc>
          <w:tcPr>
            <w:tcW w:w="6628" w:type="dxa"/>
            <w:gridSpan w:val="2"/>
            <w:vAlign w:val="center"/>
          </w:tcPr>
          <w:p w14:paraId="23531F46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年级</w:t>
            </w:r>
          </w:p>
        </w:tc>
      </w:tr>
      <w:tr w14:paraId="6662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vAlign w:val="center"/>
          </w:tcPr>
          <w:p w14:paraId="20B12822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教学</w:t>
            </w:r>
            <w:r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内容</w:t>
            </w:r>
          </w:p>
        </w:tc>
        <w:tc>
          <w:tcPr>
            <w:tcW w:w="6628" w:type="dxa"/>
            <w:gridSpan w:val="2"/>
            <w:vAlign w:val="center"/>
          </w:tcPr>
          <w:p w14:paraId="475D6E6D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版本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、学科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年级、分册、章节、课题</w:t>
            </w:r>
          </w:p>
        </w:tc>
      </w:tr>
      <w:tr w14:paraId="65CA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0" w:type="dxa"/>
            <w:vAlign w:val="center"/>
          </w:tcPr>
          <w:p w14:paraId="5FCFB983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6628" w:type="dxa"/>
            <w:gridSpan w:val="2"/>
            <w:vAlign w:val="center"/>
          </w:tcPr>
          <w:p w14:paraId="3F0CB6B9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依据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课程标准拟定</w:t>
            </w:r>
          </w:p>
        </w:tc>
      </w:tr>
      <w:tr w14:paraId="7633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0" w:type="dxa"/>
            <w:vAlign w:val="center"/>
          </w:tcPr>
          <w:p w14:paraId="2C39080F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教学重点</w:t>
            </w:r>
          </w:p>
        </w:tc>
        <w:tc>
          <w:tcPr>
            <w:tcW w:w="6628" w:type="dxa"/>
            <w:gridSpan w:val="2"/>
            <w:vAlign w:val="center"/>
          </w:tcPr>
          <w:p w14:paraId="22F6EEC8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依据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课程标准拟定</w:t>
            </w:r>
          </w:p>
        </w:tc>
      </w:tr>
      <w:tr w14:paraId="6697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0" w:type="dxa"/>
            <w:vAlign w:val="center"/>
          </w:tcPr>
          <w:p w14:paraId="27FE06FC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教学难点</w:t>
            </w:r>
          </w:p>
        </w:tc>
        <w:tc>
          <w:tcPr>
            <w:tcW w:w="6628" w:type="dxa"/>
            <w:gridSpan w:val="2"/>
            <w:vAlign w:val="center"/>
          </w:tcPr>
          <w:p w14:paraId="575EB01C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依据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课程标准拟定</w:t>
            </w:r>
          </w:p>
        </w:tc>
      </w:tr>
      <w:tr w14:paraId="11BA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0" w:type="dxa"/>
            <w:vAlign w:val="center"/>
          </w:tcPr>
          <w:p w14:paraId="4D28C467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设计</w:t>
            </w:r>
            <w:r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思路</w:t>
            </w:r>
          </w:p>
        </w:tc>
        <w:tc>
          <w:tcPr>
            <w:tcW w:w="6628" w:type="dxa"/>
            <w:gridSpan w:val="2"/>
            <w:vAlign w:val="center"/>
          </w:tcPr>
          <w:p w14:paraId="300382BA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本微课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的讲授思路分析</w:t>
            </w:r>
          </w:p>
        </w:tc>
      </w:tr>
      <w:tr w14:paraId="17B0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00" w:type="dxa"/>
            <w:vAlign w:val="center"/>
          </w:tcPr>
          <w:p w14:paraId="4C5DD1B6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教学用途</w:t>
            </w:r>
          </w:p>
        </w:tc>
        <w:tc>
          <w:tcPr>
            <w:tcW w:w="6628" w:type="dxa"/>
            <w:gridSpan w:val="2"/>
            <w:vAlign w:val="center"/>
          </w:tcPr>
          <w:p w14:paraId="46431CB1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 xml:space="preserve">课前预习 </w:t>
            </w:r>
            <w:r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 xml:space="preserve">课中讲解或活动 </w:t>
            </w:r>
            <w:r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 xml:space="preserve">课后辅导 </w:t>
            </w:r>
            <w:r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其他</w:t>
            </w:r>
          </w:p>
        </w:tc>
      </w:tr>
      <w:tr w14:paraId="7137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0" w:type="dxa"/>
            <w:vAlign w:val="center"/>
          </w:tcPr>
          <w:p w14:paraId="6A987746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信息呈现方式</w:t>
            </w:r>
          </w:p>
          <w:p w14:paraId="7624AEF7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6628" w:type="dxa"/>
            <w:gridSpan w:val="2"/>
            <w:vAlign w:val="center"/>
          </w:tcPr>
          <w:p w14:paraId="78592134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 xml:space="preserve">视频素材剪辑 </w:t>
            </w:r>
            <w:r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 xml:space="preserve">动画 </w:t>
            </w:r>
            <w:r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 xml:space="preserve">PPT+语音 </w:t>
            </w:r>
            <w:r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 xml:space="preserve">拍摄+剪辑 </w:t>
            </w:r>
            <w:r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>录屏</w:t>
            </w:r>
          </w:p>
          <w:p w14:paraId="0E5BC240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>真人出镜</w:t>
            </w:r>
            <w:r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>VR/AR</w:t>
            </w:r>
            <w:r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</w:rPr>
              <w:t>其他</w:t>
            </w:r>
          </w:p>
        </w:tc>
      </w:tr>
      <w:tr w14:paraId="140F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00" w:type="dxa"/>
            <w:vAlign w:val="center"/>
          </w:tcPr>
          <w:p w14:paraId="0714FC1F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时长</w:t>
            </w:r>
          </w:p>
        </w:tc>
        <w:tc>
          <w:tcPr>
            <w:tcW w:w="6628" w:type="dxa"/>
            <w:gridSpan w:val="2"/>
            <w:vAlign w:val="center"/>
          </w:tcPr>
          <w:p w14:paraId="4B18DE25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时长为6-10分钟</w:t>
            </w:r>
          </w:p>
        </w:tc>
      </w:tr>
      <w:tr w14:paraId="01E8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328" w:type="dxa"/>
            <w:gridSpan w:val="3"/>
            <w:vAlign w:val="center"/>
          </w:tcPr>
          <w:p w14:paraId="1F0E47E4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教学</w:t>
            </w:r>
            <w:r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过程</w:t>
            </w:r>
          </w:p>
        </w:tc>
      </w:tr>
      <w:tr w14:paraId="0B20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700" w:type="dxa"/>
            <w:vAlign w:val="center"/>
          </w:tcPr>
          <w:p w14:paraId="5A850F87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板块</w:t>
            </w:r>
          </w:p>
        </w:tc>
        <w:tc>
          <w:tcPr>
            <w:tcW w:w="5112" w:type="dxa"/>
            <w:vAlign w:val="center"/>
          </w:tcPr>
          <w:p w14:paraId="3DB18437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内容</w:t>
            </w:r>
          </w:p>
        </w:tc>
        <w:tc>
          <w:tcPr>
            <w:tcW w:w="1516" w:type="dxa"/>
            <w:vAlign w:val="center"/>
          </w:tcPr>
          <w:p w14:paraId="5E29F81D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</w:tr>
      <w:tr w14:paraId="64A7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00" w:type="dxa"/>
            <w:vAlign w:val="center"/>
          </w:tcPr>
          <w:p w14:paraId="70E91582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片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头</w:t>
            </w:r>
          </w:p>
        </w:tc>
        <w:tc>
          <w:tcPr>
            <w:tcW w:w="5112" w:type="dxa"/>
            <w:vAlign w:val="center"/>
          </w:tcPr>
          <w:p w14:paraId="38EB2160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微课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教材章节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制作者单位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6" w:type="dxa"/>
            <w:vAlign w:val="center"/>
          </w:tcPr>
          <w:p w14:paraId="2F6C312C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32CD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00" w:type="dxa"/>
            <w:vMerge w:val="restart"/>
            <w:vAlign w:val="center"/>
          </w:tcPr>
          <w:p w14:paraId="7F97D105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主体</w:t>
            </w:r>
          </w:p>
        </w:tc>
        <w:tc>
          <w:tcPr>
            <w:tcW w:w="5112" w:type="dxa"/>
            <w:vAlign w:val="center"/>
          </w:tcPr>
          <w:p w14:paraId="7E3A9D0E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分镜头设计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。组织与编排符合学生的认知规律，便于启发学生思维，展现思维过程，逻辑清晰。根据教学需求灵活选用适当的教学方法，突出教学的有效性。教学内容呈现技术应用恰当，实验演示、动画模拟等直观形象效果好。</w:t>
            </w:r>
          </w:p>
        </w:tc>
        <w:tc>
          <w:tcPr>
            <w:tcW w:w="1516" w:type="dxa"/>
            <w:vAlign w:val="center"/>
          </w:tcPr>
          <w:p w14:paraId="29A82630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</w:tr>
      <w:tr w14:paraId="3AE4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00" w:type="dxa"/>
            <w:vMerge w:val="continue"/>
            <w:vAlign w:val="center"/>
          </w:tcPr>
          <w:p w14:paraId="19AE7D2A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vAlign w:val="center"/>
          </w:tcPr>
          <w:p w14:paraId="56046B7B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  <w:tc>
          <w:tcPr>
            <w:tcW w:w="1516" w:type="dxa"/>
            <w:vAlign w:val="center"/>
          </w:tcPr>
          <w:p w14:paraId="029C2282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</w:tr>
      <w:tr w14:paraId="23B4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00" w:type="dxa"/>
            <w:vAlign w:val="center"/>
          </w:tcPr>
          <w:p w14:paraId="6A29CC69"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片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尾</w:t>
            </w:r>
          </w:p>
        </w:tc>
        <w:tc>
          <w:tcPr>
            <w:tcW w:w="5112" w:type="dxa"/>
            <w:vAlign w:val="center"/>
          </w:tcPr>
          <w:p w14:paraId="6093CAA2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本微课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的小结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，结束语</w:t>
            </w:r>
          </w:p>
        </w:tc>
        <w:tc>
          <w:tcPr>
            <w:tcW w:w="1516" w:type="dxa"/>
            <w:vAlign w:val="center"/>
          </w:tcPr>
          <w:p w14:paraId="20D197AC"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yellow"/>
              </w:rPr>
            </w:pPr>
          </w:p>
        </w:tc>
      </w:tr>
      <w:tr w14:paraId="47B9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28" w:type="dxa"/>
            <w:gridSpan w:val="3"/>
            <w:vAlign w:val="center"/>
          </w:tcPr>
          <w:p w14:paraId="5BE3A83B">
            <w:pPr>
              <w:widowControl/>
              <w:spacing w:line="460" w:lineRule="exact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关键技术处理</w:t>
            </w:r>
          </w:p>
        </w:tc>
      </w:tr>
      <w:tr w14:paraId="1073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328" w:type="dxa"/>
            <w:gridSpan w:val="3"/>
            <w:vAlign w:val="center"/>
          </w:tcPr>
          <w:p w14:paraId="3D80C785">
            <w:pPr>
              <w:widowControl/>
              <w:spacing w:line="460" w:lineRule="exact"/>
              <w:jc w:val="lef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从技术难点、制作软件、处理技巧、制作心得等角度阐述作品制作过程中关键技术处理的过程，约2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字。</w:t>
            </w:r>
          </w:p>
        </w:tc>
      </w:tr>
      <w:tr w14:paraId="7D19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328" w:type="dxa"/>
            <w:gridSpan w:val="3"/>
            <w:vAlign w:val="center"/>
          </w:tcPr>
          <w:p w14:paraId="2B1FC6C8">
            <w:pPr>
              <w:widowControl/>
              <w:spacing w:line="460" w:lineRule="exact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特色与亮点</w:t>
            </w:r>
          </w:p>
        </w:tc>
      </w:tr>
      <w:tr w14:paraId="5DC6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28" w:type="dxa"/>
            <w:gridSpan w:val="3"/>
            <w:vAlign w:val="center"/>
          </w:tcPr>
          <w:p w14:paraId="5C37A522">
            <w:pPr>
              <w:widowControl/>
              <w:spacing w:line="460" w:lineRule="exact"/>
              <w:ind w:firstLine="480" w:firstLineChars="200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从设计理念、结构特点、内容创新、应用方式等角度阐述微课的特色与亮点，约2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字。</w:t>
            </w:r>
          </w:p>
        </w:tc>
      </w:tr>
    </w:tbl>
    <w:p w14:paraId="31E42207">
      <w:pPr>
        <w:spacing w:before="156" w:beforeLines="50" w:line="500" w:lineRule="exact"/>
        <w:ind w:firstLine="560" w:firstLineChars="200"/>
        <w:rPr>
          <w:rFonts w:hint="eastAsia"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（四</w:t>
      </w:r>
      <w:r>
        <w:rPr>
          <w:rFonts w:ascii="仿宋" w:hAnsi="仿宋" w:eastAsia="仿宋" w:cs="仿宋_GB2312"/>
          <w:color w:val="000000" w:themeColor="text1"/>
          <w:sz w:val="28"/>
          <w:szCs w:val="28"/>
        </w:rPr>
        <w:t>）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微课技术规范要</w:t>
      </w:r>
      <w:r>
        <w:rPr>
          <w:rFonts w:ascii="仿宋" w:hAnsi="仿宋" w:eastAsia="仿宋" w:cs="仿宋_GB2312"/>
          <w:color w:val="000000" w:themeColor="text1"/>
          <w:sz w:val="28"/>
          <w:szCs w:val="28"/>
        </w:rPr>
        <w:t>求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：</w:t>
      </w:r>
    </w:p>
    <w:tbl>
      <w:tblPr>
        <w:tblStyle w:val="13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6921"/>
      </w:tblGrid>
      <w:tr w14:paraId="7C32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17FA24A9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8"/>
              </w:rPr>
              <w:t>指标</w:t>
            </w:r>
          </w:p>
        </w:tc>
        <w:tc>
          <w:tcPr>
            <w:tcW w:w="6921" w:type="dxa"/>
            <w:shd w:val="clear" w:color="auto" w:fill="auto"/>
            <w:vAlign w:val="center"/>
          </w:tcPr>
          <w:p w14:paraId="725D311F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8"/>
              </w:rPr>
              <w:t>技术要求</w:t>
            </w:r>
          </w:p>
        </w:tc>
      </w:tr>
      <w:tr w14:paraId="466A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34D72291">
            <w:pPr>
              <w:tabs>
                <w:tab w:val="left" w:pos="142"/>
              </w:tabs>
              <w:spacing w:line="50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  <w:t>格式</w:t>
            </w:r>
          </w:p>
        </w:tc>
        <w:tc>
          <w:tcPr>
            <w:tcW w:w="6921" w:type="dxa"/>
            <w:shd w:val="clear" w:color="auto" w:fill="auto"/>
            <w:vAlign w:val="center"/>
          </w:tcPr>
          <w:p w14:paraId="3C55E620"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  <w:t>制作</w:t>
            </w:r>
            <w:r>
              <w:rPr>
                <w:rFonts w:ascii="仿宋" w:hAnsi="仿宋" w:eastAsia="仿宋"/>
                <w:color w:val="000000" w:themeColor="text1"/>
                <w:sz w:val="24"/>
                <w:szCs w:val="28"/>
              </w:rPr>
              <w:t>工具不限，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  <w:t>视频格式为MP4，分辨率不低于1280×720（画面比例必须是16:9）。视频成品大小控制在</w:t>
            </w:r>
            <w:r>
              <w:rPr>
                <w:rFonts w:ascii="仿宋" w:hAnsi="仿宋" w:eastAsia="仿宋"/>
                <w:color w:val="000000" w:themeColor="text1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  <w:t>00MB以内，时长为6-</w:t>
            </w:r>
            <w:r>
              <w:rPr>
                <w:rFonts w:ascii="仿宋" w:hAnsi="仿宋" w:eastAsia="仿宋"/>
                <w:color w:val="000000" w:themeColor="text1"/>
                <w:sz w:val="24"/>
                <w:szCs w:val="28"/>
              </w:rPr>
              <w:t>10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  <w:t>分钟。</w:t>
            </w:r>
          </w:p>
        </w:tc>
      </w:tr>
      <w:tr w14:paraId="0194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7011F2C2">
            <w:pPr>
              <w:tabs>
                <w:tab w:val="left" w:pos="142"/>
              </w:tabs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  <w:t>画面布局</w:t>
            </w:r>
          </w:p>
        </w:tc>
        <w:tc>
          <w:tcPr>
            <w:tcW w:w="6921" w:type="dxa"/>
            <w:shd w:val="clear" w:color="auto" w:fill="auto"/>
            <w:vAlign w:val="center"/>
          </w:tcPr>
          <w:p w14:paraId="7B9AED77">
            <w:pPr>
              <w:spacing w:line="540" w:lineRule="exact"/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  <w:t>画面布局合理，美观大方，显示清晰，通篇配色不超过4种。不使用与教学内容无关或有版权争议的图案等进行修饰，背景音乐不影响教学，不出现与教学内容无关的信息。</w:t>
            </w:r>
          </w:p>
        </w:tc>
      </w:tr>
      <w:tr w14:paraId="4F02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490D6FC3">
            <w:pPr>
              <w:tabs>
                <w:tab w:val="left" w:pos="142"/>
              </w:tabs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  <w:t>文字</w:t>
            </w:r>
          </w:p>
        </w:tc>
        <w:tc>
          <w:tcPr>
            <w:tcW w:w="6921" w:type="dxa"/>
            <w:shd w:val="clear" w:color="auto" w:fill="auto"/>
            <w:vAlign w:val="center"/>
          </w:tcPr>
          <w:p w14:paraId="238561B6">
            <w:pPr>
              <w:spacing w:line="540" w:lineRule="exact"/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  <w:t>标题字号大小为36-44磅，正文字号大小为22-36磅，可通过调整字体大小和格式突出重点显示内容。手写板书写应工整规范，大小恰当。</w:t>
            </w:r>
          </w:p>
        </w:tc>
      </w:tr>
      <w:tr w14:paraId="4234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2598B880">
            <w:pPr>
              <w:tabs>
                <w:tab w:val="left" w:pos="142"/>
              </w:tabs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  <w:t>音频</w:t>
            </w:r>
          </w:p>
        </w:tc>
        <w:tc>
          <w:tcPr>
            <w:tcW w:w="6921" w:type="dxa"/>
            <w:shd w:val="clear" w:color="auto" w:fill="auto"/>
            <w:vAlign w:val="center"/>
          </w:tcPr>
          <w:p w14:paraId="6EEAD685">
            <w:pPr>
              <w:spacing w:line="540" w:lineRule="exact"/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  <w:t>微课制作应确保录音效果清晰，无干扰、无噪音，音量适中，使用左右声道。使用普通话（不包括外语作品），语速适中。</w:t>
            </w:r>
          </w:p>
        </w:tc>
      </w:tr>
      <w:tr w14:paraId="16B0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79BFBC94">
            <w:pPr>
              <w:tabs>
                <w:tab w:val="left" w:pos="142"/>
              </w:tabs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  <w:t>内容展示</w:t>
            </w:r>
          </w:p>
        </w:tc>
        <w:tc>
          <w:tcPr>
            <w:tcW w:w="6921" w:type="dxa"/>
            <w:shd w:val="clear" w:color="auto" w:fill="auto"/>
            <w:vAlign w:val="center"/>
          </w:tcPr>
          <w:p w14:paraId="4BB26A9B">
            <w:pPr>
              <w:spacing w:line="540" w:lineRule="exact"/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  <w:t>课程一开始即进入主题，导入部分时长适宜。片尾以讲解的最后画面定格结束，统一用一句话概括讲解内容作为结束语。内容展示要根据教学设计逐步展开，以引领学生思维发展。引用的文本、图片、动画、影视等应做图文处理，无版权争议，不要出现第三方版权信息。</w:t>
            </w:r>
          </w:p>
        </w:tc>
      </w:tr>
      <w:bookmarkEnd w:id="0"/>
    </w:tbl>
    <w:p w14:paraId="12AD5CC0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四、作品提交与</w:t>
      </w:r>
      <w:r>
        <w:rPr>
          <w:sz w:val="28"/>
          <w:szCs w:val="28"/>
        </w:rPr>
        <w:t>遴选</w:t>
      </w:r>
    </w:p>
    <w:p w14:paraId="4D7003B9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2" w:name="_Hlk159147972"/>
      <w:bookmarkStart w:id="3" w:name="_Hlk219105389"/>
      <w:r>
        <w:rPr>
          <w:rFonts w:hint="eastAsia" w:ascii="仿宋" w:hAnsi="仿宋" w:eastAsia="仿宋"/>
          <w:sz w:val="28"/>
          <w:szCs w:val="28"/>
        </w:rPr>
        <w:t>（一）</w:t>
      </w:r>
      <w:bookmarkEnd w:id="2"/>
      <w:bookmarkStart w:id="4" w:name="_Hlk159147948"/>
      <w:r>
        <w:rPr>
          <w:rFonts w:hint="eastAsia" w:ascii="仿宋" w:hAnsi="仿宋" w:eastAsia="仿宋"/>
          <w:sz w:val="28"/>
          <w:szCs w:val="28"/>
        </w:rPr>
        <w:t>报名及作品提交方式：E</w:t>
      </w:r>
      <w:r>
        <w:rPr>
          <w:rFonts w:ascii="仿宋" w:hAnsi="仿宋" w:eastAsia="仿宋"/>
          <w:sz w:val="28"/>
          <w:szCs w:val="28"/>
        </w:rPr>
        <w:t>OC</w:t>
      </w:r>
      <w:r>
        <w:rPr>
          <w:rFonts w:hint="eastAsia" w:ascii="仿宋" w:hAnsi="仿宋" w:eastAsia="仿宋"/>
          <w:sz w:val="28"/>
          <w:szCs w:val="28"/>
        </w:rPr>
        <w:t>官网在线报名及提交作品，时间为2026年4月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日-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  <w:bookmarkEnd w:id="4"/>
    </w:p>
    <w:p w14:paraId="5D4BA09B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作品</w:t>
      </w:r>
      <w:r>
        <w:rPr>
          <w:rFonts w:ascii="仿宋" w:hAnsi="仿宋" w:eastAsia="仿宋"/>
          <w:sz w:val="28"/>
          <w:szCs w:val="28"/>
        </w:rPr>
        <w:t>遴选</w:t>
      </w:r>
      <w:r>
        <w:rPr>
          <w:rFonts w:hint="eastAsia" w:ascii="仿宋" w:hAnsi="仿宋" w:eastAsia="仿宋"/>
          <w:sz w:val="28"/>
          <w:szCs w:val="28"/>
        </w:rPr>
        <w:t>：组织</w:t>
      </w:r>
      <w:r>
        <w:rPr>
          <w:rFonts w:ascii="仿宋" w:hAnsi="仿宋" w:eastAsia="仿宋"/>
          <w:sz w:val="28"/>
          <w:szCs w:val="28"/>
        </w:rPr>
        <w:t>专家对征集作品进行遴选</w:t>
      </w:r>
      <w:r>
        <w:rPr>
          <w:rFonts w:hint="eastAsia" w:ascii="仿宋" w:hAnsi="仿宋" w:eastAsia="仿宋"/>
          <w:sz w:val="28"/>
          <w:szCs w:val="28"/>
        </w:rPr>
        <w:t>，2026年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月底通过官网“个</w:t>
      </w:r>
      <w:r>
        <w:rPr>
          <w:rFonts w:ascii="仿宋" w:hAnsi="仿宋" w:eastAsia="仿宋"/>
          <w:sz w:val="28"/>
          <w:szCs w:val="28"/>
        </w:rPr>
        <w:t>人中心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查询</w:t>
      </w:r>
      <w:r>
        <w:rPr>
          <w:rFonts w:hint="eastAsia" w:ascii="仿宋" w:hAnsi="仿宋" w:eastAsia="仿宋"/>
          <w:sz w:val="28"/>
          <w:szCs w:val="28"/>
        </w:rPr>
        <w:t>作品是否入围第</w:t>
      </w:r>
      <w:r>
        <w:rPr>
          <w:rFonts w:ascii="仿宋" w:hAnsi="仿宋" w:eastAsia="仿宋"/>
          <w:sz w:val="28"/>
          <w:szCs w:val="28"/>
        </w:rPr>
        <w:t>二阶段</w:t>
      </w:r>
      <w:r>
        <w:rPr>
          <w:rFonts w:hint="eastAsia" w:ascii="仿宋" w:hAnsi="仿宋" w:eastAsia="仿宋"/>
          <w:sz w:val="28"/>
          <w:szCs w:val="28"/>
        </w:rPr>
        <w:t>成果</w:t>
      </w:r>
      <w:r>
        <w:rPr>
          <w:rFonts w:ascii="仿宋" w:hAnsi="仿宋" w:eastAsia="仿宋"/>
          <w:sz w:val="28"/>
          <w:szCs w:val="28"/>
        </w:rPr>
        <w:t>交流展示</w:t>
      </w:r>
      <w:r>
        <w:rPr>
          <w:rFonts w:hint="eastAsia" w:ascii="仿宋" w:hAnsi="仿宋" w:eastAsia="仿宋"/>
          <w:sz w:val="28"/>
          <w:szCs w:val="28"/>
        </w:rPr>
        <w:t>，具体见“成果</w:t>
      </w:r>
      <w:r>
        <w:rPr>
          <w:rFonts w:ascii="仿宋" w:hAnsi="仿宋" w:eastAsia="仿宋"/>
          <w:sz w:val="28"/>
          <w:szCs w:val="28"/>
        </w:rPr>
        <w:t>交流展示</w:t>
      </w:r>
      <w:r>
        <w:rPr>
          <w:rFonts w:hint="eastAsia" w:ascii="仿宋" w:hAnsi="仿宋" w:eastAsia="仿宋"/>
          <w:sz w:val="28"/>
          <w:szCs w:val="28"/>
        </w:rPr>
        <w:t>通知”</w:t>
      </w:r>
      <w:r>
        <w:rPr>
          <w:rFonts w:ascii="仿宋" w:hAnsi="仿宋" w:eastAsia="仿宋"/>
          <w:sz w:val="28"/>
          <w:szCs w:val="28"/>
        </w:rPr>
        <w:t>。</w:t>
      </w:r>
    </w:p>
    <w:p w14:paraId="126117B1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（三）活动荣誉：</w:t>
      </w:r>
      <w:r>
        <w:rPr>
          <w:rFonts w:hint="eastAsia" w:ascii="仿宋" w:hAnsi="仿宋" w:eastAsia="仿宋"/>
          <w:bCs/>
          <w:sz w:val="28"/>
          <w:szCs w:val="28"/>
        </w:rPr>
        <w:t>各项目遴选入围</w:t>
      </w:r>
      <w:r>
        <w:rPr>
          <w:rFonts w:ascii="仿宋" w:hAnsi="仿宋" w:eastAsia="仿宋"/>
          <w:bCs/>
          <w:sz w:val="28"/>
          <w:szCs w:val="28"/>
        </w:rPr>
        <w:t>作品</w:t>
      </w:r>
      <w:r>
        <w:rPr>
          <w:rFonts w:hint="eastAsia" w:ascii="仿宋" w:hAnsi="仿宋" w:eastAsia="仿宋"/>
          <w:bCs/>
          <w:sz w:val="28"/>
          <w:szCs w:val="28"/>
        </w:rPr>
        <w:t>参加成果</w:t>
      </w:r>
      <w:r>
        <w:rPr>
          <w:rFonts w:ascii="仿宋" w:hAnsi="仿宋" w:eastAsia="仿宋"/>
          <w:bCs/>
          <w:sz w:val="28"/>
          <w:szCs w:val="28"/>
        </w:rPr>
        <w:t>交流展示后，</w:t>
      </w:r>
      <w:r>
        <w:rPr>
          <w:rFonts w:hint="eastAsia" w:ascii="仿宋" w:hAnsi="仿宋" w:eastAsia="仿宋"/>
          <w:bCs/>
          <w:sz w:val="28"/>
          <w:szCs w:val="28"/>
        </w:rPr>
        <w:t>由中国教育技术协会颁发荣誉证书，根据作品质量，依次颁发示范教学成果、优质教学成果、应用教学成果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/>
          <w:bCs/>
          <w:sz w:val="28"/>
          <w:szCs w:val="28"/>
        </w:rPr>
        <w:t>特别优秀作品将</w:t>
      </w:r>
      <w:r>
        <w:rPr>
          <w:rFonts w:hint="eastAsia" w:ascii="仿宋" w:hAnsi="仿宋" w:eastAsia="仿宋"/>
          <w:sz w:val="28"/>
          <w:szCs w:val="28"/>
        </w:rPr>
        <w:t>推荐</w:t>
      </w:r>
      <w:r>
        <w:rPr>
          <w:rFonts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</w:rPr>
        <w:t>《中国信息技术教育》杂志刊发。</w:t>
      </w:r>
      <w:bookmarkStart w:id="5" w:name="_Hlk219108351"/>
      <w:r>
        <w:rPr>
          <w:rFonts w:ascii="仿宋" w:hAnsi="仿宋" w:eastAsia="仿宋"/>
          <w:color w:val="000000"/>
          <w:sz w:val="28"/>
          <w:szCs w:val="28"/>
        </w:rPr>
        <w:t>另设组织工作荣誉，颁发给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在</w:t>
      </w:r>
      <w:r>
        <w:rPr>
          <w:rFonts w:ascii="仿宋" w:hAnsi="仿宋" w:eastAsia="仿宋"/>
          <w:color w:val="000000"/>
          <w:sz w:val="28"/>
          <w:szCs w:val="28"/>
        </w:rPr>
        <w:t>活动组织实施过程中做出突出贡献的地方组织单位、学校及个人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2026年10月底，公布活动荣誉成果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查询方式</w:t>
      </w:r>
      <w:r>
        <w:rPr>
          <w:rFonts w:hint="eastAsia" w:ascii="仿宋" w:hAnsi="仿宋" w:eastAsia="仿宋"/>
          <w:sz w:val="28"/>
          <w:szCs w:val="28"/>
        </w:rPr>
        <w:t>及组织工作申报办法</w:t>
      </w:r>
      <w:bookmarkEnd w:id="5"/>
      <w:r>
        <w:rPr>
          <w:rFonts w:hint="eastAsia" w:ascii="仿宋" w:hAnsi="仿宋" w:eastAsia="仿宋"/>
          <w:sz w:val="28"/>
          <w:szCs w:val="28"/>
        </w:rPr>
        <w:t>。</w:t>
      </w:r>
      <w:bookmarkEnd w:id="3"/>
    </w:p>
    <w:p w14:paraId="31D69DC5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五、作品标准</w:t>
      </w:r>
    </w:p>
    <w:tbl>
      <w:tblPr>
        <w:tblStyle w:val="13"/>
        <w:tblW w:w="8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5954"/>
        <w:gridCol w:w="1098"/>
      </w:tblGrid>
      <w:tr w14:paraId="6624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93" w:type="dxa"/>
            <w:shd w:val="clear" w:color="auto" w:fill="auto"/>
            <w:vAlign w:val="center"/>
          </w:tcPr>
          <w:p w14:paraId="116F5873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8"/>
              </w:rPr>
              <w:t>指标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7A0EAFF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8"/>
              </w:rPr>
              <w:t>指标</w:t>
            </w:r>
            <w:r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8"/>
              </w:rPr>
              <w:t>说明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36433D1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8"/>
              </w:rPr>
              <w:t>权重</w:t>
            </w:r>
          </w:p>
        </w:tc>
      </w:tr>
      <w:tr w14:paraId="148D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93" w:type="dxa"/>
            <w:shd w:val="clear" w:color="auto" w:fill="auto"/>
            <w:vAlign w:val="center"/>
          </w:tcPr>
          <w:p w14:paraId="2C773216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  <w:t>设计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8"/>
              </w:rPr>
              <w:t>说明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3C93215">
            <w:pPr>
              <w:widowControl/>
              <w:spacing w:line="50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8"/>
              </w:rPr>
              <w:t>文档</w:t>
            </w:r>
            <w: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8"/>
              </w:rPr>
              <w:t>结构完整，</w:t>
            </w: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8"/>
              </w:rPr>
              <w:t>目标符合</w:t>
            </w:r>
            <w: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8"/>
              </w:rPr>
              <w:t>课程标准</w:t>
            </w: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8"/>
              </w:rPr>
              <w:t>要</w:t>
            </w:r>
            <w: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8"/>
              </w:rPr>
              <w:t>求，重点、难点定位准确</w:t>
            </w: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8"/>
              </w:rPr>
              <w:t>。设计思路清晰，组织与编排符合学生的认知规律，便于启发学生思维，展现思维过程。根据教学需求灵活选用适当的教学方法，突出教学有效性。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8934366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  <w:t>20</w:t>
            </w:r>
          </w:p>
        </w:tc>
      </w:tr>
      <w:tr w14:paraId="6874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93" w:type="dxa"/>
            <w:shd w:val="clear" w:color="auto" w:fill="auto"/>
            <w:vAlign w:val="center"/>
          </w:tcPr>
          <w:p w14:paraId="0AB3B223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  <w:t>微课选题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AC59AFE">
            <w:pPr>
              <w:widowControl/>
              <w:spacing w:line="50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  <w:t>选题为学科教学中的重点、难点和学生学习过程中的疑点、易错点，可以是知识点的解读，也可以是具体问题（或题目）的思路分析。要求选题明确，紧扣课程标准，面向学生自主学习。选题切口小、问题具体，一个视频只解决一个问题或一个问题的某个方面，不要追求系统、全面。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9D7D78A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  <w:t>20</w:t>
            </w:r>
          </w:p>
        </w:tc>
      </w:tr>
      <w:tr w14:paraId="6B7C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1293" w:type="dxa"/>
            <w:shd w:val="clear" w:color="auto" w:fill="auto"/>
            <w:vAlign w:val="center"/>
          </w:tcPr>
          <w:p w14:paraId="61AD8D63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  <w:t>微课内容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A15F3AB">
            <w:pPr>
              <w:widowControl/>
              <w:spacing w:line="50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  <w:t>对学科知识的解读，要通过生动具体、形象直观的语言、实例进行阐述，要针对学生的困惑进行透彻、清晰的解释，促进学生的理解和掌握。对具体的题目的讲解重在思路分析和规律的总结，要求思路自然、清晰，通俗易懂，尽可能多角度思考，并重视通性通法、解题过程的规范。教学内容呈现技术应用恰当，实验演示、动画模拟等直观形象效果好。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731C5C2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  <w:t>0</w:t>
            </w:r>
          </w:p>
        </w:tc>
      </w:tr>
      <w:tr w14:paraId="052B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3" w:type="dxa"/>
            <w:shd w:val="clear" w:color="auto" w:fill="auto"/>
            <w:vAlign w:val="center"/>
          </w:tcPr>
          <w:p w14:paraId="1E7F2507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  <w:t>技术规范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EBC3D76">
            <w:pPr>
              <w:widowControl/>
              <w:spacing w:line="500" w:lineRule="exact"/>
              <w:rPr>
                <w:rFonts w:hint="eastAsia" w:ascii="仿宋" w:hAnsi="仿宋" w:eastAsia="仿宋" w:cs="宋体"/>
                <w:color w:val="000000" w:themeColor="text1"/>
                <w:spacing w:val="4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4"/>
                <w:kern w:val="0"/>
                <w:sz w:val="24"/>
                <w:szCs w:val="28"/>
              </w:rPr>
              <w:t>符合“微课</w:t>
            </w:r>
            <w:r>
              <w:rPr>
                <w:rFonts w:ascii="仿宋" w:hAnsi="仿宋" w:eastAsia="仿宋" w:cs="宋体"/>
                <w:color w:val="000000" w:themeColor="text1"/>
                <w:spacing w:val="4"/>
                <w:kern w:val="0"/>
                <w:sz w:val="24"/>
                <w:szCs w:val="28"/>
              </w:rPr>
              <w:t>技术规范要求</w:t>
            </w:r>
            <w:r>
              <w:rPr>
                <w:rFonts w:hint="eastAsia" w:ascii="仿宋" w:hAnsi="仿宋" w:eastAsia="仿宋" w:cs="宋体"/>
                <w:color w:val="000000" w:themeColor="text1"/>
                <w:spacing w:val="4"/>
                <w:kern w:val="0"/>
                <w:sz w:val="24"/>
                <w:szCs w:val="28"/>
              </w:rPr>
              <w:t>”，画面清晰、布局合理，美观大方，音频无噪音，语音标准、流畅、清晰。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68E8905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  <w:t>20</w:t>
            </w:r>
          </w:p>
        </w:tc>
      </w:tr>
      <w:tr w14:paraId="4718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3" w:type="dxa"/>
            <w:shd w:val="clear" w:color="auto" w:fill="auto"/>
            <w:vAlign w:val="center"/>
          </w:tcPr>
          <w:p w14:paraId="6CC11A5B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  <w:t>课程完整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71CFE08">
            <w:pPr>
              <w:widowControl/>
              <w:spacing w:line="50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  <w:t>字幕、配音、教学设计、画面美观、思维导图五个要素都做到完整，视为课程完整。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E4A652E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8"/>
              </w:rPr>
              <w:t>20</w:t>
            </w:r>
          </w:p>
        </w:tc>
      </w:tr>
    </w:tbl>
    <w:p w14:paraId="0C7148F2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注意</w:t>
      </w:r>
      <w:r>
        <w:rPr>
          <w:sz w:val="28"/>
          <w:szCs w:val="28"/>
        </w:rPr>
        <w:t>事项</w:t>
      </w:r>
    </w:p>
    <w:p w14:paraId="71082335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（一）本项目作品一经</w:t>
      </w:r>
      <w:r>
        <w:rPr>
          <w:rFonts w:ascii="仿宋" w:hAnsi="仿宋" w:eastAsia="仿宋" w:cstheme="minorEastAsia"/>
          <w:sz w:val="28"/>
          <w:szCs w:val="28"/>
        </w:rPr>
        <w:t>发现或举报</w:t>
      </w:r>
      <w:r>
        <w:rPr>
          <w:rFonts w:hint="eastAsia" w:ascii="仿宋" w:hAnsi="仿宋" w:eastAsia="仿宋" w:cstheme="minorEastAsia"/>
          <w:sz w:val="28"/>
          <w:szCs w:val="28"/>
        </w:rPr>
        <w:t>包含以下问题直接取消参加展示交流资格和</w:t>
      </w:r>
      <w:r>
        <w:rPr>
          <w:rFonts w:ascii="仿宋" w:hAnsi="仿宋" w:eastAsia="仿宋" w:cstheme="minorEastAsia"/>
          <w:sz w:val="28"/>
          <w:szCs w:val="28"/>
        </w:rPr>
        <w:t>所获成果</w:t>
      </w:r>
      <w:r>
        <w:rPr>
          <w:rFonts w:hint="eastAsia" w:ascii="仿宋" w:hAnsi="仿宋" w:eastAsia="仿宋" w:cstheme="minorEastAsia"/>
          <w:sz w:val="28"/>
          <w:szCs w:val="28"/>
        </w:rPr>
        <w:t>：</w:t>
      </w:r>
    </w:p>
    <w:p w14:paraId="603BAA67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1.政治性错误和科学性错误；</w:t>
      </w:r>
    </w:p>
    <w:p w14:paraId="6C051EE3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2.弄虚作假行为；</w:t>
      </w:r>
    </w:p>
    <w:p w14:paraId="1B7ED2C5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3.已参加过其他国家级活动；</w:t>
      </w:r>
    </w:p>
    <w:p w14:paraId="6B687D0C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4.参加者信息不真实、作品内容不完整。</w:t>
      </w:r>
    </w:p>
    <w:p w14:paraId="22921904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（二）本项目作品必须为作者原创，本人拥有该作品的著作权，不得剽窃、抄袭他人作品，一经</w:t>
      </w:r>
      <w:r>
        <w:rPr>
          <w:rFonts w:ascii="仿宋" w:hAnsi="仿宋" w:eastAsia="仿宋" w:cstheme="minorEastAsia"/>
          <w:sz w:val="28"/>
          <w:szCs w:val="28"/>
        </w:rPr>
        <w:t>发现</w:t>
      </w:r>
      <w:r>
        <w:rPr>
          <w:rFonts w:hint="eastAsia" w:ascii="仿宋" w:hAnsi="仿宋" w:eastAsia="仿宋" w:cstheme="minorEastAsia"/>
          <w:sz w:val="28"/>
          <w:szCs w:val="28"/>
        </w:rPr>
        <w:t>或</w:t>
      </w:r>
      <w:r>
        <w:rPr>
          <w:rFonts w:ascii="仿宋" w:hAnsi="仿宋" w:eastAsia="仿宋" w:cstheme="minorEastAsia"/>
          <w:sz w:val="28"/>
          <w:szCs w:val="28"/>
        </w:rPr>
        <w:t>举报</w:t>
      </w:r>
      <w:r>
        <w:rPr>
          <w:rFonts w:hint="eastAsia" w:ascii="仿宋" w:hAnsi="仿宋" w:eastAsia="仿宋" w:cstheme="minorEastAsia"/>
          <w:sz w:val="28"/>
          <w:szCs w:val="28"/>
        </w:rPr>
        <w:t>直接取消参加展示交流资格和</w:t>
      </w:r>
      <w:r>
        <w:rPr>
          <w:rFonts w:ascii="仿宋" w:hAnsi="仿宋" w:eastAsia="仿宋" w:cstheme="minorEastAsia"/>
          <w:sz w:val="28"/>
          <w:szCs w:val="28"/>
        </w:rPr>
        <w:t>所获</w:t>
      </w:r>
      <w:r>
        <w:rPr>
          <w:rFonts w:hint="eastAsia" w:ascii="仿宋" w:hAnsi="仿宋" w:eastAsia="仿宋" w:cstheme="minorEastAsia"/>
          <w:sz w:val="28"/>
          <w:szCs w:val="28"/>
        </w:rPr>
        <w:t>成果。</w:t>
      </w:r>
    </w:p>
    <w:p w14:paraId="59D67868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4015740</wp:posOffset>
            </wp:positionH>
            <wp:positionV relativeFrom="paragraph">
              <wp:posOffset>260350</wp:posOffset>
            </wp:positionV>
            <wp:extent cx="1009650" cy="1009650"/>
            <wp:effectExtent l="0" t="0" r="0" b="0"/>
            <wp:wrapNone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七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活动信息</w:t>
      </w:r>
    </w:p>
    <w:p w14:paraId="13D61257">
      <w:pPr>
        <w:widowControl/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中国教育技术协会官网：</w:t>
      </w:r>
      <w:r>
        <w:rPr>
          <w:rFonts w:ascii="仿宋" w:hAnsi="仿宋" w:eastAsia="仿宋"/>
          <w:bCs/>
          <w:color w:val="000000"/>
          <w:sz w:val="28"/>
          <w:szCs w:val="28"/>
        </w:rPr>
        <w:t>www.caet.org.cn</w:t>
      </w:r>
      <w:r>
        <w:rPr>
          <w:sz w:val="28"/>
          <w:szCs w:val="28"/>
        </w:rPr>
        <w:t xml:space="preserve"> </w:t>
      </w:r>
    </w:p>
    <w:p w14:paraId="168A3DF1">
      <w:pPr>
        <w:widowControl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EOC</w:t>
      </w:r>
      <w:r>
        <w:rPr>
          <w:rFonts w:hint="eastAsia" w:ascii="仿宋" w:hAnsi="仿宋" w:eastAsia="仿宋" w:cstheme="minorEastAsia"/>
          <w:sz w:val="28"/>
          <w:szCs w:val="28"/>
        </w:rPr>
        <w:t>活动网站：</w:t>
      </w:r>
      <w:r>
        <w:rPr>
          <w:rFonts w:ascii="仿宋" w:hAnsi="仿宋" w:eastAsia="仿宋"/>
          <w:sz w:val="28"/>
          <w:szCs w:val="28"/>
        </w:rPr>
        <w:t>www.eochd.com</w:t>
      </w:r>
    </w:p>
    <w:p w14:paraId="50771214">
      <w:pPr>
        <w:widowControl/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联系电话：0</w:t>
      </w:r>
      <w:r>
        <w:rPr>
          <w:rFonts w:ascii="仿宋" w:hAnsi="仿宋" w:eastAsia="仿宋" w:cstheme="minorEastAsia"/>
          <w:sz w:val="28"/>
          <w:szCs w:val="28"/>
        </w:rPr>
        <w:t>10-87663458</w:t>
      </w:r>
    </w:p>
    <w:p w14:paraId="02FD66B5">
      <w:pPr>
        <w:widowControl/>
        <w:spacing w:line="480" w:lineRule="exact"/>
        <w:ind w:firstLine="6160" w:firstLineChars="2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E</w:t>
      </w:r>
      <w:r>
        <w:rPr>
          <w:rFonts w:ascii="仿宋" w:hAnsi="仿宋" w:eastAsia="仿宋" w:cstheme="minorEastAsia"/>
          <w:sz w:val="28"/>
          <w:szCs w:val="28"/>
        </w:rPr>
        <w:t>OC活动</w:t>
      </w:r>
      <w:r>
        <w:rPr>
          <w:rFonts w:hint="eastAsia" w:ascii="仿宋" w:hAnsi="仿宋" w:eastAsia="仿宋" w:cstheme="minorEastAsia"/>
          <w:sz w:val="28"/>
          <w:szCs w:val="28"/>
        </w:rPr>
        <w:t>公众号</w:t>
      </w:r>
    </w:p>
    <w:p w14:paraId="4E59CE46">
      <w:pPr>
        <w:spacing w:line="500" w:lineRule="exact"/>
        <w:ind w:firstLine="420" w:firstLineChars="200"/>
        <w:rPr>
          <w:rFonts w:hint="eastAsia" w:ascii="宋体" w:hAnsi="宋体"/>
          <w:color w:val="000000" w:themeColor="text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99E67">
    <w:pPr>
      <w:pStyle w:val="9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8E486">
    <w:pPr>
      <w:pStyle w:val="10"/>
      <w:pBdr>
        <w:bottom w:val="none" w:color="auto" w:sz="0" w:space="0"/>
      </w:pBdr>
      <w:jc w:val="both"/>
      <w:textAlignment w:val="center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315595</wp:posOffset>
          </wp:positionH>
          <wp:positionV relativeFrom="paragraph">
            <wp:posOffset>-54610</wp:posOffset>
          </wp:positionV>
          <wp:extent cx="266700" cy="285750"/>
          <wp:effectExtent l="0" t="0" r="0" b="0"/>
          <wp:wrapNone/>
          <wp:docPr id="1" name="图片 1" descr="1667185328188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667185328188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/>
        <w:sz w:val="21"/>
        <w:szCs w:val="21"/>
      </w:rPr>
      <w:t>2</w:t>
    </w:r>
    <w:r>
      <w:rPr>
        <w:rFonts w:ascii="仿宋" w:hAnsi="仿宋" w:eastAsia="仿宋"/>
        <w:sz w:val="21"/>
        <w:szCs w:val="21"/>
      </w:rPr>
      <w:t>02</w:t>
    </w:r>
    <w:r>
      <w:rPr>
        <w:rFonts w:hint="eastAsia" w:ascii="仿宋" w:hAnsi="仿宋" w:eastAsia="仿宋"/>
        <w:sz w:val="21"/>
        <w:szCs w:val="21"/>
      </w:rPr>
      <w:t>6　</w:t>
    </w:r>
    <w:r>
      <w:rPr>
        <w:rFonts w:ascii="仿宋" w:hAnsi="仿宋" w:eastAsia="仿宋"/>
        <w:sz w:val="21"/>
        <w:szCs w:val="21"/>
      </w:rPr>
      <w:t>　</w:t>
    </w:r>
    <w:r>
      <w:rPr>
        <w:rFonts w:hint="eastAsia" w:ascii="仿宋" w:hAnsi="仿宋" w:eastAsia="仿宋"/>
        <w:sz w:val="21"/>
        <w:szCs w:val="21"/>
      </w:rPr>
      <w:t xml:space="preserve"> </w:t>
    </w:r>
    <w:r>
      <w:rPr>
        <w:rFonts w:ascii="仿宋" w:hAnsi="仿宋" w:eastAsia="仿宋"/>
        <w:sz w:val="21"/>
        <w:szCs w:val="21"/>
      </w:rPr>
      <w:t>教学资源类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2MzBmMjFkYmZiYjU1ZWRjNmM3YTY2ZGFmMDU2OTAifQ=="/>
  </w:docVars>
  <w:rsids>
    <w:rsidRoot w:val="00534BA6"/>
    <w:rsid w:val="0001221E"/>
    <w:rsid w:val="0005063D"/>
    <w:rsid w:val="00065B67"/>
    <w:rsid w:val="00097FF6"/>
    <w:rsid w:val="000D4537"/>
    <w:rsid w:val="000D47ED"/>
    <w:rsid w:val="001002E2"/>
    <w:rsid w:val="001069EB"/>
    <w:rsid w:val="0011659A"/>
    <w:rsid w:val="00135CA4"/>
    <w:rsid w:val="00144966"/>
    <w:rsid w:val="00163A50"/>
    <w:rsid w:val="001B267C"/>
    <w:rsid w:val="001B75B4"/>
    <w:rsid w:val="001D6B51"/>
    <w:rsid w:val="001E1DD5"/>
    <w:rsid w:val="0020488E"/>
    <w:rsid w:val="00214D9B"/>
    <w:rsid w:val="002376C3"/>
    <w:rsid w:val="00250B12"/>
    <w:rsid w:val="00295309"/>
    <w:rsid w:val="00295DC5"/>
    <w:rsid w:val="002B459F"/>
    <w:rsid w:val="002C3AE9"/>
    <w:rsid w:val="003067BC"/>
    <w:rsid w:val="00313515"/>
    <w:rsid w:val="0036015B"/>
    <w:rsid w:val="00366367"/>
    <w:rsid w:val="003702FA"/>
    <w:rsid w:val="00372CB7"/>
    <w:rsid w:val="003A6E85"/>
    <w:rsid w:val="003B0903"/>
    <w:rsid w:val="003C63E9"/>
    <w:rsid w:val="003C7AF9"/>
    <w:rsid w:val="003E06AC"/>
    <w:rsid w:val="00401F29"/>
    <w:rsid w:val="004026FA"/>
    <w:rsid w:val="00404442"/>
    <w:rsid w:val="00413D8F"/>
    <w:rsid w:val="0041450D"/>
    <w:rsid w:val="00424DDB"/>
    <w:rsid w:val="004564DA"/>
    <w:rsid w:val="004622A1"/>
    <w:rsid w:val="00463631"/>
    <w:rsid w:val="004664A6"/>
    <w:rsid w:val="00477FC0"/>
    <w:rsid w:val="004866E2"/>
    <w:rsid w:val="00487798"/>
    <w:rsid w:val="0049048F"/>
    <w:rsid w:val="004F168D"/>
    <w:rsid w:val="004F3AB5"/>
    <w:rsid w:val="0050578D"/>
    <w:rsid w:val="00525878"/>
    <w:rsid w:val="0052669C"/>
    <w:rsid w:val="00534BA6"/>
    <w:rsid w:val="005822A2"/>
    <w:rsid w:val="005D3D8A"/>
    <w:rsid w:val="005D473A"/>
    <w:rsid w:val="005E1E34"/>
    <w:rsid w:val="005E384D"/>
    <w:rsid w:val="00610DA1"/>
    <w:rsid w:val="006204C6"/>
    <w:rsid w:val="00637D4B"/>
    <w:rsid w:val="00680731"/>
    <w:rsid w:val="00683281"/>
    <w:rsid w:val="00684CB5"/>
    <w:rsid w:val="006A30D9"/>
    <w:rsid w:val="006C4BCD"/>
    <w:rsid w:val="006E669D"/>
    <w:rsid w:val="006F560B"/>
    <w:rsid w:val="00700982"/>
    <w:rsid w:val="007029D3"/>
    <w:rsid w:val="00704654"/>
    <w:rsid w:val="007053F5"/>
    <w:rsid w:val="00734A27"/>
    <w:rsid w:val="00746832"/>
    <w:rsid w:val="00761FA4"/>
    <w:rsid w:val="007751AE"/>
    <w:rsid w:val="007841F5"/>
    <w:rsid w:val="007909A9"/>
    <w:rsid w:val="007F364E"/>
    <w:rsid w:val="008119B3"/>
    <w:rsid w:val="00817FE0"/>
    <w:rsid w:val="00830C44"/>
    <w:rsid w:val="00847238"/>
    <w:rsid w:val="00864DEE"/>
    <w:rsid w:val="00894313"/>
    <w:rsid w:val="008A0A4E"/>
    <w:rsid w:val="008D20AC"/>
    <w:rsid w:val="00912CE5"/>
    <w:rsid w:val="00933C31"/>
    <w:rsid w:val="0094269F"/>
    <w:rsid w:val="00942C91"/>
    <w:rsid w:val="009443AE"/>
    <w:rsid w:val="00947A30"/>
    <w:rsid w:val="0099120F"/>
    <w:rsid w:val="009A4513"/>
    <w:rsid w:val="009B6C48"/>
    <w:rsid w:val="009E27B9"/>
    <w:rsid w:val="009F5642"/>
    <w:rsid w:val="00A21D45"/>
    <w:rsid w:val="00A771A7"/>
    <w:rsid w:val="00AA2AE1"/>
    <w:rsid w:val="00AA6676"/>
    <w:rsid w:val="00AC4009"/>
    <w:rsid w:val="00AD1EDD"/>
    <w:rsid w:val="00AE3D61"/>
    <w:rsid w:val="00AF4A36"/>
    <w:rsid w:val="00B041F7"/>
    <w:rsid w:val="00B0456F"/>
    <w:rsid w:val="00B40D8E"/>
    <w:rsid w:val="00B61535"/>
    <w:rsid w:val="00B70DAC"/>
    <w:rsid w:val="00B716E2"/>
    <w:rsid w:val="00B92918"/>
    <w:rsid w:val="00BA1AF2"/>
    <w:rsid w:val="00BA5ECF"/>
    <w:rsid w:val="00BB7315"/>
    <w:rsid w:val="00BE1630"/>
    <w:rsid w:val="00BE507A"/>
    <w:rsid w:val="00BE5502"/>
    <w:rsid w:val="00C0332E"/>
    <w:rsid w:val="00C3689B"/>
    <w:rsid w:val="00C57FD5"/>
    <w:rsid w:val="00C8001C"/>
    <w:rsid w:val="00C837A3"/>
    <w:rsid w:val="00CB0044"/>
    <w:rsid w:val="00CB18C0"/>
    <w:rsid w:val="00CB2FEB"/>
    <w:rsid w:val="00CB733A"/>
    <w:rsid w:val="00D056D9"/>
    <w:rsid w:val="00D070CD"/>
    <w:rsid w:val="00D12C0E"/>
    <w:rsid w:val="00D22483"/>
    <w:rsid w:val="00D45CE5"/>
    <w:rsid w:val="00D50C98"/>
    <w:rsid w:val="00D5179D"/>
    <w:rsid w:val="00D52CDA"/>
    <w:rsid w:val="00D63C98"/>
    <w:rsid w:val="00D658A0"/>
    <w:rsid w:val="00D773D4"/>
    <w:rsid w:val="00E12D3C"/>
    <w:rsid w:val="00E15AD6"/>
    <w:rsid w:val="00E3332C"/>
    <w:rsid w:val="00E76283"/>
    <w:rsid w:val="00E81A49"/>
    <w:rsid w:val="00E875D1"/>
    <w:rsid w:val="00E91D87"/>
    <w:rsid w:val="00EA6EC4"/>
    <w:rsid w:val="00EC59C0"/>
    <w:rsid w:val="00F0144E"/>
    <w:rsid w:val="00F24375"/>
    <w:rsid w:val="00F32904"/>
    <w:rsid w:val="00F40B97"/>
    <w:rsid w:val="00F46D61"/>
    <w:rsid w:val="00F4778D"/>
    <w:rsid w:val="00F55E79"/>
    <w:rsid w:val="00F85AC1"/>
    <w:rsid w:val="00F90D62"/>
    <w:rsid w:val="00FA3414"/>
    <w:rsid w:val="00FA4D17"/>
    <w:rsid w:val="00FC5571"/>
    <w:rsid w:val="0CCB2CE4"/>
    <w:rsid w:val="331566CA"/>
    <w:rsid w:val="35267EB5"/>
    <w:rsid w:val="39A87054"/>
    <w:rsid w:val="3C7B0B3A"/>
    <w:rsid w:val="47857FBF"/>
    <w:rsid w:val="4D596E8C"/>
    <w:rsid w:val="53E657C6"/>
    <w:rsid w:val="585C0582"/>
    <w:rsid w:val="5D103285"/>
    <w:rsid w:val="5F126A23"/>
    <w:rsid w:val="6596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line="500" w:lineRule="exact"/>
      <w:jc w:val="left"/>
      <w:outlineLvl w:val="0"/>
    </w:pPr>
    <w:rPr>
      <w:rFonts w:eastAsia="仿宋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5"/>
    <w:autoRedefine/>
    <w:qFormat/>
    <w:uiPriority w:val="9"/>
    <w:pPr>
      <w:keepNext/>
      <w:keepLines/>
      <w:jc w:val="left"/>
      <w:outlineLvl w:val="1"/>
    </w:pPr>
    <w:rPr>
      <w:rFonts w:ascii="Calibri Light" w:hAnsi="Calibri Light" w:eastAsia="仿宋"/>
      <w:b/>
      <w:bCs/>
      <w:sz w:val="30"/>
      <w:szCs w:val="32"/>
    </w:rPr>
  </w:style>
  <w:style w:type="paragraph" w:styleId="4">
    <w:name w:val="heading 3"/>
    <w:basedOn w:val="1"/>
    <w:next w:val="1"/>
    <w:link w:val="27"/>
    <w:autoRedefine/>
    <w:qFormat/>
    <w:uiPriority w:val="9"/>
    <w:pPr>
      <w:keepNext/>
      <w:keepLines/>
      <w:ind w:firstLine="200" w:firstLineChars="200"/>
      <w:jc w:val="left"/>
      <w:outlineLvl w:val="2"/>
    </w:pPr>
    <w:rPr>
      <w:rFonts w:eastAsia="仿宋"/>
      <w:b/>
      <w:bCs/>
      <w:sz w:val="28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styleId="6">
    <w:name w:val="annotation text"/>
    <w:basedOn w:val="1"/>
    <w:link w:val="29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21"/>
    <w:autoRedefine/>
    <w:qFormat/>
    <w:uiPriority w:val="99"/>
    <w:pPr>
      <w:spacing w:after="120"/>
    </w:pPr>
  </w:style>
  <w:style w:type="paragraph" w:styleId="8">
    <w:name w:val="Balloon Text"/>
    <w:basedOn w:val="1"/>
    <w:link w:val="23"/>
    <w:autoRedefine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30"/>
    <w:autoRedefine/>
    <w:semiHidden/>
    <w:unhideWhenUsed/>
    <w:qFormat/>
    <w:uiPriority w:val="99"/>
    <w:rPr>
      <w:b/>
      <w:bCs/>
    </w:rPr>
  </w:style>
  <w:style w:type="paragraph" w:styleId="12">
    <w:name w:val="Body Text First Indent"/>
    <w:basedOn w:val="7"/>
    <w:link w:val="22"/>
    <w:autoRedefine/>
    <w:qFormat/>
    <w:uiPriority w:val="99"/>
    <w:pPr>
      <w:ind w:firstLine="420" w:firstLineChars="100"/>
    </w:p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autoRedefine/>
    <w:qFormat/>
    <w:uiPriority w:val="20"/>
    <w:rPr>
      <w:i/>
      <w:iCs/>
    </w:r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5"/>
    <w:link w:val="10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9"/>
    <w:autoRedefine/>
    <w:qFormat/>
    <w:uiPriority w:val="99"/>
    <w:rPr>
      <w:sz w:val="18"/>
      <w:szCs w:val="18"/>
    </w:rPr>
  </w:style>
  <w:style w:type="character" w:customStyle="1" w:styleId="21">
    <w:name w:val="正文文本 字符"/>
    <w:basedOn w:val="15"/>
    <w:link w:val="7"/>
    <w:autoRedefine/>
    <w:qFormat/>
    <w:uiPriority w:val="99"/>
    <w:rPr>
      <w:rFonts w:ascii="Calibri" w:hAnsi="Calibri" w:eastAsia="宋体" w:cs="Times New Roman"/>
    </w:rPr>
  </w:style>
  <w:style w:type="character" w:customStyle="1" w:styleId="22">
    <w:name w:val="正文文本首行缩进 字符"/>
    <w:basedOn w:val="21"/>
    <w:link w:val="12"/>
    <w:autoRedefine/>
    <w:qFormat/>
    <w:uiPriority w:val="99"/>
    <w:rPr>
      <w:rFonts w:ascii="Calibri" w:hAnsi="Calibri" w:eastAsia="宋体" w:cs="Times New Roman"/>
    </w:rPr>
  </w:style>
  <w:style w:type="character" w:customStyle="1" w:styleId="23">
    <w:name w:val="批注框文本 字符"/>
    <w:basedOn w:val="15"/>
    <w:link w:val="8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标题 1 字符"/>
    <w:basedOn w:val="15"/>
    <w:link w:val="2"/>
    <w:autoRedefine/>
    <w:qFormat/>
    <w:uiPriority w:val="9"/>
    <w:rPr>
      <w:rFonts w:eastAsia="仿宋" w:cs="Times New Roman"/>
      <w:b/>
      <w:bCs/>
      <w:kern w:val="44"/>
      <w:sz w:val="30"/>
      <w:szCs w:val="44"/>
    </w:rPr>
  </w:style>
  <w:style w:type="character" w:customStyle="1" w:styleId="25">
    <w:name w:val="标题 2 字符"/>
    <w:basedOn w:val="15"/>
    <w:link w:val="3"/>
    <w:autoRedefine/>
    <w:qFormat/>
    <w:uiPriority w:val="9"/>
    <w:rPr>
      <w:rFonts w:ascii="Calibri Light" w:hAnsi="Calibri Light" w:eastAsia="仿宋" w:cs="Times New Roman"/>
      <w:b/>
      <w:bCs/>
      <w:sz w:val="30"/>
      <w:szCs w:val="32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">
    <w:name w:val="标题 3 字符"/>
    <w:basedOn w:val="15"/>
    <w:link w:val="4"/>
    <w:autoRedefine/>
    <w:qFormat/>
    <w:uiPriority w:val="9"/>
    <w:rPr>
      <w:rFonts w:ascii="Calibri" w:hAnsi="Calibri" w:eastAsia="仿宋" w:cs="Times New Roman"/>
      <w:b/>
      <w:bCs/>
      <w:sz w:val="28"/>
      <w:szCs w:val="32"/>
    </w:rPr>
  </w:style>
  <w:style w:type="character" w:customStyle="1" w:styleId="28">
    <w:name w:val="apple-converted-space"/>
    <w:basedOn w:val="15"/>
    <w:autoRedefine/>
    <w:qFormat/>
    <w:uiPriority w:val="0"/>
  </w:style>
  <w:style w:type="character" w:customStyle="1" w:styleId="29">
    <w:name w:val="批注文字 字符"/>
    <w:basedOn w:val="15"/>
    <w:link w:val="6"/>
    <w:autoRedefine/>
    <w:semiHidden/>
    <w:qFormat/>
    <w:uiPriority w:val="99"/>
    <w:rPr>
      <w:rFonts w:cs="Times New Roman"/>
    </w:rPr>
  </w:style>
  <w:style w:type="character" w:customStyle="1" w:styleId="30">
    <w:name w:val="批注主题 字符"/>
    <w:basedOn w:val="29"/>
    <w:link w:val="11"/>
    <w:autoRedefine/>
    <w:semiHidden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2F374-8CD5-4B25-9579-463E673634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5</Pages>
  <Words>2233</Words>
  <Characters>2357</Characters>
  <Lines>17</Lines>
  <Paragraphs>5</Paragraphs>
  <TotalTime>45</TotalTime>
  <ScaleCrop>false</ScaleCrop>
  <LinksUpToDate>false</LinksUpToDate>
  <CharactersWithSpaces>2371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2017-11-09T01:45:00Z</dcterms:created>
  <dc:creator>yinyue1</dc:creator>
  <cp:lastModifiedBy>Mr.Q</cp:lastModifiedBy>
  <dcterms:modified xsi:type="dcterms:W3CDTF">2026-01-27T02:14:58Z</dcterms:modified>
  <cp:revision>549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A85D36ACD72B48E7823A62B358886C1C_12</vt:lpwstr>
  </property>
  <property fmtid="{D5CDD505-2E9C-101B-9397-08002B2CF9AE}" pid="4" name="KSOTemplateDocerSaveRecord">
    <vt:lpwstr>eyJoZGlkIjoiMzYyYTUxNDAzMDFiYTBjOWIyMjNmZDg3ZWVhOGVjNTciLCJ1c2VySWQiOiI3ODY4NjY1MDMifQ==</vt:lpwstr>
  </property>
</Properties>
</file>