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DAC" w:rsidRDefault="00A21D45">
      <w:pPr>
        <w:spacing w:line="500" w:lineRule="exact"/>
        <w:jc w:val="center"/>
        <w:rPr>
          <w:rFonts w:ascii="仿宋" w:eastAsia="仿宋" w:hAnsi="仿宋"/>
          <w:b/>
          <w:color w:val="000000" w:themeColor="text1"/>
          <w:sz w:val="36"/>
          <w:szCs w:val="36"/>
        </w:rPr>
      </w:pPr>
      <w:r>
        <w:rPr>
          <w:rFonts w:ascii="仿宋" w:eastAsia="仿宋" w:hAnsi="仿宋" w:hint="eastAsia"/>
          <w:b/>
          <w:color w:val="000000" w:themeColor="text1"/>
          <w:sz w:val="36"/>
          <w:szCs w:val="36"/>
        </w:rPr>
        <w:t>微课</w:t>
      </w:r>
      <w:r>
        <w:rPr>
          <w:rFonts w:ascii="仿宋" w:eastAsia="仿宋" w:hAnsi="仿宋"/>
          <w:b/>
          <w:color w:val="000000" w:themeColor="text1"/>
          <w:sz w:val="36"/>
          <w:szCs w:val="36"/>
        </w:rPr>
        <w:t>教学</w:t>
      </w:r>
      <w:r>
        <w:rPr>
          <w:rFonts w:ascii="仿宋" w:eastAsia="仿宋" w:hAnsi="仿宋" w:hint="eastAsia"/>
          <w:b/>
          <w:color w:val="000000" w:themeColor="text1"/>
          <w:sz w:val="36"/>
          <w:szCs w:val="36"/>
        </w:rPr>
        <w:t>资源</w:t>
      </w:r>
    </w:p>
    <w:p w:rsidR="00B70DAC" w:rsidRDefault="00B70DAC">
      <w:pPr>
        <w:spacing w:line="50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</w:p>
    <w:p w:rsidR="00B70DAC" w:rsidRDefault="00A21D45">
      <w:pPr>
        <w:pStyle w:val="1"/>
      </w:pPr>
      <w:r>
        <w:rPr>
          <w:rFonts w:hint="eastAsia"/>
        </w:rPr>
        <w:t>一、项目内容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本项目是指教</w:t>
      </w:r>
      <w:bookmarkStart w:id="0" w:name="_GoBack"/>
      <w:bookmarkEnd w:id="0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育教学过程中使用的，由教师针对某一学科的一个重难点知识或教学问题，原创设计制作的微课作品。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本项目征集的内容：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突出某一个相对独立的教学重点、难点（特别是难点的突破），通过录屏、拍摄、动画或生成式人工智能等形式制作的视频类教学资源。</w:t>
      </w:r>
    </w:p>
    <w:p w:rsidR="00B70DAC" w:rsidRDefault="00A21D45">
      <w:pPr>
        <w:pStyle w:val="1"/>
      </w:pPr>
      <w:r>
        <w:rPr>
          <w:rFonts w:hint="eastAsia"/>
        </w:rPr>
        <w:t>二、参与范围</w:t>
      </w:r>
    </w:p>
    <w:p w:rsidR="00B70DAC" w:rsidRDefault="00A21D45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组别：幼教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、小学组、初中组、高中组、准教师组（面向在校师范生或实习教师）。</w:t>
      </w:r>
    </w:p>
    <w:p w:rsidR="00B70DAC" w:rsidRDefault="00A21D45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 w:themeColor="text1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-4"/>
          <w:kern w:val="0"/>
          <w:sz w:val="28"/>
          <w:szCs w:val="28"/>
        </w:rPr>
        <w:t>（二）学科：不限。</w:t>
      </w:r>
    </w:p>
    <w:p w:rsidR="00B70DAC" w:rsidRDefault="00A21D45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-4"/>
          <w:kern w:val="0"/>
          <w:sz w:val="28"/>
          <w:szCs w:val="28"/>
        </w:rPr>
        <w:t>（三）参与人数：</w:t>
      </w:r>
      <w:bookmarkStart w:id="1" w:name="_Hlk44143907"/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1人，每人限参加一个项目、限提交一件作品。</w:t>
      </w:r>
    </w:p>
    <w:p w:rsidR="00B70DAC" w:rsidRDefault="00A21D45">
      <w:pPr>
        <w:pStyle w:val="1"/>
      </w:pPr>
      <w:r>
        <w:t>三</w:t>
      </w:r>
      <w:r>
        <w:rPr>
          <w:rFonts w:hint="eastAsia"/>
        </w:rPr>
        <w:t>、作品要求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（一）微课视频：1个，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时长为6-10分钟，大小控制在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500MB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以内。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（二）微课设计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说明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：1个，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格式，按模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板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填写。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bookmarkStart w:id="2" w:name="_Hlk44144009"/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（三）微课思维导图：1张（展示微课的知识内容结构与教学流程），JPG格式。</w:t>
      </w:r>
    </w:p>
    <w:bookmarkEnd w:id="2"/>
    <w:p w:rsidR="00B70DAC" w:rsidRDefault="00A21D45">
      <w:pPr>
        <w:spacing w:line="500" w:lineRule="exact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四）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“微课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设计说明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”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模板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：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5112"/>
        <w:gridCol w:w="1516"/>
      </w:tblGrid>
      <w:tr w:rsidR="00B70DAC">
        <w:trPr>
          <w:trHeight w:val="551"/>
          <w:jc w:val="center"/>
        </w:trPr>
        <w:tc>
          <w:tcPr>
            <w:tcW w:w="8328" w:type="dxa"/>
            <w:gridSpan w:val="3"/>
            <w:shd w:val="clear" w:color="auto" w:fill="F2F2F2"/>
            <w:vAlign w:val="center"/>
          </w:tcPr>
          <w:p w:rsidR="00B70DAC" w:rsidRDefault="00A21D45">
            <w:pPr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微课设计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说明</w:t>
            </w:r>
          </w:p>
        </w:tc>
      </w:tr>
      <w:tr w:rsidR="00B70DAC">
        <w:trPr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微课名称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题目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自拟，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选题为学科教学中的重点、难点和学生学习过程中的疑点、易错点。选题要明确具体、切口要小，能突出学生学习中常见的、典型的、有代表性的问题或内容，能有效解决学生学习的重点和难点问题。每个微课只解决一个问题或一个问题的某个方面，针对性强，相对独立。</w:t>
            </w:r>
          </w:p>
        </w:tc>
      </w:tr>
      <w:tr w:rsidR="00B70DAC">
        <w:trPr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年级</w:t>
            </w:r>
          </w:p>
        </w:tc>
      </w:tr>
      <w:tr w:rsidR="00B70DAC">
        <w:trPr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lastRenderedPageBreak/>
              <w:t>教学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内容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版本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、学科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年级、分册、章节、课题</w:t>
            </w:r>
          </w:p>
        </w:tc>
      </w:tr>
      <w:tr w:rsidR="00B70DAC">
        <w:trPr>
          <w:trHeight w:val="486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课程标准拟定</w:t>
            </w:r>
          </w:p>
        </w:tc>
      </w:tr>
      <w:tr w:rsidR="00B70DAC">
        <w:trPr>
          <w:trHeight w:val="486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教学重点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课程标准拟定</w:t>
            </w:r>
          </w:p>
        </w:tc>
      </w:tr>
      <w:tr w:rsidR="00B70DAC">
        <w:trPr>
          <w:trHeight w:val="486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教学难点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课程标准拟定</w:t>
            </w:r>
          </w:p>
        </w:tc>
      </w:tr>
      <w:tr w:rsidR="00B70DAC">
        <w:trPr>
          <w:trHeight w:val="486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设计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思路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本微课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的讲授思路分析</w:t>
            </w:r>
          </w:p>
        </w:tc>
      </w:tr>
      <w:tr w:rsidR="00B70DAC">
        <w:trPr>
          <w:trHeight w:val="550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教学用途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课前预习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课中讲解或活动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课后辅导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</w:tr>
      <w:tr w:rsidR="00B70DAC">
        <w:trPr>
          <w:trHeight w:val="557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信息呈现方式</w:t>
            </w:r>
          </w:p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 xml:space="preserve">视频素材剪辑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 xml:space="preserve">动画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 xml:space="preserve">PPT+语音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 xml:space="preserve">拍摄+剪辑 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>录屏</w:t>
            </w:r>
          </w:p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>真人出镜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>VR/AR</w:t>
            </w:r>
            <w:r>
              <w:rPr>
                <w:rFonts w:ascii="仿宋" w:eastAsia="仿宋" w:hAnsi="仿宋" w:cs="Arial"/>
                <w:color w:val="000000" w:themeColor="text1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cs="Arial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</w:tr>
      <w:tr w:rsidR="00B70DAC">
        <w:trPr>
          <w:trHeight w:val="563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时长</w:t>
            </w:r>
          </w:p>
        </w:tc>
        <w:tc>
          <w:tcPr>
            <w:tcW w:w="6628" w:type="dxa"/>
            <w:gridSpan w:val="2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时长为6-10分钟</w:t>
            </w:r>
          </w:p>
        </w:tc>
      </w:tr>
      <w:tr w:rsidR="00B70DAC">
        <w:trPr>
          <w:trHeight w:val="357"/>
          <w:jc w:val="center"/>
        </w:trPr>
        <w:tc>
          <w:tcPr>
            <w:tcW w:w="8328" w:type="dxa"/>
            <w:gridSpan w:val="3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教学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  <w:t>过程</w:t>
            </w:r>
          </w:p>
        </w:tc>
      </w:tr>
      <w:tr w:rsidR="00B70DAC">
        <w:trPr>
          <w:trHeight w:val="311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板块</w:t>
            </w:r>
          </w:p>
        </w:tc>
        <w:tc>
          <w:tcPr>
            <w:tcW w:w="5112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内容</w:t>
            </w:r>
          </w:p>
        </w:tc>
        <w:tc>
          <w:tcPr>
            <w:tcW w:w="1516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时间</w:t>
            </w:r>
          </w:p>
        </w:tc>
      </w:tr>
      <w:tr w:rsidR="00B70DAC">
        <w:trPr>
          <w:trHeight w:val="563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片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头</w:t>
            </w:r>
          </w:p>
        </w:tc>
        <w:tc>
          <w:tcPr>
            <w:tcW w:w="5112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微课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名称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教材章节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制作者单位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516" w:type="dxa"/>
            <w:vAlign w:val="center"/>
          </w:tcPr>
          <w:p w:rsidR="00B70DAC" w:rsidRDefault="00B70DAC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70DAC">
        <w:trPr>
          <w:trHeight w:val="563"/>
          <w:jc w:val="center"/>
        </w:trPr>
        <w:tc>
          <w:tcPr>
            <w:tcW w:w="1700" w:type="dxa"/>
            <w:vMerge w:val="restart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主体</w:t>
            </w:r>
          </w:p>
        </w:tc>
        <w:tc>
          <w:tcPr>
            <w:tcW w:w="5112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分镜头设计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。组织与编排符合学生的认知规律，便于启发学生思维，展现思维过程，逻辑清晰。根据教学需求灵活选用适当的教学方法，突出教学的有效性。教学内容呈现技术应用恰当，实验演示、动画模拟等直观形象效果好。</w:t>
            </w:r>
          </w:p>
        </w:tc>
        <w:tc>
          <w:tcPr>
            <w:tcW w:w="1516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……</w:t>
            </w:r>
          </w:p>
        </w:tc>
      </w:tr>
      <w:tr w:rsidR="00B70DAC">
        <w:trPr>
          <w:trHeight w:val="360"/>
          <w:jc w:val="center"/>
        </w:trPr>
        <w:tc>
          <w:tcPr>
            <w:tcW w:w="1700" w:type="dxa"/>
            <w:vMerge/>
            <w:vAlign w:val="center"/>
          </w:tcPr>
          <w:p w:rsidR="00B70DAC" w:rsidRDefault="00B70DAC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……</w:t>
            </w:r>
          </w:p>
        </w:tc>
        <w:tc>
          <w:tcPr>
            <w:tcW w:w="1516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……</w:t>
            </w:r>
          </w:p>
        </w:tc>
      </w:tr>
      <w:tr w:rsidR="00B70DAC">
        <w:trPr>
          <w:trHeight w:val="563"/>
          <w:jc w:val="center"/>
        </w:trPr>
        <w:tc>
          <w:tcPr>
            <w:tcW w:w="1700" w:type="dxa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片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尾</w:t>
            </w:r>
          </w:p>
        </w:tc>
        <w:tc>
          <w:tcPr>
            <w:tcW w:w="5112" w:type="dxa"/>
            <w:vAlign w:val="center"/>
          </w:tcPr>
          <w:p w:rsidR="00B70DAC" w:rsidRDefault="00A21D45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本微课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的小结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，结束语</w:t>
            </w:r>
          </w:p>
        </w:tc>
        <w:tc>
          <w:tcPr>
            <w:tcW w:w="1516" w:type="dxa"/>
            <w:vAlign w:val="center"/>
          </w:tcPr>
          <w:p w:rsidR="00B70DAC" w:rsidRDefault="00B70DAC">
            <w:pPr>
              <w:widowControl/>
              <w:spacing w:line="500" w:lineRule="exac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</w:tr>
      <w:tr w:rsidR="00B70DAC">
        <w:trPr>
          <w:trHeight w:val="416"/>
          <w:jc w:val="center"/>
        </w:trPr>
        <w:tc>
          <w:tcPr>
            <w:tcW w:w="8328" w:type="dxa"/>
            <w:gridSpan w:val="3"/>
            <w:vAlign w:val="center"/>
          </w:tcPr>
          <w:p w:rsidR="00B70DAC" w:rsidRDefault="00A21D45">
            <w:pPr>
              <w:widowControl/>
              <w:spacing w:line="46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关键技术处理</w:t>
            </w:r>
          </w:p>
        </w:tc>
      </w:tr>
      <w:tr w:rsidR="00B70DAC">
        <w:trPr>
          <w:trHeight w:val="508"/>
          <w:jc w:val="center"/>
        </w:trPr>
        <w:tc>
          <w:tcPr>
            <w:tcW w:w="8328" w:type="dxa"/>
            <w:gridSpan w:val="3"/>
            <w:vAlign w:val="center"/>
          </w:tcPr>
          <w:p w:rsidR="00B70DAC" w:rsidRDefault="00A21D45">
            <w:pPr>
              <w:widowControl/>
              <w:spacing w:line="460" w:lineRule="exact"/>
              <w:jc w:val="left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从技术难点、制作软件、处理技巧、制作心得等角度阐述作品制作过程中关键技术处理的过程，约2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字。</w:t>
            </w:r>
          </w:p>
        </w:tc>
      </w:tr>
      <w:tr w:rsidR="00B70DAC">
        <w:trPr>
          <w:trHeight w:val="265"/>
          <w:jc w:val="center"/>
        </w:trPr>
        <w:tc>
          <w:tcPr>
            <w:tcW w:w="8328" w:type="dxa"/>
            <w:gridSpan w:val="3"/>
            <w:vAlign w:val="center"/>
          </w:tcPr>
          <w:p w:rsidR="00B70DAC" w:rsidRDefault="00A21D45">
            <w:pPr>
              <w:widowControl/>
              <w:spacing w:line="460" w:lineRule="exact"/>
              <w:jc w:val="center"/>
              <w:textAlignment w:val="baseline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4"/>
              </w:rPr>
              <w:t>特色与亮点</w:t>
            </w:r>
          </w:p>
        </w:tc>
      </w:tr>
      <w:tr w:rsidR="00B70DAC">
        <w:trPr>
          <w:trHeight w:val="356"/>
          <w:jc w:val="center"/>
        </w:trPr>
        <w:tc>
          <w:tcPr>
            <w:tcW w:w="8328" w:type="dxa"/>
            <w:gridSpan w:val="3"/>
            <w:vAlign w:val="center"/>
          </w:tcPr>
          <w:p w:rsidR="00B70DAC" w:rsidRDefault="00A21D45">
            <w:pPr>
              <w:widowControl/>
              <w:spacing w:line="460" w:lineRule="exact"/>
              <w:ind w:firstLineChars="200" w:firstLine="480"/>
              <w:textAlignment w:val="baseline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从设计理念、结构特点、内容创新、应用方式等角度阐述微课的特色与亮点，约2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4"/>
              </w:rPr>
              <w:t>00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4"/>
              </w:rPr>
              <w:t>字。</w:t>
            </w:r>
          </w:p>
        </w:tc>
      </w:tr>
    </w:tbl>
    <w:p w:rsidR="00B70DAC" w:rsidRDefault="00A21D45">
      <w:pPr>
        <w:spacing w:beforeLines="50" w:before="156" w:line="500" w:lineRule="exact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（五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）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微课技术规范要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求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：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6921"/>
      </w:tblGrid>
      <w:tr w:rsidR="00B70DAC">
        <w:trPr>
          <w:trHeight w:val="235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spacing w:line="50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8"/>
              </w:rPr>
              <w:t>指标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0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8"/>
              </w:rPr>
              <w:t>技术要求</w:t>
            </w:r>
          </w:p>
        </w:tc>
      </w:tr>
      <w:tr w:rsidR="00B70DAC">
        <w:trPr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tabs>
                <w:tab w:val="left" w:pos="142"/>
              </w:tabs>
              <w:spacing w:line="5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lastRenderedPageBreak/>
              <w:t>格式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00" w:lineRule="exact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制作</w:t>
            </w:r>
            <w:r>
              <w:rPr>
                <w:rFonts w:ascii="仿宋" w:eastAsia="仿宋" w:hAnsi="仿宋"/>
                <w:color w:val="000000" w:themeColor="text1"/>
                <w:sz w:val="24"/>
                <w:szCs w:val="28"/>
              </w:rPr>
              <w:t>工具不限，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视频格式为MP4，分辨率不低于1280×720（画面比例必须是16:9）。视频成品大小控制在</w:t>
            </w:r>
            <w:r>
              <w:rPr>
                <w:rFonts w:ascii="仿宋" w:eastAsia="仿宋" w:hAnsi="仿宋"/>
                <w:color w:val="000000" w:themeColor="text1"/>
                <w:sz w:val="24"/>
                <w:szCs w:val="28"/>
              </w:rPr>
              <w:t>5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00MB以内，时长为6-</w:t>
            </w:r>
            <w:r>
              <w:rPr>
                <w:rFonts w:ascii="仿宋" w:eastAsia="仿宋" w:hAnsi="仿宋"/>
                <w:color w:val="000000" w:themeColor="text1"/>
                <w:sz w:val="24"/>
                <w:szCs w:val="28"/>
              </w:rPr>
              <w:t>10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分钟。</w:t>
            </w:r>
          </w:p>
        </w:tc>
      </w:tr>
      <w:tr w:rsidR="00B70DAC">
        <w:trPr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tabs>
                <w:tab w:val="left" w:pos="142"/>
              </w:tabs>
              <w:spacing w:line="5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画面布局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40" w:lineRule="exact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画面布局合理，美观大方，显示清晰，通篇配色不超过4种。不使用与教学内容无关或有版权争议的图案等进行修饰，背景音乐不影响教学，不出现与教学内容无关的信息。</w:t>
            </w:r>
          </w:p>
        </w:tc>
      </w:tr>
      <w:tr w:rsidR="00B70DAC">
        <w:trPr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tabs>
                <w:tab w:val="left" w:pos="142"/>
              </w:tabs>
              <w:spacing w:line="5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文字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40" w:lineRule="exact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标题字号大小为36-44磅，正文字号大小为22-36磅，可通过调整字体大小和格式突出重点显示内容。手写板书写应工整规范，大小恰当。</w:t>
            </w:r>
          </w:p>
        </w:tc>
      </w:tr>
      <w:tr w:rsidR="00B70DAC">
        <w:trPr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tabs>
                <w:tab w:val="left" w:pos="142"/>
              </w:tabs>
              <w:spacing w:line="5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音频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40" w:lineRule="exact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微课制作应确保录音效果清晰，无干扰、无噪音，音量适中，使用左右声道。使用普通话（不包括外语作品），语速适中。</w:t>
            </w:r>
          </w:p>
        </w:tc>
      </w:tr>
      <w:tr w:rsidR="00B70DAC">
        <w:trPr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B70DAC" w:rsidRDefault="00A21D45">
            <w:pPr>
              <w:tabs>
                <w:tab w:val="left" w:pos="142"/>
              </w:tabs>
              <w:spacing w:line="54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内容展示</w:t>
            </w:r>
          </w:p>
        </w:tc>
        <w:tc>
          <w:tcPr>
            <w:tcW w:w="6921" w:type="dxa"/>
            <w:shd w:val="clear" w:color="auto" w:fill="auto"/>
            <w:vAlign w:val="center"/>
          </w:tcPr>
          <w:p w:rsidR="00B70DAC" w:rsidRDefault="00A21D45">
            <w:pPr>
              <w:spacing w:line="540" w:lineRule="exact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课程一开始即进入主题，导入部分时长适宜。片尾以讲解的最后画面定格结束，统一用一句话概括讲解内容作为结束语。内容展示要根据教学设计逐步展开，以引领学生思维发展。引用的文本、图片、动画、影视等应做图文处理，无版权争议，不要出现第三方版权信息。</w:t>
            </w:r>
          </w:p>
        </w:tc>
      </w:tr>
    </w:tbl>
    <w:bookmarkEnd w:id="1"/>
    <w:p w:rsidR="00B70DAC" w:rsidRDefault="00A21D45">
      <w:pPr>
        <w:pStyle w:val="1"/>
      </w:pPr>
      <w:r>
        <w:rPr>
          <w:rFonts w:hint="eastAsia"/>
        </w:rPr>
        <w:t>四、作品提交与</w:t>
      </w:r>
      <w:r>
        <w:t>遴选</w:t>
      </w:r>
    </w:p>
    <w:p w:rsidR="008D20AC" w:rsidRDefault="008D20AC" w:rsidP="008D20A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3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4" w:name="_Hlk159147948"/>
      <w:bookmarkEnd w:id="3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4"/>
    </w:p>
    <w:p w:rsidR="008D20AC" w:rsidRDefault="008D20AC" w:rsidP="008D20AC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8D20AC" w:rsidRDefault="008D20AC" w:rsidP="008D20A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CB0044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CB0044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CB0044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CB0044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CB0044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CB0044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CB0044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CB0044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CB0044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r w:rsidR="00734A27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734A27" w:rsidRPr="0039349C">
        <w:rPr>
          <w:rFonts w:ascii="仿宋" w:eastAsia="仿宋" w:hAnsi="仿宋" w:hint="eastAsia"/>
          <w:sz w:val="28"/>
          <w:szCs w:val="28"/>
        </w:rPr>
        <w:t>推荐</w:t>
      </w:r>
      <w:r w:rsidR="00734A27" w:rsidRPr="0039349C">
        <w:rPr>
          <w:rFonts w:ascii="仿宋" w:eastAsia="仿宋" w:hAnsi="仿宋"/>
          <w:sz w:val="28"/>
          <w:szCs w:val="28"/>
        </w:rPr>
        <w:t>至</w:t>
      </w:r>
      <w:r w:rsidR="00734A27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734A27">
        <w:rPr>
          <w:rFonts w:ascii="仿宋" w:eastAsia="仿宋" w:hAnsi="仿宋" w:hint="eastAsia"/>
          <w:sz w:val="28"/>
          <w:szCs w:val="28"/>
        </w:rPr>
        <w:t>刊发。</w:t>
      </w:r>
    </w:p>
    <w:p w:rsidR="0094269F" w:rsidRDefault="0094269F" w:rsidP="008D20A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B70DAC" w:rsidRDefault="00A21D45">
      <w:pPr>
        <w:pStyle w:val="1"/>
      </w:pPr>
      <w:r>
        <w:rPr>
          <w:rFonts w:hint="eastAsia"/>
        </w:rPr>
        <w:lastRenderedPageBreak/>
        <w:t>五、作品标准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5954"/>
        <w:gridCol w:w="1098"/>
      </w:tblGrid>
      <w:tr w:rsidR="00B70DAC">
        <w:trPr>
          <w:trHeight w:val="444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8"/>
              </w:rPr>
              <w:t>指标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8"/>
              </w:rPr>
              <w:t>指标</w:t>
            </w:r>
            <w:r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8"/>
              </w:rPr>
              <w:t>说明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 w:themeColor="text1"/>
                <w:kern w:val="0"/>
                <w:sz w:val="24"/>
                <w:szCs w:val="28"/>
              </w:rPr>
              <w:t>权重</w:t>
            </w:r>
          </w:p>
        </w:tc>
      </w:tr>
      <w:tr w:rsidR="00B70DAC">
        <w:trPr>
          <w:trHeight w:val="444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设计</w:t>
            </w: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  <w:t>说明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Segoe UI" w:hint="eastAsia"/>
                <w:color w:val="000000" w:themeColor="text1"/>
                <w:kern w:val="0"/>
                <w:sz w:val="24"/>
                <w:szCs w:val="28"/>
              </w:rPr>
              <w:t>文档</w:t>
            </w:r>
            <w:r>
              <w:rPr>
                <w:rFonts w:ascii="仿宋" w:eastAsia="仿宋" w:hAnsi="仿宋" w:cs="Segoe UI"/>
                <w:color w:val="000000" w:themeColor="text1"/>
                <w:kern w:val="0"/>
                <w:sz w:val="24"/>
                <w:szCs w:val="28"/>
              </w:rPr>
              <w:t>结构完整，</w:t>
            </w:r>
            <w:r>
              <w:rPr>
                <w:rFonts w:ascii="仿宋" w:eastAsia="仿宋" w:hAnsi="仿宋" w:cs="Segoe UI" w:hint="eastAsia"/>
                <w:color w:val="000000" w:themeColor="text1"/>
                <w:kern w:val="0"/>
                <w:sz w:val="24"/>
                <w:szCs w:val="28"/>
              </w:rPr>
              <w:t>目标符合</w:t>
            </w:r>
            <w:r>
              <w:rPr>
                <w:rFonts w:ascii="仿宋" w:eastAsia="仿宋" w:hAnsi="仿宋" w:cs="Segoe UI"/>
                <w:color w:val="000000" w:themeColor="text1"/>
                <w:kern w:val="0"/>
                <w:sz w:val="24"/>
                <w:szCs w:val="28"/>
              </w:rPr>
              <w:t>课程标准</w:t>
            </w:r>
            <w:r>
              <w:rPr>
                <w:rFonts w:ascii="仿宋" w:eastAsia="仿宋" w:hAnsi="仿宋" w:cs="Segoe UI" w:hint="eastAsia"/>
                <w:color w:val="000000" w:themeColor="text1"/>
                <w:kern w:val="0"/>
                <w:sz w:val="24"/>
                <w:szCs w:val="28"/>
              </w:rPr>
              <w:t>要</w:t>
            </w:r>
            <w:r>
              <w:rPr>
                <w:rFonts w:ascii="仿宋" w:eastAsia="仿宋" w:hAnsi="仿宋" w:cs="Segoe UI"/>
                <w:color w:val="000000" w:themeColor="text1"/>
                <w:kern w:val="0"/>
                <w:sz w:val="24"/>
                <w:szCs w:val="28"/>
              </w:rPr>
              <w:t>求，重点、难点定位准确</w:t>
            </w:r>
            <w:r>
              <w:rPr>
                <w:rFonts w:ascii="仿宋" w:eastAsia="仿宋" w:hAnsi="仿宋" w:cs="Segoe UI" w:hint="eastAsia"/>
                <w:color w:val="000000" w:themeColor="text1"/>
                <w:kern w:val="0"/>
                <w:sz w:val="24"/>
                <w:szCs w:val="28"/>
              </w:rPr>
              <w:t>。设计思路清晰，组织与编排符合学生的认知规律，便于启发学生思维，展现思维过程。根据教学需求灵活选用适当的教学方法，突出教学有效性。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20</w:t>
            </w:r>
          </w:p>
        </w:tc>
      </w:tr>
      <w:tr w:rsidR="00B70DAC">
        <w:trPr>
          <w:trHeight w:val="547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微课选题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选题为学科教学中的重点、难点和学生学习过程中的疑点、易错点，可以是知识点的解读，也可以是具体问题（或题目）的思路分析。要求选题明确，紧扣课程标准，面向学生自主学习。选题切口小、问题具体，一个视频只解决一个问题或一个问题的某个方面，不要追求系统、全面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20</w:t>
            </w:r>
          </w:p>
        </w:tc>
      </w:tr>
      <w:tr w:rsidR="00B70DAC">
        <w:trPr>
          <w:trHeight w:val="2233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微课内容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对学科知识的解读，要通过生动具体、形象直观的语言、实例进行阐述，要针对学生的困惑进行透彻、清晰的解释，促进学生的理解和掌握。对具体的题目的讲解重在思路分析和规律的总结，要求思路自然、清晰，通俗易懂，尽可能多角度思考，并重视通性通法、解题过程的规范。教学内容呈现技术应用恰当，实验演示、动画模拟等直观形象效果好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0</w:t>
            </w:r>
          </w:p>
        </w:tc>
      </w:tr>
      <w:tr w:rsidR="00B70DAC">
        <w:trPr>
          <w:trHeight w:val="549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技术规范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spacing w:val="4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pacing w:val="4"/>
                <w:kern w:val="0"/>
                <w:sz w:val="24"/>
                <w:szCs w:val="28"/>
              </w:rPr>
              <w:t>符合“微课</w:t>
            </w:r>
            <w:r>
              <w:rPr>
                <w:rFonts w:ascii="仿宋" w:eastAsia="仿宋" w:hAnsi="仿宋" w:cs="宋体"/>
                <w:color w:val="000000" w:themeColor="text1"/>
                <w:spacing w:val="4"/>
                <w:kern w:val="0"/>
                <w:sz w:val="24"/>
                <w:szCs w:val="28"/>
              </w:rPr>
              <w:t>技术规范要求</w:t>
            </w:r>
            <w:r>
              <w:rPr>
                <w:rFonts w:ascii="仿宋" w:eastAsia="仿宋" w:hAnsi="仿宋" w:cs="宋体" w:hint="eastAsia"/>
                <w:color w:val="000000" w:themeColor="text1"/>
                <w:spacing w:val="4"/>
                <w:kern w:val="0"/>
                <w:sz w:val="24"/>
                <w:szCs w:val="28"/>
              </w:rPr>
              <w:t>”，画面清晰、布局合理，美观大方，音频无噪音，语音标准、流畅、清晰。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20</w:t>
            </w:r>
          </w:p>
        </w:tc>
      </w:tr>
      <w:tr w:rsidR="00B70DAC">
        <w:trPr>
          <w:trHeight w:val="549"/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课程完整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字幕、配音、教学设计、画面美观、思维导图五个要素都做到完整，视为课程完整。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70DAC" w:rsidRDefault="00A21D45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4"/>
                <w:szCs w:val="28"/>
              </w:rPr>
              <w:t>20</w:t>
            </w:r>
          </w:p>
        </w:tc>
      </w:tr>
    </w:tbl>
    <w:p w:rsidR="00B70DAC" w:rsidRDefault="00A21D45">
      <w:pPr>
        <w:pStyle w:val="1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注意</w:t>
      </w:r>
      <w:r>
        <w:t>事项</w:t>
      </w:r>
    </w:p>
    <w:p w:rsidR="00B70DAC" w:rsidRDefault="00A21D45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</w:t>
      </w:r>
      <w:r>
        <w:rPr>
          <w:rFonts w:ascii="仿宋" w:eastAsia="仿宋" w:hAnsi="仿宋" w:cstheme="minorEastAsia"/>
          <w:sz w:val="28"/>
          <w:szCs w:val="28"/>
        </w:rPr>
        <w:t>发现或举报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所获成果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</w:p>
    <w:p w:rsidR="00B70DAC" w:rsidRDefault="00A21D45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B70DAC" w:rsidRDefault="00A21D45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lastRenderedPageBreak/>
        <w:t>2.弄虚作假行为；</w:t>
      </w:r>
    </w:p>
    <w:p w:rsidR="00B70DAC" w:rsidRDefault="00A21D45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B70DAC" w:rsidRDefault="00A21D45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B70DAC" w:rsidRDefault="00A21D45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8D20AC" w:rsidRPr="001703E3" w:rsidRDefault="00A21D45" w:rsidP="008D20AC">
      <w:pPr>
        <w:pStyle w:val="1"/>
      </w:pPr>
      <w:r>
        <w:rPr>
          <w:rFonts w:hint="eastAsia"/>
        </w:rPr>
        <w:t>七</w:t>
      </w:r>
      <w:r>
        <w:t>、</w:t>
      </w:r>
      <w:r w:rsidR="008D20AC">
        <w:rPr>
          <w:rFonts w:hint="eastAsia"/>
        </w:rPr>
        <w:t>活动</w:t>
      </w:r>
      <w:r>
        <w:rPr>
          <w:rFonts w:hint="eastAsia"/>
        </w:rPr>
        <w:t>信息</w:t>
      </w:r>
      <w:r w:rsidR="008D20AC">
        <w:rPr>
          <w:noProof/>
        </w:rPr>
        <w:drawing>
          <wp:anchor distT="0" distB="0" distL="114300" distR="114300" simplePos="0" relativeHeight="251658752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0AC" w:rsidRDefault="008D20AC" w:rsidP="008D20AC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8D20AC" w:rsidRDefault="008D20AC" w:rsidP="008D20AC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94269F" w:rsidRPr="0094269F">
        <w:rPr>
          <w:rFonts w:ascii="仿宋" w:eastAsia="仿宋" w:hAnsi="仿宋"/>
          <w:sz w:val="28"/>
          <w:szCs w:val="28"/>
        </w:rPr>
        <w:t>www.eochd.com</w:t>
      </w:r>
    </w:p>
    <w:p w:rsidR="008D20AC" w:rsidRDefault="008D20AC" w:rsidP="008D20AC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8D20AC" w:rsidRDefault="008D20AC" w:rsidP="008D20AC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B70DAC" w:rsidRPr="008D20AC" w:rsidRDefault="00B70DAC">
      <w:pPr>
        <w:spacing w:line="500" w:lineRule="exact"/>
        <w:ind w:firstLineChars="200" w:firstLine="420"/>
        <w:rPr>
          <w:rFonts w:ascii="宋体" w:hAnsi="宋体"/>
          <w:color w:val="000000" w:themeColor="text1"/>
          <w:szCs w:val="21"/>
        </w:rPr>
      </w:pPr>
    </w:p>
    <w:sectPr w:rsidR="00B70DAC" w:rsidRPr="008D20AC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903" w:rsidRDefault="003B0903">
      <w:r>
        <w:separator/>
      </w:r>
    </w:p>
  </w:endnote>
  <w:endnote w:type="continuationSeparator" w:id="0">
    <w:p w:rsidR="003B0903" w:rsidRDefault="003B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DAC" w:rsidRDefault="00A21D45">
    <w:pPr>
      <w:pStyle w:val="aa"/>
      <w:ind w:firstLine="360"/>
      <w:jc w:val="center"/>
    </w:pPr>
    <w:r>
      <w:fldChar w:fldCharType="begin"/>
    </w:r>
    <w:r>
      <w:instrText>PAGE   \* MERGEFORMAT</w:instrText>
    </w:r>
    <w:r>
      <w:fldChar w:fldCharType="separate"/>
    </w:r>
    <w:r w:rsidR="00CB0044" w:rsidRPr="00CB0044">
      <w:rPr>
        <w:noProof/>
        <w:lang w:val="zh-CN"/>
      </w:rPr>
      <w:t>-</w:t>
    </w:r>
    <w:r w:rsidR="00CB0044">
      <w:rPr>
        <w:noProof/>
      </w:rPr>
      <w:t xml:space="preserve"> 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903" w:rsidRDefault="003B0903">
      <w:r>
        <w:separator/>
      </w:r>
    </w:p>
  </w:footnote>
  <w:footnote w:type="continuationSeparator" w:id="0">
    <w:p w:rsidR="003B0903" w:rsidRDefault="003B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DAC" w:rsidRDefault="00A21D45">
    <w:pPr>
      <w:pStyle w:val="ac"/>
      <w:pBdr>
        <w:bottom w:val="none" w:sz="0" w:space="0" w:color="auto"/>
      </w:pBdr>
      <w:jc w:val="both"/>
      <w:textAlignment w:val="center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315595</wp:posOffset>
          </wp:positionH>
          <wp:positionV relativeFrom="paragraph">
            <wp:posOffset>-54610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/>
        <w:sz w:val="21"/>
        <w:szCs w:val="21"/>
      </w:rPr>
      <w:t>025</w:t>
    </w:r>
    <w:r>
      <w:rPr>
        <w:rFonts w:ascii="仿宋" w:eastAsia="仿宋" w:hAnsi="仿宋" w:hint="eastAsia"/>
        <w:sz w:val="21"/>
        <w:szCs w:val="21"/>
      </w:rPr>
      <w:t xml:space="preserve">　</w:t>
    </w:r>
    <w:r>
      <w:rPr>
        <w:rFonts w:ascii="仿宋" w:eastAsia="仿宋" w:hAnsi="仿宋"/>
        <w:sz w:val="21"/>
        <w:szCs w:val="21"/>
      </w:rPr>
      <w:t xml:space="preserve">　</w:t>
    </w:r>
    <w:r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/>
        <w:sz w:val="21"/>
        <w:szCs w:val="21"/>
      </w:rPr>
      <w:t>教学资源类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zBmMjFkYmZiYjU1ZWRjNmM3YTY2ZGFmMDU2OTAifQ=="/>
  </w:docVars>
  <w:rsids>
    <w:rsidRoot w:val="00534BA6"/>
    <w:rsid w:val="0001221E"/>
    <w:rsid w:val="0005063D"/>
    <w:rsid w:val="00065B67"/>
    <w:rsid w:val="00097FF6"/>
    <w:rsid w:val="000D4537"/>
    <w:rsid w:val="001002E2"/>
    <w:rsid w:val="001069EB"/>
    <w:rsid w:val="00135CA4"/>
    <w:rsid w:val="00144966"/>
    <w:rsid w:val="00163A50"/>
    <w:rsid w:val="001B267C"/>
    <w:rsid w:val="001D6B51"/>
    <w:rsid w:val="001E1DD5"/>
    <w:rsid w:val="0020488E"/>
    <w:rsid w:val="00214D9B"/>
    <w:rsid w:val="002376C3"/>
    <w:rsid w:val="00250B12"/>
    <w:rsid w:val="00295309"/>
    <w:rsid w:val="00295DC5"/>
    <w:rsid w:val="002B459F"/>
    <w:rsid w:val="002C3AE9"/>
    <w:rsid w:val="003067BC"/>
    <w:rsid w:val="00313515"/>
    <w:rsid w:val="0036015B"/>
    <w:rsid w:val="00366367"/>
    <w:rsid w:val="003702FA"/>
    <w:rsid w:val="003B0903"/>
    <w:rsid w:val="003C63E9"/>
    <w:rsid w:val="003C7AF9"/>
    <w:rsid w:val="003E06AC"/>
    <w:rsid w:val="00401F29"/>
    <w:rsid w:val="004026FA"/>
    <w:rsid w:val="00404442"/>
    <w:rsid w:val="00413D8F"/>
    <w:rsid w:val="0041450D"/>
    <w:rsid w:val="00424DDB"/>
    <w:rsid w:val="004564DA"/>
    <w:rsid w:val="004622A1"/>
    <w:rsid w:val="00463631"/>
    <w:rsid w:val="00477FC0"/>
    <w:rsid w:val="004866E2"/>
    <w:rsid w:val="00487798"/>
    <w:rsid w:val="0049048F"/>
    <w:rsid w:val="004F3AB5"/>
    <w:rsid w:val="0050578D"/>
    <w:rsid w:val="00525878"/>
    <w:rsid w:val="0052669C"/>
    <w:rsid w:val="00534BA6"/>
    <w:rsid w:val="005D3D8A"/>
    <w:rsid w:val="005D473A"/>
    <w:rsid w:val="005E1E34"/>
    <w:rsid w:val="005E384D"/>
    <w:rsid w:val="00610DA1"/>
    <w:rsid w:val="006204C6"/>
    <w:rsid w:val="00680731"/>
    <w:rsid w:val="00683281"/>
    <w:rsid w:val="00684CB5"/>
    <w:rsid w:val="006A30D9"/>
    <w:rsid w:val="006C4BCD"/>
    <w:rsid w:val="006E669D"/>
    <w:rsid w:val="00700982"/>
    <w:rsid w:val="007029D3"/>
    <w:rsid w:val="00704654"/>
    <w:rsid w:val="007053F5"/>
    <w:rsid w:val="00734A27"/>
    <w:rsid w:val="00746832"/>
    <w:rsid w:val="00761FA4"/>
    <w:rsid w:val="007841F5"/>
    <w:rsid w:val="007909A9"/>
    <w:rsid w:val="007F364E"/>
    <w:rsid w:val="00817FE0"/>
    <w:rsid w:val="00830C44"/>
    <w:rsid w:val="00847238"/>
    <w:rsid w:val="00894313"/>
    <w:rsid w:val="008A0A4E"/>
    <w:rsid w:val="008D20AC"/>
    <w:rsid w:val="00912CE5"/>
    <w:rsid w:val="00933C31"/>
    <w:rsid w:val="0094269F"/>
    <w:rsid w:val="00942C91"/>
    <w:rsid w:val="009443AE"/>
    <w:rsid w:val="00947A30"/>
    <w:rsid w:val="0099120F"/>
    <w:rsid w:val="009B6C48"/>
    <w:rsid w:val="009E27B9"/>
    <w:rsid w:val="00A21D45"/>
    <w:rsid w:val="00A771A7"/>
    <w:rsid w:val="00AA6676"/>
    <w:rsid w:val="00AC4009"/>
    <w:rsid w:val="00AD1EDD"/>
    <w:rsid w:val="00AF4A36"/>
    <w:rsid w:val="00B041F7"/>
    <w:rsid w:val="00B0456F"/>
    <w:rsid w:val="00B40D8E"/>
    <w:rsid w:val="00B61535"/>
    <w:rsid w:val="00B70DAC"/>
    <w:rsid w:val="00B716E2"/>
    <w:rsid w:val="00B92918"/>
    <w:rsid w:val="00BA1AF2"/>
    <w:rsid w:val="00BE1630"/>
    <w:rsid w:val="00BE507A"/>
    <w:rsid w:val="00BE5502"/>
    <w:rsid w:val="00C0332E"/>
    <w:rsid w:val="00C57FD5"/>
    <w:rsid w:val="00C8001C"/>
    <w:rsid w:val="00C837A3"/>
    <w:rsid w:val="00CB0044"/>
    <w:rsid w:val="00CB18C0"/>
    <w:rsid w:val="00CB2FEB"/>
    <w:rsid w:val="00CB733A"/>
    <w:rsid w:val="00D056D9"/>
    <w:rsid w:val="00D070CD"/>
    <w:rsid w:val="00D12C0E"/>
    <w:rsid w:val="00D22483"/>
    <w:rsid w:val="00D45CE5"/>
    <w:rsid w:val="00D5179D"/>
    <w:rsid w:val="00D63C98"/>
    <w:rsid w:val="00E12D3C"/>
    <w:rsid w:val="00E3332C"/>
    <w:rsid w:val="00E76283"/>
    <w:rsid w:val="00E875D1"/>
    <w:rsid w:val="00E91D87"/>
    <w:rsid w:val="00EA6EC4"/>
    <w:rsid w:val="00EC59C0"/>
    <w:rsid w:val="00F0144E"/>
    <w:rsid w:val="00F24375"/>
    <w:rsid w:val="00F32904"/>
    <w:rsid w:val="00F46D61"/>
    <w:rsid w:val="00F4778D"/>
    <w:rsid w:val="00F85AC1"/>
    <w:rsid w:val="00F90D62"/>
    <w:rsid w:val="00FA3414"/>
    <w:rsid w:val="00FA4D17"/>
    <w:rsid w:val="00FC5571"/>
    <w:rsid w:val="331566CA"/>
    <w:rsid w:val="35267EB5"/>
    <w:rsid w:val="3C7B0B3A"/>
    <w:rsid w:val="47857FBF"/>
    <w:rsid w:val="53E657C6"/>
    <w:rsid w:val="585C0582"/>
    <w:rsid w:val="5D103285"/>
    <w:rsid w:val="5F12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5F46C07-CF10-48BE-B013-FF27F998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line="500" w:lineRule="exact"/>
      <w:jc w:val="left"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autoRedefine/>
    <w:uiPriority w:val="9"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autoRedefine/>
    <w:uiPriority w:val="99"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autoRedefine/>
    <w:uiPriority w:val="99"/>
    <w:qFormat/>
    <w:pPr>
      <w:ind w:firstLineChars="100" w:firstLine="420"/>
    </w:pPr>
  </w:style>
  <w:style w:type="table" w:styleId="af2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autoRedefine/>
    <w:uiPriority w:val="20"/>
    <w:qFormat/>
    <w:rPr>
      <w:i/>
      <w:iCs/>
    </w:rPr>
  </w:style>
  <w:style w:type="character" w:styleId="af4">
    <w:name w:val="Hyperlink"/>
    <w:autoRedefine/>
    <w:qFormat/>
    <w:rPr>
      <w:color w:val="0000FF"/>
      <w:u w:val="single"/>
    </w:rPr>
  </w:style>
  <w:style w:type="character" w:styleId="af5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仿宋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a5">
    <w:name w:val="批注文字 字符"/>
    <w:basedOn w:val="a0"/>
    <w:link w:val="a4"/>
    <w:autoRedefine/>
    <w:uiPriority w:val="99"/>
    <w:semiHidden/>
    <w:qFormat/>
    <w:rPr>
      <w:rFonts w:cs="Times New Roman"/>
    </w:rPr>
  </w:style>
  <w:style w:type="character" w:customStyle="1" w:styleId="af">
    <w:name w:val="批注主题 字符"/>
    <w:basedOn w:val="a5"/>
    <w:link w:val="ae"/>
    <w:autoRedefine/>
    <w:uiPriority w:val="99"/>
    <w:semiHidden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2F374-8CD5-4B25-9579-463E6736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368</Words>
  <Characters>2104</Characters>
  <Application>Microsoft Office Word</Application>
  <DocSecurity>0</DocSecurity>
  <Lines>17</Lines>
  <Paragraphs>4</Paragraphs>
  <ScaleCrop>false</ScaleCrop>
  <Company>Organization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540</cp:revision>
  <dcterms:created xsi:type="dcterms:W3CDTF">2017-11-09T01:45:00Z</dcterms:created>
  <dcterms:modified xsi:type="dcterms:W3CDTF">2025-03-14T04:51:00Z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A85D36ACD72B48E7823A62B358886C1C_12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