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黑体" w:hAnsi="黑体" w:eastAsia="黑体"/>
          <w:sz w:val="32"/>
          <w:szCs w:val="32"/>
        </w:rPr>
        <w:t>附件</w:t>
      </w:r>
    </w:p>
    <w:p>
      <w:pPr>
        <w:ind w:firstLine="440"/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第二十三届中国国际软件博览会专题论坛</w:t>
      </w:r>
    </w:p>
    <w:p>
      <w:pPr>
        <w:ind w:firstLine="44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承办单位及主题征集表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论坛主题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主办单位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承办单位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选题背景和依据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拟邀讲演嘉宾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论坛规模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预期效果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tabs>
                <w:tab w:val="left" w:pos="184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手机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部门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pande</dc:creator>
  <cp:lastModifiedBy>Rajin slim shady</cp:lastModifiedBy>
  <dcterms:modified xsi:type="dcterms:W3CDTF">2019-03-27T08:36:15Z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