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0"/>
        <w:rPr>
          <w:rFonts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</w:t>
      </w:r>
    </w:p>
    <w:p>
      <w:pPr>
        <w:keepNext/>
        <w:keepLines/>
        <w:jc w:val="center"/>
        <w:outlineLvl w:val="0"/>
        <w:rPr>
          <w:rFonts w:ascii="长城小标宋体" w:hAnsi="长城小标宋体" w:eastAsia="长城小标宋体" w:cs="长城小标宋体"/>
          <w:b/>
          <w:bCs/>
          <w:kern w:val="44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</w:rPr>
        <w:t>第五届中国创新挑战赛承办单位</w:t>
      </w:r>
    </w:p>
    <w:p>
      <w:pPr>
        <w:pStyle w:val="2"/>
      </w:pPr>
    </w:p>
    <w:tbl>
      <w:tblPr>
        <w:tblStyle w:val="6"/>
        <w:tblW w:w="10784" w:type="dxa"/>
        <w:jc w:val="center"/>
        <w:tblInd w:w="-5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3725"/>
        <w:gridCol w:w="1719"/>
        <w:gridCol w:w="2722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Header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赛事名称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承办单位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具体承办单位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专题/产业领域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第五届中国创新挑战赛（上海）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长三角区域一体化发展专题赛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上海市科委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区域协同发展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第五届中国创新挑战赛（中关村）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技术融合专题赛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中关村科技园区管委会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民用与国防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两用技术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第五届中国创新挑战赛（绵阳）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技术融合专题赛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四川省科技厅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绵阳市人民政府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民用与国防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两用技术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第五届中国创新挑战赛（西安）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硬科技发展专题赛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陕西省科技厅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西安市人民政府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硬科技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第五届中国创新挑战赛（北京）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北京市科委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第五届中国创新挑战赛（天津）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天津市科技局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6"/>
                <w:szCs w:val="26"/>
              </w:rPr>
              <w:t>天津滨海高新区管委会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第五届中国创新挑战赛（河北）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河北省科技厅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衡水市人民政府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沧州市人民政府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第五届中国创新挑战赛（辽宁）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辽宁省科技厅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第五届中国创新挑战赛（江苏）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江苏省科技厅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扬州市人民政府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江宁区人民政府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第五届中国创新挑战赛（浙江）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浙江省科技厅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第五届中国创新挑战赛（宁波）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宁波市科技局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第五届中国创新挑战赛（山东）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山东省科技厅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日照市人民政府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淄博高新区管委会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第五届中国创新挑战赛（广东）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广东省科技厅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广州市人民政府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pacing w:val="-12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kern w:val="0"/>
                <w:sz w:val="26"/>
                <w:szCs w:val="26"/>
              </w:rPr>
              <w:t>东莞松山湖高新区管委会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6"/>
                <w:szCs w:val="26"/>
              </w:rPr>
              <w:t>中山火炬高新区管委会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第五届中国创新挑战赛（四川）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四川省科技厅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南充市人民政府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新能源产业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宜宾市人民政府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第五届中国创新挑战赛（陕西）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陕西省科技厅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宝鸡市人民政府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延安市人民政府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节能环保产业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第五届中国创新挑战赛（甘肃）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甘肃省科技厅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兰州市人民政府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第五届中国创新挑战赛（宁夏）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宁夏回族自治区科技厅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节能环保产业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F0248"/>
    <w:rsid w:val="29A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2020-06-04T06:39:00Z</dcterms:created>
  <dc:creator>Administrator</dc:creator>
  <cp:lastModifiedBy>Administrator</cp:lastModifiedBy>
  <dcterms:modified xsi:type="dcterms:W3CDTF">2020-06-04T06:40:20Z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