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/>
          <w:bCs/>
          <w:sz w:val="36"/>
          <w:szCs w:val="28"/>
        </w:rPr>
      </w:pPr>
      <w:bookmarkStart w:id="2" w:name="_GoBack"/>
      <w:bookmarkStart w:id="0" w:name="OLE_LINK1"/>
      <w:bookmarkStart w:id="1" w:name="OLE_LINK2"/>
      <w:r>
        <w:rPr>
          <w:rFonts w:hint="eastAsia" w:ascii="方正小标宋_GBK" w:hAnsi="方正小标宋_GBK" w:eastAsia="方正小标宋_GBK"/>
          <w:sz w:val="36"/>
          <w:szCs w:val="28"/>
        </w:rPr>
        <w:t>2021北京软件和信息服务企业信息表</w:t>
      </w:r>
      <w:bookmarkEnd w:id="2"/>
    </w:p>
    <w:bookmarkEnd w:id="0"/>
    <w:bookmarkEnd w:id="1"/>
    <w:p>
      <w:pPr>
        <w:pStyle w:val="2"/>
        <w:spacing w:before="156" w:beforeLines="50" w:after="156" w:afterLines="50"/>
        <w:rPr>
          <w:sz w:val="32"/>
          <w:szCs w:val="28"/>
        </w:rPr>
      </w:pPr>
      <w:r>
        <w:rPr>
          <w:rFonts w:hint="eastAsia"/>
          <w:sz w:val="32"/>
          <w:szCs w:val="28"/>
        </w:rPr>
        <w:t>一、基本情况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066"/>
        <w:gridCol w:w="2082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企业名称</w:t>
            </w:r>
          </w:p>
        </w:tc>
        <w:tc>
          <w:tcPr>
            <w:tcW w:w="6214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通信地址</w:t>
            </w:r>
          </w:p>
        </w:tc>
        <w:tc>
          <w:tcPr>
            <w:tcW w:w="6214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联系人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联系电话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手机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电子邮箱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注册登记类型</w:t>
            </w:r>
          </w:p>
        </w:tc>
        <w:tc>
          <w:tcPr>
            <w:tcW w:w="6214" w:type="dxa"/>
            <w:gridSpan w:val="3"/>
            <w:vAlign w:val="bottom"/>
          </w:tcPr>
          <w:p>
            <w:pPr>
              <w:spacing w:before="93" w:beforeLines="30" w:line="360" w:lineRule="auto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□国有企业 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>□集体企业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>□私营企业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□港澳台投资企业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>□中外合资经营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□中外合作经营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所属行业领域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（单选）</w:t>
            </w:r>
          </w:p>
        </w:tc>
        <w:tc>
          <w:tcPr>
            <w:tcW w:w="621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□行业应用软件 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>□通用软件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>□服务外包</w:t>
            </w:r>
          </w:p>
          <w:p>
            <w:pPr>
              <w:spacing w:line="360" w:lineRule="auto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□互联网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    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□信息安全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>□工业软件</w:t>
            </w:r>
          </w:p>
          <w:p>
            <w:pPr>
              <w:spacing w:line="360" w:lineRule="auto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□其他：</w:t>
            </w:r>
            <w:r>
              <w:rPr>
                <w:rFonts w:hint="eastAsia" w:ascii="宋体" w:hAnsi="宋体" w:eastAsia="宋体"/>
                <w:sz w:val="22"/>
                <w:szCs w:val="20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0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3" w:hRule="atLeast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产品应用领域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（可多选）</w:t>
            </w:r>
          </w:p>
        </w:tc>
        <w:tc>
          <w:tcPr>
            <w:tcW w:w="6214" w:type="dxa"/>
            <w:gridSpan w:val="3"/>
            <w:vAlign w:val="center"/>
          </w:tcPr>
          <w:p>
            <w:pPr>
              <w:spacing w:before="93" w:beforeLines="30" w:line="360" w:lineRule="auto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□金融 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>□电力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□交通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□医疗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>□教育</w:t>
            </w:r>
          </w:p>
          <w:p>
            <w:pPr>
              <w:spacing w:line="360" w:lineRule="auto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□制造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□政务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□商务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>□信息安全</w:t>
            </w:r>
          </w:p>
          <w:p>
            <w:pPr>
              <w:spacing w:line="360" w:lineRule="auto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□其他：</w:t>
            </w:r>
            <w:r>
              <w:rPr>
                <w:rFonts w:hint="eastAsia" w:ascii="宋体" w:hAnsi="宋体" w:eastAsia="宋体"/>
                <w:sz w:val="22"/>
                <w:szCs w:val="20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0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主要收入模式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（多选）</w:t>
            </w:r>
          </w:p>
        </w:tc>
        <w:tc>
          <w:tcPr>
            <w:tcW w:w="621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□广告模式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□软件产品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>□解决方案模式</w:t>
            </w:r>
          </w:p>
          <w:p>
            <w:pPr>
              <w:spacing w:line="360" w:lineRule="auto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□软件定制开发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□开源服务模式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>□云服务模式</w:t>
            </w:r>
          </w:p>
          <w:p>
            <w:pPr>
              <w:spacing w:line="360" w:lineRule="auto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□外包服务模式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 xml:space="preserve">□运维服务模式 </w:t>
            </w:r>
            <w:r>
              <w:rPr>
                <w:rFonts w:ascii="宋体" w:hAnsi="宋体" w:eastAsia="宋体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>□其他：</w:t>
            </w:r>
            <w:r>
              <w:rPr>
                <w:rFonts w:hint="eastAsia" w:ascii="宋体" w:hAnsi="宋体" w:eastAsia="宋体"/>
                <w:sz w:val="22"/>
                <w:szCs w:val="20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0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296" w:type="dxa"/>
            <w:gridSpan w:val="4"/>
          </w:tcPr>
          <w:p>
            <w:pPr>
              <w:spacing w:before="156" w:beforeLines="50" w:line="360" w:lineRule="auto"/>
              <w:ind w:firstLine="175" w:firstLineChars="73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科技研发主要成果：</w:t>
            </w:r>
          </w:p>
          <w:p>
            <w:pPr>
              <w:spacing w:line="300" w:lineRule="auto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8296" w:type="dxa"/>
            <w:gridSpan w:val="4"/>
          </w:tcPr>
          <w:p>
            <w:pPr>
              <w:spacing w:before="156" w:beforeLines="50" w:line="360" w:lineRule="auto"/>
              <w:ind w:firstLine="175" w:firstLineChars="73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科研成果孵化应用情况：</w:t>
            </w:r>
          </w:p>
          <w:p>
            <w:pPr>
              <w:spacing w:line="300" w:lineRule="auto"/>
              <w:ind w:firstLine="175" w:firstLineChars="73"/>
              <w:rPr>
                <w:rFonts w:ascii="宋体" w:hAnsi="宋体" w:eastAsia="宋体"/>
                <w:sz w:val="24"/>
                <w:szCs w:val="21"/>
              </w:rPr>
            </w:pPr>
          </w:p>
          <w:p>
            <w:pPr>
              <w:spacing w:line="300" w:lineRule="auto"/>
              <w:ind w:firstLine="175" w:firstLineChars="73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296" w:type="dxa"/>
            <w:gridSpan w:val="4"/>
          </w:tcPr>
          <w:p>
            <w:pPr>
              <w:spacing w:before="156" w:beforeLines="50" w:line="360" w:lineRule="auto"/>
              <w:ind w:firstLine="175" w:firstLineChars="73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业务模式创新情况：</w:t>
            </w:r>
          </w:p>
          <w:p>
            <w:pPr>
              <w:spacing w:line="300" w:lineRule="auto"/>
              <w:ind w:firstLine="175" w:firstLineChars="73"/>
              <w:rPr>
                <w:rFonts w:ascii="宋体" w:hAnsi="宋体" w:eastAsia="宋体"/>
                <w:sz w:val="24"/>
                <w:szCs w:val="21"/>
              </w:rPr>
            </w:pPr>
          </w:p>
          <w:p>
            <w:pPr>
              <w:spacing w:line="300" w:lineRule="auto"/>
              <w:ind w:firstLine="175" w:firstLineChars="73"/>
              <w:rPr>
                <w:rFonts w:ascii="宋体" w:hAnsi="宋体" w:eastAsia="宋体"/>
                <w:sz w:val="24"/>
                <w:szCs w:val="21"/>
              </w:rPr>
            </w:pPr>
          </w:p>
        </w:tc>
      </w:tr>
    </w:tbl>
    <w:p>
      <w:pPr>
        <w:pStyle w:val="2"/>
        <w:spacing w:before="156" w:beforeLines="50" w:after="156" w:afterLines="50"/>
        <w:rPr>
          <w:sz w:val="32"/>
          <w:szCs w:val="28"/>
        </w:rPr>
      </w:pPr>
      <w:r>
        <w:rPr>
          <w:rFonts w:hint="eastAsia"/>
          <w:sz w:val="32"/>
          <w:szCs w:val="28"/>
        </w:rPr>
        <w:t>二、主要指标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7"/>
        <w:gridCol w:w="1428"/>
        <w:gridCol w:w="142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486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1"/>
              </w:rPr>
              <w:t>调研指标</w:t>
            </w:r>
          </w:p>
        </w:tc>
        <w:tc>
          <w:tcPr>
            <w:tcW w:w="838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1"/>
              </w:rPr>
              <w:t>2</w:t>
            </w:r>
            <w:r>
              <w:rPr>
                <w:rFonts w:ascii="宋体" w:hAnsi="宋体" w:eastAsia="宋体"/>
                <w:b/>
                <w:bCs/>
                <w:sz w:val="24"/>
                <w:szCs w:val="21"/>
              </w:rPr>
              <w:t>020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1"/>
              </w:rPr>
              <w:t>年</w:t>
            </w:r>
          </w:p>
        </w:tc>
        <w:tc>
          <w:tcPr>
            <w:tcW w:w="838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1"/>
              </w:rPr>
              <w:t>2</w:t>
            </w:r>
            <w:r>
              <w:rPr>
                <w:rFonts w:ascii="宋体" w:hAnsi="宋体" w:eastAsia="宋体"/>
                <w:b/>
                <w:bCs/>
                <w:sz w:val="24"/>
                <w:szCs w:val="21"/>
              </w:rPr>
              <w:t>019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1"/>
              </w:rPr>
              <w:t>年</w:t>
            </w:r>
          </w:p>
        </w:tc>
        <w:tc>
          <w:tcPr>
            <w:tcW w:w="838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1"/>
              </w:rPr>
              <w:t>2</w:t>
            </w:r>
            <w:r>
              <w:rPr>
                <w:rFonts w:ascii="宋体" w:hAnsi="宋体" w:eastAsia="宋体"/>
                <w:b/>
                <w:bCs/>
                <w:sz w:val="24"/>
                <w:szCs w:val="21"/>
              </w:rPr>
              <w:t>018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营业收入（万元）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软件和信息服务业收入（万元）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员工数量（人）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利润总额（万元）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研发员工数量（人）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研发投入（万元）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截止当前，发明专利总授权量（件）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截止当前，软件著作权登记总数（件）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海外业务收入（万美元）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海外机构数量（家）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海外机构员工数量（人）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  <w:vertAlign w:val="superscript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新业务总收入（万元）</w:t>
            </w:r>
            <w:r>
              <w:rPr>
                <w:rFonts w:hint="eastAsia" w:ascii="宋体" w:hAnsi="宋体" w:eastAsia="宋体"/>
                <w:sz w:val="24"/>
                <w:szCs w:val="21"/>
                <w:vertAlign w:val="superscript"/>
              </w:rPr>
              <w:t>注</w:t>
            </w:r>
            <w:r>
              <w:rPr>
                <w:rFonts w:ascii="宋体" w:hAnsi="宋体" w:eastAsia="宋体"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ind w:left="-8" w:leftChars="-4" w:firstLine="319" w:firstLineChars="145"/>
              <w:jc w:val="left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其中：大数据业务收入（万元）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ind w:firstLine="319" w:firstLineChars="145"/>
              <w:jc w:val="left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云计算业务收入（万元）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ind w:firstLine="319" w:firstLineChars="145"/>
              <w:jc w:val="left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人工智能业务收入（万元）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ind w:firstLine="319" w:firstLineChars="145"/>
              <w:jc w:val="left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集成电路业务收入（万元）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ind w:firstLine="319" w:firstLineChars="145"/>
              <w:jc w:val="left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智能装备业务收入（万元）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ind w:firstLine="319" w:firstLineChars="145"/>
              <w:jc w:val="left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智能网联汽车业务收入（万元）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ind w:firstLine="319" w:firstLineChars="145"/>
              <w:jc w:val="left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区块链业务收入（万元）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ind w:firstLine="319" w:firstLineChars="145"/>
              <w:jc w:val="left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其他：</w:t>
            </w:r>
            <w:r>
              <w:rPr>
                <w:rFonts w:hint="eastAsia" w:ascii="宋体" w:hAnsi="宋体" w:eastAsia="宋体"/>
                <w:sz w:val="22"/>
                <w:szCs w:val="20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2"/>
                <w:szCs w:val="20"/>
              </w:rPr>
              <w:t>（万元）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数字化转型业务收入（万元）</w:t>
            </w:r>
            <w:r>
              <w:rPr>
                <w:rFonts w:hint="eastAsia" w:ascii="宋体" w:hAnsi="宋体" w:eastAsia="宋体"/>
                <w:sz w:val="24"/>
                <w:szCs w:val="21"/>
                <w:vertAlign w:val="superscript"/>
              </w:rPr>
              <w:t>注</w:t>
            </w:r>
            <w:r>
              <w:rPr>
                <w:rFonts w:ascii="宋体" w:hAnsi="宋体" w:eastAsia="宋体"/>
                <w:sz w:val="24"/>
                <w:szCs w:val="21"/>
                <w:vertAlign w:val="superscript"/>
              </w:rPr>
              <w:t>3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86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对外股权/战略投资金额（万元）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  <w:tc>
          <w:tcPr>
            <w:tcW w:w="838" w:type="pct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</w:tc>
      </w:tr>
    </w:tbl>
    <w:p>
      <w:pPr>
        <w:spacing w:line="300" w:lineRule="auto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注：1</w:t>
      </w:r>
      <w:r>
        <w:rPr>
          <w:rFonts w:ascii="宋体" w:hAnsi="宋体" w:eastAsia="宋体"/>
          <w:sz w:val="24"/>
          <w:szCs w:val="21"/>
        </w:rPr>
        <w:t>.</w:t>
      </w:r>
      <w:r>
        <w:rPr>
          <w:rFonts w:hint="eastAsia" w:ascii="宋体" w:hAnsi="宋体" w:eastAsia="宋体"/>
          <w:sz w:val="24"/>
          <w:szCs w:val="21"/>
        </w:rPr>
        <w:t>专利、发明专利授权量和软著数量，均为最新累积量。</w:t>
      </w:r>
    </w:p>
    <w:p>
      <w:pPr>
        <w:spacing w:line="300" w:lineRule="auto"/>
        <w:ind w:firstLine="424" w:firstLineChars="177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>2.</w:t>
      </w:r>
      <w:r>
        <w:rPr>
          <w:rFonts w:hint="eastAsia" w:ascii="宋体" w:hAnsi="宋体" w:eastAsia="宋体"/>
          <w:sz w:val="24"/>
          <w:szCs w:val="21"/>
        </w:rPr>
        <w:t>采用相关技术的新型业务的年度营收规模。</w:t>
      </w:r>
    </w:p>
    <w:p>
      <w:pPr>
        <w:spacing w:line="300" w:lineRule="auto"/>
        <w:ind w:firstLine="424" w:firstLineChars="177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>3.</w:t>
      </w:r>
      <w:r>
        <w:rPr>
          <w:rFonts w:hint="eastAsia" w:ascii="宋体" w:hAnsi="宋体" w:eastAsia="宋体"/>
          <w:sz w:val="24"/>
          <w:szCs w:val="21"/>
        </w:rPr>
        <w:t>指通过数字化、信息化、智能化相关的产品和服务，为其他产业领域、其他企业赋能的相关业务。</w:t>
      </w:r>
    </w:p>
    <w:p>
      <w:pPr>
        <w:spacing w:line="30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pStyle w:val="2"/>
        <w:spacing w:before="156" w:beforeLines="50" w:after="156" w:afterLines="50"/>
        <w:rPr>
          <w:sz w:val="32"/>
          <w:szCs w:val="28"/>
        </w:rPr>
      </w:pPr>
      <w:r>
        <w:rPr>
          <w:rFonts w:hint="eastAsia"/>
          <w:sz w:val="32"/>
          <w:szCs w:val="28"/>
        </w:rPr>
        <w:t>三、企业介绍</w:t>
      </w:r>
    </w:p>
    <w:p>
      <w:pPr>
        <w:spacing w:line="300" w:lineRule="auto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（一）企业简介（</w:t>
      </w:r>
      <w:r>
        <w:rPr>
          <w:rFonts w:ascii="宋体" w:hAnsi="宋体" w:eastAsia="宋体"/>
          <w:sz w:val="24"/>
          <w:szCs w:val="21"/>
        </w:rPr>
        <w:t>200</w:t>
      </w:r>
      <w:r>
        <w:rPr>
          <w:rFonts w:hint="eastAsia" w:ascii="宋体" w:hAnsi="宋体" w:eastAsia="宋体"/>
          <w:sz w:val="24"/>
          <w:szCs w:val="21"/>
        </w:rPr>
        <w:t>字以内）</w:t>
      </w:r>
    </w:p>
    <w:p>
      <w:pPr>
        <w:spacing w:line="300" w:lineRule="auto"/>
        <w:ind w:firstLine="480"/>
        <w:rPr>
          <w:rFonts w:ascii="宋体" w:hAnsi="宋体" w:eastAsia="宋体"/>
          <w:sz w:val="22"/>
          <w:szCs w:val="20"/>
        </w:rPr>
      </w:pPr>
    </w:p>
    <w:p>
      <w:pPr>
        <w:spacing w:line="300" w:lineRule="auto"/>
        <w:ind w:firstLine="480"/>
        <w:rPr>
          <w:rFonts w:ascii="宋体" w:hAnsi="宋体" w:eastAsia="宋体"/>
          <w:sz w:val="22"/>
          <w:szCs w:val="20"/>
        </w:rPr>
      </w:pPr>
    </w:p>
    <w:p>
      <w:pPr>
        <w:spacing w:line="300" w:lineRule="auto"/>
        <w:rPr>
          <w:rFonts w:ascii="宋体" w:hAnsi="宋体" w:eastAsia="宋体"/>
          <w:sz w:val="22"/>
          <w:szCs w:val="20"/>
        </w:rPr>
      </w:pPr>
    </w:p>
    <w:p>
      <w:pPr>
        <w:spacing w:line="300" w:lineRule="auto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（二）核心产品简介（</w:t>
      </w:r>
      <w:r>
        <w:rPr>
          <w:rFonts w:ascii="宋体" w:hAnsi="宋体" w:eastAsia="宋体"/>
          <w:sz w:val="24"/>
          <w:szCs w:val="21"/>
        </w:rPr>
        <w:t>300</w:t>
      </w:r>
      <w:r>
        <w:rPr>
          <w:rFonts w:hint="eastAsia" w:ascii="宋体" w:hAnsi="宋体" w:eastAsia="宋体"/>
          <w:sz w:val="24"/>
          <w:szCs w:val="21"/>
        </w:rPr>
        <w:t>字以内）</w:t>
      </w:r>
    </w:p>
    <w:p>
      <w:pPr>
        <w:spacing w:line="300" w:lineRule="auto"/>
        <w:ind w:firstLine="480"/>
        <w:rPr>
          <w:rFonts w:ascii="宋体" w:hAnsi="宋体" w:eastAsia="宋体"/>
          <w:sz w:val="22"/>
          <w:szCs w:val="20"/>
        </w:rPr>
      </w:pPr>
    </w:p>
    <w:p>
      <w:pPr>
        <w:spacing w:line="300" w:lineRule="auto"/>
        <w:ind w:firstLine="480"/>
        <w:rPr>
          <w:rFonts w:ascii="宋体" w:hAnsi="宋体" w:eastAsia="宋体"/>
          <w:sz w:val="22"/>
          <w:szCs w:val="20"/>
        </w:rPr>
      </w:pPr>
    </w:p>
    <w:p>
      <w:pPr>
        <w:spacing w:line="300" w:lineRule="auto"/>
        <w:rPr>
          <w:rFonts w:ascii="宋体" w:hAnsi="宋体" w:eastAsia="宋体"/>
          <w:sz w:val="22"/>
          <w:szCs w:val="20"/>
        </w:rPr>
      </w:pPr>
    </w:p>
    <w:p>
      <w:pPr>
        <w:spacing w:line="300" w:lineRule="auto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（三）综述企业的核心优势，特别是在技术创新、生态建设和融合应用方面所取得的成就（</w:t>
      </w:r>
      <w:r>
        <w:rPr>
          <w:rFonts w:ascii="宋体" w:hAnsi="宋体" w:eastAsia="宋体"/>
          <w:sz w:val="24"/>
          <w:szCs w:val="21"/>
        </w:rPr>
        <w:t>500</w:t>
      </w:r>
      <w:r>
        <w:rPr>
          <w:rFonts w:hint="eastAsia" w:ascii="宋体" w:hAnsi="宋体" w:eastAsia="宋体"/>
          <w:sz w:val="24"/>
          <w:szCs w:val="21"/>
        </w:rPr>
        <w:t>字以内）</w:t>
      </w:r>
    </w:p>
    <w:p>
      <w:pPr>
        <w:spacing w:line="300" w:lineRule="auto"/>
        <w:rPr>
          <w:rFonts w:ascii="宋体" w:hAnsi="宋体" w:eastAsia="宋体"/>
          <w:sz w:val="24"/>
          <w:szCs w:val="21"/>
        </w:rPr>
      </w:pPr>
    </w:p>
    <w:p>
      <w:pPr>
        <w:spacing w:line="300" w:lineRule="auto"/>
        <w:rPr>
          <w:rFonts w:ascii="宋体" w:hAnsi="宋体" w:eastAsia="宋体"/>
          <w:sz w:val="24"/>
          <w:szCs w:val="21"/>
        </w:rPr>
      </w:pPr>
    </w:p>
    <w:p>
      <w:pPr>
        <w:spacing w:line="300" w:lineRule="auto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（四）社会责任（扶贫、捐赠、公益项目、活动等，请列明时间、地点、主题等）</w:t>
      </w:r>
    </w:p>
    <w:p>
      <w:pPr>
        <w:spacing w:line="300" w:lineRule="auto"/>
        <w:rPr>
          <w:rFonts w:ascii="宋体" w:hAnsi="宋体" w:eastAsia="宋体"/>
          <w:sz w:val="24"/>
          <w:szCs w:val="21"/>
        </w:rPr>
      </w:pPr>
    </w:p>
    <w:p>
      <w:pPr>
        <w:spacing w:line="300" w:lineRule="auto"/>
        <w:rPr>
          <w:rFonts w:ascii="宋体" w:hAnsi="宋体" w:eastAsia="宋体"/>
          <w:sz w:val="24"/>
          <w:szCs w:val="21"/>
        </w:rPr>
      </w:pPr>
    </w:p>
    <w:p>
      <w:pPr>
        <w:spacing w:line="300" w:lineRule="auto"/>
        <w:rPr>
          <w:rFonts w:ascii="宋体" w:hAnsi="宋体" w:eastAsia="宋体"/>
          <w:sz w:val="24"/>
          <w:szCs w:val="21"/>
        </w:rPr>
      </w:pPr>
    </w:p>
    <w:p>
      <w:pPr>
        <w:spacing w:line="300" w:lineRule="auto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（五）企业负责人在行业发展方面的精彩观点（</w:t>
      </w:r>
      <w:r>
        <w:rPr>
          <w:rFonts w:ascii="宋体" w:hAnsi="宋体" w:eastAsia="宋体"/>
          <w:sz w:val="24"/>
          <w:szCs w:val="21"/>
        </w:rPr>
        <w:t>20</w:t>
      </w:r>
      <w:r>
        <w:rPr>
          <w:rFonts w:hint="eastAsia" w:ascii="宋体" w:hAnsi="宋体" w:eastAsia="宋体"/>
          <w:sz w:val="24"/>
          <w:szCs w:val="21"/>
        </w:rPr>
        <w:t>0字以内）</w:t>
      </w:r>
    </w:p>
    <w:p>
      <w:pPr>
        <w:spacing w:line="300" w:lineRule="auto"/>
        <w:rPr>
          <w:rFonts w:ascii="宋体" w:hAnsi="宋体" w:eastAsia="宋体"/>
          <w:sz w:val="24"/>
          <w:szCs w:val="21"/>
        </w:rPr>
      </w:pPr>
    </w:p>
    <w:p>
      <w:pPr>
        <w:spacing w:line="300" w:lineRule="auto"/>
        <w:rPr>
          <w:rFonts w:ascii="宋体" w:hAnsi="宋体" w:eastAsia="宋体"/>
          <w:sz w:val="24"/>
          <w:szCs w:val="21"/>
        </w:rPr>
      </w:pPr>
    </w:p>
    <w:p>
      <w:pPr>
        <w:spacing w:line="300" w:lineRule="auto"/>
        <w:rPr>
          <w:rFonts w:ascii="宋体" w:hAnsi="宋体" w:eastAsia="宋体"/>
          <w:sz w:val="24"/>
          <w:szCs w:val="21"/>
        </w:rPr>
      </w:pPr>
    </w:p>
    <w:p>
      <w:pPr>
        <w:spacing w:line="300" w:lineRule="auto"/>
        <w:rPr>
          <w:rFonts w:ascii="宋体" w:hAnsi="宋体" w:eastAsia="宋体"/>
          <w:sz w:val="24"/>
          <w:szCs w:val="21"/>
        </w:rPr>
      </w:pPr>
    </w:p>
    <w:p>
      <w:pPr>
        <w:spacing w:line="300" w:lineRule="auto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（六）请提供企业负责人、企业形象照片、公司logo（AI格式文件）等附件</w:t>
      </w:r>
    </w:p>
    <w:p>
      <w:pPr>
        <w:spacing w:line="300" w:lineRule="auto"/>
        <w:ind w:firstLine="480"/>
        <w:rPr>
          <w:rFonts w:ascii="宋体" w:hAnsi="宋体" w:eastAsia="宋体"/>
          <w:sz w:val="22"/>
          <w:szCs w:val="20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91E99"/>
    <w:rsid w:val="741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3"/>
    <w:next w:val="1"/>
    <w:unhideWhenUsed/>
    <w:qFormat/>
    <w:uiPriority w:val="9"/>
    <w:pPr>
      <w:adjustRightInd w:val="0"/>
      <w:snapToGrid w:val="0"/>
      <w:spacing w:before="0" w:after="0" w:line="240" w:lineRule="auto"/>
      <w:jc w:val="center"/>
      <w:outlineLvl w:val="2"/>
    </w:pPr>
    <w:rPr>
      <w:rFonts w:ascii="仿宋_GB2312" w:hAnsi="Times New Roman" w:eastAsia="黑体"/>
      <w:sz w:val="30"/>
    </w:rPr>
  </w:style>
  <w:style w:type="paragraph" w:styleId="3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rPr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2021-08-30T03:03:00Z</dcterms:created>
  <dc:creator> blueblueblue</dc:creator>
  <cp:lastModifiedBy> blueblueblue</cp:lastModifiedBy>
  <dcterms:modified xsi:type="dcterms:W3CDTF">2021-08-30T03:03:41Z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AD29C975AFDB4C92BA91DA32D053AEAC</vt:lpwstr>
  </property>
</Properties>
</file>