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27EC" w14:textId="77777777" w:rsidR="00FA7764" w:rsidRDefault="00FA7764" w:rsidP="00FA7764">
      <w:pPr>
        <w:jc w:val="lef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附件：金融区块链与支付创新案例申报表（模板）</w:t>
      </w:r>
    </w:p>
    <w:p w14:paraId="14C17F29" w14:textId="77777777" w:rsidR="00FA7764" w:rsidRDefault="00FA7764" w:rsidP="00FA7764">
      <w:pPr>
        <w:jc w:val="center"/>
        <w:rPr>
          <w:rFonts w:ascii="宋体" w:eastAsia="宋体" w:hAnsi="宋体" w:cs="宋体"/>
          <w:b/>
          <w:bCs/>
          <w:sz w:val="24"/>
        </w:rPr>
      </w:pPr>
    </w:p>
    <w:p w14:paraId="5E3811D9" w14:textId="77777777" w:rsidR="00FA7764" w:rsidRDefault="00FA7764" w:rsidP="00FA7764">
      <w:pPr>
        <w:numPr>
          <w:ilvl w:val="0"/>
          <w:numId w:val="1"/>
        </w:numPr>
        <w:rPr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申报企业基本信息填写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4"/>
        <w:gridCol w:w="404"/>
        <w:gridCol w:w="1959"/>
        <w:gridCol w:w="1576"/>
        <w:gridCol w:w="2573"/>
      </w:tblGrid>
      <w:tr w:rsidR="00FA7764" w14:paraId="45C324AA" w14:textId="77777777" w:rsidTr="00441457">
        <w:tc>
          <w:tcPr>
            <w:tcW w:w="8522" w:type="dxa"/>
            <w:gridSpan w:val="5"/>
          </w:tcPr>
          <w:p w14:paraId="28119663" w14:textId="77777777" w:rsidR="00FA7764" w:rsidRDefault="00FA7764" w:rsidP="00441457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申报单位信息</w:t>
            </w:r>
            <w:r>
              <w:rPr>
                <w:rFonts w:ascii="仿宋" w:eastAsia="仿宋" w:hAnsi="仿宋" w:cs="仿宋" w:hint="eastAsia"/>
                <w:b/>
                <w:bCs/>
                <w:color w:val="FF0000"/>
                <w:sz w:val="28"/>
                <w:szCs w:val="28"/>
              </w:rPr>
              <w:t>（必填）</w:t>
            </w:r>
          </w:p>
        </w:tc>
      </w:tr>
      <w:tr w:rsidR="00FA7764" w14:paraId="0531D7E4" w14:textId="77777777" w:rsidTr="00441457">
        <w:tc>
          <w:tcPr>
            <w:tcW w:w="1827" w:type="dxa"/>
          </w:tcPr>
          <w:p w14:paraId="6A625949" w14:textId="77777777" w:rsidR="00FA7764" w:rsidRDefault="00FA7764" w:rsidP="00441457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单位全称</w:t>
            </w:r>
          </w:p>
        </w:tc>
        <w:tc>
          <w:tcPr>
            <w:tcW w:w="6695" w:type="dxa"/>
            <w:gridSpan w:val="4"/>
          </w:tcPr>
          <w:p w14:paraId="5A0822F4" w14:textId="77777777" w:rsidR="00FA7764" w:rsidRDefault="00FA7764" w:rsidP="00441457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FA7764" w14:paraId="5D3C4E84" w14:textId="77777777" w:rsidTr="00441457">
        <w:tc>
          <w:tcPr>
            <w:tcW w:w="1827" w:type="dxa"/>
          </w:tcPr>
          <w:p w14:paraId="6433F2DC" w14:textId="77777777" w:rsidR="00FA7764" w:rsidRDefault="00FA7764" w:rsidP="00441457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单位简称</w:t>
            </w:r>
          </w:p>
        </w:tc>
        <w:tc>
          <w:tcPr>
            <w:tcW w:w="6695" w:type="dxa"/>
            <w:gridSpan w:val="4"/>
          </w:tcPr>
          <w:p w14:paraId="37F8C221" w14:textId="77777777" w:rsidR="00FA7764" w:rsidRDefault="00FA7764" w:rsidP="00441457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FA7764" w14:paraId="3B389056" w14:textId="77777777" w:rsidTr="00441457">
        <w:tc>
          <w:tcPr>
            <w:tcW w:w="1827" w:type="dxa"/>
          </w:tcPr>
          <w:p w14:paraId="6D9D18AF" w14:textId="77777777" w:rsidR="00FA7764" w:rsidRDefault="00FA7764" w:rsidP="00441457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快递地址</w:t>
            </w:r>
          </w:p>
        </w:tc>
        <w:tc>
          <w:tcPr>
            <w:tcW w:w="6695" w:type="dxa"/>
            <w:gridSpan w:val="4"/>
          </w:tcPr>
          <w:p w14:paraId="3EC8DFA5" w14:textId="77777777" w:rsidR="00FA7764" w:rsidRDefault="00FA7764" w:rsidP="00441457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FA7764" w14:paraId="7825054E" w14:textId="77777777" w:rsidTr="00441457">
        <w:tc>
          <w:tcPr>
            <w:tcW w:w="8522" w:type="dxa"/>
            <w:gridSpan w:val="5"/>
          </w:tcPr>
          <w:p w14:paraId="04061374" w14:textId="77777777" w:rsidR="00FA7764" w:rsidRDefault="00FA7764" w:rsidP="00441457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申报联系人信息</w:t>
            </w:r>
            <w:r>
              <w:rPr>
                <w:rFonts w:ascii="仿宋" w:eastAsia="仿宋" w:hAnsi="仿宋" w:cs="仿宋" w:hint="eastAsia"/>
                <w:b/>
                <w:bCs/>
                <w:color w:val="FF0000"/>
                <w:sz w:val="28"/>
                <w:szCs w:val="28"/>
              </w:rPr>
              <w:t>（必填）</w:t>
            </w:r>
          </w:p>
        </w:tc>
      </w:tr>
      <w:tr w:rsidR="00FA7764" w14:paraId="6770D855" w14:textId="77777777" w:rsidTr="00441457">
        <w:tc>
          <w:tcPr>
            <w:tcW w:w="1827" w:type="dxa"/>
          </w:tcPr>
          <w:p w14:paraId="3F497C12" w14:textId="77777777" w:rsidR="00FA7764" w:rsidRDefault="00FA7764" w:rsidP="00441457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名</w:t>
            </w:r>
          </w:p>
        </w:tc>
        <w:tc>
          <w:tcPr>
            <w:tcW w:w="2433" w:type="dxa"/>
            <w:gridSpan w:val="2"/>
          </w:tcPr>
          <w:p w14:paraId="01298666" w14:textId="77777777" w:rsidR="00FA7764" w:rsidRDefault="00FA7764" w:rsidP="0044145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2" w:type="dxa"/>
          </w:tcPr>
          <w:p w14:paraId="3115B1F3" w14:textId="77777777" w:rsidR="00FA7764" w:rsidRDefault="00FA7764" w:rsidP="00441457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650" w:type="dxa"/>
          </w:tcPr>
          <w:p w14:paraId="28588847" w14:textId="77777777" w:rsidR="00FA7764" w:rsidRDefault="00FA7764" w:rsidP="00441457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FA7764" w14:paraId="4E61280F" w14:textId="77777777" w:rsidTr="00441457">
        <w:tc>
          <w:tcPr>
            <w:tcW w:w="1827" w:type="dxa"/>
          </w:tcPr>
          <w:p w14:paraId="6F28107A" w14:textId="77777777" w:rsidR="00FA7764" w:rsidRDefault="00FA7764" w:rsidP="00441457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部门及职务</w:t>
            </w:r>
          </w:p>
        </w:tc>
        <w:tc>
          <w:tcPr>
            <w:tcW w:w="2433" w:type="dxa"/>
            <w:gridSpan w:val="2"/>
          </w:tcPr>
          <w:p w14:paraId="6F0D0783" w14:textId="77777777" w:rsidR="00FA7764" w:rsidRDefault="00FA7764" w:rsidP="0044145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2" w:type="dxa"/>
          </w:tcPr>
          <w:p w14:paraId="61E61BB5" w14:textId="77777777" w:rsidR="00FA7764" w:rsidRDefault="00FA7764" w:rsidP="00441457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联系邮箱</w:t>
            </w:r>
          </w:p>
        </w:tc>
        <w:tc>
          <w:tcPr>
            <w:tcW w:w="2650" w:type="dxa"/>
          </w:tcPr>
          <w:p w14:paraId="53C1D6FA" w14:textId="77777777" w:rsidR="00FA7764" w:rsidRDefault="00FA7764" w:rsidP="00441457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FA7764" w14:paraId="4C310D80" w14:textId="77777777" w:rsidTr="00441457">
        <w:tc>
          <w:tcPr>
            <w:tcW w:w="8522" w:type="dxa"/>
            <w:gridSpan w:val="5"/>
          </w:tcPr>
          <w:p w14:paraId="004AAF3B" w14:textId="77777777" w:rsidR="00FA7764" w:rsidRDefault="00FA7764" w:rsidP="00441457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方案信息</w:t>
            </w:r>
            <w:r>
              <w:rPr>
                <w:rFonts w:ascii="仿宋" w:eastAsia="仿宋" w:hAnsi="仿宋" w:cs="仿宋" w:hint="eastAsia"/>
                <w:b/>
                <w:bCs/>
                <w:color w:val="FF0000"/>
                <w:sz w:val="28"/>
                <w:szCs w:val="28"/>
              </w:rPr>
              <w:t>（必填）</w:t>
            </w:r>
          </w:p>
        </w:tc>
      </w:tr>
      <w:tr w:rsidR="00FA7764" w14:paraId="756B23E9" w14:textId="77777777" w:rsidTr="00441457">
        <w:tc>
          <w:tcPr>
            <w:tcW w:w="2242" w:type="dxa"/>
            <w:gridSpan w:val="2"/>
          </w:tcPr>
          <w:p w14:paraId="10DFC1A5" w14:textId="77777777" w:rsidR="00FA7764" w:rsidRDefault="00FA7764" w:rsidP="00441457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方案名称</w:t>
            </w:r>
          </w:p>
        </w:tc>
        <w:tc>
          <w:tcPr>
            <w:tcW w:w="6280" w:type="dxa"/>
            <w:gridSpan w:val="3"/>
          </w:tcPr>
          <w:p w14:paraId="73148625" w14:textId="77777777" w:rsidR="00FA7764" w:rsidRDefault="00FA7764" w:rsidP="00441457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FA7764" w14:paraId="5723B2C8" w14:textId="77777777" w:rsidTr="00441457">
        <w:trPr>
          <w:trHeight w:val="1312"/>
        </w:trPr>
        <w:tc>
          <w:tcPr>
            <w:tcW w:w="8522" w:type="dxa"/>
            <w:gridSpan w:val="5"/>
          </w:tcPr>
          <w:p w14:paraId="2A4DA632" w14:textId="77777777" w:rsidR="00FA7764" w:rsidRDefault="00FA7764" w:rsidP="00441457">
            <w:pPr>
              <w:adjustRightInd w:val="0"/>
              <w:snapToGrid w:val="0"/>
              <w:spacing w:line="520" w:lineRule="exact"/>
              <w:rPr>
                <w:rFonts w:ascii="仿宋" w:eastAsia="仿宋" w:hAnsi="仿宋" w:cs="楷体"/>
                <w:sz w:val="28"/>
                <w:szCs w:val="28"/>
              </w:rPr>
            </w:pPr>
            <w:r>
              <w:rPr>
                <w:rFonts w:ascii="仿宋" w:eastAsia="仿宋" w:hAnsi="仿宋" w:cs="楷体" w:hint="eastAsia"/>
                <w:sz w:val="28"/>
                <w:szCs w:val="28"/>
              </w:rPr>
              <w:t>方案应用分类</w:t>
            </w:r>
            <w:r>
              <w:rPr>
                <w:rFonts w:ascii="仿宋" w:eastAsia="仿宋" w:hAnsi="仿宋" w:cs="仿宋" w:hint="eastAsia"/>
                <w:b/>
                <w:bCs/>
                <w:color w:val="FF0000"/>
                <w:sz w:val="28"/>
                <w:szCs w:val="28"/>
              </w:rPr>
              <w:t>(必填)</w:t>
            </w:r>
            <w:r>
              <w:rPr>
                <w:rFonts w:ascii="仿宋" w:eastAsia="仿宋" w:hAnsi="仿宋" w:cs="楷体" w:hint="eastAsia"/>
                <w:sz w:val="28"/>
                <w:szCs w:val="28"/>
              </w:rPr>
              <w:t>：</w:t>
            </w:r>
          </w:p>
          <w:p w14:paraId="7FED8C13" w14:textId="77777777" w:rsidR="00FA7764" w:rsidRDefault="00FA7764" w:rsidP="00441457">
            <w:pPr>
              <w:rPr>
                <w:rFonts w:ascii="仿宋" w:eastAsia="仿宋" w:hAnsi="仿宋" w:cs="楷体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楷体" w:hint="eastAsia"/>
                <w:sz w:val="28"/>
                <w:szCs w:val="28"/>
              </w:rPr>
              <w:t xml:space="preserve">□支付创新 □NFT □数字货币 </w:t>
            </w:r>
            <w:r>
              <w:rPr>
                <w:rFonts w:ascii="仿宋" w:eastAsia="仿宋" w:hAnsi="仿宋" w:cs="楷体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楷体" w:hint="eastAsia"/>
                <w:sz w:val="28"/>
                <w:szCs w:val="28"/>
              </w:rPr>
              <w:t xml:space="preserve">分布式分类账技术 (DLT) □区块链应用  </w:t>
            </w:r>
            <w:r>
              <w:rPr>
                <w:rFonts w:ascii="仿宋" w:eastAsia="仿宋" w:hAnsi="仿宋" w:cs="楷体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楷体" w:hint="eastAsia"/>
                <w:sz w:val="28"/>
                <w:szCs w:val="28"/>
              </w:rPr>
              <w:t>其他</w:t>
            </w:r>
            <w:r>
              <w:rPr>
                <w:rFonts w:ascii="仿宋" w:eastAsia="仿宋" w:hAnsi="仿宋" w:cs="楷体" w:hint="eastAsia"/>
                <w:sz w:val="28"/>
                <w:szCs w:val="28"/>
                <w:u w:val="single"/>
              </w:rPr>
              <w:t xml:space="preserve">                  </w:t>
            </w:r>
          </w:p>
        </w:tc>
      </w:tr>
    </w:tbl>
    <w:p w14:paraId="0F8E827E" w14:textId="77777777" w:rsidR="00FA7764" w:rsidRDefault="00FA7764" w:rsidP="00FA7764">
      <w:pPr>
        <w:rPr>
          <w:b/>
          <w:bCs/>
        </w:rPr>
      </w:pPr>
    </w:p>
    <w:p w14:paraId="6930DB76" w14:textId="77777777" w:rsidR="00FA7764" w:rsidRDefault="00FA7764" w:rsidP="00FA7764">
      <w:pPr>
        <w:numPr>
          <w:ilvl w:val="0"/>
          <w:numId w:val="1"/>
        </w:num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解决方案正文填写</w:t>
      </w:r>
    </w:p>
    <w:p w14:paraId="126026D8" w14:textId="77777777" w:rsidR="00FA7764" w:rsidRDefault="00FA7764" w:rsidP="00FA7764">
      <w:pPr>
        <w:rPr>
          <w:rFonts w:ascii="仿宋" w:eastAsia="仿宋" w:hAnsi="仿宋" w:cs="仿宋"/>
          <w:b/>
          <w:bCs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郑重说明：贵单位提交的解决方案正文文字、图表等信息将在主办</w:t>
      </w:r>
      <w:proofErr w:type="gramStart"/>
      <w:r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方官网</w:t>
      </w:r>
      <w:proofErr w:type="gramEnd"/>
      <w:r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、公众号及其他自媒体平台进行公开展示，以下所有内容请脱敏后提交。</w:t>
      </w:r>
    </w:p>
    <w:p w14:paraId="0DBEF24E" w14:textId="77777777" w:rsidR="00FA7764" w:rsidRDefault="00FA7764" w:rsidP="00FA7764">
      <w:pPr>
        <w:rPr>
          <w:rFonts w:ascii="仿宋" w:eastAsia="仿宋" w:hAnsi="仿宋" w:cs="仿宋"/>
          <w:b/>
          <w:bCs/>
          <w:color w:val="0C0C0C"/>
          <w:sz w:val="28"/>
          <w:szCs w:val="28"/>
        </w:rPr>
      </w:pPr>
      <w:hyperlink r:id="rId5" w:history="1">
        <w:r>
          <w:rPr>
            <w:rStyle w:val="a6"/>
            <w:rFonts w:ascii="仿宋" w:eastAsia="仿宋" w:hAnsi="仿宋" w:cs="仿宋" w:hint="eastAsia"/>
            <w:b/>
            <w:bCs/>
            <w:sz w:val="28"/>
            <w:szCs w:val="28"/>
          </w:rPr>
          <w:t>（填写完成，请回执到chenjinyao@fintechinchina.com邮箱）</w:t>
        </w:r>
      </w:hyperlink>
    </w:p>
    <w:p w14:paraId="716258E6" w14:textId="77777777" w:rsidR="00FA7764" w:rsidRDefault="00FA7764" w:rsidP="00FA7764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解决方案概要:</w:t>
      </w:r>
      <w:r>
        <w:rPr>
          <w:rFonts w:ascii="仿宋" w:eastAsia="仿宋" w:hAnsi="仿宋" w:cs="仿宋" w:hint="eastAsia"/>
          <w:sz w:val="28"/>
          <w:szCs w:val="28"/>
        </w:rPr>
        <w:t>（100字以内，用于网络投票方案简述说明）</w:t>
      </w:r>
    </w:p>
    <w:p w14:paraId="64F96318" w14:textId="77777777" w:rsidR="00FA7764" w:rsidRDefault="00FA7764" w:rsidP="00FA7764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简要说明方案亮点、应用场景等。</w:t>
      </w:r>
    </w:p>
    <w:p w14:paraId="4E5B6D27" w14:textId="77777777" w:rsidR="00FA7764" w:rsidRDefault="00FA7764" w:rsidP="00FA7764">
      <w:pPr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解决方案正文：</w:t>
      </w:r>
    </w:p>
    <w:p w14:paraId="24775E6A" w14:textId="77777777" w:rsidR="00FA7764" w:rsidRDefault="00FA7764" w:rsidP="00FA7764">
      <w:pPr>
        <w:numPr>
          <w:ilvl w:val="0"/>
          <w:numId w:val="2"/>
        </w:numPr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标题</w:t>
      </w:r>
    </w:p>
    <w:p w14:paraId="126DDBE8" w14:textId="77777777" w:rsidR="00FA7764" w:rsidRDefault="00FA7764" w:rsidP="00FA7764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单位简称：解决方案名称</w:t>
      </w:r>
    </w:p>
    <w:p w14:paraId="1B9A0D21" w14:textId="77777777" w:rsidR="00FA7764" w:rsidRDefault="00FA7764" w:rsidP="00FA7764">
      <w:pPr>
        <w:spacing w:before="62" w:line="360" w:lineRule="auto"/>
        <w:jc w:val="left"/>
        <w:rPr>
          <w:rFonts w:ascii="仿宋" w:eastAsia="仿宋" w:hAnsi="仿宋" w:cs="仿宋"/>
          <w:b/>
          <w:sz w:val="28"/>
        </w:rPr>
      </w:pPr>
      <w:r>
        <w:rPr>
          <w:rFonts w:ascii="仿宋" w:eastAsia="仿宋" w:hAnsi="仿宋" w:cs="仿宋" w:hint="eastAsia"/>
          <w:b/>
          <w:sz w:val="28"/>
        </w:rPr>
        <w:t>2.解决方案简介</w:t>
      </w:r>
    </w:p>
    <w:p w14:paraId="7FF66727" w14:textId="77777777" w:rsidR="00FA7764" w:rsidRDefault="00FA7764" w:rsidP="00FA7764">
      <w:pPr>
        <w:pStyle w:val="a3"/>
        <w:spacing w:before="38" w:line="360" w:lineRule="auto"/>
        <w:ind w:right="377"/>
        <w:rPr>
          <w:spacing w:val="-3"/>
        </w:rPr>
      </w:pPr>
      <w:r>
        <w:rPr>
          <w:rFonts w:hint="eastAsia"/>
          <w:spacing w:val="-10"/>
        </w:rPr>
        <w:t>解决方案的应用部署架构介绍，简单概括该解决方案的具体</w:t>
      </w:r>
      <w:r>
        <w:rPr>
          <w:rFonts w:hint="eastAsia"/>
          <w:spacing w:val="-10"/>
          <w:lang w:val="en-US"/>
        </w:rPr>
        <w:t>金融</w:t>
      </w:r>
      <w:r>
        <w:rPr>
          <w:rFonts w:hint="eastAsia"/>
          <w:spacing w:val="-10"/>
        </w:rPr>
        <w:t>业业</w:t>
      </w:r>
      <w:r>
        <w:rPr>
          <w:rFonts w:hint="eastAsia"/>
          <w:spacing w:val="-9"/>
        </w:rPr>
        <w:t>务应用场景及应用部署架构的思路解读，比如，适合中小银行快速搭</w:t>
      </w:r>
      <w:r>
        <w:rPr>
          <w:rFonts w:hint="eastAsia"/>
          <w:spacing w:val="-3"/>
        </w:rPr>
        <w:t>建平台，可提供便捷、弹性、安全、合</w:t>
      </w:r>
      <w:proofErr w:type="gramStart"/>
      <w:r>
        <w:rPr>
          <w:rFonts w:hint="eastAsia"/>
          <w:spacing w:val="-3"/>
        </w:rPr>
        <w:t>规</w:t>
      </w:r>
      <w:proofErr w:type="gramEnd"/>
      <w:r>
        <w:rPr>
          <w:rFonts w:hint="eastAsia"/>
          <w:spacing w:val="-3"/>
        </w:rPr>
        <w:t>的系统架构等。</w:t>
      </w:r>
    </w:p>
    <w:p w14:paraId="2AE03DE7" w14:textId="77777777" w:rsidR="00FA7764" w:rsidRDefault="00FA7764" w:rsidP="00FA7764">
      <w:pPr>
        <w:pStyle w:val="1"/>
        <w:spacing w:line="360" w:lineRule="auto"/>
        <w:ind w:left="0"/>
      </w:pPr>
      <w:r>
        <w:rPr>
          <w:rFonts w:hint="eastAsia"/>
          <w:spacing w:val="-1"/>
          <w:w w:val="95"/>
          <w:lang w:val="en-US"/>
        </w:rPr>
        <w:t>3.</w:t>
      </w:r>
      <w:r>
        <w:rPr>
          <w:rFonts w:hint="eastAsia"/>
          <w:spacing w:val="-1"/>
          <w:w w:val="95"/>
        </w:rPr>
        <w:t>应用场景痛点简介</w:t>
      </w:r>
    </w:p>
    <w:p w14:paraId="77B38EC5" w14:textId="77777777" w:rsidR="00FA7764" w:rsidRDefault="00FA7764" w:rsidP="00FA7764">
      <w:pPr>
        <w:spacing w:before="162" w:line="360" w:lineRule="auto"/>
        <w:ind w:right="562"/>
        <w:jc w:val="left"/>
        <w:rPr>
          <w:rFonts w:ascii="仿宋" w:eastAsia="仿宋" w:hAnsi="仿宋" w:cs="仿宋"/>
          <w:spacing w:val="-10"/>
          <w:sz w:val="28"/>
          <w:szCs w:val="28"/>
          <w:lang w:val="zh-CN" w:bidi="zh-CN"/>
        </w:rPr>
      </w:pPr>
      <w:r>
        <w:rPr>
          <w:rFonts w:ascii="仿宋" w:eastAsia="仿宋" w:hAnsi="仿宋" w:cs="仿宋" w:hint="eastAsia"/>
          <w:spacing w:val="-10"/>
          <w:sz w:val="28"/>
          <w:szCs w:val="28"/>
          <w:lang w:val="zh-CN" w:bidi="zh-CN"/>
        </w:rPr>
        <w:t>该解决方案具体应用行业业务痛点产生的背景与具体的痛点介绍。</w:t>
      </w:r>
    </w:p>
    <w:p w14:paraId="3E792330" w14:textId="77777777" w:rsidR="00FA7764" w:rsidRDefault="00FA7764" w:rsidP="00FA7764">
      <w:pPr>
        <w:spacing w:before="162" w:line="360" w:lineRule="auto"/>
        <w:ind w:right="562"/>
        <w:jc w:val="left"/>
        <w:rPr>
          <w:rFonts w:ascii="仿宋" w:eastAsia="仿宋" w:hAnsi="仿宋" w:cs="仿宋"/>
          <w:b/>
          <w:sz w:val="28"/>
        </w:rPr>
      </w:pPr>
      <w:r>
        <w:rPr>
          <w:rFonts w:ascii="仿宋" w:eastAsia="仿宋" w:hAnsi="仿宋" w:cs="仿宋" w:hint="eastAsia"/>
          <w:b/>
          <w:spacing w:val="-3"/>
          <w:sz w:val="28"/>
        </w:rPr>
        <w:t>4.解决方案亮点介绍</w:t>
      </w:r>
    </w:p>
    <w:p w14:paraId="4847B996" w14:textId="77777777" w:rsidR="00FA7764" w:rsidRDefault="00FA7764" w:rsidP="00FA7764">
      <w:pPr>
        <w:pStyle w:val="a3"/>
        <w:spacing w:line="360" w:lineRule="auto"/>
      </w:pPr>
      <w:r>
        <w:rPr>
          <w:rFonts w:hint="eastAsia"/>
        </w:rPr>
        <w:t>简单阐述该解决方案的优势。</w:t>
      </w:r>
    </w:p>
    <w:p w14:paraId="02A77E78" w14:textId="77777777" w:rsidR="00FA7764" w:rsidRDefault="00FA7764" w:rsidP="00FA7764">
      <w:pPr>
        <w:pStyle w:val="1"/>
        <w:spacing w:before="162" w:line="360" w:lineRule="auto"/>
        <w:ind w:left="0"/>
      </w:pPr>
      <w:r>
        <w:rPr>
          <w:rFonts w:hint="eastAsia"/>
          <w:lang w:val="en-US"/>
        </w:rPr>
        <w:t>5.</w:t>
      </w:r>
      <w:r>
        <w:rPr>
          <w:rFonts w:hint="eastAsia"/>
        </w:rPr>
        <w:t>金融行业客户名单（</w:t>
      </w:r>
      <w:r>
        <w:rPr>
          <w:rFonts w:hint="eastAsia"/>
          <w:lang w:val="en-US"/>
        </w:rPr>
        <w:t>选填</w:t>
      </w:r>
      <w:r>
        <w:rPr>
          <w:rFonts w:hint="eastAsia"/>
        </w:rPr>
        <w:t>）</w:t>
      </w:r>
    </w:p>
    <w:p w14:paraId="6EAB864D" w14:textId="77777777" w:rsidR="00FA7764" w:rsidRDefault="00FA7764" w:rsidP="00FA7764">
      <w:pPr>
        <w:pStyle w:val="a7"/>
        <w:tabs>
          <w:tab w:val="left" w:pos="1099"/>
          <w:tab w:val="left" w:pos="1100"/>
        </w:tabs>
        <w:spacing w:before="160" w:line="360" w:lineRule="auto"/>
        <w:ind w:left="0" w:firstLine="0"/>
        <w:jc w:val="left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</w:rPr>
        <w:t>已采购该解决方案的金融行业客户名单。</w:t>
      </w:r>
    </w:p>
    <w:p w14:paraId="454C2778" w14:textId="77777777" w:rsidR="00FA7764" w:rsidRDefault="00FA7764" w:rsidP="00FA7764">
      <w:pPr>
        <w:pStyle w:val="1"/>
        <w:spacing w:before="162" w:line="360" w:lineRule="auto"/>
        <w:ind w:left="0"/>
      </w:pPr>
      <w:r>
        <w:rPr>
          <w:rFonts w:hint="eastAsia"/>
          <w:lang w:val="en-US"/>
        </w:rPr>
        <w:t>6.客户评价</w:t>
      </w:r>
      <w:r>
        <w:rPr>
          <w:rFonts w:hint="eastAsia"/>
        </w:rPr>
        <w:t>（</w:t>
      </w:r>
      <w:r>
        <w:rPr>
          <w:rFonts w:hint="eastAsia"/>
          <w:lang w:val="en-US"/>
        </w:rPr>
        <w:t>选填</w:t>
      </w:r>
      <w:r>
        <w:rPr>
          <w:rFonts w:hint="eastAsia"/>
        </w:rPr>
        <w:t>）</w:t>
      </w:r>
    </w:p>
    <w:p w14:paraId="1592FBF1" w14:textId="77777777" w:rsidR="00FA7764" w:rsidRDefault="00FA7764" w:rsidP="00FA7764">
      <w:pPr>
        <w:pStyle w:val="a7"/>
        <w:tabs>
          <w:tab w:val="left" w:pos="1099"/>
          <w:tab w:val="left" w:pos="1100"/>
        </w:tabs>
        <w:spacing w:before="160" w:line="360" w:lineRule="auto"/>
        <w:ind w:left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客户对该解决方案的评价。</w:t>
      </w:r>
    </w:p>
    <w:p w14:paraId="42D7FBC1" w14:textId="77777777" w:rsidR="00FA7764" w:rsidRDefault="00FA7764" w:rsidP="00FA7764">
      <w:pPr>
        <w:rPr>
          <w:rFonts w:ascii="仿宋" w:eastAsia="仿宋" w:hAnsi="仿宋" w:cs="仿宋"/>
          <w:sz w:val="28"/>
          <w:szCs w:val="28"/>
          <w:lang w:val="zh-CN" w:bidi="zh-CN"/>
        </w:rPr>
      </w:pPr>
    </w:p>
    <w:p w14:paraId="72E20595" w14:textId="77777777" w:rsidR="00FA7764" w:rsidRDefault="00FA7764" w:rsidP="00FA7764">
      <w:pPr>
        <w:spacing w:before="62"/>
        <w:jc w:val="left"/>
        <w:rPr>
          <w:rFonts w:ascii="Helvetica" w:eastAsia="Helvetica" w:hAnsi="Helvetica" w:cs="Helvetica"/>
          <w:b/>
          <w:bCs/>
          <w:color w:val="474747"/>
          <w:sz w:val="20"/>
          <w:szCs w:val="20"/>
          <w:shd w:val="clear" w:color="auto" w:fill="FFFFFF"/>
        </w:rPr>
      </w:pPr>
    </w:p>
    <w:p w14:paraId="63FD299A" w14:textId="77777777" w:rsidR="00FA7764" w:rsidRDefault="00FA7764" w:rsidP="00FA7764">
      <w:pPr>
        <w:jc w:val="left"/>
        <w:rPr>
          <w:rFonts w:ascii="仿宋" w:eastAsia="仿宋" w:hAnsi="仿宋" w:cs="仿宋"/>
          <w:sz w:val="32"/>
          <w:szCs w:val="32"/>
        </w:rPr>
      </w:pPr>
    </w:p>
    <w:p w14:paraId="092AE690" w14:textId="77777777" w:rsidR="00C7795B" w:rsidRPr="00FA7764" w:rsidRDefault="00C7795B"/>
    <w:sectPr w:rsidR="00C7795B" w:rsidRPr="00FA77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31B7D0"/>
    <w:multiLevelType w:val="singleLevel"/>
    <w:tmpl w:val="CD31B7D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4EFA18A9"/>
    <w:multiLevelType w:val="singleLevel"/>
    <w:tmpl w:val="4EFA18A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36785470">
    <w:abstractNumId w:val="1"/>
  </w:num>
  <w:num w:numId="2" w16cid:durableId="206988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64"/>
    <w:rsid w:val="00C7795B"/>
    <w:rsid w:val="00FA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8C9E8"/>
  <w15:chartTrackingRefBased/>
  <w15:docId w15:val="{5DFAEDB4-9642-438E-9959-0BF6C0FF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764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1"/>
    <w:qFormat/>
    <w:rsid w:val="00FA7764"/>
    <w:pPr>
      <w:ind w:left="380"/>
      <w:outlineLvl w:val="0"/>
    </w:pPr>
    <w:rPr>
      <w:rFonts w:ascii="仿宋" w:eastAsia="仿宋" w:hAnsi="仿宋" w:cs="仿宋"/>
      <w:b/>
      <w:bCs/>
      <w:sz w:val="28"/>
      <w:szCs w:val="28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rsid w:val="00FA7764"/>
    <w:rPr>
      <w:rFonts w:ascii="仿宋" w:eastAsia="仿宋" w:hAnsi="仿宋" w:cs="仿宋"/>
      <w:b/>
      <w:bCs/>
      <w:sz w:val="28"/>
      <w:szCs w:val="28"/>
      <w:lang w:val="zh-CN" w:bidi="zh-CN"/>
    </w:rPr>
  </w:style>
  <w:style w:type="paragraph" w:styleId="a3">
    <w:name w:val="Body Text"/>
    <w:basedOn w:val="a"/>
    <w:link w:val="a4"/>
    <w:uiPriority w:val="1"/>
    <w:qFormat/>
    <w:rsid w:val="00FA7764"/>
    <w:rPr>
      <w:rFonts w:ascii="仿宋" w:eastAsia="仿宋" w:hAnsi="仿宋" w:cs="仿宋"/>
      <w:sz w:val="28"/>
      <w:szCs w:val="28"/>
      <w:lang w:val="zh-CN" w:bidi="zh-CN"/>
    </w:rPr>
  </w:style>
  <w:style w:type="character" w:customStyle="1" w:styleId="a4">
    <w:name w:val="正文文本 字符"/>
    <w:basedOn w:val="a0"/>
    <w:link w:val="a3"/>
    <w:uiPriority w:val="1"/>
    <w:rsid w:val="00FA7764"/>
    <w:rPr>
      <w:rFonts w:ascii="仿宋" w:eastAsia="仿宋" w:hAnsi="仿宋" w:cs="仿宋"/>
      <w:sz w:val="28"/>
      <w:szCs w:val="28"/>
      <w:lang w:val="zh-CN" w:bidi="zh-CN"/>
    </w:rPr>
  </w:style>
  <w:style w:type="table" w:styleId="a5">
    <w:name w:val="Table Grid"/>
    <w:basedOn w:val="a1"/>
    <w:qFormat/>
    <w:rsid w:val="00FA77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qFormat/>
    <w:rsid w:val="00FA7764"/>
    <w:rPr>
      <w:color w:val="0000FF"/>
      <w:u w:val="single"/>
    </w:rPr>
  </w:style>
  <w:style w:type="paragraph" w:styleId="a7">
    <w:name w:val="List Paragraph"/>
    <w:basedOn w:val="a"/>
    <w:uiPriority w:val="1"/>
    <w:qFormat/>
    <w:rsid w:val="00FA7764"/>
    <w:pPr>
      <w:spacing w:before="6"/>
      <w:ind w:left="1100" w:hanging="720"/>
    </w:pPr>
    <w:rPr>
      <w:rFonts w:ascii="仿宋" w:eastAsia="仿宋" w:hAnsi="仿宋" w:cs="仿宋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65288;&#22635;&#20889;&#23436;&#25104;&#65292;&#35831;&#22238;&#25191;&#21040;chenjinyao@fintechinchina.com&#37038;&#31665;&#6528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 雪婧</dc:creator>
  <cp:keywords/>
  <dc:description/>
  <cp:lastModifiedBy>白 雪婧</cp:lastModifiedBy>
  <cp:revision>1</cp:revision>
  <dcterms:created xsi:type="dcterms:W3CDTF">2022-11-16T05:24:00Z</dcterms:created>
  <dcterms:modified xsi:type="dcterms:W3CDTF">2022-11-16T05:24:00Z</dcterms:modified>
</cp:coreProperties>
</file>