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240" w:lineRule="auto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2</w:t>
      </w:r>
      <w:r>
        <w:rPr>
          <w:rFonts w:ascii="黑体" w:hAnsi="黑体" w:eastAsia="黑体" w:cstheme="minorBidi"/>
          <w:kern w:val="2"/>
          <w:sz w:val="44"/>
          <w:szCs w:val="44"/>
        </w:rPr>
        <w:t>023年</w:t>
      </w:r>
      <w:r>
        <w:rPr>
          <w:rFonts w:hint="eastAsia" w:ascii="黑体" w:hAnsi="黑体" w:eastAsia="黑体" w:cstheme="minorBidi"/>
          <w:kern w:val="2"/>
          <w:sz w:val="44"/>
          <w:szCs w:val="44"/>
        </w:rPr>
        <w:t>软件和信息技术服务</w:t>
      </w:r>
    </w:p>
    <w:p>
      <w:pPr>
        <w:pStyle w:val="7"/>
        <w:spacing w:before="0" w:beforeAutospacing="0" w:after="0" w:afterAutospacing="0" w:line="240" w:lineRule="auto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“名牌企业”申报表</w:t>
      </w:r>
    </w:p>
    <w:p>
      <w:pPr>
        <w:pStyle w:val="7"/>
        <w:spacing w:before="0" w:beforeAutospacing="0" w:after="0" w:afterAutospacing="0" w:line="240" w:lineRule="auto"/>
        <w:jc w:val="center"/>
        <w:rPr>
          <w:rFonts w:ascii="黑体" w:hAnsi="黑体" w:eastAsia="黑体" w:cstheme="minorBidi"/>
          <w:kern w:val="2"/>
          <w:sz w:val="44"/>
          <w:szCs w:val="44"/>
        </w:rPr>
      </w:pPr>
    </w:p>
    <w:p>
      <w:pPr>
        <w:pStyle w:val="7"/>
        <w:spacing w:before="0" w:beforeAutospacing="0" w:after="0" w:afterAutospacing="0" w:line="24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单位名称（盖章）：</w:t>
      </w:r>
      <w:r>
        <w:rPr>
          <w:rFonts w:ascii="仿宋" w:hAnsi="仿宋" w:eastAsia="仿宋"/>
          <w:b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b/>
          <w:sz w:val="32"/>
          <w:szCs w:val="32"/>
        </w:rPr>
        <w:t>单位负责人：</w:t>
      </w:r>
      <w:bookmarkStart w:id="0" w:name="_GoBack"/>
      <w:bookmarkEnd w:id="0"/>
    </w:p>
    <w:tbl>
      <w:tblPr>
        <w:tblStyle w:val="8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418"/>
        <w:gridCol w:w="85"/>
        <w:gridCol w:w="1332"/>
        <w:gridCol w:w="1063"/>
        <w:gridCol w:w="922"/>
        <w:gridCol w:w="99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  <w:r>
              <w:rPr>
                <w:rFonts w:ascii="仿宋" w:hAnsi="仿宋" w:eastAsia="仿宋" w:cs="Times New Roman"/>
                <w:sz w:val="24"/>
              </w:rPr>
              <w:t>名称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联系人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手机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职务</w:t>
            </w:r>
          </w:p>
        </w:tc>
        <w:tc>
          <w:tcPr>
            <w:tcW w:w="133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邮箱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注册资本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法定代表人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单位注册地址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单位办公地址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统一社会信用代码（18位）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单位性质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□国有企业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</w:rPr>
              <w:t>私</w:t>
            </w:r>
            <w:r>
              <w:rPr>
                <w:rFonts w:ascii="仿宋" w:hAnsi="仿宋" w:eastAsia="仿宋" w:cs="Times New Roman"/>
                <w:sz w:val="24"/>
              </w:rPr>
              <w:t xml:space="preserve">营企业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□国有控股企业  □国有参股企业  □其他（</w:t>
            </w:r>
            <w:r>
              <w:rPr>
                <w:rFonts w:hint="eastAsia" w:ascii="仿宋" w:hAnsi="仿宋" w:eastAsia="仿宋" w:cs="Times New Roman"/>
                <w:sz w:val="24"/>
              </w:rPr>
              <w:t>在相</w:t>
            </w:r>
            <w:r>
              <w:rPr>
                <w:rFonts w:ascii="仿宋" w:hAnsi="仿宋" w:eastAsia="仿宋" w:cs="Times New Roman"/>
                <w:sz w:val="24"/>
              </w:rPr>
              <w:t>应项</w:t>
            </w:r>
            <w:r>
              <w:rPr>
                <w:rFonts w:hint="eastAsia" w:ascii="仿宋" w:hAnsi="仿宋" w:eastAsia="仿宋" w:cs="Times New Roman"/>
                <w:sz w:val="24"/>
              </w:rPr>
              <w:t>“√”</w:t>
            </w:r>
            <w:r>
              <w:rPr>
                <w:rFonts w:ascii="仿宋" w:hAnsi="仿宋" w:eastAsia="仿宋" w:cs="Times New Roman"/>
                <w:sz w:val="24"/>
              </w:rPr>
              <w:t xml:space="preserve">）       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营业收入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020年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利润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020年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021年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021年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022年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  <w:r>
              <w:rPr>
                <w:rFonts w:ascii="仿宋" w:hAnsi="仿宋" w:eastAsia="仿宋" w:cs="Times New Roman"/>
                <w:sz w:val="24"/>
              </w:rPr>
              <w:t>022年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税金</w:t>
            </w:r>
            <w:r>
              <w:rPr>
                <w:rFonts w:hint="eastAsia" w:ascii="仿宋" w:hAnsi="仿宋" w:eastAsia="仿宋" w:cs="Times New Roman"/>
                <w:sz w:val="24"/>
              </w:rPr>
              <w:t>（应交增值税+税金及附加）（万元）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研发费用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（万元）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从业人员（人）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研发人员（人）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市场占有率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202</w:t>
            </w:r>
            <w:r>
              <w:rPr>
                <w:rFonts w:ascii="仿宋" w:hAnsi="仿宋" w:eastAsia="仿宋" w:cs="Times New Roman"/>
                <w:sz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</w:p>
        </w:tc>
        <w:tc>
          <w:tcPr>
            <w:tcW w:w="9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202</w:t>
            </w:r>
            <w:r>
              <w:rPr>
                <w:rFonts w:ascii="仿宋" w:hAnsi="仿宋" w:eastAsia="仿宋" w:cs="Times New Roman"/>
                <w:sz w:val="24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从事领域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240" w:firstLineChars="10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基础软件 </w:t>
            </w:r>
            <w:r>
              <w:rPr>
                <w:rFonts w:ascii="仿宋" w:hAnsi="仿宋" w:eastAsia="仿宋" w:cs="Times New Roman"/>
                <w:sz w:val="24"/>
              </w:rPr>
              <w:t xml:space="preserve">    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工业软件 </w:t>
            </w:r>
            <w:r>
              <w:rPr>
                <w:rFonts w:ascii="仿宋" w:hAnsi="仿宋" w:eastAsia="仿宋" w:cs="Times New Roman"/>
                <w:sz w:val="24"/>
              </w:rPr>
              <w:t xml:space="preserve">  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应用软件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新兴平台软件 </w:t>
            </w:r>
            <w:r>
              <w:rPr>
                <w:rFonts w:ascii="仿宋" w:hAnsi="仿宋" w:eastAsia="仿宋" w:cs="Times New Roman"/>
                <w:sz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嵌入式软件 </w:t>
            </w:r>
          </w:p>
          <w:p>
            <w:pPr>
              <w:spacing w:line="240" w:lineRule="auto"/>
              <w:ind w:firstLine="0" w:firstLineChars="0"/>
              <w:jc w:val="left"/>
            </w:pPr>
            <w:r>
              <w:rPr>
                <w:rFonts w:hint="eastAsia" w:ascii="仿宋" w:hAnsi="仿宋" w:eastAsia="仿宋" w:cs="Times New Roman"/>
                <w:sz w:val="24"/>
              </w:rPr>
              <w:t>（仅选一项，在相</w:t>
            </w:r>
            <w:r>
              <w:rPr>
                <w:rFonts w:ascii="仿宋" w:hAnsi="仿宋" w:eastAsia="仿宋" w:cs="Times New Roman"/>
                <w:sz w:val="24"/>
              </w:rPr>
              <w:t>应项</w:t>
            </w:r>
            <w:r>
              <w:rPr>
                <w:rFonts w:hint="eastAsia" w:ascii="仿宋" w:hAnsi="仿宋" w:eastAsia="仿宋" w:cs="Times New Roman"/>
                <w:sz w:val="24"/>
              </w:rPr>
              <w:t>“√”）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是否上市公司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□否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□是（上市时间：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</w:rPr>
              <w:t>，上市地点：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</w:rPr>
              <w:t>，股票代码：</w:t>
            </w:r>
            <w:r>
              <w:rPr>
                <w:rFonts w:ascii="仿宋" w:hAnsi="仿宋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1696" w:type="dxa"/>
            <w:vAlign w:val="center"/>
          </w:tcPr>
          <w:p>
            <w:pPr>
              <w:pStyle w:val="2"/>
              <w:spacing w:line="276" w:lineRule="auto"/>
              <w:ind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ascii="仿宋" w:hAnsi="仿宋" w:eastAsia="仿宋" w:cs="Times New Roman"/>
                <w:color w:val="FF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文字叙述（可附页）：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原创力：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企业在所选赛道突破关键核心技术的说明（</w:t>
            </w:r>
            <w:r>
              <w:rPr>
                <w:rFonts w:ascii="仿宋" w:hAnsi="仿宋" w:eastAsia="仿宋" w:cs="Times New Roman"/>
                <w:sz w:val="24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产品影响力：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企业在市场占有率、品牌持续性方面的说明。（</w:t>
            </w:r>
            <w:r>
              <w:rPr>
                <w:rFonts w:ascii="仿宋" w:hAnsi="仿宋" w:eastAsia="仿宋" w:cs="Times New Roman"/>
                <w:sz w:val="24"/>
              </w:rPr>
              <w:t>100</w:t>
            </w:r>
            <w:r>
              <w:rPr>
                <w:rFonts w:hint="eastAsia" w:ascii="仿宋" w:hAnsi="仿宋" w:eastAsia="仿宋" w:cs="Times New Roman"/>
                <w:sz w:val="24"/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企业价值：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企业能够解决最紧急最紧迫问题，关键核心技术和产品在场景中的应用，企业社会效益和经济效益的说明。（1</w:t>
            </w:r>
            <w:r>
              <w:rPr>
                <w:rFonts w:ascii="仿宋" w:hAnsi="仿宋" w:eastAsia="仿宋" w:cs="Times New Roman"/>
                <w:sz w:val="24"/>
              </w:rPr>
              <w:t>00</w:t>
            </w:r>
            <w:r>
              <w:rPr>
                <w:rFonts w:hint="eastAsia" w:ascii="仿宋" w:hAnsi="仿宋" w:eastAsia="仿宋" w:cs="Times New Roman"/>
                <w:sz w:val="24"/>
              </w:rPr>
              <w:t>字以内）</w:t>
            </w:r>
          </w:p>
        </w:tc>
        <w:tc>
          <w:tcPr>
            <w:tcW w:w="7191" w:type="dxa"/>
            <w:gridSpan w:val="7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ind w:firstLine="0" w:firstLineChars="0"/>
        <w:rPr>
          <w:sz w:val="26"/>
          <w:szCs w:val="26"/>
        </w:rPr>
      </w:pPr>
      <w:r>
        <w:rPr>
          <w:rFonts w:hint="eastAsia"/>
          <w:sz w:val="26"/>
          <w:szCs w:val="26"/>
        </w:rPr>
        <w:t>注：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、财务指标未注年份的，均填写</w:t>
      </w:r>
      <w:r>
        <w:rPr>
          <w:sz w:val="26"/>
          <w:szCs w:val="26"/>
        </w:rPr>
        <w:t>2022</w:t>
      </w:r>
      <w:r>
        <w:rPr>
          <w:rFonts w:hint="eastAsia"/>
          <w:sz w:val="26"/>
          <w:szCs w:val="26"/>
        </w:rPr>
        <w:t>年累计数据。</w:t>
      </w:r>
    </w:p>
    <w:p>
      <w:pPr>
        <w:ind w:firstLine="520"/>
      </w:pP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、市场占有率需有第三方举证材料。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A"/>
    <w:rsid w:val="0000305E"/>
    <w:rsid w:val="00113ADA"/>
    <w:rsid w:val="00113CEB"/>
    <w:rsid w:val="001864EA"/>
    <w:rsid w:val="00355611"/>
    <w:rsid w:val="004F3D4B"/>
    <w:rsid w:val="00524FDD"/>
    <w:rsid w:val="00552126"/>
    <w:rsid w:val="006538CA"/>
    <w:rsid w:val="006B6DFE"/>
    <w:rsid w:val="00912F5E"/>
    <w:rsid w:val="00A37CDA"/>
    <w:rsid w:val="00C375DB"/>
    <w:rsid w:val="00C50491"/>
    <w:rsid w:val="00CC1237"/>
    <w:rsid w:val="00D85FBD"/>
    <w:rsid w:val="00DB3FD6"/>
    <w:rsid w:val="00E954B5"/>
    <w:rsid w:val="00F55256"/>
    <w:rsid w:val="00F90D68"/>
    <w:rsid w:val="00FC69A3"/>
    <w:rsid w:val="00FD2BAD"/>
    <w:rsid w:val="035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bCs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59" w:lineRule="auto"/>
      <w:ind w:firstLine="0" w:firstLineChars="0"/>
      <w:jc w:val="left"/>
    </w:pPr>
    <w:rPr>
      <w:rFonts w:ascii="宋体" w:hAnsi="宋体" w:eastAsia="宋体" w:cs="宋体"/>
      <w:bCs w:val="0"/>
      <w:kern w:val="0"/>
      <w:sz w:val="24"/>
      <w:szCs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正文文本 字符"/>
    <w:basedOn w:val="9"/>
    <w:link w:val="2"/>
    <w:qFormat/>
    <w:uiPriority w:val="99"/>
    <w:rPr>
      <w:rFonts w:ascii="Times New Roman" w:hAnsi="Times New Roman" w:eastAsia="仿宋_GB2312"/>
      <w:bCs/>
      <w:sz w:val="32"/>
    </w:rPr>
  </w:style>
  <w:style w:type="character" w:customStyle="1" w:styleId="12">
    <w:name w:val="批注文字 字符"/>
    <w:basedOn w:val="9"/>
    <w:link w:val="3"/>
    <w:semiHidden/>
    <w:uiPriority w:val="99"/>
    <w:rPr>
      <w:rFonts w:ascii="Times New Roman" w:hAnsi="Times New Roman" w:eastAsia="仿宋_GB2312"/>
      <w:bCs/>
      <w:sz w:val="32"/>
    </w:rPr>
  </w:style>
  <w:style w:type="character" w:customStyle="1" w:styleId="13">
    <w:name w:val="批注框文本 字符"/>
    <w:basedOn w:val="9"/>
    <w:link w:val="4"/>
    <w:semiHidden/>
    <w:uiPriority w:val="99"/>
    <w:rPr>
      <w:rFonts w:ascii="Times New Roman" w:hAnsi="Times New Roman" w:eastAsia="仿宋_GB2312"/>
      <w:bCs/>
      <w:sz w:val="18"/>
      <w:szCs w:val="18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仿宋_GB2312" w:cstheme="minorBidi"/>
      <w:bCs/>
      <w:kern w:val="2"/>
      <w:sz w:val="32"/>
      <w:szCs w:val="22"/>
      <w:lang w:val="en-US" w:eastAsia="zh-CN" w:bidi="ar-SA"/>
    </w:rPr>
  </w:style>
  <w:style w:type="character" w:customStyle="1" w:styleId="15">
    <w:name w:val="页眉 字符"/>
    <w:basedOn w:val="9"/>
    <w:link w:val="6"/>
    <w:uiPriority w:val="99"/>
    <w:rPr>
      <w:rFonts w:ascii="Times New Roman" w:hAnsi="Times New Roman" w:eastAsia="仿宋_GB2312"/>
      <w:bCs/>
      <w:sz w:val="18"/>
      <w:szCs w:val="18"/>
    </w:rPr>
  </w:style>
  <w:style w:type="character" w:customStyle="1" w:styleId="16">
    <w:name w:val="页脚 字符"/>
    <w:basedOn w:val="9"/>
    <w:link w:val="5"/>
    <w:uiPriority w:val="99"/>
    <w:rPr>
      <w:rFonts w:ascii="Times New Roman" w:hAnsi="Times New Roman" w:eastAsia="仿宋_GB2312"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500</Characters>
  <Lines>4</Lines>
  <Paragraphs>1</Paragraphs>
  <TotalTime>1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2023-07-06T11:05:00Z</dcterms:created>
  <dc:creator>admini</dc:creator>
  <cp:lastModifiedBy>文档存本地丢失不负责</cp:lastModifiedBy>
  <cp:lastPrinted>2023-07-04T09:35:00Z</cp:lastPrinted>
  <dcterms:modified xsi:type="dcterms:W3CDTF">2023-07-07T01:18:29Z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8EBB8AE731F24E28B5674AAE2D80941A_13</vt:lpwstr>
  </property>
</Properties>
</file>