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C77E"/>
    <w:p w14:paraId="01193C67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人工智能治理案例征集模板及样例示范</w:t>
      </w:r>
    </w:p>
    <w:bookmarkEnd w:id="0"/>
    <w:p w14:paraId="7D560C48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</w:p>
    <w:p w14:paraId="0B086DCC">
      <w:pPr>
        <w:widowControl/>
        <w:numPr>
          <w:ilvl w:val="0"/>
          <w:numId w:val="1"/>
        </w:numPr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案例基本信息</w:t>
      </w:r>
    </w:p>
    <w:p w14:paraId="7B803039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单位名称：【企业全称】</w:t>
      </w:r>
    </w:p>
    <w:p w14:paraId="5FBF6860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案例名称：【描述案例名称，例如：解决聋哑及听力受损人群的公共可访问性问题的应用案例】</w:t>
      </w:r>
    </w:p>
    <w:p w14:paraId="0E5FD020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案例内容摘要：【200字以内】</w:t>
      </w:r>
    </w:p>
    <w:p w14:paraId="7C3A80D1">
      <w:pPr>
        <w:widowControl/>
        <w:spacing w:after="240"/>
        <w:ind w:firstLine="640" w:firstLineChars="20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联系人信息：【提供联系人姓名，邮箱、电话、微信等】</w:t>
      </w:r>
    </w:p>
    <w:p w14:paraId="3D3E09D9">
      <w:pPr>
        <w:widowControl/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二、案例概要表</w:t>
      </w:r>
    </w:p>
    <w:tbl>
      <w:tblPr>
        <w:tblStyle w:val="4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6480"/>
      </w:tblGrid>
      <w:tr w14:paraId="4D03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35EA7F21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案例类别</w:t>
            </w:r>
          </w:p>
        </w:tc>
        <w:tc>
          <w:tcPr>
            <w:tcW w:w="6480" w:type="dxa"/>
          </w:tcPr>
          <w:p w14:paraId="27552D4A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【选择下述类别填入：伦理治理、数据治理、技术治理、科技普惠】</w:t>
            </w:r>
          </w:p>
        </w:tc>
      </w:tr>
      <w:tr w14:paraId="24F4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6A719099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解决的问题</w:t>
            </w:r>
          </w:p>
        </w:tc>
        <w:tc>
          <w:tcPr>
            <w:tcW w:w="6480" w:type="dxa"/>
          </w:tcPr>
          <w:p w14:paraId="032BDFE8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【例：聋哑及听力受损人群的公共可访问性问题】</w:t>
            </w:r>
          </w:p>
        </w:tc>
      </w:tr>
      <w:tr w14:paraId="3F61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5391E75C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解决方案关键</w:t>
            </w:r>
          </w:p>
          <w:p w14:paraId="0806A3BC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方面</w:t>
            </w:r>
          </w:p>
        </w:tc>
        <w:tc>
          <w:tcPr>
            <w:tcW w:w="6480" w:type="dxa"/>
          </w:tcPr>
          <w:p w14:paraId="6502DD33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【例：百度AI手语平台、AI手语一体机及数字人技术】</w:t>
            </w:r>
          </w:p>
        </w:tc>
      </w:tr>
      <w:tr w14:paraId="4CF8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68894CFC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技术关键词</w:t>
            </w:r>
          </w:p>
        </w:tc>
        <w:tc>
          <w:tcPr>
            <w:tcW w:w="6480" w:type="dxa"/>
          </w:tcPr>
          <w:p w14:paraId="5146444F">
            <w:pPr>
              <w:widowControl/>
              <w:spacing w:after="240"/>
              <w:rPr>
                <w:rFonts w:ascii="仿宋_GB2312" w:hAns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32"/>
                <w:szCs w:val="32"/>
              </w:rPr>
              <w:t>【例：AI、手语翻译与口译、数字人】</w:t>
            </w:r>
          </w:p>
        </w:tc>
      </w:tr>
    </w:tbl>
    <w:p w14:paraId="3839196B">
      <w:pPr>
        <w:widowControl/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</w:p>
    <w:p w14:paraId="4CC6B16E">
      <w:pPr>
        <w:widowControl/>
        <w:spacing w:after="24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三、案例详细描述</w:t>
      </w:r>
    </w:p>
    <w:p w14:paraId="24CD826F">
      <w:pPr>
        <w:widowControl/>
        <w:spacing w:after="240"/>
        <w:ind w:firstLine="643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1. 案例背景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【150字以内】：</w:t>
      </w:r>
    </w:p>
    <w:p w14:paraId="51174C32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例：中国有超过2780万聋哑及听力受损（DHH）人群，手语翻译是他们获取信息和服务的重要途径。然而，截至2023年，中国认证的手语翻译人员不足500名，存在巨大的人才缺口。同时，手语与汉语在语法、结构和表达上存在根本差异，且手语数据资源有限，自然手语交流还依赖于口型和肢体语言，增加了手语翻译系统开发的难度。】</w:t>
      </w:r>
    </w:p>
    <w:p w14:paraId="3BBD0FD6">
      <w:pPr>
        <w:widowControl/>
        <w:spacing w:after="240"/>
        <w:ind w:firstLine="643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2. 解决方案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【300字以内，可采用图文结合方式】</w:t>
      </w:r>
    </w:p>
    <w:p w14:paraId="1EAE412A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百度AI云推出XiLing数字人平台，包括百度AI手语平台、AI手语一体机和数字人技术，旨在赋能聋哑及听力受损人群融入社会生活，平等享受技术进步带来的便利。该解决方案实现了手语与文本、语音及常规视频之间的双向翻译，支持双语视频制作和手语直播等典型场景。</w:t>
      </w:r>
    </w:p>
    <w:p w14:paraId="4123B0C6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语音转文本：利用自动语音识别（ASR）技术将语音转换为文本。</w:t>
      </w:r>
    </w:p>
    <w:p w14:paraId="44018E5D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文本转手语码：将文本翻译成手语代码。</w:t>
      </w:r>
    </w:p>
    <w:p w14:paraId="1151A5A7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数字人生成表达性手语：通过数字人技术生成富有表现力的手语视频。</w:t>
      </w:r>
    </w:p>
    <w:p w14:paraId="67CAC803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数据集：基于近千万个“自然手语样本”的数据集进行训练，确保准确和细致的手语解释。</w:t>
      </w:r>
    </w:p>
    <w:p w14:paraId="7001306B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创新模型：引入全球首个语音交互在线注意力模型，提升长句识别率和抗噪能力。】</w:t>
      </w:r>
    </w:p>
    <w:p w14:paraId="4BD95A9B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</w:p>
    <w:p w14:paraId="5D31A28C">
      <w:pPr>
        <w:widowControl/>
        <w:numPr>
          <w:ilvl w:val="0"/>
          <w:numId w:val="2"/>
        </w:numPr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案例应用成效和治理效益</w:t>
      </w:r>
    </w:p>
    <w:p w14:paraId="19E5DF34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【200字以内，可采用图文结合方式】</w:t>
      </w:r>
    </w:p>
    <w:p w14:paraId="3133601D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【例如：</w:t>
      </w:r>
    </w:p>
    <w:p w14:paraId="3392FCDC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本方案目前在如下领域的取得的成效如下：</w:t>
      </w:r>
    </w:p>
    <w:p w14:paraId="5FD91E81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医疗健康：在医院和远程医疗平台部署AI手语翻译，消除聋哑患者就医时的沟通障碍。</w:t>
      </w:r>
    </w:p>
    <w:p w14:paraId="78459231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教育质量：为聋哑学生提供实时3D数字人翻译的STEM课程，促进教育公平。</w:t>
      </w:r>
    </w:p>
    <w:p w14:paraId="50A22F78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就业与经济增长：在工作场所和客户服务中集成AI手语翻译，拓宽聋哑人士的就业和创业机会。</w:t>
      </w:r>
    </w:p>
    <w:p w14:paraId="4DCA97E3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减少不平等：标准化手语支持，缩小城乡服务差距。</w:t>
      </w:r>
    </w:p>
    <w:p w14:paraId="019DE7BA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可持续城市与社区：在机场、医院、银行等公共场所部署即插即用手语一体机，提升城市无障碍水平。】</w:t>
      </w:r>
    </w:p>
    <w:p w14:paraId="09DDD6F6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</w:p>
    <w:p w14:paraId="0B6AB011">
      <w:pPr>
        <w:widowControl/>
        <w:numPr>
          <w:ilvl w:val="0"/>
          <w:numId w:val="2"/>
        </w:numPr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案例亮点和实际落地情况</w:t>
      </w:r>
    </w:p>
    <w:p w14:paraId="215E611B">
      <w:pPr>
        <w:widowControl/>
        <w:spacing w:after="240"/>
        <w:ind w:firstLine="643" w:firstLineChars="20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【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150字以内，可采用图文结合方式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】</w:t>
      </w:r>
    </w:p>
    <w:p w14:paraId="73947730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【例如：</w:t>
      </w:r>
    </w:p>
    <w:p w14:paraId="0452FC34">
      <w:pPr>
        <w:widowControl/>
        <w:spacing w:after="240"/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本案例具有1）高准确率：语音识别准确率超过98%，手语生成准确率达98.5%；2）多模态交互；3）可扩展性：支持在线平台部署和离线一体机即插即用。</w:t>
      </w:r>
    </w:p>
    <w:p w14:paraId="63A5A0E5">
      <w:pPr>
        <w:ind w:firstLine="640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截至24年12月，本方案已经涵盖10款手语变体和方言，已在远程医疗平台部署。该方案具备推广性和可复制性，希望通过本方案为聋哑及听力受损人群提供沟通障碍的解决方案，具有明显的经济和社会效益。未来可扩展到的应用场景如下：将AI手语翻译解决方案扩展至医院、银行系统、交通枢纽、商业综合体、教育机构和市政基础设施等更多公共服务领域。】</w:t>
      </w:r>
    </w:p>
    <w:p w14:paraId="74B23756">
      <w:pPr>
        <w:widowControl/>
        <w:spacing w:after="240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</w:p>
    <w:p w14:paraId="10AC9982">
      <w:pPr>
        <w:widowControl/>
        <w:numPr>
          <w:ilvl w:val="0"/>
          <w:numId w:val="2"/>
        </w:numPr>
        <w:spacing w:after="240"/>
        <w:rPr>
          <w:rFonts w:ascii="仿宋_GB2312" w:hAns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案例PPT展示</w:t>
      </w:r>
    </w:p>
    <w:p w14:paraId="18830EB2">
      <w:pPr>
        <w:widowControl/>
        <w:spacing w:after="240"/>
        <w:ind w:firstLine="643" w:firstLineChars="20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</w:rPr>
        <w:t>【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提供PPT展示一页，描述公司名称、案例名称、总结案例亮点和案例应用成效治理效益,可采用图文结合的方式实现】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EC8BD"/>
    <w:multiLevelType w:val="singleLevel"/>
    <w:tmpl w:val="31FEC8B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B0F2DB"/>
    <w:multiLevelType w:val="singleLevel"/>
    <w:tmpl w:val="36B0F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2"/>
    <w:rsid w:val="004250D6"/>
    <w:rsid w:val="00452E15"/>
    <w:rsid w:val="00904625"/>
    <w:rsid w:val="00D6443E"/>
    <w:rsid w:val="00E22972"/>
    <w:rsid w:val="0BCA3494"/>
    <w:rsid w:val="110034B4"/>
    <w:rsid w:val="13A66675"/>
    <w:rsid w:val="153251E6"/>
    <w:rsid w:val="1EC45B21"/>
    <w:rsid w:val="20384A18"/>
    <w:rsid w:val="21294361"/>
    <w:rsid w:val="24F55137"/>
    <w:rsid w:val="252C2672"/>
    <w:rsid w:val="26F40F6D"/>
    <w:rsid w:val="2D0363AE"/>
    <w:rsid w:val="2D39592C"/>
    <w:rsid w:val="2F6F1AD9"/>
    <w:rsid w:val="353967D2"/>
    <w:rsid w:val="3A1514CF"/>
    <w:rsid w:val="48587156"/>
    <w:rsid w:val="4AA94B8B"/>
    <w:rsid w:val="4C392DFB"/>
    <w:rsid w:val="4DC1437E"/>
    <w:rsid w:val="4E9E5ADF"/>
    <w:rsid w:val="547075D6"/>
    <w:rsid w:val="554A42CB"/>
    <w:rsid w:val="57BB500C"/>
    <w:rsid w:val="5E6E7D5E"/>
    <w:rsid w:val="5EC01EC1"/>
    <w:rsid w:val="60042825"/>
    <w:rsid w:val="61665FE8"/>
    <w:rsid w:val="62465E1A"/>
    <w:rsid w:val="62D33B51"/>
    <w:rsid w:val="64634A61"/>
    <w:rsid w:val="65C9123C"/>
    <w:rsid w:val="6B7B4D86"/>
    <w:rsid w:val="6E46167B"/>
    <w:rsid w:val="6EB74327"/>
    <w:rsid w:val="70BA3C5B"/>
    <w:rsid w:val="71375903"/>
    <w:rsid w:val="71A072F4"/>
    <w:rsid w:val="72A746B3"/>
    <w:rsid w:val="799E528E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BAIDU</Company>
  <Pages>4</Pages>
  <Words>1241</Words>
  <Characters>1296</Characters>
  <Lines>9</Lines>
  <Paragraphs>2</Paragraphs>
  <TotalTime>3</TotalTime>
  <ScaleCrop>false</ScaleCrop>
  <LinksUpToDate>false</LinksUpToDate>
  <CharactersWithSpaces>1298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2025-07-14T04:39:00Z</dcterms:created>
  <dc:creator>陈尚义</dc:creator>
  <cp:lastModifiedBy>琅酒</cp:lastModifiedBy>
  <dcterms:modified xsi:type="dcterms:W3CDTF">2025-07-23T00:53:41Z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eyJoZGlkIjoiZGYyM2JiNzA5ZjA5ZTk1ZmM4OGZkNmYwZjUxNDM1YzUiLCJ1c2VySWQiOiIyODUzNTI2NDAifQ==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50AA87EBE5ED49CE8684B3854B369980_13</vt:lpwstr>
  </property>
</Properties>
</file>