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北京软件和信息服务业协会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  <w14:ligatures w14:val="standardContextual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  <w14:ligatures w14:val="standardContextual"/>
        </w:rPr>
        <w:t>数据企业评估实施细则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  <w14:ligatures w14:val="standardContextual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  <w14:ligatures w14:val="standardContextual"/>
        </w:rPr>
        <w:t>总则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  <w14:ligatures w14:val="standardContextual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  <w14:ligatures w14:val="standardContextual"/>
        </w:rPr>
        <w:t>为规范数据企业评估工作，推动数据要素市场化配置，培育高质量数据产业生态，依据《数据企业评估规范》（T/BSIA00X-2025），制定本细则。北京软件和信息服务业协会（以下简称“北京软协”）负责组织实施数据企业评估工作，确保评估过程的独立性、客观性和科学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  <w14:ligatures w14:val="standardContextual"/>
        </w:rPr>
        <w:t>二、评估对象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  <w14:ligatures w14:val="standardContextual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  <w14:ligatures w14:val="standardContextual"/>
        </w:rPr>
        <w:t>在中国境内依法注册，主营业务涵盖数据资源开发、技术研发、流通服务、应用赋能、安全保障或基础设施建设的企业，自愿接受评估的数据资源企业、数据技术企业、数据服务企业、数据应用企业、数据安全企业及数据基础设施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  <w14:ligatures w14:val="standardContextual"/>
        </w:rPr>
        <w:t>三、评估依据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  <w14:ligatures w14:val="standardContextual"/>
        </w:rPr>
        <w:t>《数据企业评估规范》（T/BSIA00X-2025）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  <w14:ligatures w14:val="standardContextual"/>
        </w:rPr>
        <w:t>四、申请条件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  <w14:ligatures w14:val="standardContextual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  <w14:ligatures w14:val="standardContextual"/>
        </w:rPr>
        <w:t>（一）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  <w:t>协会会员企业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  <w14:ligatures w14:val="standardContextual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  <w14:ligatures w14:val="standardContextual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  <w14:ligatures w14:val="standardContextual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  <w:t>申请数据企业评估的企业需满足《数据企业评估规范》第6条分类专项条件的要求，并能提供有效的证据。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  <w14:ligatures w14:val="standardContextual"/>
        </w:rPr>
        <w:t>五、评估程序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  <w14:ligatures w14:val="standardContextual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  <w14:ligatures w14:val="standardContextual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  <w14:ligatures w14:val="standardContextual"/>
        </w:rPr>
        <w:t>评估流程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  <w:t>1、企业自愿申请：登陆申报平台 www.ruanjianwuxian.com，按照要求填写企业评估资料、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  <w14:ligatures w14:val="standardContextual"/>
        </w:rPr>
        <w:t>盖章扫描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  <w:t>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  <w:t>2、预审：北京软协每月20日前受理企业提交的网上申请并进行审查，对材料不全或存在问题的申报，进行反馈，要求进一步完善补充；对不符合评估条件的企业不予受理；对材料齐全、符合评估条件的企业，予以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  <w:t>3、现场评估：北京软协根据预审情况，抽取部分企业进行现场评估。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  <w:t>4、专家评审：北京软协组织行业、财务等专家对申报材料进行评审。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  <w:t>5、公布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  <w14:ligatures w14:val="standardContextual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  <w:t>每月30日前通过数据企业评估的企业名单在北京软协网站上进行公示，经公示5个工作日无异议后，在北京软协网站上公布评估结果。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  <w14:ligatures w14:val="standardContextual"/>
        </w:rPr>
        <w:t>6、发证：通过评估的企业到北京软协领取《数据企业评估证书》。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120"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申请材料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提交材料名称及要求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291"/>
        <w:gridCol w:w="1487"/>
        <w:gridCol w:w="2665"/>
      </w:tblGrid>
      <w:tr>
        <w:tc>
          <w:tcPr>
            <w:tcW w:w="11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序号</w:t>
            </w:r>
          </w:p>
        </w:tc>
        <w:tc>
          <w:tcPr>
            <w:tcW w:w="31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提交材料名称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份数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要求</w:t>
            </w:r>
          </w:p>
        </w:tc>
      </w:tr>
      <w:tr>
        <w:trPr>
          <w:trHeight w:val="1675" w:hRule="atLeast"/>
        </w:trPr>
        <w:tc>
          <w:tcPr>
            <w:tcW w:w="11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31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数据企业评估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委托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书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平台审核通过的委托书导出打印，需按表中要求盖章、签字</w:t>
            </w:r>
          </w:p>
        </w:tc>
      </w:tr>
      <w:tr>
        <w:tc>
          <w:tcPr>
            <w:tcW w:w="11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31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企业法人营业执照副本复印件（加盖公章）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上传</w:t>
            </w:r>
          </w:p>
        </w:tc>
      </w:tr>
      <w:tr>
        <w:tc>
          <w:tcPr>
            <w:tcW w:w="11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3</w:t>
            </w:r>
          </w:p>
        </w:tc>
        <w:tc>
          <w:tcPr>
            <w:tcW w:w="31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14:ligatures w14:val="standardContextual"/>
              </w:rPr>
              <w:t xml:space="preserve"> 企业拥有有效的数据相关知识产权证明材料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扫描件上传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c>
          <w:tcPr>
            <w:tcW w:w="11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4</w:t>
            </w:r>
          </w:p>
        </w:tc>
        <w:tc>
          <w:tcPr>
            <w:tcW w:w="31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上年度企业财务报表证明材料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扫描件上传</w:t>
            </w:r>
          </w:p>
        </w:tc>
      </w:tr>
      <w:tr>
        <w:trPr>
          <w:trHeight w:val="1275" w:hRule="atLeast"/>
        </w:trPr>
        <w:tc>
          <w:tcPr>
            <w:tcW w:w="11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企业生产经营场所产权证明或租赁合同证明材料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扫描件上传</w:t>
            </w:r>
          </w:p>
        </w:tc>
      </w:tr>
      <w:tr>
        <w:tc>
          <w:tcPr>
            <w:tcW w:w="11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6</w:t>
            </w:r>
          </w:p>
        </w:tc>
        <w:tc>
          <w:tcPr>
            <w:tcW w:w="31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上年度代表性数据产品或服务收入合同、发票证明材料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扫描件上传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c>
          <w:tcPr>
            <w:tcW w:w="11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7</w:t>
            </w:r>
          </w:p>
        </w:tc>
        <w:tc>
          <w:tcPr>
            <w:tcW w:w="31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申请评估上一年度《职工人数、学历结构、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数据企业相关人员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情况表》，上年度12 月份经社保部门签章的北京市（城镇）社会保险费缴纳通知书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子版上传</w:t>
            </w:r>
          </w:p>
        </w:tc>
      </w:tr>
      <w:tr>
        <w:tc>
          <w:tcPr>
            <w:tcW w:w="11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8</w:t>
            </w:r>
          </w:p>
        </w:tc>
        <w:tc>
          <w:tcPr>
            <w:tcW w:w="3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分类补充资料：如企业资质资（ISO9000/DCMM/CMM/CMMI等）证书、数据产品测试报告文件、安全测评证书（如公安三所认证）；数据中心建设验收文件等证明材料</w:t>
            </w:r>
          </w:p>
        </w:tc>
        <w:tc>
          <w:tcPr>
            <w:tcW w:w="1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firstLine="24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电子版上传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、监督管理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120"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（一）中介机构管理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12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申请评估的企业可自行选择为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数据企业评估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、复审提供鉴证服务的具有国家法定资质的中介机构。中介机构应据实出具审计或检测报告，如发现中介机构出具的审计或检测报告出现任何虚假行为的，一经查实，将不再接受此中介机构出具的任何报告。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（二）从业人员管理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数据企业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评估工作的人员如有下列行为之一的，由其所属部门或机构责令限期改正，并依法给予行政处分；构成犯罪的，依法追究刑事责任。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1、违反评估工作程序和工作原则；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2、滥用职权、玩忽职守、徇私舞弊、索贿受贿的；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3、违反评估工作保密规定等要求的；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4、其他违反本细则规定的行为。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（三）评估企业监管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经评估的企业有以下情形之一的，给予通报、收回证书，违规情节严重的，三年内不予受理其评估申请：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12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在申请评估或复评过程中提供虚假信息；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12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有逃避缴纳税款或帮助他人逃避缴纳税款等行为，或因违反《中华人民共和国税收征收管理法》及其实施细则受到税务机关处罚；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12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在安全、质量、统计、知识产权、市场竞争、企业管理等方面有重大违法行为，受到有关部门处罚；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12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未及时报告使企业评估条件发生变化的更名、分立、合并、重组以及经营业务重大变化等情况。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相关事项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申请企业可在北京软协网站（www.bsia.org.cn）查询、下载相关材料。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  <w14:ligatures w14:val="standardContextual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  <w14:ligatures w14:val="standardContextual"/>
        </w:rPr>
        <w:t>联系方式：赵丽萍/刘崇/宋林娜/李鹏/闫文佳/武蓉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  <w14:ligatures w14:val="standardContextual"/>
        </w:rPr>
        <w:t>010-82358771/62564243/62567619/62564159/62564219/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62567119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评估结果公示名单可在北京软协网站（www.bsia.org.cn）上查询。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本实施细则自发布之日起施行。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本实施细则由北京软件和信息服务业协会负责解释。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Chars="0"/>
        <w:jc w:val="righ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北京软件和信息服务业协会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Chars="0"/>
        <w:jc w:val="righ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2025年10月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52A84"/>
    <w:multiLevelType w:val="singleLevel"/>
    <w:tmpl w:val="B8552A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D12382"/>
    <w:multiLevelType w:val="singleLevel"/>
    <w:tmpl w:val="15D12382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abstractNum w:abstractNumId="2">
    <w:nsid w:val="283657E7"/>
    <w:multiLevelType w:val="singleLevel"/>
    <w:tmpl w:val="283657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2736074"/>
    <w:multiLevelType w:val="singleLevel"/>
    <w:tmpl w:val="4273607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E792777"/>
    <w:multiLevelType w:val="singleLevel"/>
    <w:tmpl w:val="5E79277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A11EA"/>
    <w:rsid w:val="02F23728"/>
    <w:rsid w:val="1BFB1712"/>
    <w:rsid w:val="377B8916"/>
    <w:rsid w:val="37EA3E49"/>
    <w:rsid w:val="4E734BC1"/>
    <w:rsid w:val="61AA11EA"/>
    <w:rsid w:val="69F64A04"/>
    <w:rsid w:val="6AFD162B"/>
    <w:rsid w:val="6EAB66A1"/>
    <w:rsid w:val="7BAEB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1708</Words>
  <Characters>1816</Characters>
  <Lines>0</Lines>
  <Paragraphs>0</Paragraphs>
  <TotalTime>0</TotalTime>
  <ScaleCrop>false</ScaleCrop>
  <LinksUpToDate>false</LinksUpToDate>
  <CharactersWithSpaces>1840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2025-04-08T00:17:00Z</dcterms:created>
  <dc:creator>嘉文</dc:creator>
  <cp:lastModifiedBy>郝峥嵘 Roy Hao</cp:lastModifiedBy>
  <dcterms:modified xsi:type="dcterms:W3CDTF">2025-10-22T15:43:17Z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48A398B2CF3044D1A910188ECBBB11D4_13</vt:lpwstr>
  </property>
  <property fmtid="{D5CDD505-2E9C-101B-9397-08002B2CF9AE}" pid="4" name="KSOTemplateDocerSaveRecord">
    <vt:lpwstr>eyJoZGlkIjoiODg4NmZjNTUyOGI3ODcxMWIzMjhmMzBkZmFkYzM5ZjAiLCJ1c2VySWQiOiI3Njg3MDE3MDQifQ==</vt:lpwstr>
  </property>
</Properties>
</file>