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90D3B">
      <w:pPr>
        <w:spacing w:line="560" w:lineRule="exact"/>
        <w:outlineLvl w:val="1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 w14:paraId="13226160">
      <w:pPr>
        <w:spacing w:line="560" w:lineRule="exact"/>
        <w:jc w:val="center"/>
        <w:rPr>
          <w:rFonts w:hint="eastAsia" w:ascii="Times New Roman" w:hAnsi="Times New Roman" w:eastAsia="方正小标宋简体"/>
          <w:sz w:val="40"/>
          <w:szCs w:val="40"/>
          <w:highlight w:val="none"/>
          <w:lang w:val="en-US" w:eastAsia="zh-CN"/>
        </w:rPr>
      </w:pPr>
      <w:bookmarkStart w:id="0" w:name="_GoBack"/>
      <w:r>
        <w:rPr>
          <w:rFonts w:hint="eastAsia" w:ascii="Times New Roman" w:hAnsi="Times New Roman" w:eastAsia="方正小标宋简体"/>
          <w:sz w:val="40"/>
          <w:szCs w:val="40"/>
          <w:highlight w:val="none"/>
          <w:lang w:val="en-US" w:eastAsia="zh-CN"/>
        </w:rPr>
        <w:t>会场交通指引</w:t>
      </w:r>
    </w:p>
    <w:bookmarkEnd w:id="0"/>
    <w:p w14:paraId="0E5DDC54">
      <w:pPr>
        <w:spacing w:line="560" w:lineRule="exact"/>
        <w:jc w:val="center"/>
        <w:rPr>
          <w:rFonts w:hint="eastAsia" w:ascii="Times New Roman" w:hAnsi="Times New Roman" w:eastAsia="方正小标宋简体"/>
          <w:sz w:val="40"/>
          <w:szCs w:val="40"/>
          <w:highlight w:val="none"/>
          <w:lang w:val="en-US" w:eastAsia="zh-CN"/>
        </w:rPr>
      </w:pPr>
    </w:p>
    <w:p w14:paraId="55C2F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一、公共交通路线</w:t>
      </w:r>
    </w:p>
    <w:p w14:paraId="6FFECD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地铁路线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6号线北运河西站B口，步行1.6公里到达【北京城市副中心政务服务中心-南门】，由南门进入，沿路牌指引，到达数智北京创新中心展示中心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主会场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。</w:t>
      </w:r>
    </w:p>
    <w:p w14:paraId="410D9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公交路线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乘T107路、T6路、435路、666路、806路到达西上园小区西门站，步行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200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米到达【北京城市副中心政务服务中心-南门】，由南门入口进入，沿路牌指引，到达数智北京创新中心展示中心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主会场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），前往二楼会议室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。</w:t>
      </w:r>
    </w:p>
    <w:p w14:paraId="1A8A2D33">
      <w:pPr>
        <w:keepNext w:val="0"/>
        <w:keepLines w:val="0"/>
        <w:pageBreakBefore w:val="0"/>
        <w:widowControl w:val="0"/>
        <w:wordWrap/>
        <w:overflowPunct/>
        <w:topLinePunct w:val="0"/>
        <w:bidi w:val="0"/>
        <w:spacing w:line="240" w:lineRule="auto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22295" cy="3975100"/>
            <wp:effectExtent l="0" t="0" r="1905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rcRect t="25329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BA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二、驾车路线指引</w:t>
      </w:r>
    </w:p>
    <w:p w14:paraId="72D2E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导航至【北锻家属院】，从新华东街由西向东行驶至北锻家属院内部道路路口处右转，直行200米到达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【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数智北京创新中心北门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】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，按导引牌行驶至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【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西停车场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】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停车，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向东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步行100米即到达数智北京创新中心展示中心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主会场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。</w:t>
      </w:r>
    </w:p>
    <w:p w14:paraId="52E37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注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：驾车人员请携带车证（见下页）。</w:t>
      </w:r>
      <w:r>
        <w:rPr>
          <w:rFonts w:hint="default" w:ascii="Times New Roman" w:hAnsi="Times New Roman" w:eastAsia="仿宋_GB2312"/>
          <w:sz w:val="32"/>
          <w:szCs w:val="32"/>
          <w:lang w:val="en-US" w:eastAsia="zh-CN"/>
        </w:rPr>
        <w:t>园区周边道路狭窄，为防止拥堵，请按照上述路线进入园区，请勿从园区其他入口进入。</w:t>
      </w:r>
    </w:p>
    <w:p w14:paraId="44DD0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184525" cy="4989830"/>
            <wp:effectExtent l="0" t="0" r="3175" b="12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b="8105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E2CF923-F1FA-4F43-BC3C-D2449B357DA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B6C34BAB-9E63-49CA-B31A-188577AF0CC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E3FB71F7-ACC3-4264-BAE6-4DC3E32B7A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36B25EED-AAF8-4AD4-B9DD-C67B467623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9CBFA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xM2RjYjc3YWMzNjUyMTZiZTI4NWVhNzM2ODJlNTQifQ=="/>
  </w:docVars>
  <w:rsids>
    <w:rsidRoot w:val="44091101"/>
    <w:rsid w:val="44091101"/>
    <w:rsid w:val="4E47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2026-07-10T07:32:00Z</dcterms:created>
  <dc:creator>嘉文</dc:creator>
  <cp:lastModifiedBy>嘉文</cp:lastModifiedBy>
  <dcterms:modified xsi:type="dcterms:W3CDTF">2026-07-10T07:34:54Z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8BB57A9990914D1D90C8C03CA596F2B6_11</vt:lpwstr>
  </property>
</Properties>
</file>