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D1" w:rsidRDefault="00F31FD1">
      <w:pPr>
        <w:snapToGrid w:val="0"/>
        <w:spacing w:line="360" w:lineRule="auto"/>
        <w:ind w:right="140"/>
        <w:rPr>
          <w:rFonts w:ascii="黑体" w:eastAsia="黑体" w:hAnsi="黑体" w:cs="黑体"/>
          <w:sz w:val="28"/>
          <w:szCs w:val="28"/>
        </w:rPr>
      </w:pPr>
    </w:p>
    <w:p w:rsidR="00F31FD1" w:rsidRDefault="00F31FD1">
      <w:pPr>
        <w:snapToGrid w:val="0"/>
        <w:spacing w:line="360" w:lineRule="auto"/>
        <w:ind w:right="140"/>
        <w:rPr>
          <w:rFonts w:ascii="黑体" w:eastAsia="黑体" w:hAnsi="黑体" w:cs="黑体"/>
          <w:sz w:val="28"/>
          <w:szCs w:val="28"/>
        </w:rPr>
      </w:pPr>
    </w:p>
    <w:p w:rsidR="00CB0E1F" w:rsidRDefault="00CB0E1F">
      <w:pPr>
        <w:snapToGrid w:val="0"/>
        <w:spacing w:line="360" w:lineRule="auto"/>
        <w:ind w:right="140" w:firstLineChars="700" w:firstLine="1960"/>
        <w:rPr>
          <w:rFonts w:ascii="黑体" w:eastAsia="黑体" w:hAnsi="黑体" w:cs="黑体"/>
          <w:sz w:val="28"/>
          <w:szCs w:val="28"/>
        </w:rPr>
      </w:pPr>
    </w:p>
    <w:p w:rsidR="00F31FD1" w:rsidRDefault="00CB0E1F">
      <w:pPr>
        <w:snapToGrid w:val="0"/>
        <w:spacing w:line="360" w:lineRule="auto"/>
        <w:ind w:right="140" w:firstLineChars="700" w:firstLine="19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信息融合分会“图像融合与处理专业组”</w:t>
      </w:r>
    </w:p>
    <w:p w:rsidR="00F31FD1" w:rsidRDefault="00F31FD1">
      <w:pPr>
        <w:snapToGrid w:val="0"/>
        <w:spacing w:line="360" w:lineRule="auto"/>
        <w:ind w:right="140" w:firstLineChars="700" w:firstLine="1960"/>
        <w:rPr>
          <w:rFonts w:ascii="黑体" w:eastAsia="黑体" w:hAnsi="黑体" w:cs="黑体"/>
          <w:sz w:val="28"/>
          <w:szCs w:val="28"/>
        </w:rPr>
      </w:pPr>
    </w:p>
    <w:p w:rsidR="00F31FD1" w:rsidRDefault="00CB0E1F">
      <w:pPr>
        <w:snapToGrid w:val="0"/>
        <w:spacing w:line="360" w:lineRule="auto"/>
        <w:ind w:right="140" w:firstLineChars="500" w:firstLine="1807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2017年度学术研讨会第二次会议</w:t>
      </w:r>
    </w:p>
    <w:p w:rsidR="00F31FD1" w:rsidRDefault="00CB0E1F">
      <w:pPr>
        <w:snapToGrid w:val="0"/>
        <w:spacing w:line="360" w:lineRule="auto"/>
        <w:ind w:right="140" w:firstLineChars="1000" w:firstLine="3614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会议安排</w:t>
      </w:r>
    </w:p>
    <w:p w:rsidR="00F31FD1" w:rsidRDefault="00F31FD1">
      <w:pPr>
        <w:snapToGrid w:val="0"/>
        <w:spacing w:line="360" w:lineRule="auto"/>
        <w:ind w:right="140" w:firstLineChars="1000" w:firstLine="3614"/>
        <w:rPr>
          <w:rFonts w:ascii="黑体" w:eastAsia="黑体" w:hAnsi="黑体" w:cs="黑体"/>
          <w:b/>
          <w:bCs/>
          <w:sz w:val="36"/>
          <w:szCs w:val="36"/>
        </w:rPr>
      </w:pPr>
    </w:p>
    <w:p w:rsidR="00F31FD1" w:rsidRDefault="00F40635">
      <w:pPr>
        <w:snapToGrid w:val="0"/>
        <w:spacing w:line="360" w:lineRule="auto"/>
        <w:ind w:right="140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4.5pt;height:89.25pt">
            <v:imagedata r:id="rId7" o:title=""/>
          </v:shape>
        </w:pict>
      </w:r>
    </w:p>
    <w:p w:rsidR="00F31FD1" w:rsidRDefault="00F31FD1">
      <w:pPr>
        <w:snapToGrid w:val="0"/>
        <w:spacing w:line="360" w:lineRule="auto"/>
        <w:ind w:right="140" w:firstLineChars="500" w:firstLine="1506"/>
        <w:rPr>
          <w:rFonts w:ascii="仿宋" w:eastAsia="仿宋" w:hAnsi="仿宋" w:cs="仿宋"/>
          <w:b/>
          <w:bCs/>
          <w:sz w:val="30"/>
          <w:szCs w:val="30"/>
        </w:rPr>
      </w:pPr>
    </w:p>
    <w:p w:rsidR="00F31FD1" w:rsidRDefault="00F31FD1">
      <w:pPr>
        <w:snapToGrid w:val="0"/>
        <w:spacing w:line="360" w:lineRule="auto"/>
        <w:ind w:right="140" w:firstLineChars="400" w:firstLine="1205"/>
        <w:rPr>
          <w:rFonts w:ascii="仿宋" w:eastAsia="仿宋" w:hAnsi="仿宋" w:cs="仿宋"/>
          <w:b/>
          <w:bCs/>
          <w:sz w:val="30"/>
          <w:szCs w:val="30"/>
        </w:rPr>
      </w:pPr>
    </w:p>
    <w:p w:rsidR="00F31FD1" w:rsidRDefault="00CB0E1F">
      <w:pPr>
        <w:snapToGrid w:val="0"/>
        <w:spacing w:line="360" w:lineRule="auto"/>
        <w:ind w:right="140" w:firstLineChars="500" w:firstLine="1506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主办单位：中国航空学会信息融合分会</w:t>
      </w:r>
    </w:p>
    <w:p w:rsidR="00F31FD1" w:rsidRDefault="00F31FD1">
      <w:pPr>
        <w:snapToGrid w:val="0"/>
        <w:spacing w:line="360" w:lineRule="auto"/>
        <w:ind w:right="140" w:firstLineChars="500" w:firstLine="1400"/>
        <w:rPr>
          <w:rFonts w:ascii="仿宋" w:eastAsia="仿宋" w:hAnsi="仿宋"/>
          <w:sz w:val="28"/>
          <w:szCs w:val="28"/>
        </w:rPr>
      </w:pPr>
    </w:p>
    <w:p w:rsidR="00F31FD1" w:rsidRDefault="00CB0E1F">
      <w:pPr>
        <w:snapToGrid w:val="0"/>
        <w:spacing w:line="360" w:lineRule="auto"/>
        <w:ind w:right="140" w:firstLineChars="500" w:firstLine="1506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承办单位：中北大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学信息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与通信工程学院</w:t>
      </w:r>
    </w:p>
    <w:p w:rsidR="00F31FD1" w:rsidRDefault="00CB0E1F">
      <w:pPr>
        <w:snapToGrid w:val="0"/>
        <w:spacing w:line="360" w:lineRule="auto"/>
        <w:ind w:right="140" w:firstLineChars="500" w:firstLine="1506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    信息探测与处理山西省重点实验室</w:t>
      </w:r>
    </w:p>
    <w:p w:rsidR="00F31FD1" w:rsidRDefault="00CB0E1F">
      <w:pPr>
        <w:snapToGrid w:val="0"/>
        <w:spacing w:line="360" w:lineRule="auto"/>
        <w:ind w:right="140" w:firstLineChars="500" w:firstLine="150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    </w:t>
      </w:r>
    </w:p>
    <w:p w:rsidR="00F31FD1" w:rsidRDefault="00F31FD1">
      <w:pPr>
        <w:snapToGrid w:val="0"/>
        <w:spacing w:line="360" w:lineRule="auto"/>
        <w:ind w:right="140" w:firstLineChars="1000" w:firstLine="2811"/>
        <w:rPr>
          <w:rFonts w:ascii="仿宋" w:eastAsia="仿宋" w:hAnsi="仿宋"/>
          <w:b/>
          <w:bCs/>
          <w:sz w:val="28"/>
          <w:szCs w:val="28"/>
        </w:rPr>
      </w:pPr>
    </w:p>
    <w:p w:rsidR="00F31FD1" w:rsidRDefault="00CB0E1F">
      <w:pPr>
        <w:snapToGrid w:val="0"/>
        <w:spacing w:line="360" w:lineRule="auto"/>
        <w:ind w:right="140" w:firstLineChars="1000" w:firstLine="281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2017年10月20日-22日</w:t>
      </w:r>
    </w:p>
    <w:p w:rsidR="00F31FD1" w:rsidRDefault="00F31FD1">
      <w:pPr>
        <w:snapToGrid w:val="0"/>
        <w:spacing w:line="360" w:lineRule="auto"/>
        <w:ind w:right="140" w:firstLineChars="1100" w:firstLine="3092"/>
        <w:rPr>
          <w:rFonts w:ascii="仿宋" w:eastAsia="仿宋" w:hAnsi="仿宋"/>
          <w:b/>
          <w:bCs/>
          <w:sz w:val="28"/>
          <w:szCs w:val="28"/>
        </w:rPr>
      </w:pPr>
    </w:p>
    <w:p w:rsidR="00F31FD1" w:rsidRDefault="00CB0E1F">
      <w:pPr>
        <w:snapToGrid w:val="0"/>
        <w:spacing w:line="360" w:lineRule="auto"/>
        <w:ind w:right="140" w:firstLineChars="1300" w:firstLine="365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山西 太原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b/>
          <w:sz w:val="30"/>
          <w:szCs w:val="30"/>
        </w:rPr>
      </w:pPr>
    </w:p>
    <w:p w:rsidR="00F31FD1" w:rsidRDefault="00CB0E1F">
      <w:pPr>
        <w:snapToGrid w:val="0"/>
        <w:spacing w:line="360" w:lineRule="auto"/>
        <w:ind w:right="14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会议议程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sz w:val="28"/>
          <w:szCs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2451"/>
        <w:gridCol w:w="2794"/>
        <w:gridCol w:w="1468"/>
      </w:tblGrid>
      <w:tr w:rsidR="00F31FD1">
        <w:tc>
          <w:tcPr>
            <w:tcW w:w="1809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    间</w:t>
            </w:r>
          </w:p>
        </w:tc>
        <w:tc>
          <w:tcPr>
            <w:tcW w:w="2451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内    容</w:t>
            </w:r>
          </w:p>
        </w:tc>
        <w:tc>
          <w:tcPr>
            <w:tcW w:w="2794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 持 人</w:t>
            </w:r>
          </w:p>
        </w:tc>
        <w:tc>
          <w:tcPr>
            <w:tcW w:w="1468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协 调 人</w:t>
            </w:r>
          </w:p>
        </w:tc>
      </w:tr>
      <w:tr w:rsidR="00C72668">
        <w:tc>
          <w:tcPr>
            <w:tcW w:w="1809" w:type="dxa"/>
            <w:vAlign w:val="center"/>
          </w:tcPr>
          <w:p w:rsidR="00C72668" w:rsidRDefault="00C72668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08:10-08:20</w:t>
            </w:r>
          </w:p>
        </w:tc>
        <w:tc>
          <w:tcPr>
            <w:tcW w:w="2451" w:type="dxa"/>
            <w:vAlign w:val="center"/>
          </w:tcPr>
          <w:p w:rsidR="00C72668" w:rsidRDefault="00C72668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开幕式</w:t>
            </w:r>
          </w:p>
        </w:tc>
        <w:tc>
          <w:tcPr>
            <w:tcW w:w="2794" w:type="dxa"/>
            <w:vAlign w:val="center"/>
          </w:tcPr>
          <w:p w:rsidR="00C72668" w:rsidRDefault="00F40635" w:rsidP="0060396E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待定</w:t>
            </w:r>
            <w:bookmarkStart w:id="0" w:name="_GoBack"/>
            <w:bookmarkEnd w:id="0"/>
          </w:p>
        </w:tc>
        <w:tc>
          <w:tcPr>
            <w:tcW w:w="1468" w:type="dxa"/>
            <w:vMerge w:val="restart"/>
            <w:vAlign w:val="center"/>
          </w:tcPr>
          <w:p w:rsidR="00C72668" w:rsidRDefault="00C72668">
            <w:pPr>
              <w:snapToGrid w:val="0"/>
              <w:spacing w:line="360" w:lineRule="auto"/>
              <w:ind w:right="1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王子玲</w:t>
            </w:r>
          </w:p>
        </w:tc>
      </w:tr>
      <w:tr w:rsidR="00C72668">
        <w:tc>
          <w:tcPr>
            <w:tcW w:w="1809" w:type="dxa"/>
            <w:vAlign w:val="center"/>
          </w:tcPr>
          <w:p w:rsidR="00C72668" w:rsidRDefault="00C72668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08:20-08:30</w:t>
            </w:r>
          </w:p>
        </w:tc>
        <w:tc>
          <w:tcPr>
            <w:tcW w:w="2451" w:type="dxa"/>
            <w:vAlign w:val="center"/>
          </w:tcPr>
          <w:p w:rsidR="00C72668" w:rsidRDefault="00C72668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合影</w:t>
            </w:r>
          </w:p>
        </w:tc>
        <w:tc>
          <w:tcPr>
            <w:tcW w:w="2794" w:type="dxa"/>
            <w:vAlign w:val="center"/>
          </w:tcPr>
          <w:p w:rsidR="00C72668" w:rsidRDefault="00F40635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郑志华(中北大学)</w:t>
            </w:r>
          </w:p>
        </w:tc>
        <w:tc>
          <w:tcPr>
            <w:tcW w:w="1468" w:type="dxa"/>
            <w:vMerge/>
            <w:vAlign w:val="center"/>
          </w:tcPr>
          <w:p w:rsidR="00C72668" w:rsidRDefault="00C72668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</w:tr>
      <w:tr w:rsidR="00F31FD1">
        <w:tc>
          <w:tcPr>
            <w:tcW w:w="1809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08:30-09:30</w:t>
            </w:r>
          </w:p>
        </w:tc>
        <w:tc>
          <w:tcPr>
            <w:tcW w:w="2451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专题1:异构图像融合鲁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棒问题</w:t>
            </w:r>
            <w:proofErr w:type="gramEnd"/>
          </w:p>
        </w:tc>
        <w:tc>
          <w:tcPr>
            <w:tcW w:w="2794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肖  刚(上海交通大学)</w:t>
            </w:r>
          </w:p>
        </w:tc>
        <w:tc>
          <w:tcPr>
            <w:tcW w:w="1468" w:type="dxa"/>
            <w:vMerge w:val="restart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胡绍海</w:t>
            </w:r>
          </w:p>
        </w:tc>
      </w:tr>
      <w:tr w:rsidR="00F31FD1">
        <w:tc>
          <w:tcPr>
            <w:tcW w:w="1809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09:40-10:40</w:t>
            </w:r>
          </w:p>
        </w:tc>
        <w:tc>
          <w:tcPr>
            <w:tcW w:w="2451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专题2: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多源多模式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图像目标识别与分类</w:t>
            </w:r>
          </w:p>
        </w:tc>
        <w:tc>
          <w:tcPr>
            <w:tcW w:w="2794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彭冬亮(杭州电子科技大学)</w:t>
            </w:r>
          </w:p>
        </w:tc>
        <w:tc>
          <w:tcPr>
            <w:tcW w:w="1468" w:type="dxa"/>
            <w:vMerge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</w:tr>
      <w:tr w:rsidR="00F31FD1">
        <w:tc>
          <w:tcPr>
            <w:tcW w:w="1809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10:40-11:40</w:t>
            </w:r>
          </w:p>
        </w:tc>
        <w:tc>
          <w:tcPr>
            <w:tcW w:w="2451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专题3: 差异驱动图像拟态融合</w:t>
            </w:r>
          </w:p>
        </w:tc>
        <w:tc>
          <w:tcPr>
            <w:tcW w:w="2794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杨风暴（中北大学）</w:t>
            </w:r>
          </w:p>
        </w:tc>
        <w:tc>
          <w:tcPr>
            <w:tcW w:w="1468" w:type="dxa"/>
            <w:vMerge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</w:tr>
      <w:tr w:rsidR="00F31FD1">
        <w:tc>
          <w:tcPr>
            <w:tcW w:w="1809" w:type="dxa"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dxa"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4" w:type="dxa"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</w:tr>
      <w:tr w:rsidR="00F31FD1">
        <w:tc>
          <w:tcPr>
            <w:tcW w:w="1809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14:00-15:00</w:t>
            </w:r>
          </w:p>
        </w:tc>
        <w:tc>
          <w:tcPr>
            <w:tcW w:w="2451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专题4:地面目标的视觉检测与识别</w:t>
            </w:r>
          </w:p>
        </w:tc>
        <w:tc>
          <w:tcPr>
            <w:tcW w:w="2794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李新德(东南大学)</w:t>
            </w:r>
          </w:p>
        </w:tc>
        <w:tc>
          <w:tcPr>
            <w:tcW w:w="1468" w:type="dxa"/>
            <w:vMerge w:val="restart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杨风暴</w:t>
            </w:r>
          </w:p>
        </w:tc>
      </w:tr>
      <w:tr w:rsidR="00F31FD1">
        <w:tc>
          <w:tcPr>
            <w:tcW w:w="1809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15:00-16:00</w:t>
            </w:r>
          </w:p>
        </w:tc>
        <w:tc>
          <w:tcPr>
            <w:tcW w:w="2451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专题5:多类图像融合新方法</w:t>
            </w:r>
          </w:p>
        </w:tc>
        <w:tc>
          <w:tcPr>
            <w:tcW w:w="2794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胡绍海(北京交通大学)</w:t>
            </w:r>
          </w:p>
        </w:tc>
        <w:tc>
          <w:tcPr>
            <w:tcW w:w="1468" w:type="dxa"/>
            <w:vMerge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</w:tr>
      <w:tr w:rsidR="00F31FD1">
        <w:tc>
          <w:tcPr>
            <w:tcW w:w="1809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16:10-17:10</w:t>
            </w:r>
          </w:p>
        </w:tc>
        <w:tc>
          <w:tcPr>
            <w:tcW w:w="2451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专题6:精配准框架下的彩色图像融合理论和技术</w:t>
            </w:r>
          </w:p>
        </w:tc>
        <w:tc>
          <w:tcPr>
            <w:tcW w:w="2794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许廷发(北京理工大学)</w:t>
            </w:r>
          </w:p>
        </w:tc>
        <w:tc>
          <w:tcPr>
            <w:tcW w:w="1468" w:type="dxa"/>
            <w:vMerge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</w:tr>
      <w:tr w:rsidR="00F31FD1">
        <w:tc>
          <w:tcPr>
            <w:tcW w:w="1809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17:10-18:00</w:t>
            </w:r>
          </w:p>
        </w:tc>
        <w:tc>
          <w:tcPr>
            <w:tcW w:w="2451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专题7:基于不确定性推理的图像处理与融合</w:t>
            </w:r>
          </w:p>
        </w:tc>
        <w:tc>
          <w:tcPr>
            <w:tcW w:w="2794" w:type="dxa"/>
            <w:vAlign w:val="center"/>
          </w:tcPr>
          <w:p w:rsidR="00F31FD1" w:rsidRDefault="00CB0E1F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韩德强(西安交通大学)</w:t>
            </w:r>
          </w:p>
        </w:tc>
        <w:tc>
          <w:tcPr>
            <w:tcW w:w="1468" w:type="dxa"/>
            <w:vMerge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</w:tr>
      <w:tr w:rsidR="00F31FD1">
        <w:tc>
          <w:tcPr>
            <w:tcW w:w="1809" w:type="dxa"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dxa"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4" w:type="dxa"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F31FD1" w:rsidRDefault="00F31FD1">
            <w:pPr>
              <w:snapToGrid w:val="0"/>
              <w:spacing w:line="360" w:lineRule="auto"/>
              <w:ind w:right="140"/>
              <w:rPr>
                <w:rFonts w:ascii="仿宋" w:eastAsia="仿宋" w:hAnsi="仿宋"/>
                <w:sz w:val="24"/>
              </w:rPr>
            </w:pPr>
          </w:p>
        </w:tc>
      </w:tr>
    </w:tbl>
    <w:p w:rsidR="00F31FD1" w:rsidRDefault="00CB0E1F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  点:</w:t>
      </w:r>
      <w:r>
        <w:rPr>
          <w:rFonts w:ascii="仿宋" w:eastAsia="仿宋" w:hAnsi="仿宋" w:hint="eastAsia"/>
          <w:sz w:val="24"/>
        </w:rPr>
        <w:t>科学楼</w:t>
      </w:r>
      <w:r>
        <w:rPr>
          <w:rFonts w:ascii="仿宋" w:eastAsia="仿宋" w:hAnsi="仿宋"/>
          <w:sz w:val="24"/>
        </w:rPr>
        <w:t>B</w:t>
      </w:r>
      <w:r>
        <w:rPr>
          <w:rFonts w:ascii="仿宋" w:eastAsia="仿宋" w:hAnsi="仿宋" w:hint="eastAsia"/>
          <w:sz w:val="24"/>
        </w:rPr>
        <w:t>座715学术报告厅（联系人郑志华13994203568）</w:t>
      </w:r>
    </w:p>
    <w:p w:rsidR="00F31FD1" w:rsidRDefault="00CB0E1F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形  式：</w:t>
      </w:r>
      <w:r>
        <w:rPr>
          <w:rFonts w:ascii="仿宋" w:eastAsia="仿宋" w:hAnsi="仿宋" w:hint="eastAsia"/>
          <w:sz w:val="24"/>
        </w:rPr>
        <w:t>由主持人介绍所负责专题的研究内容PPT（25分钟）、指出目前存在的主要问题3-5个（5分钟）、组织大家讨论（25分钟）、主要观点总结（5分钟）。可以向主持人提问，也可以相互提问。鼓励多讨论、多碰撞、多合作。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b/>
          <w:bCs/>
          <w:sz w:val="30"/>
          <w:szCs w:val="30"/>
        </w:rPr>
      </w:pPr>
    </w:p>
    <w:p w:rsidR="00F31FD1" w:rsidRDefault="00F31FD1">
      <w:pPr>
        <w:snapToGrid w:val="0"/>
        <w:spacing w:line="360" w:lineRule="auto"/>
        <w:ind w:right="140"/>
        <w:jc w:val="center"/>
        <w:rPr>
          <w:rFonts w:ascii="仿宋" w:eastAsia="仿宋" w:hAnsi="仿宋"/>
          <w:b/>
          <w:bCs/>
          <w:sz w:val="30"/>
          <w:szCs w:val="30"/>
        </w:rPr>
      </w:pPr>
    </w:p>
    <w:p w:rsidR="00F31FD1" w:rsidRDefault="00CB0E1F">
      <w:pPr>
        <w:snapToGrid w:val="0"/>
        <w:spacing w:line="360" w:lineRule="auto"/>
        <w:ind w:right="140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会议报告专家简介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b/>
          <w:bCs/>
          <w:sz w:val="24"/>
        </w:rPr>
      </w:pPr>
    </w:p>
    <w:p w:rsidR="00F31FD1" w:rsidRDefault="00CB0E1F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1.肖刚：</w:t>
      </w:r>
      <w:r>
        <w:rPr>
          <w:rFonts w:ascii="仿宋" w:eastAsia="仿宋" w:hAnsi="仿宋" w:hint="eastAsia"/>
          <w:sz w:val="24"/>
        </w:rPr>
        <w:t>博士，上海交通大学教授，博士生导师。研究领域包括图像融合与目标跟踪、</w:t>
      </w:r>
      <w:proofErr w:type="gramStart"/>
      <w:r>
        <w:rPr>
          <w:rFonts w:ascii="仿宋" w:eastAsia="仿宋" w:hAnsi="仿宋" w:hint="eastAsia"/>
          <w:sz w:val="24"/>
        </w:rPr>
        <w:t>航电综合</w:t>
      </w:r>
      <w:proofErr w:type="gramEnd"/>
      <w:r>
        <w:rPr>
          <w:rFonts w:ascii="仿宋" w:eastAsia="仿宋" w:hAnsi="仿宋" w:hint="eastAsia"/>
          <w:sz w:val="24"/>
        </w:rPr>
        <w:t>与仿真测试和</w:t>
      </w:r>
      <w:proofErr w:type="gramStart"/>
      <w:r>
        <w:rPr>
          <w:rFonts w:ascii="仿宋" w:eastAsia="仿宋" w:hAnsi="仿宋" w:hint="eastAsia"/>
          <w:sz w:val="24"/>
        </w:rPr>
        <w:t>民机</w:t>
      </w:r>
      <w:proofErr w:type="gramEnd"/>
      <w:r>
        <w:rPr>
          <w:rFonts w:ascii="仿宋" w:eastAsia="仿宋" w:hAnsi="仿宋" w:hint="eastAsia"/>
          <w:sz w:val="24"/>
        </w:rPr>
        <w:t>产业链与通用航空等。主持并参与973、国家自然科学基金等</w:t>
      </w:r>
      <w:proofErr w:type="gramStart"/>
      <w:r>
        <w:rPr>
          <w:rFonts w:ascii="仿宋" w:eastAsia="仿宋" w:hAnsi="仿宋" w:hint="eastAsia"/>
          <w:sz w:val="24"/>
        </w:rPr>
        <w:t>15余项</w:t>
      </w:r>
      <w:proofErr w:type="gramEnd"/>
      <w:r>
        <w:rPr>
          <w:rFonts w:ascii="仿宋" w:eastAsia="仿宋" w:hAnsi="仿宋" w:hint="eastAsia"/>
          <w:sz w:val="24"/>
        </w:rPr>
        <w:t>科研项目，论证和规划项目10余项。发表专著两本，发表学术论文60余篇，拥有多项专利及软件著作权。曾获教育部高校科学研究技术发明二等奖、上海市人民政府科技进步三等奖、上海交通大学晨星青年学者奖励计划（人才计划）二等奖等。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</w:p>
    <w:p w:rsidR="00F31FD1" w:rsidRDefault="00CB0E1F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2.彭冬亮：</w:t>
      </w:r>
      <w:r>
        <w:rPr>
          <w:rFonts w:ascii="仿宋" w:eastAsia="仿宋" w:hAnsi="仿宋" w:hint="eastAsia"/>
          <w:sz w:val="24"/>
        </w:rPr>
        <w:t>博士，杭州电子科技大学教授，博士生导师。研究领域包括控制理论与控制工程、多传感器信息融合技术、以及检测与估计等。主持完成国家自然科学基金2项、“十二五”装备预先研究项目1项、武器装备预研基金2项。作为主要人员参与完成国家自然科学基金重点项目1项、国家863科技计划项目1项、武器装备预研重点基金2项、“十五”和“十一五”装备预先研究项目4项。近年来出版学术专著1本，发表论文60余篇，完成国防技术研究报告16篇。2009年获国家教学成果二等奖1项、浙江省教学成果一等奖1项。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</w:p>
    <w:p w:rsidR="00F31FD1" w:rsidRDefault="00CB0E1F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3.杨风暴：</w:t>
      </w:r>
      <w:r>
        <w:rPr>
          <w:rFonts w:ascii="仿宋" w:eastAsia="仿宋" w:hAnsi="仿宋" w:hint="eastAsia"/>
          <w:sz w:val="24"/>
        </w:rPr>
        <w:t>博士，中北大学教授，博士生导师。主要研究领域包括多源图像配准、融合与识别，复杂系统性能检测与评估，遥感地物分类识别，文物信息处理及不确定性信息融合理论研究等。主持国家自然基金项目、博士点基金、省部级项目等15项，获国家发明专利10项，主编教材6部、出版专著2部，发表论文80多篇，曾获部级科学技术三等奖2项、省科技进步二等奖1项、第七届“山西省青年科技奖”、山西省新世纪学术技术带头人、“333人才工程”省级人选等。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</w:p>
    <w:p w:rsidR="00F31FD1" w:rsidRDefault="00CB0E1F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4.李新德：</w:t>
      </w:r>
      <w:r>
        <w:rPr>
          <w:rFonts w:ascii="仿宋" w:eastAsia="仿宋" w:hAnsi="仿宋" w:hint="eastAsia"/>
          <w:sz w:val="24"/>
        </w:rPr>
        <w:t>博士，东南大学教授，博士生导师。主要从事智能机器人、机器感知、机器视觉等领域的研究。发表SCI、EI达60余篇，2篇Book Chapter，1本译著，授权国家发明专利12项，软件著作权5个。主持国家自然基金项目3项、</w:t>
      </w:r>
      <w:r>
        <w:rPr>
          <w:rFonts w:ascii="仿宋" w:eastAsia="仿宋" w:hAnsi="仿宋" w:hint="eastAsia"/>
          <w:sz w:val="24"/>
        </w:rPr>
        <w:lastRenderedPageBreak/>
        <w:t>省部级项目7项。获国际科学贡献奖、省自然科学三等奖等。 2010年入选东南大学优秀青年教师培养计划。 2012年入选江苏省青蓝工程人才培养计划。2014年入选江苏省六大高峰人才培养计划。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</w:p>
    <w:p w:rsidR="00F31FD1" w:rsidRDefault="00CB0E1F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5.胡绍海：</w:t>
      </w:r>
      <w:r>
        <w:rPr>
          <w:rFonts w:ascii="仿宋" w:eastAsia="仿宋" w:hAnsi="仿宋" w:hint="eastAsia"/>
          <w:sz w:val="24"/>
        </w:rPr>
        <w:t>博士，北京交通大学教授，博士生导师。研究领域包括信号检测与处理、人工神经网络、图像处理、物联网技术及应用等。主持与参与973、国家自然科学基金、红果园等40余项科研项目，合作发表专著一本，发表学术论文100余篇，EI、ISTP检索论文50余篇。曾获部级科技进步三等奖一项，北京市高等学校优秀青年骨干教师称号，计算机基础系列课程国家级教学团队成员，信息所“数字媒体信息处理”教育部创新团队成员。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</w:p>
    <w:p w:rsidR="00F31FD1" w:rsidRDefault="00CB0E1F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6.许廷发：</w:t>
      </w:r>
      <w:r>
        <w:rPr>
          <w:rFonts w:ascii="仿宋" w:eastAsia="仿宋" w:hAnsi="仿宋" w:hint="eastAsia"/>
          <w:sz w:val="24"/>
        </w:rPr>
        <w:t>博士，北京理工大学光电学院教授、博士生导师。长期从事光电成像探测与识别技术领域的研究工作，并开展了针对高分辨对地观测光学相机像移测量与补偿、多模式实时电子稳像、光学成像末制导、高光谱油气探测等新技术领域的基础理论和关键技术研究。主持承担国家自然科学基金重大科学仪器专项、国家自然科学基金重点项目、国家国际合作交流对俄</w:t>
      </w:r>
      <w:proofErr w:type="gramStart"/>
      <w:r>
        <w:rPr>
          <w:rFonts w:ascii="仿宋" w:eastAsia="仿宋" w:hAnsi="仿宋" w:hint="eastAsia"/>
          <w:sz w:val="24"/>
        </w:rPr>
        <w:t>专项等</w:t>
      </w:r>
      <w:proofErr w:type="gramEnd"/>
      <w:r>
        <w:rPr>
          <w:rFonts w:ascii="仿宋" w:eastAsia="仿宋" w:hAnsi="仿宋" w:hint="eastAsia"/>
          <w:sz w:val="24"/>
        </w:rPr>
        <w:t>项目20多项。发表学术论文120多篇，其中被SCI/EI收录50余篇。以第一发明人申请国家发明专利15项，已授权和公示8项。获国防科技进步二等奖1项，获军队科技进步二等奖1项，获北京市科学技术进步奖三等奖1项。</w:t>
      </w:r>
    </w:p>
    <w:p w:rsidR="00F31FD1" w:rsidRDefault="00F31FD1">
      <w:pPr>
        <w:snapToGrid w:val="0"/>
        <w:spacing w:line="360" w:lineRule="auto"/>
        <w:ind w:right="140"/>
        <w:jc w:val="center"/>
        <w:rPr>
          <w:rFonts w:ascii="仿宋" w:eastAsia="仿宋" w:hAnsi="仿宋"/>
          <w:sz w:val="24"/>
        </w:rPr>
      </w:pPr>
    </w:p>
    <w:p w:rsidR="00F31FD1" w:rsidRDefault="00CB0E1F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7.韩德强：</w:t>
      </w:r>
      <w:r>
        <w:rPr>
          <w:rFonts w:ascii="仿宋" w:eastAsia="仿宋" w:hAnsi="仿宋" w:hint="eastAsia"/>
          <w:sz w:val="24"/>
        </w:rPr>
        <w:t>博士，西安交通大学教授，博士生导师。研究领域包括证据推理、模式分类、多</w:t>
      </w:r>
      <w:proofErr w:type="gramStart"/>
      <w:r>
        <w:rPr>
          <w:rFonts w:ascii="仿宋" w:eastAsia="仿宋" w:hAnsi="仿宋" w:hint="eastAsia"/>
          <w:sz w:val="24"/>
        </w:rPr>
        <w:t>源信息</w:t>
      </w:r>
      <w:proofErr w:type="gramEnd"/>
      <w:r>
        <w:rPr>
          <w:rFonts w:ascii="仿宋" w:eastAsia="仿宋" w:hAnsi="仿宋" w:hint="eastAsia"/>
          <w:sz w:val="24"/>
        </w:rPr>
        <w:t>融合和组合导航等。先后主持总装预研基金重点项目xxx研究1项，国家自然科学基金1项，GF973专题1项，中国博士后科学基金特别资助项目1项，陕西省科技计划项目1项，陕西省电子信息综合集成重点实验室基金2项，中电集团横向课题多项。作为学术骨干（排名第五）参加国家973课题1项。在国内外重要期刊及会议上发表论文40余篇，其中第一及通信作者SCI论文11篇。</w:t>
      </w: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</w:p>
    <w:p w:rsidR="00F31FD1" w:rsidRDefault="00F31FD1">
      <w:pPr>
        <w:snapToGrid w:val="0"/>
        <w:spacing w:line="360" w:lineRule="auto"/>
        <w:ind w:right="140"/>
        <w:rPr>
          <w:rFonts w:ascii="仿宋" w:eastAsia="仿宋" w:hAnsi="仿宋"/>
          <w:sz w:val="24"/>
        </w:rPr>
      </w:pPr>
    </w:p>
    <w:p w:rsidR="00F31FD1" w:rsidRDefault="00F31FD1">
      <w:pPr>
        <w:snapToGrid w:val="0"/>
        <w:spacing w:line="360" w:lineRule="auto"/>
        <w:ind w:right="140"/>
        <w:rPr>
          <w:rFonts w:ascii="黑体" w:eastAsia="黑体" w:hAnsi="黑体" w:cs="黑体"/>
          <w:sz w:val="28"/>
          <w:szCs w:val="28"/>
        </w:rPr>
      </w:pPr>
    </w:p>
    <w:sectPr w:rsidR="00F3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D3"/>
    <w:rsid w:val="000440D3"/>
    <w:rsid w:val="000651D1"/>
    <w:rsid w:val="0008224B"/>
    <w:rsid w:val="000B2BF9"/>
    <w:rsid w:val="001D472E"/>
    <w:rsid w:val="001E0910"/>
    <w:rsid w:val="0021265D"/>
    <w:rsid w:val="00226288"/>
    <w:rsid w:val="00240DD5"/>
    <w:rsid w:val="00271074"/>
    <w:rsid w:val="00285B0E"/>
    <w:rsid w:val="00286256"/>
    <w:rsid w:val="00287E19"/>
    <w:rsid w:val="002C75E6"/>
    <w:rsid w:val="003204E6"/>
    <w:rsid w:val="003734D3"/>
    <w:rsid w:val="00397D14"/>
    <w:rsid w:val="003C1B3B"/>
    <w:rsid w:val="003D7DFD"/>
    <w:rsid w:val="004101AF"/>
    <w:rsid w:val="00412A62"/>
    <w:rsid w:val="0045613D"/>
    <w:rsid w:val="0051601C"/>
    <w:rsid w:val="00521C8C"/>
    <w:rsid w:val="00550A76"/>
    <w:rsid w:val="005667AB"/>
    <w:rsid w:val="00592534"/>
    <w:rsid w:val="005A56B8"/>
    <w:rsid w:val="00617F15"/>
    <w:rsid w:val="006857E1"/>
    <w:rsid w:val="006E6B82"/>
    <w:rsid w:val="00822235"/>
    <w:rsid w:val="008D44E3"/>
    <w:rsid w:val="00A00CC8"/>
    <w:rsid w:val="00A33F98"/>
    <w:rsid w:val="00AD40D6"/>
    <w:rsid w:val="00BD147B"/>
    <w:rsid w:val="00C03CE2"/>
    <w:rsid w:val="00C266A8"/>
    <w:rsid w:val="00C54D9F"/>
    <w:rsid w:val="00C72668"/>
    <w:rsid w:val="00CB0E1F"/>
    <w:rsid w:val="00CC5B91"/>
    <w:rsid w:val="00DC4006"/>
    <w:rsid w:val="00DC6205"/>
    <w:rsid w:val="00DF1C86"/>
    <w:rsid w:val="00EE4AD7"/>
    <w:rsid w:val="00F16004"/>
    <w:rsid w:val="00F31FD1"/>
    <w:rsid w:val="00F40635"/>
    <w:rsid w:val="14CA3DC1"/>
    <w:rsid w:val="190D4CD7"/>
    <w:rsid w:val="1DFA1C6E"/>
    <w:rsid w:val="39AF50B6"/>
    <w:rsid w:val="3B2A5A3F"/>
    <w:rsid w:val="3DA602E7"/>
    <w:rsid w:val="4FEF4D76"/>
    <w:rsid w:val="5017477E"/>
    <w:rsid w:val="65A30E8E"/>
    <w:rsid w:val="6EB0225A"/>
    <w:rsid w:val="70084658"/>
    <w:rsid w:val="7108620B"/>
    <w:rsid w:val="73443B57"/>
    <w:rsid w:val="7CE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C683B-481D-4CCF-A2E3-4AACA2D1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1943</Characters>
  <Application>Microsoft Office Word</Application>
  <DocSecurity>0</DocSecurity>
  <Lines>16</Lines>
  <Paragraphs>4</Paragraphs>
  <ScaleCrop>false</ScaleCrop>
  <Company>yfb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欧阳爽悦</dc:creator>
  <cp:lastModifiedBy>欧阳爽悦</cp:lastModifiedBy>
  <cp:revision>28</cp:revision>
  <cp:lastPrinted>2017-09-29T09:36:00Z</cp:lastPrinted>
  <dcterms:created xsi:type="dcterms:W3CDTF">2017-09-16T04:02:00Z</dcterms:created>
  <dcterms:modified xsi:type="dcterms:W3CDTF">2017-10-09T09:53:00Z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