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A8" w:rsidRDefault="001F06CC" w:rsidP="001F06CC">
      <w:pPr>
        <w:pStyle w:val="a3"/>
        <w:rPr>
          <w:rFonts w:ascii="楷体" w:eastAsia="楷体" w:hAnsi="楷体"/>
        </w:rPr>
      </w:pPr>
      <w:r w:rsidRPr="001F06CC">
        <w:rPr>
          <w:rFonts w:ascii="楷体" w:eastAsia="楷体" w:hAnsi="楷体" w:hint="eastAsia"/>
        </w:rPr>
        <w:t>首届“贝式计算杯”信息融合（目标检测与识别）挑战赛预赛结果公示</w:t>
      </w:r>
    </w:p>
    <w:p w:rsidR="002566A1" w:rsidRDefault="001F06CC" w:rsidP="002566A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本次比赛从发布公告开始，便得到了大家的积极支持</w:t>
      </w:r>
      <w:r w:rsidR="005C75D5">
        <w:rPr>
          <w:rFonts w:ascii="宋体" w:eastAsia="宋体" w:hAnsi="宋体" w:hint="eastAsia"/>
          <w:sz w:val="24"/>
        </w:rPr>
        <w:t>与</w:t>
      </w:r>
      <w:r>
        <w:rPr>
          <w:rFonts w:ascii="宋体" w:eastAsia="宋体" w:hAnsi="宋体" w:hint="eastAsia"/>
          <w:sz w:val="24"/>
        </w:rPr>
        <w:t>参与。在竞赛初期共有85支队伍报名，预赛阶段共有51支队伍提交测试结果。按照比赛规则，</w:t>
      </w:r>
      <w:r w:rsidR="002566A1">
        <w:rPr>
          <w:rFonts w:ascii="宋体" w:eastAsia="宋体" w:hAnsi="宋体" w:hint="eastAsia"/>
          <w:sz w:val="24"/>
        </w:rPr>
        <w:t>测试结果排名前</w:t>
      </w:r>
      <w:r w:rsidR="002566A1" w:rsidRPr="002566A1">
        <w:rPr>
          <w:rFonts w:ascii="宋体" w:eastAsia="宋体" w:hAnsi="宋体"/>
          <w:sz w:val="24"/>
        </w:rPr>
        <w:t>3</w:t>
      </w:r>
      <w:r w:rsidR="002566A1" w:rsidRPr="002566A1">
        <w:rPr>
          <w:rFonts w:ascii="宋体" w:eastAsia="宋体" w:hAnsi="宋体" w:hint="eastAsia"/>
          <w:sz w:val="24"/>
        </w:rPr>
        <w:t>0</w:t>
      </w:r>
      <w:r w:rsidR="002566A1" w:rsidRPr="002566A1">
        <w:rPr>
          <w:rFonts w:ascii="宋体" w:eastAsia="宋体" w:hAnsi="宋体"/>
          <w:sz w:val="24"/>
        </w:rPr>
        <w:t>%的队伍</w:t>
      </w:r>
      <w:r w:rsidR="005C75D5">
        <w:rPr>
          <w:rFonts w:ascii="宋体" w:eastAsia="宋体" w:hAnsi="宋体" w:hint="eastAsia"/>
          <w:sz w:val="24"/>
        </w:rPr>
        <w:t>将</w:t>
      </w:r>
      <w:r w:rsidR="002566A1">
        <w:rPr>
          <w:rFonts w:ascii="宋体" w:eastAsia="宋体" w:hAnsi="宋体" w:hint="eastAsia"/>
          <w:sz w:val="24"/>
        </w:rPr>
        <w:t>顺利</w:t>
      </w:r>
      <w:r w:rsidR="002566A1" w:rsidRPr="002566A1">
        <w:rPr>
          <w:rFonts w:ascii="宋体" w:eastAsia="宋体" w:hAnsi="宋体" w:hint="eastAsia"/>
          <w:sz w:val="24"/>
        </w:rPr>
        <w:t>进入</w:t>
      </w:r>
      <w:r w:rsidR="002566A1" w:rsidRPr="002566A1">
        <w:rPr>
          <w:rFonts w:ascii="宋体" w:eastAsia="宋体" w:hAnsi="宋体"/>
          <w:sz w:val="24"/>
        </w:rPr>
        <w:t>决赛</w:t>
      </w:r>
      <w:r w:rsidR="002566A1">
        <w:rPr>
          <w:rFonts w:ascii="宋体" w:eastAsia="宋体" w:hAnsi="宋体" w:hint="eastAsia"/>
          <w:sz w:val="24"/>
        </w:rPr>
        <w:t>。现将预赛结果公示</w:t>
      </w:r>
      <w:r w:rsidR="00F94ABB">
        <w:rPr>
          <w:rFonts w:ascii="宋体" w:eastAsia="宋体" w:hAnsi="宋体" w:hint="eastAsia"/>
          <w:sz w:val="24"/>
        </w:rPr>
        <w:t>如下表，</w:t>
      </w:r>
      <w:r w:rsidR="002566A1">
        <w:rPr>
          <w:rFonts w:ascii="宋体" w:eastAsia="宋体" w:hAnsi="宋体" w:hint="eastAsia"/>
          <w:sz w:val="24"/>
        </w:rPr>
        <w:t>其中进入决赛的16支队伍的队伍编号分别是：</w:t>
      </w:r>
      <w:r w:rsidR="002566A1" w:rsidRPr="002566A1">
        <w:rPr>
          <w:rFonts w:ascii="Times New Roman" w:eastAsia="等线" w:hAnsi="Times New Roman" w:cs="Times New Roman"/>
          <w:color w:val="000000"/>
          <w:kern w:val="0"/>
          <w:sz w:val="22"/>
        </w:rPr>
        <w:t>HKCSEU164</w:t>
      </w:r>
      <w:r w:rsidR="002566A1">
        <w:rPr>
          <w:rFonts w:ascii="Times New Roman" w:eastAsia="等线" w:hAnsi="Times New Roman" w:cs="Times New Roman" w:hint="eastAsia"/>
          <w:color w:val="000000"/>
          <w:kern w:val="0"/>
          <w:sz w:val="22"/>
        </w:rPr>
        <w:t>、</w:t>
      </w:r>
      <w:r w:rsidR="002566A1" w:rsidRPr="002566A1">
        <w:rPr>
          <w:rFonts w:ascii="Times New Roman" w:eastAsia="等线" w:hAnsi="Times New Roman" w:cs="Times New Roman"/>
          <w:color w:val="000000"/>
          <w:kern w:val="0"/>
          <w:sz w:val="22"/>
        </w:rPr>
        <w:t>HKCSEU182</w:t>
      </w:r>
      <w:r w:rsidR="002566A1">
        <w:rPr>
          <w:rFonts w:ascii="Times New Roman" w:eastAsia="等线" w:hAnsi="Times New Roman" w:cs="Times New Roman" w:hint="eastAsia"/>
          <w:color w:val="000000"/>
          <w:kern w:val="0"/>
          <w:sz w:val="22"/>
        </w:rPr>
        <w:t>、</w:t>
      </w:r>
      <w:r w:rsidR="002566A1" w:rsidRPr="002566A1">
        <w:rPr>
          <w:rFonts w:ascii="Times New Roman" w:eastAsia="等线" w:hAnsi="Times New Roman" w:cs="Times New Roman"/>
          <w:color w:val="000000"/>
          <w:kern w:val="0"/>
          <w:sz w:val="22"/>
        </w:rPr>
        <w:t>HKCSEU181</w:t>
      </w:r>
      <w:r w:rsidR="002566A1">
        <w:rPr>
          <w:rFonts w:ascii="Times New Roman" w:eastAsia="等线" w:hAnsi="Times New Roman" w:cs="Times New Roman" w:hint="eastAsia"/>
          <w:color w:val="000000"/>
          <w:kern w:val="0"/>
          <w:sz w:val="22"/>
        </w:rPr>
        <w:t>、</w:t>
      </w:r>
      <w:r w:rsidR="002566A1" w:rsidRPr="002566A1">
        <w:rPr>
          <w:rFonts w:ascii="Times New Roman" w:eastAsia="等线" w:hAnsi="Times New Roman" w:cs="Times New Roman"/>
          <w:color w:val="000000"/>
          <w:kern w:val="0"/>
          <w:sz w:val="22"/>
        </w:rPr>
        <w:t>HKCSEU153</w:t>
      </w:r>
      <w:r w:rsidR="002566A1">
        <w:rPr>
          <w:rFonts w:ascii="Times New Roman" w:eastAsia="等线" w:hAnsi="Times New Roman" w:cs="Times New Roman" w:hint="eastAsia"/>
          <w:color w:val="000000"/>
          <w:kern w:val="0"/>
          <w:sz w:val="22"/>
        </w:rPr>
        <w:t>、</w:t>
      </w:r>
      <w:r w:rsidR="002566A1" w:rsidRPr="002566A1">
        <w:rPr>
          <w:rFonts w:ascii="Times New Roman" w:eastAsia="等线" w:hAnsi="Times New Roman" w:cs="Times New Roman"/>
          <w:color w:val="000000"/>
          <w:kern w:val="0"/>
          <w:sz w:val="22"/>
        </w:rPr>
        <w:t>HKCSEU124</w:t>
      </w:r>
      <w:r w:rsidR="002566A1">
        <w:rPr>
          <w:rFonts w:ascii="Times New Roman" w:eastAsia="等线" w:hAnsi="Times New Roman" w:cs="Times New Roman" w:hint="eastAsia"/>
          <w:color w:val="000000"/>
          <w:kern w:val="0"/>
          <w:sz w:val="22"/>
        </w:rPr>
        <w:t>、</w:t>
      </w:r>
      <w:r w:rsidR="002566A1" w:rsidRPr="002566A1">
        <w:rPr>
          <w:rFonts w:ascii="Times New Roman" w:eastAsia="等线" w:hAnsi="Times New Roman" w:cs="Times New Roman"/>
          <w:color w:val="000000"/>
          <w:kern w:val="0"/>
          <w:sz w:val="22"/>
        </w:rPr>
        <w:t>HKCSEU183</w:t>
      </w:r>
      <w:r w:rsidR="002566A1">
        <w:rPr>
          <w:rFonts w:ascii="Times New Roman" w:eastAsia="等线" w:hAnsi="Times New Roman" w:cs="Times New Roman" w:hint="eastAsia"/>
          <w:color w:val="000000"/>
          <w:kern w:val="0"/>
          <w:sz w:val="22"/>
        </w:rPr>
        <w:t>、</w:t>
      </w:r>
      <w:r w:rsidR="002566A1" w:rsidRPr="002566A1">
        <w:rPr>
          <w:rFonts w:ascii="Times New Roman" w:eastAsia="等线" w:hAnsi="Times New Roman" w:cs="Times New Roman"/>
          <w:color w:val="000000"/>
          <w:kern w:val="0"/>
          <w:sz w:val="22"/>
        </w:rPr>
        <w:t>HKCSEU146</w:t>
      </w:r>
      <w:r w:rsidR="002566A1">
        <w:rPr>
          <w:rFonts w:ascii="Times New Roman" w:eastAsia="等线" w:hAnsi="Times New Roman" w:cs="Times New Roman" w:hint="eastAsia"/>
          <w:color w:val="000000"/>
          <w:kern w:val="0"/>
          <w:sz w:val="22"/>
        </w:rPr>
        <w:t>、</w:t>
      </w:r>
      <w:r w:rsidR="002566A1" w:rsidRPr="002566A1">
        <w:rPr>
          <w:rFonts w:ascii="Times New Roman" w:eastAsia="等线" w:hAnsi="Times New Roman" w:cs="Times New Roman"/>
          <w:color w:val="000000"/>
          <w:kern w:val="0"/>
          <w:sz w:val="22"/>
        </w:rPr>
        <w:t>HKCSEU180</w:t>
      </w:r>
      <w:r w:rsidR="002566A1">
        <w:rPr>
          <w:rFonts w:ascii="Times New Roman" w:eastAsia="等线" w:hAnsi="Times New Roman" w:cs="Times New Roman" w:hint="eastAsia"/>
          <w:color w:val="000000"/>
          <w:kern w:val="0"/>
          <w:sz w:val="22"/>
        </w:rPr>
        <w:t>、</w:t>
      </w:r>
      <w:r w:rsidR="002566A1" w:rsidRPr="002566A1">
        <w:rPr>
          <w:rFonts w:ascii="Times New Roman" w:eastAsia="等线" w:hAnsi="Times New Roman" w:cs="Times New Roman"/>
          <w:color w:val="000000"/>
          <w:kern w:val="0"/>
          <w:sz w:val="22"/>
        </w:rPr>
        <w:t>HKCSEU107</w:t>
      </w:r>
      <w:r w:rsidR="002566A1">
        <w:rPr>
          <w:rFonts w:ascii="Times New Roman" w:eastAsia="等线" w:hAnsi="Times New Roman" w:cs="Times New Roman" w:hint="eastAsia"/>
          <w:color w:val="000000"/>
          <w:kern w:val="0"/>
          <w:sz w:val="22"/>
        </w:rPr>
        <w:t>、</w:t>
      </w:r>
      <w:r w:rsidR="002566A1" w:rsidRPr="002566A1">
        <w:rPr>
          <w:rFonts w:ascii="Times New Roman" w:eastAsia="等线" w:hAnsi="Times New Roman" w:cs="Times New Roman"/>
          <w:color w:val="000000"/>
          <w:kern w:val="0"/>
          <w:sz w:val="22"/>
        </w:rPr>
        <w:t>HKCSEU133</w:t>
      </w:r>
      <w:r w:rsidR="002566A1">
        <w:rPr>
          <w:rFonts w:ascii="Times New Roman" w:eastAsia="等线" w:hAnsi="Times New Roman" w:cs="Times New Roman" w:hint="eastAsia"/>
          <w:color w:val="000000"/>
          <w:kern w:val="0"/>
          <w:sz w:val="22"/>
        </w:rPr>
        <w:t>、</w:t>
      </w:r>
      <w:r w:rsidR="002566A1" w:rsidRPr="002566A1">
        <w:rPr>
          <w:rFonts w:ascii="Times New Roman" w:eastAsia="等线" w:hAnsi="Times New Roman" w:cs="Times New Roman"/>
          <w:color w:val="000000"/>
          <w:kern w:val="0"/>
          <w:sz w:val="22"/>
        </w:rPr>
        <w:t>HKCSEU148</w:t>
      </w:r>
      <w:r w:rsidR="002566A1">
        <w:rPr>
          <w:rFonts w:ascii="Times New Roman" w:eastAsia="等线" w:hAnsi="Times New Roman" w:cs="Times New Roman" w:hint="eastAsia"/>
          <w:color w:val="000000"/>
          <w:kern w:val="0"/>
          <w:sz w:val="22"/>
        </w:rPr>
        <w:t>、</w:t>
      </w:r>
      <w:r w:rsidR="002566A1" w:rsidRPr="002566A1">
        <w:rPr>
          <w:rFonts w:ascii="Times New Roman" w:eastAsia="等线" w:hAnsi="Times New Roman" w:cs="Times New Roman"/>
          <w:color w:val="000000"/>
          <w:kern w:val="0"/>
          <w:sz w:val="22"/>
        </w:rPr>
        <w:t>HKCSEU172</w:t>
      </w:r>
      <w:r w:rsidR="002566A1">
        <w:rPr>
          <w:rFonts w:ascii="Times New Roman" w:eastAsia="等线" w:hAnsi="Times New Roman" w:cs="Times New Roman" w:hint="eastAsia"/>
          <w:color w:val="000000"/>
          <w:kern w:val="0"/>
          <w:sz w:val="22"/>
        </w:rPr>
        <w:t>、</w:t>
      </w:r>
      <w:r w:rsidR="002566A1" w:rsidRPr="002566A1">
        <w:rPr>
          <w:rFonts w:ascii="Times New Roman" w:eastAsia="等线" w:hAnsi="Times New Roman" w:cs="Times New Roman"/>
          <w:color w:val="000000"/>
          <w:kern w:val="0"/>
          <w:sz w:val="22"/>
        </w:rPr>
        <w:t>HKCSEU165</w:t>
      </w:r>
      <w:r w:rsidR="002566A1">
        <w:rPr>
          <w:rFonts w:ascii="Times New Roman" w:eastAsia="等线" w:hAnsi="Times New Roman" w:cs="Times New Roman" w:hint="eastAsia"/>
          <w:color w:val="000000"/>
          <w:kern w:val="0"/>
          <w:sz w:val="22"/>
        </w:rPr>
        <w:t>、</w:t>
      </w:r>
      <w:r w:rsidR="002566A1" w:rsidRPr="002566A1">
        <w:rPr>
          <w:rFonts w:ascii="Times New Roman" w:eastAsia="等线" w:hAnsi="Times New Roman" w:cs="Times New Roman"/>
          <w:color w:val="000000"/>
          <w:kern w:val="0"/>
          <w:sz w:val="22"/>
        </w:rPr>
        <w:t>HKCSEU111</w:t>
      </w:r>
      <w:r w:rsidR="002566A1">
        <w:rPr>
          <w:rFonts w:ascii="Times New Roman" w:eastAsia="等线" w:hAnsi="Times New Roman" w:cs="Times New Roman" w:hint="eastAsia"/>
          <w:color w:val="000000"/>
          <w:kern w:val="0"/>
          <w:sz w:val="22"/>
        </w:rPr>
        <w:t>、</w:t>
      </w:r>
      <w:r w:rsidR="002566A1" w:rsidRPr="002566A1">
        <w:rPr>
          <w:rFonts w:ascii="Times New Roman" w:eastAsia="等线" w:hAnsi="Times New Roman" w:cs="Times New Roman"/>
          <w:color w:val="000000"/>
          <w:kern w:val="0"/>
          <w:sz w:val="22"/>
        </w:rPr>
        <w:t>HKCSEU103</w:t>
      </w:r>
      <w:r w:rsidR="002566A1">
        <w:rPr>
          <w:rFonts w:ascii="Times New Roman" w:eastAsia="等线" w:hAnsi="Times New Roman" w:cs="Times New Roman" w:hint="eastAsia"/>
          <w:color w:val="000000"/>
          <w:kern w:val="0"/>
          <w:sz w:val="22"/>
        </w:rPr>
        <w:t>、</w:t>
      </w:r>
      <w:r w:rsidR="002566A1" w:rsidRPr="002566A1">
        <w:rPr>
          <w:rFonts w:ascii="Times New Roman" w:eastAsia="等线" w:hAnsi="Times New Roman" w:cs="Times New Roman"/>
          <w:color w:val="000000"/>
          <w:kern w:val="0"/>
          <w:sz w:val="22"/>
        </w:rPr>
        <w:t>HKCSEU156</w:t>
      </w:r>
      <w:r w:rsidR="002566A1">
        <w:rPr>
          <w:rFonts w:ascii="Times New Roman" w:eastAsia="等线" w:hAnsi="Times New Roman" w:cs="Times New Roman" w:hint="eastAsia"/>
          <w:color w:val="000000"/>
          <w:kern w:val="0"/>
          <w:sz w:val="22"/>
        </w:rPr>
        <w:t>。</w:t>
      </w:r>
      <w:r w:rsidR="00FA4C6A" w:rsidRPr="00FA4C6A">
        <w:rPr>
          <w:rFonts w:ascii="宋体" w:eastAsia="宋体" w:hAnsi="宋体" w:hint="eastAsia"/>
          <w:sz w:val="24"/>
        </w:rPr>
        <w:t>本公告公示期为3天</w:t>
      </w:r>
      <w:r w:rsidR="00BD1BBC">
        <w:rPr>
          <w:rFonts w:ascii="宋体" w:eastAsia="宋体" w:hAnsi="宋体" w:hint="eastAsia"/>
          <w:sz w:val="24"/>
        </w:rPr>
        <w:t>。</w:t>
      </w:r>
    </w:p>
    <w:p w:rsidR="00BD1BBC" w:rsidRDefault="00BD1BBC" w:rsidP="00BD1BBC">
      <w:pPr>
        <w:pStyle w:val="aa"/>
        <w:shd w:val="clear" w:color="auto" w:fill="FFFFFF"/>
        <w:spacing w:before="0" w:beforeAutospacing="0" w:after="0" w:afterAutospacing="0"/>
        <w:rPr>
          <w:rFonts w:ascii="Microsoft Yahei" w:hAnsi="Microsoft Yahei"/>
          <w:color w:val="5B5B5B"/>
          <w:sz w:val="21"/>
          <w:szCs w:val="21"/>
        </w:rPr>
      </w:pPr>
      <w:r>
        <w:rPr>
          <w:rStyle w:val="ab"/>
          <w:rFonts w:ascii="Microsoft Yahei" w:hAnsi="Microsoft Yahei"/>
          <w:color w:val="5B5B5B"/>
          <w:sz w:val="18"/>
          <w:szCs w:val="18"/>
        </w:rPr>
        <w:t>竞赛联系人：裴益青：</w:t>
      </w:r>
      <w:r>
        <w:rPr>
          <w:rStyle w:val="ab"/>
          <w:rFonts w:ascii="Microsoft Yahei" w:hAnsi="Microsoft Yahei" w:hint="eastAsia"/>
          <w:color w:val="5B5B5B"/>
          <w:sz w:val="18"/>
          <w:szCs w:val="18"/>
        </w:rPr>
        <w:t>Tel</w:t>
      </w:r>
      <w:r>
        <w:rPr>
          <w:rStyle w:val="ab"/>
          <w:rFonts w:ascii="Microsoft Yahei" w:hAnsi="Microsoft Yahei" w:hint="eastAsia"/>
          <w:color w:val="5B5B5B"/>
          <w:sz w:val="18"/>
          <w:szCs w:val="18"/>
        </w:rPr>
        <w:t>：</w:t>
      </w:r>
      <w:bookmarkStart w:id="0" w:name="_GoBack"/>
      <w:bookmarkEnd w:id="0"/>
      <w:r>
        <w:rPr>
          <w:rStyle w:val="ab"/>
          <w:rFonts w:ascii="Microsoft Yahei" w:hAnsi="Microsoft Yahei"/>
          <w:color w:val="5B5B5B"/>
          <w:sz w:val="18"/>
          <w:szCs w:val="18"/>
        </w:rPr>
        <w:t>13913036702</w:t>
      </w:r>
    </w:p>
    <w:p w:rsidR="00BD1BBC" w:rsidRPr="00BD1BBC" w:rsidRDefault="00BD1BBC" w:rsidP="00BD1BBC">
      <w:pPr>
        <w:pStyle w:val="aa"/>
        <w:shd w:val="clear" w:color="auto" w:fill="FFFFFF"/>
        <w:spacing w:before="0" w:beforeAutospacing="0" w:after="0" w:afterAutospacing="0"/>
        <w:rPr>
          <w:rFonts w:ascii="Microsoft Yahei" w:hAnsi="Microsoft Yahei" w:hint="eastAsia"/>
          <w:color w:val="5B5B5B"/>
          <w:sz w:val="21"/>
          <w:szCs w:val="21"/>
        </w:rPr>
      </w:pPr>
      <w:r>
        <w:rPr>
          <w:rStyle w:val="ab"/>
          <w:rFonts w:ascii="Microsoft Yahei" w:hAnsi="Microsoft Yahei"/>
          <w:color w:val="5B5B5B"/>
          <w:sz w:val="18"/>
          <w:szCs w:val="18"/>
        </w:rPr>
        <w:t xml:space="preserve">                  </w:t>
      </w:r>
      <w:r>
        <w:rPr>
          <w:rStyle w:val="ab"/>
          <w:rFonts w:ascii="Microsoft Yahei" w:hAnsi="Microsoft Yahei"/>
          <w:color w:val="5B5B5B"/>
          <w:sz w:val="18"/>
          <w:szCs w:val="18"/>
        </w:rPr>
        <w:t xml:space="preserve">  </w:t>
      </w:r>
      <w:r>
        <w:rPr>
          <w:rStyle w:val="ab"/>
          <w:rFonts w:ascii="Microsoft Yahei" w:hAnsi="Microsoft Yahei"/>
          <w:color w:val="5B5B5B"/>
          <w:sz w:val="18"/>
          <w:szCs w:val="18"/>
        </w:rPr>
        <w:t>Email</w:t>
      </w:r>
      <w:r>
        <w:rPr>
          <w:rStyle w:val="ab"/>
          <w:rFonts w:ascii="Microsoft Yahei" w:hAnsi="Microsoft Yahei"/>
          <w:color w:val="5B5B5B"/>
          <w:sz w:val="18"/>
          <w:szCs w:val="18"/>
        </w:rPr>
        <w:t>：</w:t>
      </w:r>
      <w:r>
        <w:rPr>
          <w:rStyle w:val="ab"/>
          <w:rFonts w:ascii="Microsoft Yahei" w:hAnsi="Microsoft Yahei"/>
          <w:color w:val="5B5B5B"/>
          <w:sz w:val="18"/>
          <w:szCs w:val="18"/>
        </w:rPr>
        <w:t>hangkongbeicom@163.com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125"/>
        <w:gridCol w:w="2766"/>
      </w:tblGrid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排名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2"/>
              </w:rPr>
              <w:t>队伍编号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F1Score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HKCSEU164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93.44%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HKCSEU182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93.32%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HKCSEU181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93.14%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HKCSEU153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93.03%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HKCSEU124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92.65%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HKCSEU183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91.99%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HKCSEU146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91.35%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HKCSEU180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90.95%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HKCSEU107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90.41%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HKCSEU133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89.77%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HKCSEU148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88.30%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HKCSEU172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88.03%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HKCSEU165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87.63%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HKCSEU111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87.41%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HKCSEU103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86.72%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HKCSEU156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85.75%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HKCSEU109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84.13%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HKCSEU147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80.37%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HKCSEU145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80.00%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HKCSEU162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78.29%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HKCSEU167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78.19%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HKCSEU185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77.99%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HKCSEU112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77.15%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HKCSEU140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74.75%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25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HKCSEU142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73.03%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HKCSEU136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70.47%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HKCSEU101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70.18%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HKCSEU166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69.76%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HKCSEU120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68.61%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HKCSEU159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67.68%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HKCSEU151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66.35%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HKCSEU130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65.06%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HKCSEU115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64.72%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HKCSEU175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64.06%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HKCSEU134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62.68%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36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HKCSEU149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61.60%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HKCSEU129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61.25%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HKCSEU163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61.04%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HKCSEU144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53.94%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HKCSEU102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53.09%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HKCSEU116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49.75%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42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HKCSEU135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47.85%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43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HKCSEU118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42.12%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44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HKCSEU176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29.62%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45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HKCSEU154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29.49%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46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HKCSEU179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20.78%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47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HKCSEU174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1.71%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48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HKCSEU131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0.29%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49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HKCSEU158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0.07%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50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HKCSEU169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0.06%</w:t>
            </w:r>
          </w:p>
        </w:tc>
      </w:tr>
      <w:tr w:rsidR="002566A1" w:rsidTr="002566A1">
        <w:tc>
          <w:tcPr>
            <w:tcW w:w="2405" w:type="dxa"/>
            <w:vAlign w:val="bottom"/>
          </w:tcPr>
          <w:p w:rsidR="002566A1" w:rsidRDefault="002566A1" w:rsidP="002566A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51</w:t>
            </w:r>
          </w:p>
        </w:tc>
        <w:tc>
          <w:tcPr>
            <w:tcW w:w="3125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HKCSEU170</w:t>
            </w:r>
          </w:p>
        </w:tc>
        <w:tc>
          <w:tcPr>
            <w:tcW w:w="2766" w:type="dxa"/>
            <w:vAlign w:val="bottom"/>
          </w:tcPr>
          <w:p w:rsidR="002566A1" w:rsidRDefault="002566A1" w:rsidP="002566A1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0.00%</w:t>
            </w:r>
          </w:p>
        </w:tc>
      </w:tr>
    </w:tbl>
    <w:p w:rsidR="002566A1" w:rsidRPr="001F06CC" w:rsidRDefault="002566A1" w:rsidP="002566A1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</w:p>
    <w:sectPr w:rsidR="002566A1" w:rsidRPr="001F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0B" w:rsidRDefault="001B790B" w:rsidP="00FA4C6A">
      <w:r>
        <w:separator/>
      </w:r>
    </w:p>
  </w:endnote>
  <w:endnote w:type="continuationSeparator" w:id="0">
    <w:p w:rsidR="001B790B" w:rsidRDefault="001B790B" w:rsidP="00FA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MS Mincho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0B" w:rsidRDefault="001B790B" w:rsidP="00FA4C6A">
      <w:r>
        <w:separator/>
      </w:r>
    </w:p>
  </w:footnote>
  <w:footnote w:type="continuationSeparator" w:id="0">
    <w:p w:rsidR="001B790B" w:rsidRDefault="001B790B" w:rsidP="00FA4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CC"/>
    <w:rsid w:val="001B790B"/>
    <w:rsid w:val="001F06CC"/>
    <w:rsid w:val="002566A1"/>
    <w:rsid w:val="002B2CA8"/>
    <w:rsid w:val="005C75D5"/>
    <w:rsid w:val="00BD1BBC"/>
    <w:rsid w:val="00F94ABB"/>
    <w:rsid w:val="00FA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3A913"/>
  <w15:chartTrackingRefBased/>
  <w15:docId w15:val="{E79DC841-E1BD-4984-BEF0-4325136E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06C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F06C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25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4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A4C6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A4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A4C6A"/>
    <w:rPr>
      <w:sz w:val="18"/>
      <w:szCs w:val="18"/>
    </w:rPr>
  </w:style>
  <w:style w:type="paragraph" w:styleId="aa">
    <w:name w:val="Normal (Web)"/>
    <w:basedOn w:val="a"/>
    <w:uiPriority w:val="99"/>
    <w:unhideWhenUsed/>
    <w:rsid w:val="00BD1B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BD1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2019-08-25T06:47:00Z</dcterms:created>
  <dcterms:modified xsi:type="dcterms:W3CDTF">2019-08-25T08:28:00Z</dcterms:modified>
</cp:coreProperties>
</file>