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EB" w:rsidRDefault="00ED70EB" w:rsidP="006B6DF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Hlk66353333"/>
      <w:r w:rsidRPr="00F400AD">
        <w:rPr>
          <w:rFonts w:ascii="黑体" w:eastAsia="黑体" w:hAnsi="黑体" w:cs="Times New Roman" w:hint="eastAsia"/>
          <w:sz w:val="32"/>
          <w:szCs w:val="32"/>
        </w:rPr>
        <w:t>附件</w:t>
      </w:r>
      <w:r w:rsidR="0017287F">
        <w:rPr>
          <w:rFonts w:ascii="黑体" w:eastAsia="黑体" w:hAnsi="黑体" w:cs="Times New Roman" w:hint="eastAsia"/>
          <w:sz w:val="32"/>
          <w:szCs w:val="32"/>
        </w:rPr>
        <w:t>二</w:t>
      </w:r>
      <w:r w:rsidRPr="00F400AD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ED70EB" w:rsidRPr="002A4F7C" w:rsidRDefault="0075020B" w:rsidP="006B6DFC">
      <w:pPr>
        <w:spacing w:line="560" w:lineRule="exact"/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 w:rsidRPr="002A4F7C">
        <w:rPr>
          <w:rFonts w:ascii="方正小标宋简体" w:eastAsia="方正小标宋简体" w:hAnsi="仿宋" w:cs="Times New Roman" w:hint="eastAsia"/>
          <w:bCs/>
          <w:sz w:val="36"/>
          <w:szCs w:val="36"/>
        </w:rPr>
        <w:t>第</w:t>
      </w:r>
      <w:r w:rsidR="0079445C">
        <w:rPr>
          <w:rFonts w:ascii="方正小标宋简体" w:eastAsia="方正小标宋简体" w:hAnsi="仿宋" w:cs="Times New Roman" w:hint="eastAsia"/>
          <w:bCs/>
          <w:sz w:val="36"/>
          <w:szCs w:val="36"/>
        </w:rPr>
        <w:t>四</w:t>
      </w:r>
      <w:r w:rsidR="00ED70EB" w:rsidRPr="002A4F7C">
        <w:rPr>
          <w:rFonts w:ascii="方正小标宋简体" w:eastAsia="方正小标宋简体" w:hAnsi="仿宋" w:cs="Times New Roman" w:hint="eastAsia"/>
          <w:bCs/>
          <w:sz w:val="36"/>
          <w:szCs w:val="36"/>
        </w:rPr>
        <w:t>届“魅力之光”全国</w:t>
      </w:r>
      <w:r w:rsidR="0079445C">
        <w:rPr>
          <w:rFonts w:ascii="方正小标宋简体" w:eastAsia="方正小标宋简体" w:hAnsi="仿宋" w:cs="Times New Roman" w:hint="eastAsia"/>
          <w:bCs/>
          <w:sz w:val="36"/>
          <w:szCs w:val="36"/>
        </w:rPr>
        <w:t>优秀</w:t>
      </w:r>
      <w:r w:rsidR="00ED70EB" w:rsidRPr="002A4F7C">
        <w:rPr>
          <w:rFonts w:ascii="方正小标宋简体" w:eastAsia="方正小标宋简体" w:hAnsi="仿宋" w:cs="Times New Roman" w:hint="eastAsia"/>
          <w:bCs/>
          <w:sz w:val="36"/>
          <w:szCs w:val="36"/>
        </w:rPr>
        <w:t>核科普讲解</w:t>
      </w:r>
      <w:r w:rsidR="0079445C">
        <w:rPr>
          <w:rFonts w:ascii="方正小标宋简体" w:eastAsia="方正小标宋简体" w:hAnsi="仿宋" w:cs="Times New Roman" w:hint="eastAsia"/>
          <w:bCs/>
          <w:sz w:val="36"/>
          <w:szCs w:val="36"/>
        </w:rPr>
        <w:t>员征集活动</w:t>
      </w:r>
      <w:r w:rsidR="00ED70EB" w:rsidRPr="002A4F7C">
        <w:rPr>
          <w:rFonts w:ascii="方正小标宋简体" w:eastAsia="方正小标宋简体" w:hAnsi="仿宋" w:cs="Times New Roman" w:hint="eastAsia"/>
          <w:bCs/>
          <w:sz w:val="36"/>
          <w:szCs w:val="36"/>
        </w:rPr>
        <w:t>方案</w:t>
      </w:r>
      <w:bookmarkEnd w:id="0"/>
    </w:p>
    <w:p w:rsidR="00ED70EB" w:rsidRDefault="00ED70EB" w:rsidP="006B6DFC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bCs/>
          <w:color w:val="1A1A1A"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一、</w:t>
      </w:r>
      <w:r w:rsidR="00E3505D"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活动</w:t>
      </w:r>
      <w:r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主题</w:t>
      </w:r>
    </w:p>
    <w:p w:rsidR="002C42C5" w:rsidRDefault="0042304B" w:rsidP="006B6DFC">
      <w:pPr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0159F">
        <w:rPr>
          <w:rFonts w:ascii="仿宋_GB2312" w:eastAsia="仿宋_GB2312" w:hint="eastAsia"/>
          <w:kern w:val="0"/>
          <w:sz w:val="32"/>
          <w:szCs w:val="32"/>
        </w:rPr>
        <w:t>“</w:t>
      </w:r>
      <w:r w:rsidR="0046436F">
        <w:rPr>
          <w:rFonts w:ascii="仿宋_GB2312" w:eastAsia="仿宋_GB2312" w:hint="eastAsia"/>
          <w:kern w:val="0"/>
          <w:sz w:val="32"/>
          <w:szCs w:val="32"/>
        </w:rPr>
        <w:t>传承两弹一星</w:t>
      </w:r>
      <w:r w:rsidRPr="004120DD">
        <w:rPr>
          <w:rFonts w:ascii="仿宋_GB2312" w:eastAsia="仿宋_GB2312" w:hint="eastAsia"/>
          <w:kern w:val="0"/>
          <w:sz w:val="32"/>
          <w:szCs w:val="32"/>
        </w:rPr>
        <w:t>精神</w:t>
      </w:r>
      <w:r w:rsidRPr="004120DD">
        <w:rPr>
          <w:rFonts w:ascii="仿宋_GB2312" w:eastAsia="仿宋_GB2312"/>
          <w:kern w:val="0"/>
          <w:sz w:val="32"/>
          <w:szCs w:val="32"/>
        </w:rPr>
        <w:t xml:space="preserve">  发扬</w:t>
      </w:r>
      <w:r>
        <w:rPr>
          <w:rFonts w:ascii="仿宋_GB2312" w:eastAsia="仿宋_GB2312" w:hint="eastAsia"/>
          <w:kern w:val="0"/>
          <w:sz w:val="32"/>
          <w:szCs w:val="32"/>
        </w:rPr>
        <w:t>科学报国</w:t>
      </w:r>
      <w:r w:rsidRPr="004120DD">
        <w:rPr>
          <w:rFonts w:ascii="仿宋_GB2312" w:eastAsia="仿宋_GB2312"/>
          <w:kern w:val="0"/>
          <w:sz w:val="32"/>
          <w:szCs w:val="32"/>
        </w:rPr>
        <w:t>传统</w:t>
      </w:r>
      <w:r w:rsidRPr="00F0159F">
        <w:rPr>
          <w:rFonts w:ascii="仿宋_GB2312" w:eastAsia="仿宋_GB2312" w:hint="eastAsia"/>
          <w:kern w:val="0"/>
          <w:sz w:val="32"/>
          <w:szCs w:val="32"/>
        </w:rPr>
        <w:t>”</w:t>
      </w:r>
    </w:p>
    <w:p w:rsidR="00ED70EB" w:rsidRPr="00F400AD" w:rsidRDefault="00ED70EB" w:rsidP="006B6DFC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color w:val="1A1A1A"/>
          <w:kern w:val="44"/>
          <w:sz w:val="32"/>
          <w:szCs w:val="32"/>
        </w:rPr>
      </w:pPr>
      <w:r w:rsidRPr="00F400AD"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二、</w:t>
      </w:r>
      <w:r w:rsidR="00E3505D"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活动</w:t>
      </w:r>
      <w:r w:rsidRPr="00F400AD"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安排</w:t>
      </w:r>
    </w:p>
    <w:p w:rsidR="00ED70EB" w:rsidRPr="00392320" w:rsidRDefault="00ED70EB" w:rsidP="006B6DFC">
      <w:pPr>
        <w:snapToGrid w:val="0"/>
        <w:spacing w:line="560" w:lineRule="exact"/>
        <w:ind w:firstLineChars="200" w:firstLine="640"/>
        <w:jc w:val="left"/>
        <w:rPr>
          <w:rFonts w:ascii="楷体" w:eastAsia="楷体" w:hAnsi="楷体" w:cs="Times New Roman"/>
          <w:color w:val="333333"/>
          <w:sz w:val="32"/>
          <w:szCs w:val="32"/>
        </w:rPr>
      </w:pPr>
      <w:r w:rsidRPr="00392320">
        <w:rPr>
          <w:rFonts w:ascii="楷体" w:eastAsia="楷体" w:hAnsi="楷体" w:cs="Times New Roman" w:hint="eastAsia"/>
          <w:color w:val="333333"/>
          <w:sz w:val="32"/>
          <w:szCs w:val="32"/>
        </w:rPr>
        <w:t>（一）报名事项</w:t>
      </w:r>
    </w:p>
    <w:p w:rsidR="00ED70EB" w:rsidRDefault="00ED70EB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1.</w:t>
      </w:r>
      <w:r w:rsidR="00E3505D" w:rsidRPr="00E3505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E3505D" w:rsidRPr="00F400A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鼓励广大核科技</w:t>
      </w:r>
      <w:r w:rsidR="00E3505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工作者、</w:t>
      </w:r>
      <w:r w:rsidRPr="00F400A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科普工作者、</w:t>
      </w:r>
      <w:r w:rsidR="00E3505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专</w:t>
      </w:r>
      <w:r w:rsidRPr="00F400A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兼职核科普讲解人员、核科学传播爱好者（职业不限、年龄16</w:t>
      </w:r>
      <w:r w:rsidR="00E3505D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周岁以上）报名。</w:t>
      </w:r>
    </w:p>
    <w:p w:rsidR="00ED70EB" w:rsidRDefault="00ED70EB" w:rsidP="006B6D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0F3754">
        <w:rPr>
          <w:rFonts w:ascii="仿宋_GB2312" w:eastAsia="仿宋_GB2312" w:hint="eastAsia"/>
          <w:sz w:val="32"/>
          <w:szCs w:val="32"/>
        </w:rPr>
        <w:t>选手</w:t>
      </w:r>
      <w:r w:rsidR="00E3505D">
        <w:rPr>
          <w:rFonts w:ascii="仿宋_GB2312" w:eastAsia="仿宋_GB2312" w:hint="eastAsia"/>
          <w:sz w:val="32"/>
          <w:szCs w:val="32"/>
        </w:rPr>
        <w:t>需通过</w:t>
      </w:r>
      <w:r>
        <w:rPr>
          <w:rFonts w:ascii="仿宋_GB2312" w:eastAsia="仿宋_GB2312" w:hint="eastAsia"/>
          <w:sz w:val="32"/>
          <w:szCs w:val="32"/>
        </w:rPr>
        <w:t>单位推荐报名。</w:t>
      </w:r>
    </w:p>
    <w:p w:rsidR="00ED70EB" w:rsidRPr="00832A62" w:rsidRDefault="00ED70EB" w:rsidP="006B6DFC">
      <w:pPr>
        <w:snapToGrid w:val="0"/>
        <w:spacing w:line="560" w:lineRule="exact"/>
        <w:ind w:firstLineChars="200" w:firstLine="640"/>
        <w:jc w:val="left"/>
        <w:rPr>
          <w:rFonts w:ascii="楷体" w:eastAsia="楷体" w:hAnsi="楷体" w:cs="Times New Roman"/>
          <w:color w:val="333333"/>
          <w:sz w:val="32"/>
          <w:szCs w:val="32"/>
        </w:rPr>
      </w:pPr>
      <w:r w:rsidRPr="00832A62">
        <w:rPr>
          <w:rFonts w:ascii="楷体" w:eastAsia="楷体" w:hAnsi="楷体" w:cs="Times New Roman" w:hint="eastAsia"/>
          <w:color w:val="333333"/>
          <w:sz w:val="32"/>
          <w:szCs w:val="32"/>
        </w:rPr>
        <w:t>（二）日程安排</w:t>
      </w:r>
    </w:p>
    <w:p w:rsidR="00ED70EB" w:rsidRDefault="00ED70EB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4CFC">
        <w:rPr>
          <w:rFonts w:ascii="仿宋_GB2312" w:eastAsia="仿宋_GB2312" w:hAnsi="仿宋" w:cs="Times New Roman"/>
          <w:sz w:val="32"/>
          <w:szCs w:val="32"/>
        </w:rPr>
        <w:t>1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．</w:t>
      </w:r>
      <w:r w:rsidR="002C2B36">
        <w:rPr>
          <w:rFonts w:ascii="仿宋_GB2312" w:eastAsia="仿宋_GB2312" w:hAnsi="仿宋" w:cs="Times New Roman" w:hint="eastAsia"/>
          <w:sz w:val="32"/>
          <w:szCs w:val="32"/>
        </w:rPr>
        <w:t>推荐</w:t>
      </w:r>
      <w:r w:rsidRPr="008B4CFC">
        <w:rPr>
          <w:rFonts w:ascii="仿宋_GB2312" w:eastAsia="仿宋_GB2312" w:hAnsi="仿宋" w:cs="Times New Roman"/>
          <w:sz w:val="32"/>
          <w:szCs w:val="32"/>
        </w:rPr>
        <w:t>单位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应</w:t>
      </w:r>
      <w:r w:rsidRPr="008B4CFC">
        <w:rPr>
          <w:rFonts w:ascii="仿宋_GB2312" w:eastAsia="仿宋_GB2312" w:hAnsi="仿宋" w:cs="Times New Roman"/>
          <w:sz w:val="32"/>
          <w:szCs w:val="32"/>
        </w:rPr>
        <w:t>在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5月</w:t>
      </w:r>
      <w:r w:rsidR="002C2B36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日至</w:t>
      </w:r>
      <w:r w:rsidR="00545509">
        <w:rPr>
          <w:rFonts w:ascii="仿宋_GB2312" w:eastAsia="仿宋_GB2312" w:hAnsi="仿宋" w:cs="Times New Roman" w:hint="eastAsia"/>
          <w:sz w:val="32"/>
          <w:szCs w:val="32"/>
        </w:rPr>
        <w:t>6月</w:t>
      </w:r>
      <w:r w:rsidR="002C2B36"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Pr="008B4CFC">
        <w:rPr>
          <w:rFonts w:ascii="仿宋_GB2312" w:eastAsia="仿宋_GB2312" w:hAnsi="仿宋" w:cs="Times New Roman"/>
          <w:sz w:val="32"/>
          <w:szCs w:val="32"/>
        </w:rPr>
        <w:t>组织选手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完成信</w:t>
      </w:r>
      <w:proofErr w:type="gramStart"/>
      <w:r w:rsidRPr="008B4CFC">
        <w:rPr>
          <w:rFonts w:ascii="仿宋_GB2312" w:eastAsia="仿宋_GB2312" w:hAnsi="仿宋" w:cs="Times New Roman" w:hint="eastAsia"/>
          <w:sz w:val="32"/>
          <w:szCs w:val="32"/>
        </w:rPr>
        <w:t>息</w:t>
      </w:r>
      <w:proofErr w:type="gramEnd"/>
      <w:r w:rsidRPr="008B4CFC">
        <w:rPr>
          <w:rFonts w:ascii="仿宋_GB2312" w:eastAsia="仿宋_GB2312" w:hAnsi="仿宋" w:cs="Times New Roman" w:hint="eastAsia"/>
          <w:sz w:val="32"/>
          <w:szCs w:val="32"/>
        </w:rPr>
        <w:t>注册并提交表报名表（见附件3）扫描件、个人证件照及</w:t>
      </w:r>
      <w:r w:rsidR="002C2B36">
        <w:rPr>
          <w:rFonts w:ascii="仿宋_GB2312" w:eastAsia="仿宋_GB2312" w:hAnsi="仿宋" w:cs="Times New Roman" w:hint="eastAsia"/>
          <w:sz w:val="32"/>
          <w:szCs w:val="32"/>
        </w:rPr>
        <w:t>科普讲解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作品视频等。</w:t>
      </w:r>
    </w:p>
    <w:p w:rsidR="00ED70EB" w:rsidRPr="0046436F" w:rsidRDefault="00ED70EB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5126B">
        <w:rPr>
          <w:rFonts w:ascii="仿宋_GB2312" w:eastAsia="仿宋_GB2312" w:hAnsi="仿宋" w:cs="Times New Roman" w:hint="eastAsia"/>
          <w:sz w:val="32"/>
          <w:szCs w:val="32"/>
        </w:rPr>
        <w:t>2.</w:t>
      </w:r>
      <w:r w:rsidRPr="002B5DF7">
        <w:rPr>
          <w:rFonts w:ascii="仿宋_GB2312" w:eastAsia="仿宋_GB2312" w:hAnsi="仿宋" w:cs="Times New Roman" w:hint="eastAsia"/>
          <w:sz w:val="32"/>
          <w:szCs w:val="32"/>
        </w:rPr>
        <w:t>选手以百度云链接+提取</w:t>
      </w:r>
      <w:proofErr w:type="gramStart"/>
      <w:r w:rsidRPr="002B5DF7">
        <w:rPr>
          <w:rFonts w:ascii="仿宋_GB2312" w:eastAsia="仿宋_GB2312" w:hAnsi="仿宋" w:cs="Times New Roman" w:hint="eastAsia"/>
          <w:sz w:val="32"/>
          <w:szCs w:val="32"/>
        </w:rPr>
        <w:t>码形式</w:t>
      </w:r>
      <w:proofErr w:type="gramEnd"/>
      <w:r w:rsidRPr="002B5DF7">
        <w:rPr>
          <w:rFonts w:ascii="仿宋_GB2312" w:eastAsia="仿宋_GB2312" w:hAnsi="仿宋" w:cs="Times New Roman" w:hint="eastAsia"/>
          <w:sz w:val="32"/>
          <w:szCs w:val="32"/>
        </w:rPr>
        <w:t>或超大附件形式将报名表、证件照以及初赛作品视频发送至邮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箱</w:t>
      </w:r>
      <w:r w:rsidR="00752742" w:rsidRPr="0046436F">
        <w:rPr>
          <w:rFonts w:ascii="仿宋_GB2312" w:eastAsia="仿宋_GB2312" w:hAnsi="仿宋" w:cs="Times New Roman"/>
          <w:sz w:val="32"/>
          <w:szCs w:val="32"/>
        </w:rPr>
        <w:t>mlzg@ns.org.cn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D70EB" w:rsidRPr="008B4CFC" w:rsidRDefault="00ED70EB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6436F">
        <w:rPr>
          <w:rFonts w:ascii="仿宋_GB2312" w:eastAsia="仿宋_GB2312" w:hAnsi="仿宋" w:cs="Times New Roman" w:hint="eastAsia"/>
          <w:sz w:val="32"/>
          <w:szCs w:val="32"/>
        </w:rPr>
        <w:t>3.</w:t>
      </w:r>
      <w:r w:rsidRPr="0046436F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主办方</w:t>
      </w:r>
      <w:r w:rsidRPr="0046436F">
        <w:rPr>
          <w:rFonts w:ascii="仿宋_GB2312" w:eastAsia="仿宋_GB2312" w:hAnsi="仿宋" w:cs="Times New Roman"/>
          <w:sz w:val="32"/>
          <w:szCs w:val="32"/>
        </w:rPr>
        <w:t>6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545509" w:rsidRPr="0046436F">
        <w:rPr>
          <w:rFonts w:ascii="仿宋_GB2312" w:eastAsia="仿宋_GB2312" w:hAnsi="仿宋" w:cs="Times New Roman"/>
          <w:sz w:val="32"/>
          <w:szCs w:val="32"/>
        </w:rPr>
        <w:t>1</w:t>
      </w:r>
      <w:r w:rsidR="002C2B36" w:rsidRPr="0046436F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日前对完成有效注册并按规定提交作品的选手</w:t>
      </w:r>
      <w:r w:rsidRPr="0046436F">
        <w:rPr>
          <w:rFonts w:ascii="仿宋_GB2312" w:eastAsia="仿宋_GB2312" w:hAnsi="仿宋" w:cs="Times New Roman"/>
          <w:sz w:val="32"/>
          <w:szCs w:val="32"/>
        </w:rPr>
        <w:t>组织专家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进行评审，遴选出</w:t>
      </w:r>
      <w:r w:rsidRPr="0046436F">
        <w:rPr>
          <w:rFonts w:ascii="仿宋_GB2312" w:eastAsia="仿宋_GB2312" w:hAnsi="仿宋" w:cs="Times New Roman"/>
          <w:sz w:val="32"/>
          <w:szCs w:val="32"/>
        </w:rPr>
        <w:t>不多于</w:t>
      </w:r>
      <w:r w:rsidR="00B034A9" w:rsidRPr="0046436F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名选手进入</w:t>
      </w:r>
      <w:r w:rsidR="002C2B36" w:rsidRPr="0046436F">
        <w:rPr>
          <w:rFonts w:ascii="仿宋_GB2312" w:eastAsia="仿宋_GB2312" w:hAnsi="仿宋" w:cs="Times New Roman" w:hint="eastAsia"/>
          <w:sz w:val="32"/>
          <w:szCs w:val="32"/>
        </w:rPr>
        <w:t>线下现场讲解展示环节</w:t>
      </w:r>
      <w:r w:rsidRPr="0046436F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D70EB" w:rsidRDefault="00ED70EB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 xml:space="preserve">. </w:t>
      </w:r>
      <w:r w:rsidR="00B034A9">
        <w:rPr>
          <w:rFonts w:ascii="仿宋_GB2312" w:eastAsia="仿宋_GB2312" w:hAnsi="仿宋" w:cs="Times New Roman" w:hint="eastAsia"/>
          <w:sz w:val="32"/>
          <w:szCs w:val="32"/>
        </w:rPr>
        <w:t>入选线下现场讲解展示环节的</w:t>
      </w:r>
      <w:r w:rsidRPr="008B4CFC">
        <w:rPr>
          <w:rFonts w:ascii="仿宋_GB2312" w:eastAsia="仿宋_GB2312" w:hAnsi="仿宋" w:cs="Times New Roman"/>
          <w:sz w:val="32"/>
          <w:szCs w:val="32"/>
        </w:rPr>
        <w:t>人员</w:t>
      </w:r>
      <w:r>
        <w:rPr>
          <w:rFonts w:ascii="仿宋_GB2312" w:eastAsia="仿宋_GB2312" w:hAnsi="仿宋" w:cs="Times New Roman" w:hint="eastAsia"/>
          <w:sz w:val="32"/>
          <w:szCs w:val="32"/>
        </w:rPr>
        <w:t>于</w:t>
      </w:r>
      <w:r w:rsidRPr="00D20D49">
        <w:rPr>
          <w:rFonts w:ascii="仿宋_GB2312" w:eastAsia="仿宋_GB2312" w:hAnsi="仿宋" w:cs="Times New Roman" w:hint="eastAsia"/>
          <w:sz w:val="32"/>
          <w:szCs w:val="32"/>
        </w:rPr>
        <w:t>7月</w:t>
      </w:r>
      <w:r w:rsidR="00EA14B4">
        <w:rPr>
          <w:rFonts w:ascii="仿宋_GB2312" w:eastAsia="仿宋_GB2312" w:hAnsi="仿宋" w:cs="Times New Roman" w:hint="eastAsia"/>
          <w:sz w:val="32"/>
          <w:szCs w:val="32"/>
        </w:rPr>
        <w:t>中下旬</w:t>
      </w:r>
      <w:r w:rsidRPr="008B4CFC">
        <w:rPr>
          <w:rFonts w:ascii="仿宋_GB2312" w:eastAsia="仿宋_GB2312" w:hAnsi="仿宋" w:cs="Times New Roman"/>
          <w:sz w:val="32"/>
          <w:szCs w:val="32"/>
        </w:rPr>
        <w:t>在</w:t>
      </w:r>
      <w:r w:rsidR="00545509">
        <w:rPr>
          <w:rFonts w:ascii="仿宋_GB2312" w:eastAsia="仿宋_GB2312" w:hAnsi="仿宋" w:cs="Times New Roman" w:hint="eastAsia"/>
          <w:sz w:val="32"/>
          <w:szCs w:val="32"/>
        </w:rPr>
        <w:t>福建</w:t>
      </w:r>
      <w:r w:rsidR="00B034A9">
        <w:rPr>
          <w:rFonts w:ascii="仿宋_GB2312" w:eastAsia="仿宋_GB2312" w:hAnsi="仿宋" w:cs="Times New Roman" w:hint="eastAsia"/>
          <w:sz w:val="32"/>
          <w:szCs w:val="32"/>
        </w:rPr>
        <w:t>漳州</w:t>
      </w:r>
      <w:r w:rsidRPr="008B4CFC">
        <w:rPr>
          <w:rFonts w:ascii="仿宋_GB2312" w:eastAsia="仿宋_GB2312" w:hAnsi="仿宋" w:cs="Times New Roman"/>
          <w:sz w:val="32"/>
          <w:szCs w:val="32"/>
        </w:rPr>
        <w:t>报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到。</w:t>
      </w:r>
      <w:r w:rsidR="00EA14B4">
        <w:rPr>
          <w:rFonts w:ascii="仿宋_GB2312" w:eastAsia="仿宋_GB2312" w:hAnsi="仿宋" w:cs="Times New Roman" w:hint="eastAsia"/>
          <w:sz w:val="32"/>
          <w:szCs w:val="32"/>
        </w:rPr>
        <w:t>具体情况</w:t>
      </w:r>
      <w:r w:rsidRPr="008B4CFC">
        <w:rPr>
          <w:rFonts w:ascii="仿宋_GB2312" w:eastAsia="仿宋_GB2312" w:hAnsi="仿宋" w:cs="Times New Roman" w:hint="eastAsia"/>
          <w:sz w:val="32"/>
          <w:szCs w:val="32"/>
        </w:rPr>
        <w:t>另行通知。</w:t>
      </w:r>
    </w:p>
    <w:p w:rsidR="00B034A9" w:rsidRPr="00297D44" w:rsidRDefault="00297D44" w:rsidP="006B6DFC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97D44">
        <w:rPr>
          <w:rFonts w:ascii="黑体" w:eastAsia="黑体" w:hAnsi="黑体" w:cs="Times New Roman" w:hint="eastAsia"/>
          <w:sz w:val="32"/>
          <w:szCs w:val="32"/>
        </w:rPr>
        <w:t>三、</w:t>
      </w:r>
      <w:r w:rsidR="00B034A9" w:rsidRPr="00297D44">
        <w:rPr>
          <w:rFonts w:ascii="黑体" w:eastAsia="黑体" w:hAnsi="黑体" w:cs="Times New Roman" w:hint="eastAsia"/>
          <w:sz w:val="32"/>
          <w:szCs w:val="32"/>
        </w:rPr>
        <w:t>报名视频要求</w:t>
      </w:r>
    </w:p>
    <w:p w:rsidR="00B034A9" w:rsidRPr="00297D44" w:rsidRDefault="00297D44" w:rsidP="006B6DFC">
      <w:pPr>
        <w:spacing w:line="560" w:lineRule="exact"/>
        <w:ind w:firstLineChars="200" w:firstLine="643"/>
        <w:rPr>
          <w:rFonts w:ascii="楷体" w:eastAsia="楷体" w:hAnsi="楷体" w:cs="Times New Roman"/>
          <w:b/>
          <w:color w:val="333333"/>
          <w:sz w:val="32"/>
          <w:szCs w:val="32"/>
        </w:rPr>
      </w:pPr>
      <w:r w:rsidRPr="00297D44">
        <w:rPr>
          <w:rFonts w:ascii="楷体" w:eastAsia="楷体" w:hAnsi="楷体" w:cs="Times New Roman" w:hint="eastAsia"/>
          <w:b/>
          <w:color w:val="333333"/>
          <w:sz w:val="32"/>
          <w:szCs w:val="32"/>
        </w:rPr>
        <w:t>（一）</w:t>
      </w:r>
      <w:r w:rsidR="00B034A9" w:rsidRPr="00297D44">
        <w:rPr>
          <w:rFonts w:ascii="楷体" w:eastAsia="楷体" w:hAnsi="楷体" w:cs="Times New Roman" w:hint="eastAsia"/>
          <w:b/>
          <w:color w:val="333333"/>
          <w:sz w:val="32"/>
          <w:szCs w:val="32"/>
        </w:rPr>
        <w:t>内容要求</w:t>
      </w:r>
    </w:p>
    <w:p w:rsidR="009F7E2D" w:rsidRDefault="00297D44" w:rsidP="006B6D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1.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以科学家精神为内容的作品，</w:t>
      </w:r>
      <w:r w:rsidR="001A58E8">
        <w:rPr>
          <w:rFonts w:ascii="仿宋_GB2312" w:eastAsia="仿宋_GB2312" w:hAnsi="仿宋" w:cs="Times New Roman" w:hint="eastAsia"/>
          <w:sz w:val="32"/>
          <w:szCs w:val="32"/>
        </w:rPr>
        <w:t>可以选择</w:t>
      </w:r>
      <w:r w:rsidR="00F92B6E">
        <w:rPr>
          <w:rFonts w:ascii="仿宋_GB2312" w:eastAsia="仿宋_GB2312" w:hAnsi="仿宋" w:cs="Times New Roman" w:hint="eastAsia"/>
          <w:sz w:val="32"/>
          <w:szCs w:val="32"/>
        </w:rPr>
        <w:t>今年是</w:t>
      </w:r>
      <w:r w:rsidR="001A58E8">
        <w:rPr>
          <w:rFonts w:ascii="仿宋_GB2312" w:eastAsia="仿宋_GB2312" w:hAnsi="微软雅黑" w:hint="eastAsia"/>
          <w:spacing w:val="2"/>
          <w:sz w:val="32"/>
          <w:szCs w:val="32"/>
        </w:rPr>
        <w:t>我国第一颗原子弹成功爆炸60周年</w:t>
      </w:r>
      <w:r w:rsidR="00E217A3">
        <w:rPr>
          <w:rFonts w:ascii="仿宋_GB2312" w:eastAsia="仿宋_GB2312" w:hAnsi="微软雅黑" w:hint="eastAsia"/>
          <w:spacing w:val="2"/>
          <w:sz w:val="32"/>
          <w:szCs w:val="32"/>
        </w:rPr>
        <w:t>；</w:t>
      </w:r>
      <w:r w:rsidR="001A58E8">
        <w:rPr>
          <w:rFonts w:ascii="仿宋_GB2312" w:eastAsia="仿宋_GB2312" w:hAnsi="微软雅黑" w:hint="eastAsia"/>
          <w:spacing w:val="2"/>
          <w:sz w:val="32"/>
          <w:szCs w:val="32"/>
        </w:rPr>
        <w:t>“两弹元勋”邓稼先、朱光亚诞辰100周年</w:t>
      </w:r>
      <w:r w:rsidR="00E217A3">
        <w:rPr>
          <w:rFonts w:ascii="仿宋_GB2312" w:eastAsia="仿宋_GB2312" w:hAnsi="微软雅黑" w:hint="eastAsia"/>
          <w:spacing w:val="2"/>
          <w:sz w:val="32"/>
          <w:szCs w:val="32"/>
        </w:rPr>
        <w:t>；</w:t>
      </w:r>
      <w:r w:rsidR="001A58E8" w:rsidRPr="0060096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何泽慧</w:t>
      </w:r>
      <w:r w:rsidR="001A58E8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院士诞辰110周年</w:t>
      </w:r>
      <w:r w:rsidR="00FA34F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、</w:t>
      </w:r>
      <w:r w:rsidR="00FA34F6" w:rsidRPr="0060096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黄劭显</w:t>
      </w:r>
      <w:r w:rsidR="00FA34F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院士诞辰110周年、</w:t>
      </w:r>
      <w:r w:rsidR="00FA34F6" w:rsidRPr="0060096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黄祖</w:t>
      </w:r>
      <w:proofErr w:type="gramStart"/>
      <w:r w:rsidR="00FA34F6" w:rsidRPr="0060096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洽</w:t>
      </w:r>
      <w:proofErr w:type="gramEnd"/>
      <w:r w:rsidR="00FA34F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院士诞辰100周年、</w:t>
      </w:r>
      <w:r w:rsidR="001A58E8" w:rsidRPr="0060096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葛昌纯</w:t>
      </w:r>
      <w:r w:rsidR="001A58E8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院士诞辰90周年、</w:t>
      </w:r>
      <w:r w:rsidR="001A58E8" w:rsidRPr="0060096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马福邦</w:t>
      </w:r>
      <w:r w:rsidR="001A58E8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院士诞辰90周年</w:t>
      </w:r>
      <w:r w:rsidR="00FA34F6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等重要</w:t>
      </w:r>
      <w:r w:rsidR="00F92B6E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纪念节点，</w:t>
      </w:r>
      <w:r w:rsidR="009F7E2D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通过</w:t>
      </w:r>
      <w:r w:rsidR="00F92B6E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核科学家</w:t>
      </w:r>
      <w:r w:rsidR="009F7E2D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的重大贡献</w:t>
      </w:r>
      <w:r w:rsidR="00F92B6E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，</w:t>
      </w:r>
      <w:r w:rsidR="009F7E2D">
        <w:rPr>
          <w:rFonts w:ascii="仿宋_GB2312" w:eastAsia="仿宋_GB2312" w:hAnsi="微软雅黑" w:cs="宋体" w:hint="eastAsia"/>
          <w:spacing w:val="2"/>
          <w:kern w:val="0"/>
          <w:sz w:val="32"/>
          <w:szCs w:val="32"/>
        </w:rPr>
        <w:t>表现</w:t>
      </w:r>
      <w:r w:rsidR="00F92B6E" w:rsidRPr="007D319D">
        <w:rPr>
          <w:rFonts w:ascii="仿宋_GB2312" w:eastAsia="仿宋_GB2312" w:hint="eastAsia"/>
          <w:sz w:val="32"/>
          <w:szCs w:val="32"/>
        </w:rPr>
        <w:t>核科技事业具有的天然红色基因</w:t>
      </w:r>
      <w:r w:rsidR="009F7E2D">
        <w:rPr>
          <w:rFonts w:ascii="仿宋_GB2312" w:eastAsia="仿宋_GB2312" w:hint="eastAsia"/>
          <w:sz w:val="32"/>
          <w:szCs w:val="32"/>
        </w:rPr>
        <w:t>。</w:t>
      </w:r>
    </w:p>
    <w:p w:rsidR="00F92B6E" w:rsidRDefault="00AF36B3" w:rsidP="006B6DFC">
      <w:pPr>
        <w:spacing w:line="560" w:lineRule="exact"/>
        <w:ind w:firstLineChars="200" w:firstLine="648"/>
        <w:rPr>
          <w:rFonts w:ascii="仿宋_GB2312" w:eastAsia="仿宋_GB2312" w:hAnsi="微软雅黑"/>
          <w:spacing w:val="2"/>
          <w:sz w:val="32"/>
          <w:szCs w:val="32"/>
        </w:rPr>
      </w:pPr>
      <w:r>
        <w:rPr>
          <w:rFonts w:ascii="仿宋_GB2312" w:eastAsia="仿宋_GB2312" w:hAnsi="微软雅黑" w:hint="eastAsia"/>
          <w:spacing w:val="2"/>
          <w:sz w:val="32"/>
          <w:szCs w:val="32"/>
        </w:rPr>
        <w:t>通过讲解活动，</w:t>
      </w:r>
      <w:r w:rsidR="00F92B6E" w:rsidRPr="00DF0078">
        <w:rPr>
          <w:rFonts w:ascii="仿宋_GB2312" w:eastAsia="仿宋_GB2312" w:hAnsi="微软雅黑" w:hint="eastAsia"/>
          <w:spacing w:val="2"/>
          <w:sz w:val="32"/>
          <w:szCs w:val="32"/>
        </w:rPr>
        <w:t>继承和发扬老一代科学家艰苦奋斗、科学报国的优秀品质，激励广大科学家和科技工作者勇于攀登科技高峰</w:t>
      </w:r>
      <w:r w:rsidR="00F92B6E">
        <w:rPr>
          <w:rFonts w:ascii="仿宋_GB2312" w:eastAsia="仿宋_GB2312" w:hAnsi="微软雅黑" w:hint="eastAsia"/>
          <w:spacing w:val="2"/>
          <w:sz w:val="32"/>
          <w:szCs w:val="32"/>
        </w:rPr>
        <w:t>，</w:t>
      </w:r>
      <w:r w:rsidR="00F92B6E" w:rsidRPr="00DF0078">
        <w:rPr>
          <w:rFonts w:ascii="仿宋_GB2312" w:eastAsia="仿宋_GB2312" w:hAnsi="微软雅黑" w:hint="eastAsia"/>
          <w:spacing w:val="2"/>
          <w:sz w:val="32"/>
          <w:szCs w:val="32"/>
        </w:rPr>
        <w:t>在全社会形成尊重知识、崇尚创新、尊重人才、热爱科学、献身科学的浓厚氛围，通过以爱国主义为底色的科学家精神铸魂育人，让科学家精神为青少年教育导向护航</w:t>
      </w:r>
      <w:r w:rsidR="00F92B6E">
        <w:rPr>
          <w:rFonts w:ascii="仿宋_GB2312" w:eastAsia="仿宋_GB2312" w:hAnsi="微软雅黑" w:hint="eastAsia"/>
          <w:spacing w:val="2"/>
          <w:sz w:val="32"/>
          <w:szCs w:val="32"/>
        </w:rPr>
        <w:t>。</w:t>
      </w:r>
    </w:p>
    <w:p w:rsidR="00B034A9" w:rsidRPr="00594528" w:rsidRDefault="00297D44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以科普讲解为内容的作品，应以</w:t>
      </w:r>
      <w:r w:rsidR="00B034A9" w:rsidRPr="00594528">
        <w:rPr>
          <w:rFonts w:ascii="仿宋_GB2312" w:eastAsia="仿宋_GB2312"/>
          <w:sz w:val="32"/>
          <w:szCs w:val="32"/>
        </w:rPr>
        <w:t>核</w:t>
      </w:r>
      <w:r w:rsidR="00B034A9" w:rsidRPr="00594528">
        <w:rPr>
          <w:rFonts w:ascii="仿宋_GB2312" w:eastAsia="仿宋_GB2312" w:hint="eastAsia"/>
          <w:sz w:val="32"/>
          <w:szCs w:val="32"/>
        </w:rPr>
        <w:t>科学知识、</w:t>
      </w:r>
      <w:r w:rsidR="00B034A9" w:rsidRPr="00594528">
        <w:rPr>
          <w:rFonts w:ascii="仿宋_GB2312" w:eastAsia="仿宋_GB2312"/>
          <w:sz w:val="32"/>
          <w:szCs w:val="32"/>
        </w:rPr>
        <w:t>核</w:t>
      </w:r>
      <w:r w:rsidR="00B034A9" w:rsidRPr="00594528">
        <w:rPr>
          <w:rFonts w:ascii="仿宋_GB2312" w:eastAsia="仿宋_GB2312" w:hint="eastAsia"/>
          <w:sz w:val="32"/>
          <w:szCs w:val="32"/>
        </w:rPr>
        <w:t>安全文化、</w:t>
      </w:r>
      <w:r w:rsidR="00B034A9" w:rsidRPr="00594528">
        <w:rPr>
          <w:rFonts w:ascii="仿宋_GB2312" w:eastAsia="仿宋_GB2312"/>
          <w:sz w:val="32"/>
          <w:szCs w:val="32"/>
        </w:rPr>
        <w:t>核技术</w:t>
      </w:r>
      <w:r w:rsidR="00B034A9" w:rsidRPr="00594528">
        <w:rPr>
          <w:rFonts w:ascii="仿宋_GB2312" w:eastAsia="仿宋_GB2312" w:hint="eastAsia"/>
          <w:sz w:val="32"/>
          <w:szCs w:val="32"/>
        </w:rPr>
        <w:t>应用</w:t>
      </w:r>
      <w:r w:rsidR="00B034A9" w:rsidRPr="00594528">
        <w:rPr>
          <w:rFonts w:ascii="仿宋_GB2312" w:eastAsia="仿宋_GB2312"/>
          <w:sz w:val="32"/>
          <w:szCs w:val="32"/>
        </w:rPr>
        <w:t>等</w:t>
      </w:r>
      <w:r w:rsidR="00B034A9" w:rsidRPr="00594528">
        <w:rPr>
          <w:rFonts w:ascii="仿宋_GB2312" w:eastAsia="仿宋_GB2312" w:hint="eastAsia"/>
          <w:sz w:val="32"/>
          <w:szCs w:val="32"/>
        </w:rPr>
        <w:t>在</w:t>
      </w:r>
      <w:r w:rsidR="00B034A9" w:rsidRPr="00594528">
        <w:rPr>
          <w:rFonts w:ascii="仿宋_GB2312" w:eastAsia="仿宋_GB2312"/>
          <w:sz w:val="32"/>
          <w:szCs w:val="32"/>
        </w:rPr>
        <w:t>实现</w:t>
      </w:r>
      <w:r w:rsidR="00B034A9" w:rsidRPr="00594528">
        <w:rPr>
          <w:rFonts w:ascii="仿宋_GB2312" w:eastAsia="仿宋_GB2312" w:hint="eastAsia"/>
          <w:sz w:val="32"/>
          <w:szCs w:val="32"/>
        </w:rPr>
        <w:t>“碳</w:t>
      </w:r>
      <w:r w:rsidR="00B034A9" w:rsidRPr="00594528">
        <w:rPr>
          <w:rFonts w:ascii="仿宋_GB2312" w:eastAsia="仿宋_GB2312"/>
          <w:sz w:val="32"/>
          <w:szCs w:val="32"/>
        </w:rPr>
        <w:t>中</w:t>
      </w:r>
      <w:r w:rsidR="00B034A9" w:rsidRPr="00594528">
        <w:rPr>
          <w:rFonts w:ascii="仿宋_GB2312" w:eastAsia="仿宋_GB2312" w:hint="eastAsia"/>
          <w:sz w:val="32"/>
          <w:szCs w:val="32"/>
        </w:rPr>
        <w:t>和、碳</w:t>
      </w:r>
      <w:r w:rsidR="00B034A9" w:rsidRPr="00594528">
        <w:rPr>
          <w:rFonts w:ascii="仿宋_GB2312" w:eastAsia="仿宋_GB2312"/>
          <w:sz w:val="32"/>
          <w:szCs w:val="32"/>
        </w:rPr>
        <w:t>达峰</w:t>
      </w:r>
      <w:r w:rsidR="00B034A9" w:rsidRPr="00594528">
        <w:rPr>
          <w:rFonts w:ascii="仿宋_GB2312" w:eastAsia="仿宋_GB2312" w:hint="eastAsia"/>
          <w:sz w:val="32"/>
          <w:szCs w:val="32"/>
        </w:rPr>
        <w:t>”，</w:t>
      </w:r>
      <w:r w:rsidR="00B034A9" w:rsidRPr="00594528">
        <w:rPr>
          <w:rFonts w:ascii="仿宋_GB2312" w:eastAsia="仿宋_GB2312"/>
          <w:sz w:val="32"/>
          <w:szCs w:val="32"/>
        </w:rPr>
        <w:t>建设</w:t>
      </w:r>
      <w:r w:rsidR="00B034A9" w:rsidRPr="00594528">
        <w:rPr>
          <w:rFonts w:ascii="仿宋_GB2312" w:eastAsia="仿宋_GB2312" w:hint="eastAsia"/>
          <w:sz w:val="32"/>
          <w:szCs w:val="32"/>
        </w:rPr>
        <w:t>美丽</w:t>
      </w:r>
      <w:r w:rsidR="00B034A9" w:rsidRPr="00594528">
        <w:rPr>
          <w:rFonts w:ascii="仿宋_GB2312" w:eastAsia="仿宋_GB2312"/>
          <w:sz w:val="32"/>
          <w:szCs w:val="32"/>
        </w:rPr>
        <w:t>中国、造福人类社会的独特</w:t>
      </w:r>
      <w:r w:rsidR="00B034A9" w:rsidRPr="00594528">
        <w:rPr>
          <w:rFonts w:ascii="仿宋_GB2312" w:eastAsia="仿宋_GB2312" w:hint="eastAsia"/>
          <w:sz w:val="32"/>
          <w:szCs w:val="32"/>
        </w:rPr>
        <w:t>优势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为基本主题。聚焦具体的核科学知识点的解读，知识点准确，具有科学性、趣味性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。有明确的目标受众，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通过讲解能达到增强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受众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对核能、核科技发展的了解和支持的目的。</w:t>
      </w:r>
    </w:p>
    <w:p w:rsidR="00594528" w:rsidRPr="00594528" w:rsidRDefault="00297D44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3.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全程</w:t>
      </w:r>
      <w:r w:rsidR="00594528" w:rsidRPr="00594528">
        <w:rPr>
          <w:rFonts w:ascii="仿宋_GB2312" w:eastAsia="仿宋_GB2312" w:hAnsi="仿宋" w:cs="Times New Roman"/>
          <w:sz w:val="32"/>
          <w:szCs w:val="32"/>
        </w:rPr>
        <w:t>讲解流畅、声音清晰。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比赛</w:t>
      </w:r>
      <w:r w:rsidR="00594528" w:rsidRPr="00594528">
        <w:rPr>
          <w:rFonts w:ascii="仿宋_GB2312" w:eastAsia="仿宋_GB2312" w:hAnsi="仿宋" w:cs="Times New Roman"/>
          <w:sz w:val="32"/>
          <w:szCs w:val="32"/>
        </w:rPr>
        <w:t>规定讲解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用语为</w:t>
      </w:r>
      <w:r w:rsidR="00594528" w:rsidRPr="00594528">
        <w:rPr>
          <w:rFonts w:ascii="仿宋_GB2312" w:eastAsia="仿宋_GB2312" w:hAnsi="仿宋" w:cs="Times New Roman"/>
          <w:sz w:val="32"/>
          <w:szCs w:val="32"/>
        </w:rPr>
        <w:t>普通话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594528" w:rsidRPr="00594528" w:rsidRDefault="00215F6F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4.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避免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主题过于宽泛或进行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企业品牌宣传</w:t>
      </w:r>
      <w:r w:rsidR="00594528" w:rsidRPr="00594528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034A9" w:rsidRPr="00594528" w:rsidRDefault="00215F6F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5.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视频内容不涉及抄袭侵权，一经查出取消资格。</w:t>
      </w:r>
    </w:p>
    <w:p w:rsidR="00B034A9" w:rsidRPr="00594528" w:rsidRDefault="00215F6F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6.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参赛作品将视作授权主办方将用于宣传推广等公益科普用途。</w:t>
      </w:r>
    </w:p>
    <w:p w:rsidR="00B034A9" w:rsidRPr="00594528" w:rsidRDefault="00215F6F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7.</w:t>
      </w:r>
      <w:r w:rsidR="00B034A9" w:rsidRPr="00594528">
        <w:rPr>
          <w:rFonts w:ascii="仿宋_GB2312" w:eastAsia="仿宋_GB2312" w:hAnsi="仿宋" w:cs="Times New Roman" w:hint="eastAsia"/>
          <w:sz w:val="32"/>
          <w:szCs w:val="32"/>
        </w:rPr>
        <w:t>未经主办方审核，严禁使用大赛名义进行线上推广。</w:t>
      </w:r>
    </w:p>
    <w:p w:rsidR="00B034A9" w:rsidRPr="001C712A" w:rsidRDefault="001C712A" w:rsidP="006B6DFC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 w:rsidRPr="001C712A">
        <w:rPr>
          <w:rFonts w:ascii="楷体" w:eastAsia="楷体" w:hAnsi="楷体" w:cs="Times New Roman" w:hint="eastAsia"/>
          <w:b/>
          <w:bCs/>
          <w:sz w:val="32"/>
          <w:szCs w:val="32"/>
        </w:rPr>
        <w:lastRenderedPageBreak/>
        <w:t>（二）</w:t>
      </w:r>
      <w:r w:rsidR="00B034A9" w:rsidRPr="001C712A">
        <w:rPr>
          <w:rFonts w:ascii="楷体" w:eastAsia="楷体" w:hAnsi="楷体" w:cs="Times New Roman" w:hint="eastAsia"/>
          <w:b/>
          <w:bCs/>
          <w:sz w:val="32"/>
          <w:szCs w:val="32"/>
        </w:rPr>
        <w:t>技术</w:t>
      </w:r>
      <w:r w:rsidR="00AF36B3" w:rsidRPr="001C712A">
        <w:rPr>
          <w:rFonts w:ascii="楷体" w:eastAsia="楷体" w:hAnsi="楷体" w:cs="Times New Roman" w:hint="eastAsia"/>
          <w:b/>
          <w:bCs/>
          <w:sz w:val="32"/>
          <w:szCs w:val="32"/>
        </w:rPr>
        <w:t>规格</w:t>
      </w:r>
      <w:r w:rsidR="00B034A9" w:rsidRPr="001C712A">
        <w:rPr>
          <w:rFonts w:ascii="楷体" w:eastAsia="楷体" w:hAnsi="楷体" w:cs="Times New Roman" w:hint="eastAsia"/>
          <w:b/>
          <w:bCs/>
          <w:sz w:val="32"/>
          <w:szCs w:val="32"/>
        </w:rPr>
        <w:t>要求</w:t>
      </w:r>
    </w:p>
    <w:p w:rsidR="00AF36B3" w:rsidRPr="003A3C39" w:rsidRDefault="00876210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A3C39">
        <w:rPr>
          <w:rFonts w:ascii="仿宋_GB2312" w:eastAsia="仿宋_GB2312" w:hAnsi="仿宋" w:cs="Times New Roman" w:hint="eastAsia"/>
          <w:sz w:val="32"/>
          <w:szCs w:val="32"/>
        </w:rPr>
        <w:t>1.</w:t>
      </w:r>
      <w:r w:rsidR="00AF36B3" w:rsidRPr="003A3C39">
        <w:rPr>
          <w:rFonts w:ascii="仿宋_GB2312" w:eastAsia="仿宋_GB2312" w:hAnsi="仿宋" w:cs="Times New Roman" w:hint="eastAsia"/>
          <w:sz w:val="32"/>
          <w:szCs w:val="32"/>
        </w:rPr>
        <w:t>报名讲解视频时间不超过4分钟</w:t>
      </w:r>
      <w:r w:rsidRPr="003A3C39">
        <w:rPr>
          <w:rFonts w:ascii="仿宋_GB2312" w:eastAsia="仿宋_GB2312" w:hAnsi="仿宋" w:cs="Times New Roman" w:hint="eastAsia"/>
          <w:sz w:val="32"/>
          <w:szCs w:val="32"/>
        </w:rPr>
        <w:t>（超时取消资格）</w:t>
      </w:r>
      <w:r w:rsidR="00AF36B3" w:rsidRPr="003A3C39">
        <w:rPr>
          <w:rFonts w:ascii="仿宋_GB2312" w:eastAsia="仿宋_GB2312" w:hAnsi="仿宋" w:cs="Times New Roman" w:hint="eastAsia"/>
          <w:sz w:val="32"/>
          <w:szCs w:val="32"/>
        </w:rPr>
        <w:t>，选手VCR时间不超过1分钟。</w:t>
      </w:r>
    </w:p>
    <w:p w:rsidR="00404E4A" w:rsidRPr="003A3C39" w:rsidRDefault="00876210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A3C39"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594528" w:rsidRPr="003A3C39">
        <w:rPr>
          <w:rFonts w:ascii="仿宋_GB2312" w:eastAsia="仿宋_GB2312" w:hAnsi="仿宋" w:cs="Times New Roman" w:hint="eastAsia"/>
          <w:sz w:val="32"/>
          <w:szCs w:val="32"/>
        </w:rPr>
        <w:t>拍摄</w:t>
      </w:r>
      <w:r w:rsidR="00B034A9" w:rsidRPr="003A3C39">
        <w:rPr>
          <w:rFonts w:ascii="仿宋_GB2312" w:eastAsia="仿宋_GB2312" w:hAnsi="仿宋" w:cs="Times New Roman" w:hint="eastAsia"/>
          <w:sz w:val="32"/>
          <w:szCs w:val="32"/>
        </w:rPr>
        <w:t>使用设备5D及以上级别。如拍摄设备达不到要求，可用手机调整格式，尺寸拍摄横屏4K文件，并提供手机拍摄原始文件。</w:t>
      </w:r>
    </w:p>
    <w:p w:rsidR="00B034A9" w:rsidRPr="003A3C39" w:rsidRDefault="00404E4A" w:rsidP="006B6DF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A3C39">
        <w:rPr>
          <w:rFonts w:ascii="仿宋_GB2312" w:eastAsia="仿宋_GB2312" w:hAnsi="仿宋" w:cs="Times New Roman" w:hint="eastAsia"/>
          <w:sz w:val="32"/>
          <w:szCs w:val="32"/>
        </w:rPr>
        <w:t>3.</w:t>
      </w:r>
      <w:r w:rsidR="00B034A9" w:rsidRPr="003A3C39">
        <w:rPr>
          <w:rFonts w:ascii="仿宋_GB2312" w:eastAsia="仿宋_GB2312" w:hAnsi="仿宋" w:cs="Times New Roman" w:hint="eastAsia"/>
          <w:sz w:val="32"/>
          <w:szCs w:val="32"/>
        </w:rPr>
        <w:t>拍摄画面质量稳定清晰，不虚焦，不抖动。拍摄不同景别、场景的画幅大小保持一致。拍摄素材传输时请勿进行画质压缩，以原画进行传输。</w:t>
      </w:r>
    </w:p>
    <w:p w:rsidR="003A52E6" w:rsidRPr="0037111F" w:rsidRDefault="0037111F" w:rsidP="006B6DFC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7111F">
        <w:rPr>
          <w:rFonts w:ascii="黑体" w:eastAsia="黑体" w:hAnsi="黑体" w:cs="Times New Roman" w:hint="eastAsia"/>
          <w:sz w:val="32"/>
          <w:szCs w:val="32"/>
        </w:rPr>
        <w:t>四、现场讲解展示</w:t>
      </w:r>
      <w:r w:rsidR="00257F8E">
        <w:rPr>
          <w:rFonts w:ascii="黑体" w:eastAsia="黑体" w:hAnsi="黑体" w:cs="Times New Roman" w:hint="eastAsia"/>
          <w:sz w:val="32"/>
          <w:szCs w:val="32"/>
        </w:rPr>
        <w:t>活动</w:t>
      </w:r>
    </w:p>
    <w:p w:rsidR="00257F8E" w:rsidRPr="00257F8E" w:rsidRDefault="00257F8E" w:rsidP="006B6DFC">
      <w:pPr>
        <w:snapToGrid w:val="0"/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257F8E">
        <w:rPr>
          <w:rFonts w:ascii="楷体" w:eastAsia="楷体" w:hAnsi="楷体" w:cs="Times New Roman" w:hint="eastAsia"/>
          <w:sz w:val="32"/>
          <w:szCs w:val="32"/>
        </w:rPr>
        <w:t>（一）内容</w:t>
      </w:r>
    </w:p>
    <w:p w:rsidR="00257F8E" w:rsidRDefault="003A3C39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经通知，</w:t>
      </w:r>
      <w:r w:rsidR="00257F8E">
        <w:rPr>
          <w:rFonts w:ascii="仿宋_GB2312" w:eastAsia="仿宋_GB2312" w:hAnsi="仿宋" w:cs="Times New Roman" w:hint="eastAsia"/>
          <w:sz w:val="32"/>
          <w:szCs w:val="32"/>
        </w:rPr>
        <w:t>入围</w:t>
      </w:r>
      <w:r w:rsidR="00257F8E" w:rsidRPr="0037111F">
        <w:rPr>
          <w:rFonts w:ascii="仿宋_GB2312" w:eastAsia="仿宋_GB2312" w:hAnsi="仿宋" w:cs="Times New Roman" w:hint="eastAsia"/>
          <w:sz w:val="32"/>
          <w:szCs w:val="32"/>
        </w:rPr>
        <w:t>线下现场讲解展示环节</w:t>
      </w:r>
      <w:r w:rsidR="00257F8E">
        <w:rPr>
          <w:rFonts w:ascii="仿宋_GB2312" w:eastAsia="仿宋_GB2312" w:hAnsi="仿宋" w:cs="Times New Roman" w:hint="eastAsia"/>
          <w:sz w:val="32"/>
          <w:szCs w:val="32"/>
        </w:rPr>
        <w:t>的选手，将通过以下环节进行评比：</w:t>
      </w:r>
    </w:p>
    <w:p w:rsidR="00257F8E" w:rsidRDefault="00257F8E" w:rsidP="006B6DFC">
      <w:pPr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1.自主命题讲解：</w:t>
      </w:r>
      <w:r w:rsidR="0037111F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="0046436F" w:rsidRPr="00F0159F">
        <w:rPr>
          <w:rFonts w:ascii="仿宋_GB2312" w:eastAsia="仿宋_GB2312" w:hint="eastAsia"/>
          <w:kern w:val="0"/>
          <w:sz w:val="32"/>
          <w:szCs w:val="32"/>
        </w:rPr>
        <w:t>“</w:t>
      </w:r>
      <w:r w:rsidR="0046436F">
        <w:rPr>
          <w:rFonts w:ascii="仿宋_GB2312" w:eastAsia="仿宋_GB2312" w:hint="eastAsia"/>
          <w:kern w:val="0"/>
          <w:sz w:val="32"/>
          <w:szCs w:val="32"/>
        </w:rPr>
        <w:t>传承两弹一星</w:t>
      </w:r>
      <w:r w:rsidR="0046436F" w:rsidRPr="004120DD">
        <w:rPr>
          <w:rFonts w:ascii="仿宋_GB2312" w:eastAsia="仿宋_GB2312" w:hint="eastAsia"/>
          <w:kern w:val="0"/>
          <w:sz w:val="32"/>
          <w:szCs w:val="32"/>
        </w:rPr>
        <w:t>精神</w:t>
      </w:r>
      <w:r w:rsidR="0046436F" w:rsidRPr="004120DD">
        <w:rPr>
          <w:rFonts w:ascii="仿宋_GB2312" w:eastAsia="仿宋_GB2312"/>
          <w:kern w:val="0"/>
          <w:sz w:val="32"/>
          <w:szCs w:val="32"/>
        </w:rPr>
        <w:t xml:space="preserve">  发扬</w:t>
      </w:r>
      <w:r w:rsidR="0046436F">
        <w:rPr>
          <w:rFonts w:ascii="仿宋_GB2312" w:eastAsia="仿宋_GB2312" w:hint="eastAsia"/>
          <w:kern w:val="0"/>
          <w:sz w:val="32"/>
          <w:szCs w:val="32"/>
        </w:rPr>
        <w:t>科学报国</w:t>
      </w:r>
      <w:r w:rsidR="0046436F" w:rsidRPr="004120DD">
        <w:rPr>
          <w:rFonts w:ascii="仿宋_GB2312" w:eastAsia="仿宋_GB2312"/>
          <w:kern w:val="0"/>
          <w:sz w:val="32"/>
          <w:szCs w:val="32"/>
        </w:rPr>
        <w:t>传统</w:t>
      </w:r>
      <w:r w:rsidR="0046436F" w:rsidRPr="00F0159F">
        <w:rPr>
          <w:rFonts w:ascii="仿宋_GB2312" w:eastAsia="仿宋_GB2312" w:hint="eastAsia"/>
          <w:kern w:val="0"/>
          <w:sz w:val="32"/>
          <w:szCs w:val="32"/>
        </w:rPr>
        <w:t>”</w:t>
      </w:r>
      <w:r w:rsidR="0037111F">
        <w:rPr>
          <w:rFonts w:ascii="仿宋_GB2312" w:eastAsia="仿宋_GB2312" w:hint="eastAsia"/>
          <w:kern w:val="0"/>
          <w:sz w:val="32"/>
          <w:szCs w:val="32"/>
        </w:rPr>
        <w:t>主题自由选择讲解题目</w:t>
      </w:r>
      <w:r w:rsidR="00BD6875">
        <w:rPr>
          <w:rFonts w:ascii="仿宋_GB2312" w:eastAsia="仿宋_GB2312" w:hint="eastAsia"/>
          <w:kern w:val="0"/>
          <w:sz w:val="32"/>
          <w:szCs w:val="32"/>
        </w:rPr>
        <w:t>（自行准备PPT、视频或演示道具）</w:t>
      </w:r>
      <w:r w:rsidR="0037111F">
        <w:rPr>
          <w:rFonts w:ascii="仿宋_GB2312" w:eastAsia="仿宋_GB2312" w:hint="eastAsia"/>
          <w:kern w:val="0"/>
          <w:sz w:val="32"/>
          <w:szCs w:val="32"/>
        </w:rPr>
        <w:t>，</w:t>
      </w:r>
      <w:r w:rsidR="00BD6875">
        <w:rPr>
          <w:rFonts w:ascii="仿宋_GB2312" w:eastAsia="仿宋_GB2312" w:hint="eastAsia"/>
          <w:kern w:val="0"/>
          <w:sz w:val="32"/>
          <w:szCs w:val="32"/>
        </w:rPr>
        <w:t>时长不超过4分钟。</w:t>
      </w:r>
    </w:p>
    <w:p w:rsidR="00257F8E" w:rsidRDefault="00257F8E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 w:rsidR="0037111F" w:rsidRPr="00832A62">
        <w:rPr>
          <w:rFonts w:ascii="仿宋_GB2312" w:eastAsia="仿宋_GB2312" w:hAnsi="Times New Roman" w:cs="Times New Roman" w:hint="eastAsia"/>
          <w:sz w:val="32"/>
        </w:rPr>
        <w:t>随机命题讲解</w:t>
      </w:r>
      <w:r w:rsidR="00BD6875">
        <w:rPr>
          <w:rFonts w:ascii="仿宋_GB2312" w:eastAsia="仿宋_GB2312" w:hAnsi="Times New Roman" w:cs="Times New Roman" w:hint="eastAsia"/>
          <w:sz w:val="32"/>
        </w:rPr>
        <w:t>2分钟</w:t>
      </w:r>
      <w:r>
        <w:rPr>
          <w:rFonts w:ascii="仿宋_GB2312" w:eastAsia="仿宋_GB2312" w:hAnsi="Times New Roman" w:cs="Times New Roman" w:hint="eastAsia"/>
          <w:sz w:val="32"/>
        </w:rPr>
        <w:t>。</w:t>
      </w:r>
      <w:r w:rsidR="0037111F" w:rsidRPr="00832A62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选题范围：近年来重大核科技事件、当前核行业热点、最新核科技成果以及未来核能发展前景、“两弹一星”精神等方面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。选手随机选题。</w:t>
      </w:r>
    </w:p>
    <w:p w:rsidR="00257F8E" w:rsidRDefault="00257F8E" w:rsidP="006B6DFC">
      <w:pPr>
        <w:snapToGrid w:val="0"/>
        <w:spacing w:line="560" w:lineRule="exact"/>
        <w:ind w:leftChars="250" w:left="525" w:firstLineChars="50" w:firstLine="160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3.</w:t>
      </w:r>
      <w:r w:rsidR="0037111F" w:rsidRPr="00FF6A64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科技常识测试</w:t>
      </w:r>
      <w:r w:rsidR="003A3C39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随机选择</w:t>
      </w:r>
      <w:r w:rsidR="003A3C39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2道选择题解答。</w:t>
      </w:r>
    </w:p>
    <w:p w:rsidR="00257F8E" w:rsidRDefault="00257F8E" w:rsidP="006B6DFC">
      <w:pPr>
        <w:snapToGrid w:val="0"/>
        <w:spacing w:line="560" w:lineRule="exact"/>
        <w:ind w:leftChars="250" w:left="525" w:firstLineChars="50" w:firstLine="160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4.</w:t>
      </w:r>
      <w:r w:rsidR="0037111F" w:rsidRPr="00832A62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评委问答</w:t>
      </w:r>
      <w:r w:rsidR="00BD6875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。</w:t>
      </w:r>
    </w:p>
    <w:p w:rsidR="00257F8E" w:rsidRPr="00257F8E" w:rsidRDefault="00257F8E" w:rsidP="006B6DFC">
      <w:pPr>
        <w:snapToGrid w:val="0"/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  <w:shd w:val="clear" w:color="auto" w:fill="FFFFFF"/>
        </w:rPr>
      </w:pPr>
      <w:r w:rsidRPr="00257F8E">
        <w:rPr>
          <w:rFonts w:ascii="楷体" w:eastAsia="楷体" w:hAnsi="楷体" w:cs="Times New Roman" w:hint="eastAsia"/>
          <w:sz w:val="32"/>
          <w:szCs w:val="32"/>
          <w:shd w:val="clear" w:color="auto" w:fill="FFFFFF"/>
        </w:rPr>
        <w:t>（二）</w:t>
      </w:r>
      <w:r w:rsidR="00BD6875" w:rsidRPr="00257F8E">
        <w:rPr>
          <w:rFonts w:ascii="楷体" w:eastAsia="楷体" w:hAnsi="楷体" w:cs="Times New Roman" w:hint="eastAsia"/>
          <w:sz w:val="32"/>
          <w:szCs w:val="32"/>
          <w:shd w:val="clear" w:color="auto" w:fill="FFFFFF"/>
        </w:rPr>
        <w:t>要求</w:t>
      </w:r>
    </w:p>
    <w:p w:rsidR="003A3C39" w:rsidRDefault="00BD6875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选手讲解</w:t>
      </w:r>
      <w:r w:rsidRPr="00EB43F7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科学准确、重点突出；主次分明、</w:t>
      </w:r>
      <w:proofErr w:type="gramStart"/>
      <w:r w:rsidRPr="00EB43F7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详简得当</w:t>
      </w:r>
      <w:proofErr w:type="gramEnd"/>
      <w:r w:rsidRPr="00EB43F7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；层次清楚、合乎逻辑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；</w:t>
      </w:r>
      <w:r w:rsidRPr="00EB43F7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通俗易懂、深入浅出；发音标准、吐</w:t>
      </w:r>
      <w:r w:rsidRPr="00EB43F7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lastRenderedPageBreak/>
        <w:t>字清晰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。</w:t>
      </w:r>
    </w:p>
    <w:p w:rsidR="00BD6875" w:rsidRDefault="00BD6875" w:rsidP="006B6DFC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选手讲解时可说明情景设置情况，明确讲解对象。要求配戴耳麦，拿遥控器或激光笔，全程自行操作视频或PPT等播放设备，不得由别人协助。PPT（可配有背景音乐）须为WPS、OFFICE 2010等通用版本，画面比例16:9，PPT第一页无动作无声音（用于后台画面准备），选手自行操作到第二页开始声音和动作效果，PPT中若插入视频请使用WMV格式；自我介绍视频统一用MP4等通用编码格式，画面比例16:9，全高清1920*1080，文件不大于100M。</w:t>
      </w:r>
    </w:p>
    <w:p w:rsidR="00ED70EB" w:rsidRPr="00BD6875" w:rsidRDefault="00BD6875" w:rsidP="006B6DFC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333333"/>
          <w:sz w:val="32"/>
          <w:szCs w:val="32"/>
        </w:rPr>
      </w:pPr>
      <w:r w:rsidRPr="00BD6875">
        <w:rPr>
          <w:rFonts w:ascii="黑体" w:eastAsia="黑体" w:hAnsi="黑体" w:cs="Times New Roman" w:hint="eastAsia"/>
          <w:color w:val="333333"/>
          <w:sz w:val="32"/>
          <w:szCs w:val="32"/>
        </w:rPr>
        <w:t>五</w:t>
      </w:r>
      <w:r w:rsidR="00ED70EB" w:rsidRPr="00BD6875">
        <w:rPr>
          <w:rFonts w:ascii="黑体" w:eastAsia="黑体" w:hAnsi="黑体" w:cs="Times New Roman" w:hint="eastAsia"/>
          <w:color w:val="333333"/>
          <w:sz w:val="32"/>
          <w:szCs w:val="32"/>
        </w:rPr>
        <w:t>、</w:t>
      </w:r>
      <w:r w:rsidRPr="00BD6875"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激励</w:t>
      </w:r>
      <w:r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机制</w:t>
      </w:r>
    </w:p>
    <w:p w:rsidR="00ED70EB" w:rsidRDefault="00425A87" w:rsidP="006B6DFC">
      <w:pPr>
        <w:snapToGrid w:val="0"/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现场讲解展示经专家评委会评选，选出“全国</w:t>
      </w:r>
      <w:r w:rsidR="00D72BB5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十佳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优秀核科普讲解员”</w:t>
      </w:r>
      <w:r w:rsidR="00ED70EB" w:rsidRPr="00EB43F7"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，并优先向国家部委推荐参加全国科普讲解大赛。</w:t>
      </w:r>
    </w:p>
    <w:p w:rsidR="0046436F" w:rsidRPr="0046436F" w:rsidRDefault="0046436F" w:rsidP="006B6DFC">
      <w:pPr>
        <w:snapToGrid w:val="0"/>
        <w:spacing w:line="560" w:lineRule="exact"/>
        <w:ind w:firstLine="640"/>
        <w:rPr>
          <w:rFonts w:ascii="黑体" w:eastAsia="黑体" w:hAnsi="黑体" w:cs="Times New Roman"/>
          <w:bCs/>
          <w:color w:val="1A1A1A"/>
          <w:kern w:val="44"/>
          <w:sz w:val="32"/>
          <w:szCs w:val="32"/>
        </w:rPr>
      </w:pPr>
      <w:r w:rsidRPr="0046436F">
        <w:rPr>
          <w:rFonts w:ascii="黑体" w:eastAsia="黑体" w:hAnsi="黑体" w:cs="Times New Roman" w:hint="eastAsia"/>
          <w:bCs/>
          <w:color w:val="1A1A1A"/>
          <w:kern w:val="44"/>
          <w:sz w:val="32"/>
          <w:szCs w:val="32"/>
        </w:rPr>
        <w:t>六、其他</w:t>
      </w:r>
      <w:bookmarkStart w:id="1" w:name="_GoBack"/>
      <w:bookmarkEnd w:id="1"/>
    </w:p>
    <w:p w:rsidR="0046436F" w:rsidRPr="00EB43F7" w:rsidRDefault="0046436F" w:rsidP="006B6DFC">
      <w:pPr>
        <w:snapToGrid w:val="0"/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本规则的最终解释权归主办方所有。</w:t>
      </w:r>
    </w:p>
    <w:p w:rsidR="00752742" w:rsidRPr="000F2345" w:rsidRDefault="00752742" w:rsidP="000F2345">
      <w:pPr>
        <w:spacing w:line="560" w:lineRule="exact"/>
        <w:ind w:firstLineChars="231" w:firstLine="739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0F234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联系人：</w:t>
      </w:r>
      <w:r w:rsidR="0046436F" w:rsidRPr="000F234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姚宁沂</w:t>
      </w:r>
      <w:r w:rsidR="0042304B" w:rsidRPr="000F234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="0042304B" w:rsidRPr="000F234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0</w:t>
      </w:r>
      <w:r w:rsidR="0046436F" w:rsidRPr="000F234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596</w:t>
      </w:r>
      <w:r w:rsidR="0046436F" w:rsidRPr="000F234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-</w:t>
      </w:r>
      <w:r w:rsidR="0046436F" w:rsidRPr="000F234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8636598</w:t>
      </w:r>
      <w:r w:rsidR="0042304B" w:rsidRPr="000F234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/1</w:t>
      </w:r>
      <w:r w:rsidR="0046436F" w:rsidRPr="000F234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7750231713</w:t>
      </w:r>
    </w:p>
    <w:p w:rsidR="00ED70EB" w:rsidRPr="008851A2" w:rsidRDefault="00ED70EB" w:rsidP="006B6DFC">
      <w:pPr>
        <w:snapToGrid w:val="0"/>
        <w:spacing w:line="560" w:lineRule="exact"/>
        <w:ind w:firstLineChars="150" w:firstLine="48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</w:p>
    <w:p w:rsidR="00B25B46" w:rsidRPr="00ED70EB" w:rsidRDefault="00B25B46" w:rsidP="006B6DFC">
      <w:pPr>
        <w:spacing w:line="560" w:lineRule="exact"/>
      </w:pPr>
    </w:p>
    <w:sectPr w:rsidR="00B25B46" w:rsidRPr="00ED70EB" w:rsidSect="00C84B8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DF" w:rsidRDefault="00A44CDF" w:rsidP="00ED70EB">
      <w:r>
        <w:separator/>
      </w:r>
    </w:p>
  </w:endnote>
  <w:endnote w:type="continuationSeparator" w:id="0">
    <w:p w:rsidR="00A44CDF" w:rsidRDefault="00A44CDF" w:rsidP="00ED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8954"/>
      <w:docPartObj>
        <w:docPartGallery w:val="Page Numbers (Bottom of Page)"/>
        <w:docPartUnique/>
      </w:docPartObj>
    </w:sdtPr>
    <w:sdtContent>
      <w:p w:rsidR="000E69CA" w:rsidRDefault="007A6C1F">
        <w:pPr>
          <w:pStyle w:val="a4"/>
          <w:jc w:val="center"/>
        </w:pPr>
        <w:r w:rsidRPr="007A6C1F">
          <w:fldChar w:fldCharType="begin"/>
        </w:r>
        <w:r w:rsidR="00EA18CD">
          <w:instrText xml:space="preserve"> PAGE   \* MERGEFORMAT </w:instrText>
        </w:r>
        <w:r w:rsidRPr="007A6C1F">
          <w:fldChar w:fldCharType="separate"/>
        </w:r>
        <w:r w:rsidR="000F2345" w:rsidRPr="000F234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0E69CA" w:rsidRDefault="00A44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DF" w:rsidRDefault="00A44CDF" w:rsidP="00ED70EB">
      <w:r>
        <w:separator/>
      </w:r>
    </w:p>
  </w:footnote>
  <w:footnote w:type="continuationSeparator" w:id="0">
    <w:p w:rsidR="00A44CDF" w:rsidRDefault="00A44CDF" w:rsidP="00ED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283"/>
    <w:rsid w:val="00013FD8"/>
    <w:rsid w:val="000573D7"/>
    <w:rsid w:val="000F2345"/>
    <w:rsid w:val="000F3754"/>
    <w:rsid w:val="0017287F"/>
    <w:rsid w:val="00186350"/>
    <w:rsid w:val="001A58E8"/>
    <w:rsid w:val="001C712A"/>
    <w:rsid w:val="00215F6F"/>
    <w:rsid w:val="00241824"/>
    <w:rsid w:val="00257F8E"/>
    <w:rsid w:val="002903B9"/>
    <w:rsid w:val="00293E15"/>
    <w:rsid w:val="00297D44"/>
    <w:rsid w:val="002C2B36"/>
    <w:rsid w:val="002C42C5"/>
    <w:rsid w:val="002D69A4"/>
    <w:rsid w:val="002E5F9D"/>
    <w:rsid w:val="002E6A83"/>
    <w:rsid w:val="0037111F"/>
    <w:rsid w:val="00372F5A"/>
    <w:rsid w:val="003A3C39"/>
    <w:rsid w:val="003A52E6"/>
    <w:rsid w:val="003B7520"/>
    <w:rsid w:val="003D6D9D"/>
    <w:rsid w:val="00401C0A"/>
    <w:rsid w:val="00404E4A"/>
    <w:rsid w:val="0042304B"/>
    <w:rsid w:val="00425A87"/>
    <w:rsid w:val="0046436F"/>
    <w:rsid w:val="00466910"/>
    <w:rsid w:val="0051562C"/>
    <w:rsid w:val="0052041F"/>
    <w:rsid w:val="00545509"/>
    <w:rsid w:val="00556081"/>
    <w:rsid w:val="00577AEE"/>
    <w:rsid w:val="00584ECA"/>
    <w:rsid w:val="00586430"/>
    <w:rsid w:val="00594528"/>
    <w:rsid w:val="005C1B95"/>
    <w:rsid w:val="005D027B"/>
    <w:rsid w:val="006006EB"/>
    <w:rsid w:val="006074B7"/>
    <w:rsid w:val="00630F6C"/>
    <w:rsid w:val="006337C4"/>
    <w:rsid w:val="00636D36"/>
    <w:rsid w:val="00646DC1"/>
    <w:rsid w:val="006B3B75"/>
    <w:rsid w:val="006B6DFC"/>
    <w:rsid w:val="006C1B52"/>
    <w:rsid w:val="006F52E1"/>
    <w:rsid w:val="00704B8E"/>
    <w:rsid w:val="007106BA"/>
    <w:rsid w:val="007337AD"/>
    <w:rsid w:val="0075020B"/>
    <w:rsid w:val="00752742"/>
    <w:rsid w:val="00770840"/>
    <w:rsid w:val="0079445C"/>
    <w:rsid w:val="007A6C1F"/>
    <w:rsid w:val="007C3400"/>
    <w:rsid w:val="007F453F"/>
    <w:rsid w:val="00856BD3"/>
    <w:rsid w:val="00871227"/>
    <w:rsid w:val="00876210"/>
    <w:rsid w:val="00893C65"/>
    <w:rsid w:val="008E00DD"/>
    <w:rsid w:val="00927F86"/>
    <w:rsid w:val="00973573"/>
    <w:rsid w:val="00975C39"/>
    <w:rsid w:val="009F05B1"/>
    <w:rsid w:val="009F7E2D"/>
    <w:rsid w:val="00A44CDF"/>
    <w:rsid w:val="00A56A8F"/>
    <w:rsid w:val="00AB5ED7"/>
    <w:rsid w:val="00AF36B3"/>
    <w:rsid w:val="00B0214D"/>
    <w:rsid w:val="00B034A9"/>
    <w:rsid w:val="00B25B46"/>
    <w:rsid w:val="00B42A66"/>
    <w:rsid w:val="00B46929"/>
    <w:rsid w:val="00B51110"/>
    <w:rsid w:val="00B9068A"/>
    <w:rsid w:val="00B93611"/>
    <w:rsid w:val="00BA0096"/>
    <w:rsid w:val="00BD6875"/>
    <w:rsid w:val="00BD6BFF"/>
    <w:rsid w:val="00BF07CC"/>
    <w:rsid w:val="00C06EE3"/>
    <w:rsid w:val="00C8278D"/>
    <w:rsid w:val="00C946D9"/>
    <w:rsid w:val="00CB6AC2"/>
    <w:rsid w:val="00CC50E3"/>
    <w:rsid w:val="00D10283"/>
    <w:rsid w:val="00D20D49"/>
    <w:rsid w:val="00D63D12"/>
    <w:rsid w:val="00D72BB5"/>
    <w:rsid w:val="00DA39C2"/>
    <w:rsid w:val="00DE2988"/>
    <w:rsid w:val="00DE488C"/>
    <w:rsid w:val="00DF6A22"/>
    <w:rsid w:val="00E217A3"/>
    <w:rsid w:val="00E3505D"/>
    <w:rsid w:val="00E86768"/>
    <w:rsid w:val="00EA14B4"/>
    <w:rsid w:val="00EA18CD"/>
    <w:rsid w:val="00ED70EB"/>
    <w:rsid w:val="00EF441A"/>
    <w:rsid w:val="00F2576A"/>
    <w:rsid w:val="00F25B73"/>
    <w:rsid w:val="00F92B6E"/>
    <w:rsid w:val="00FA34F6"/>
    <w:rsid w:val="00FC6C91"/>
    <w:rsid w:val="00FF2D12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EB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ED70EB"/>
    <w:pPr>
      <w:keepNext/>
      <w:keepLines/>
      <w:spacing w:before="260" w:after="260" w:line="415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0E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D70EB"/>
    <w:rPr>
      <w:rFonts w:eastAsia="宋体" w:cs="宋体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D70E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6006EB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6006EB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6006E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006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006E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287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2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info@nuclearmedia.cn</dc:creator>
  <cp:keywords/>
  <dc:description/>
  <cp:lastModifiedBy>AA</cp:lastModifiedBy>
  <cp:revision>3</cp:revision>
  <cp:lastPrinted>2024-03-26T06:24:00Z</cp:lastPrinted>
  <dcterms:created xsi:type="dcterms:W3CDTF">2024-03-27T13:10:00Z</dcterms:created>
  <dcterms:modified xsi:type="dcterms:W3CDTF">2024-03-28T00:59:00Z</dcterms:modified>
</cp:coreProperties>
</file>