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DC8" w:rsidRDefault="00C32880">
      <w:pPr>
        <w:spacing w:line="600" w:lineRule="exact"/>
        <w:jc w:val="center"/>
        <w:rPr>
          <w:rFonts w:ascii="方正小标宋简体" w:eastAsia="方正小标宋简体" w:hAnsi="仿宋" w:cs="Times New Roman"/>
          <w:sz w:val="44"/>
          <w:szCs w:val="44"/>
        </w:rPr>
      </w:pPr>
      <w:r>
        <w:rPr>
          <w:rFonts w:ascii="方正小标宋简体" w:eastAsia="方正小标宋简体" w:hAnsi="仿宋" w:cs="Times New Roman" w:hint="eastAsia"/>
          <w:sz w:val="44"/>
          <w:szCs w:val="44"/>
        </w:rPr>
        <w:t>《</w:t>
      </w:r>
      <w:r w:rsidR="00381C4D" w:rsidRPr="00381C4D">
        <w:rPr>
          <w:rFonts w:ascii="方正小标宋简体" w:eastAsia="方正小标宋简体" w:hAnsi="仿宋" w:cs="Times New Roman" w:hint="eastAsia"/>
          <w:sz w:val="44"/>
          <w:szCs w:val="44"/>
        </w:rPr>
        <w:t>VVER型核电机组大修放射性源项控制指南</w:t>
      </w:r>
      <w:r>
        <w:rPr>
          <w:rFonts w:ascii="方正小标宋简体" w:eastAsia="方正小标宋简体" w:hAnsi="仿宋" w:cs="Times New Roman" w:hint="eastAsia"/>
          <w:sz w:val="44"/>
          <w:szCs w:val="44"/>
        </w:rPr>
        <w:t>》编制说明</w:t>
      </w:r>
    </w:p>
    <w:p w:rsidR="00442DC8" w:rsidRDefault="00442DC8">
      <w:pPr>
        <w:widowControl/>
        <w:shd w:val="clear" w:color="auto" w:fill="FFFFFF"/>
        <w:jc w:val="center"/>
        <w:rPr>
          <w:rFonts w:ascii="仿宋_GB2312" w:eastAsia="仿宋_GB2312" w:hAnsi="仿宋_GB2312" w:cs="仿宋_GB2312"/>
          <w:b/>
          <w:bCs/>
          <w:kern w:val="0"/>
          <w:sz w:val="44"/>
          <w:szCs w:val="44"/>
          <w:shd w:val="clear" w:color="auto" w:fill="FFFFFF"/>
          <w:lang w:bidi="ar"/>
        </w:rPr>
      </w:pPr>
    </w:p>
    <w:p w:rsidR="00566415" w:rsidRPr="00B11152" w:rsidRDefault="00566415" w:rsidP="00566415">
      <w:pPr>
        <w:outlineLvl w:val="0"/>
        <w:rPr>
          <w:b/>
          <w:sz w:val="28"/>
          <w:szCs w:val="28"/>
        </w:rPr>
      </w:pPr>
      <w:r w:rsidRPr="00B11152">
        <w:rPr>
          <w:rFonts w:hint="eastAsia"/>
          <w:b/>
          <w:sz w:val="28"/>
          <w:szCs w:val="28"/>
        </w:rPr>
        <w:t>一、工作简况</w:t>
      </w:r>
    </w:p>
    <w:p w:rsidR="00566415" w:rsidRDefault="00566415" w:rsidP="00566415">
      <w:pPr>
        <w:widowControl/>
        <w:spacing w:line="360" w:lineRule="auto"/>
        <w:jc w:val="left"/>
        <w:rPr>
          <w:rFonts w:ascii="宋体" w:eastAsia="宋体" w:hAnsi="宋体"/>
          <w:b/>
          <w:sz w:val="24"/>
        </w:rPr>
      </w:pPr>
      <w:r w:rsidRPr="00566415">
        <w:rPr>
          <w:rFonts w:ascii="宋体" w:eastAsia="宋体" w:hAnsi="宋体" w:hint="eastAsia"/>
          <w:b/>
          <w:sz w:val="24"/>
        </w:rPr>
        <w:t>1、任务来源</w:t>
      </w:r>
    </w:p>
    <w:p w:rsidR="00566415" w:rsidRDefault="00566415" w:rsidP="008261BC">
      <w:pPr>
        <w:widowControl/>
        <w:spacing w:line="360" w:lineRule="auto"/>
        <w:ind w:firstLineChars="200" w:firstLine="480"/>
        <w:jc w:val="left"/>
        <w:rPr>
          <w:rFonts w:ascii="仿宋_GB2312" w:eastAsia="仿宋_GB2312" w:hAnsi="仿宋_GB2312" w:cs="仿宋_GB2312"/>
          <w:kern w:val="0"/>
          <w:sz w:val="24"/>
          <w:shd w:val="clear" w:color="auto" w:fill="FFFFFF"/>
          <w:lang w:bidi="ar"/>
        </w:rPr>
      </w:pPr>
      <w:r w:rsidRPr="00CD52D7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2021年5月，习近平总书记在中俄合作项目开工仪式上提出高质量、高标准建设好中俄合作田湾核电7/8号机组和徐大堡核电站3/4号机组，树立全球核能合作典范，打造核电建设标杆工程的要求</w:t>
      </w:r>
      <w:r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。</w:t>
      </w:r>
      <w:r w:rsidRPr="00CD52D7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集体剂量作为体系重要指标之一，</w:t>
      </w:r>
      <w:r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其最有效的</w:t>
      </w:r>
      <w:r w:rsidRPr="00CD52D7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控制措施是</w:t>
      </w:r>
      <w:r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开展</w:t>
      </w:r>
      <w:proofErr w:type="gramStart"/>
      <w:r w:rsidRPr="00CD52D7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放射性源项控制</w:t>
      </w:r>
      <w:proofErr w:type="gramEnd"/>
      <w:r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。为了</w:t>
      </w:r>
      <w:r w:rsidRPr="00566415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提高</w:t>
      </w:r>
      <w:r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VVER型</w:t>
      </w:r>
      <w:r w:rsidRPr="00566415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核电厂</w:t>
      </w:r>
      <w:r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大修放射性</w:t>
      </w:r>
      <w:proofErr w:type="gramStart"/>
      <w:r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源项控制</w:t>
      </w:r>
      <w:proofErr w:type="gramEnd"/>
      <w:r w:rsidRPr="00566415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水平，</w:t>
      </w:r>
      <w:r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切实降低大修相关区域辐射水平和降低工作人员受照剂量，江苏核电</w:t>
      </w:r>
      <w:r w:rsidRPr="00566415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总结了多年来</w:t>
      </w:r>
      <w:r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在VVER型</w:t>
      </w:r>
      <w:r w:rsidRPr="00566415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核电厂</w:t>
      </w:r>
      <w:r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放射性</w:t>
      </w:r>
      <w:proofErr w:type="gramStart"/>
      <w:r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源项控制的良好实践</w:t>
      </w:r>
      <w:proofErr w:type="gramEnd"/>
      <w:r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经验，拟编制</w:t>
      </w:r>
      <w:r w:rsidRPr="00566415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《VVER型核电机组大修放射性源项控制指南》</w:t>
      </w:r>
      <w:r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指导VVER型核电机组建立</w:t>
      </w:r>
      <w:proofErr w:type="gramStart"/>
      <w:r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源项控制</w:t>
      </w:r>
      <w:proofErr w:type="gramEnd"/>
      <w:r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体系，并有效</w:t>
      </w:r>
      <w:proofErr w:type="gramStart"/>
      <w:r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开展源项控制</w:t>
      </w:r>
      <w:proofErr w:type="gramEnd"/>
      <w:r w:rsidRPr="00566415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。</w:t>
      </w:r>
      <w:r w:rsidRPr="00882DCD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其它类型的核电站机组</w:t>
      </w:r>
      <w:r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也</w:t>
      </w:r>
      <w:r w:rsidRPr="00882DCD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可参考</w:t>
      </w:r>
      <w:r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执行。</w:t>
      </w:r>
    </w:p>
    <w:p w:rsidR="00566415" w:rsidRPr="00566415" w:rsidRDefault="00566415" w:rsidP="00566415">
      <w:pPr>
        <w:widowControl/>
        <w:spacing w:line="360" w:lineRule="auto"/>
        <w:jc w:val="left"/>
        <w:rPr>
          <w:rFonts w:ascii="宋体" w:eastAsia="宋体" w:hAnsi="宋体"/>
          <w:b/>
          <w:sz w:val="24"/>
        </w:rPr>
      </w:pPr>
      <w:r w:rsidRPr="00566415">
        <w:rPr>
          <w:rFonts w:ascii="宋体" w:eastAsia="宋体" w:hAnsi="宋体" w:hint="eastAsia"/>
          <w:b/>
          <w:sz w:val="24"/>
        </w:rPr>
        <w:t>2、主要工作过程</w:t>
      </w:r>
    </w:p>
    <w:p w:rsidR="00BD7960" w:rsidRDefault="00BD7960" w:rsidP="00BD7960">
      <w:pPr>
        <w:widowControl/>
        <w:spacing w:line="360" w:lineRule="auto"/>
        <w:ind w:firstLineChars="200" w:firstLine="480"/>
        <w:jc w:val="left"/>
        <w:rPr>
          <w:rFonts w:ascii="仿宋_GB2312" w:eastAsia="仿宋_GB2312" w:hAnsi="仿宋_GB2312" w:cs="仿宋_GB2312"/>
          <w:kern w:val="0"/>
          <w:sz w:val="24"/>
          <w:shd w:val="clear" w:color="auto" w:fill="FFFFFF"/>
          <w:lang w:bidi="ar"/>
        </w:rPr>
      </w:pPr>
      <w:r w:rsidRPr="00BD7960">
        <w:rPr>
          <w:rFonts w:ascii="仿宋_GB2312" w:eastAsia="仿宋_GB2312" w:hAnsi="仿宋_GB2312" w:cs="仿宋_GB2312"/>
          <w:kern w:val="0"/>
          <w:sz w:val="24"/>
          <w:shd w:val="clear" w:color="auto" w:fill="FFFFFF"/>
          <w:lang w:bidi="ar"/>
        </w:rPr>
        <w:t>江苏核电按照</w:t>
      </w:r>
      <w:r w:rsidRPr="00BD7960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《关于征集2020年度中国核能行业协会团体标准项目的通知》的要求提出了辐射防护学会</w:t>
      </w:r>
      <w:r w:rsidR="00A7063F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团体标准制修订立项申请</w:t>
      </w:r>
      <w:r w:rsidRPr="00BD7960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并获得公司批准</w:t>
      </w:r>
      <w:r w:rsidR="00A7063F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，</w:t>
      </w:r>
      <w:r w:rsidRPr="00BD7960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江苏核电按照</w:t>
      </w:r>
      <w:r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通知要求将</w:t>
      </w:r>
      <w:r w:rsidRPr="00BD7960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立项申请书</w:t>
      </w:r>
      <w:r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报送辐射防护学会。</w:t>
      </w:r>
      <w:r w:rsidR="0054243A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根据要求，江苏核电组织相关专业技术人员</w:t>
      </w:r>
      <w:r w:rsidR="0054243A" w:rsidRPr="00BD7960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广泛地收集相关标准及资料、相关经验反馈，在总结多年良好的</w:t>
      </w:r>
      <w:r w:rsidR="0054243A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放射性</w:t>
      </w:r>
      <w:proofErr w:type="gramStart"/>
      <w:r w:rsidR="0054243A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源项控制</w:t>
      </w:r>
      <w:proofErr w:type="gramEnd"/>
      <w:r w:rsidR="0054243A" w:rsidRPr="00BD7960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实践基础上，编制了该标准初稿。</w:t>
      </w:r>
    </w:p>
    <w:p w:rsidR="0054243A" w:rsidRDefault="0054243A" w:rsidP="00BD7960">
      <w:pPr>
        <w:widowControl/>
        <w:spacing w:line="360" w:lineRule="auto"/>
        <w:ind w:firstLineChars="200" w:firstLine="480"/>
        <w:jc w:val="left"/>
        <w:rPr>
          <w:rFonts w:ascii="仿宋_GB2312" w:eastAsia="仿宋_GB2312" w:hAnsi="仿宋_GB2312" w:cs="仿宋_GB2312"/>
          <w:kern w:val="0"/>
          <w:sz w:val="24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江苏核电后续将根据</w:t>
      </w:r>
      <w:r w:rsidRPr="00BD7960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辐射防护学会</w:t>
      </w:r>
      <w:r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团体标准审查要求，组织相关专业技术人员参加</w:t>
      </w:r>
      <w:r w:rsidRPr="00BD7960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准立项评审会议，</w:t>
      </w:r>
      <w:r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并根据会议审议意见对标准草案进行修订，以</w:t>
      </w:r>
      <w:r w:rsidR="0069012E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能够有效</w:t>
      </w:r>
      <w:r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指导</w:t>
      </w:r>
      <w:r w:rsidR="0069012E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核电厂</w:t>
      </w:r>
      <w:r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建立VVER型核电机组大修放射性源项控制体系和</w:t>
      </w:r>
      <w:r w:rsidR="0069012E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开展大修放射性源项</w:t>
      </w:r>
      <w:r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控制实践</w:t>
      </w:r>
      <w:r w:rsidR="0069012E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活动</w:t>
      </w:r>
      <w:r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。</w:t>
      </w:r>
    </w:p>
    <w:p w:rsidR="008261BC" w:rsidRPr="008261BC" w:rsidRDefault="008261BC" w:rsidP="008261BC">
      <w:pPr>
        <w:widowControl/>
        <w:spacing w:line="360" w:lineRule="auto"/>
        <w:jc w:val="left"/>
        <w:rPr>
          <w:rFonts w:ascii="宋体" w:eastAsia="宋体" w:hAnsi="宋体"/>
          <w:b/>
          <w:sz w:val="24"/>
        </w:rPr>
      </w:pPr>
      <w:r w:rsidRPr="008261BC">
        <w:rPr>
          <w:rFonts w:ascii="宋体" w:eastAsia="宋体" w:hAnsi="宋体" w:hint="eastAsia"/>
          <w:b/>
          <w:sz w:val="24"/>
        </w:rPr>
        <w:t>3、</w:t>
      </w:r>
      <w:r w:rsidRPr="008261BC">
        <w:rPr>
          <w:rFonts w:ascii="宋体" w:eastAsia="宋体" w:hAnsi="宋体"/>
          <w:b/>
          <w:sz w:val="24"/>
        </w:rPr>
        <w:t>主要参加单位和工作组成员及其所作的工作等</w:t>
      </w:r>
    </w:p>
    <w:p w:rsidR="008261BC" w:rsidRPr="0002250D" w:rsidRDefault="008261BC" w:rsidP="0002250D">
      <w:pPr>
        <w:widowControl/>
        <w:spacing w:line="360" w:lineRule="auto"/>
        <w:ind w:firstLineChars="200" w:firstLine="480"/>
        <w:jc w:val="left"/>
        <w:rPr>
          <w:rFonts w:ascii="仿宋_GB2312" w:eastAsia="仿宋_GB2312" w:hAnsi="仿宋_GB2312" w:cs="仿宋_GB2312"/>
          <w:kern w:val="0"/>
          <w:sz w:val="24"/>
          <w:shd w:val="clear" w:color="auto" w:fill="FFFFFF"/>
          <w:lang w:bidi="ar"/>
        </w:rPr>
      </w:pPr>
      <w:r w:rsidRPr="0002250D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本标准由江苏核电有限公司</w:t>
      </w:r>
      <w:r w:rsidR="0067710E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主导</w:t>
      </w:r>
      <w:r w:rsidRPr="0002250D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编制，核电运行研究（上海）有限公司、辽宁核电有限公司参编。编制人员名单如下：</w:t>
      </w:r>
    </w:p>
    <w:tbl>
      <w:tblPr>
        <w:tblW w:w="85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2"/>
        <w:gridCol w:w="567"/>
        <w:gridCol w:w="626"/>
        <w:gridCol w:w="1134"/>
        <w:gridCol w:w="1559"/>
        <w:gridCol w:w="2127"/>
        <w:gridCol w:w="1701"/>
      </w:tblGrid>
      <w:tr w:rsidR="008261BC" w:rsidRPr="00B11152" w:rsidTr="0002250D">
        <w:trPr>
          <w:trHeight w:val="563"/>
          <w:jc w:val="center"/>
        </w:trPr>
        <w:tc>
          <w:tcPr>
            <w:tcW w:w="792" w:type="dxa"/>
            <w:vAlign w:val="center"/>
          </w:tcPr>
          <w:p w:rsidR="008261BC" w:rsidRPr="0002250D" w:rsidRDefault="008261BC" w:rsidP="0002250D">
            <w:pPr>
              <w:widowControl/>
              <w:jc w:val="center"/>
              <w:rPr>
                <w:rFonts w:cs="仿宋_GB2312"/>
                <w:kern w:val="0"/>
                <w:szCs w:val="21"/>
                <w:lang w:bidi="ar"/>
              </w:rPr>
            </w:pPr>
            <w:r w:rsidRPr="0002250D">
              <w:rPr>
                <w:rFonts w:ascii="仿宋_GB2312" w:eastAsia="仿宋_GB2312" w:hAnsi="仿宋_GB2312" w:cs="仿宋_GB2312" w:hint="eastAsia"/>
                <w:kern w:val="0"/>
                <w:szCs w:val="21"/>
                <w:shd w:val="clear" w:color="auto" w:fill="FFFFFF"/>
                <w:lang w:bidi="ar"/>
              </w:rPr>
              <w:t>姓名</w:t>
            </w:r>
          </w:p>
        </w:tc>
        <w:tc>
          <w:tcPr>
            <w:tcW w:w="567" w:type="dxa"/>
            <w:vAlign w:val="center"/>
          </w:tcPr>
          <w:p w:rsidR="008261BC" w:rsidRPr="0002250D" w:rsidRDefault="008261BC" w:rsidP="0002250D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  <w:r w:rsidRPr="0002250D">
              <w:rPr>
                <w:rFonts w:ascii="仿宋_GB2312" w:eastAsia="仿宋_GB2312" w:hAnsi="仿宋_GB2312" w:cs="仿宋_GB2312" w:hint="eastAsia"/>
                <w:kern w:val="0"/>
                <w:szCs w:val="21"/>
                <w:shd w:val="clear" w:color="auto" w:fill="FFFFFF"/>
                <w:lang w:bidi="ar"/>
              </w:rPr>
              <w:t>性别</w:t>
            </w:r>
          </w:p>
        </w:tc>
        <w:tc>
          <w:tcPr>
            <w:tcW w:w="626" w:type="dxa"/>
            <w:vAlign w:val="center"/>
          </w:tcPr>
          <w:p w:rsidR="008261BC" w:rsidRPr="0002250D" w:rsidRDefault="008261BC" w:rsidP="0002250D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  <w:r w:rsidRPr="0002250D">
              <w:rPr>
                <w:rFonts w:ascii="仿宋_GB2312" w:eastAsia="仿宋_GB2312" w:hAnsi="仿宋_GB2312" w:cs="仿宋_GB2312" w:hint="eastAsia"/>
                <w:kern w:val="0"/>
                <w:szCs w:val="21"/>
                <w:shd w:val="clear" w:color="auto" w:fill="FFFFFF"/>
                <w:lang w:bidi="ar"/>
              </w:rPr>
              <w:t>年龄</w:t>
            </w:r>
          </w:p>
        </w:tc>
        <w:tc>
          <w:tcPr>
            <w:tcW w:w="1134" w:type="dxa"/>
            <w:vAlign w:val="center"/>
          </w:tcPr>
          <w:p w:rsidR="008261BC" w:rsidRPr="0002250D" w:rsidRDefault="008261BC" w:rsidP="0002250D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  <w:r w:rsidRPr="0002250D">
              <w:rPr>
                <w:rFonts w:ascii="仿宋_GB2312" w:eastAsia="仿宋_GB2312" w:hAnsi="仿宋_GB2312" w:cs="仿宋_GB2312" w:hint="eastAsia"/>
                <w:kern w:val="0"/>
                <w:szCs w:val="21"/>
                <w:shd w:val="clear" w:color="auto" w:fill="FFFFFF"/>
                <w:lang w:bidi="ar"/>
              </w:rPr>
              <w:t>职务职称</w:t>
            </w:r>
          </w:p>
        </w:tc>
        <w:tc>
          <w:tcPr>
            <w:tcW w:w="1559" w:type="dxa"/>
            <w:vAlign w:val="center"/>
          </w:tcPr>
          <w:p w:rsidR="008261BC" w:rsidRPr="0002250D" w:rsidRDefault="008261BC" w:rsidP="0002250D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  <w:r w:rsidRPr="0002250D">
              <w:rPr>
                <w:rFonts w:ascii="仿宋_GB2312" w:eastAsia="仿宋_GB2312" w:hAnsi="仿宋_GB2312" w:cs="仿宋_GB2312" w:hint="eastAsia"/>
                <w:kern w:val="0"/>
                <w:szCs w:val="21"/>
                <w:shd w:val="clear" w:color="auto" w:fill="FFFFFF"/>
                <w:lang w:bidi="ar"/>
              </w:rPr>
              <w:t>专业</w:t>
            </w:r>
          </w:p>
        </w:tc>
        <w:tc>
          <w:tcPr>
            <w:tcW w:w="2127" w:type="dxa"/>
            <w:vAlign w:val="center"/>
          </w:tcPr>
          <w:p w:rsidR="008261BC" w:rsidRPr="0002250D" w:rsidRDefault="008261BC" w:rsidP="0002250D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  <w:r w:rsidRPr="0002250D">
              <w:rPr>
                <w:rFonts w:ascii="仿宋_GB2312" w:eastAsia="仿宋_GB2312" w:hAnsi="仿宋_GB2312" w:cs="仿宋_GB2312" w:hint="eastAsia"/>
                <w:kern w:val="0"/>
                <w:szCs w:val="21"/>
                <w:shd w:val="clear" w:color="auto" w:fill="FFFFFF"/>
                <w:lang w:bidi="ar"/>
              </w:rPr>
              <w:t>任务分工</w:t>
            </w:r>
          </w:p>
        </w:tc>
        <w:tc>
          <w:tcPr>
            <w:tcW w:w="1701" w:type="dxa"/>
            <w:vAlign w:val="center"/>
          </w:tcPr>
          <w:p w:rsidR="008261BC" w:rsidRPr="0002250D" w:rsidRDefault="008261BC" w:rsidP="0002250D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  <w:r w:rsidRPr="0002250D">
              <w:rPr>
                <w:rFonts w:ascii="仿宋_GB2312" w:eastAsia="仿宋_GB2312" w:hAnsi="仿宋_GB2312" w:cs="仿宋_GB2312" w:hint="eastAsia"/>
                <w:kern w:val="0"/>
                <w:szCs w:val="21"/>
                <w:shd w:val="clear" w:color="auto" w:fill="FFFFFF"/>
                <w:lang w:bidi="ar"/>
              </w:rPr>
              <w:t>所在单位</w:t>
            </w:r>
          </w:p>
        </w:tc>
      </w:tr>
      <w:tr w:rsidR="008261BC" w:rsidRPr="00B11152" w:rsidTr="0002250D">
        <w:trPr>
          <w:trHeight w:val="741"/>
          <w:jc w:val="center"/>
        </w:trPr>
        <w:tc>
          <w:tcPr>
            <w:tcW w:w="792" w:type="dxa"/>
            <w:vAlign w:val="center"/>
          </w:tcPr>
          <w:p w:rsidR="008261BC" w:rsidRPr="0002250D" w:rsidRDefault="008261BC" w:rsidP="0002250D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  <w:r w:rsidRPr="0002250D">
              <w:rPr>
                <w:rFonts w:ascii="仿宋_GB2312" w:eastAsia="仿宋_GB2312" w:hAnsi="仿宋_GB2312" w:cs="仿宋_GB2312" w:hint="eastAsia"/>
                <w:kern w:val="0"/>
                <w:szCs w:val="21"/>
                <w:shd w:val="clear" w:color="auto" w:fill="FFFFFF"/>
                <w:lang w:bidi="ar"/>
              </w:rPr>
              <w:lastRenderedPageBreak/>
              <w:t>谢卫平</w:t>
            </w:r>
          </w:p>
        </w:tc>
        <w:tc>
          <w:tcPr>
            <w:tcW w:w="567" w:type="dxa"/>
            <w:vAlign w:val="center"/>
          </w:tcPr>
          <w:p w:rsidR="008261BC" w:rsidRPr="0002250D" w:rsidRDefault="008261BC" w:rsidP="0002250D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  <w:r w:rsidRPr="0002250D">
              <w:rPr>
                <w:rFonts w:ascii="仿宋_GB2312" w:eastAsia="仿宋_GB2312" w:hAnsi="仿宋_GB2312" w:cs="仿宋_GB2312" w:hint="eastAsia"/>
                <w:kern w:val="0"/>
                <w:szCs w:val="21"/>
                <w:shd w:val="clear" w:color="auto" w:fill="FFFFFF"/>
                <w:lang w:bidi="ar"/>
              </w:rPr>
              <w:t>男</w:t>
            </w:r>
          </w:p>
        </w:tc>
        <w:tc>
          <w:tcPr>
            <w:tcW w:w="626" w:type="dxa"/>
            <w:vAlign w:val="center"/>
          </w:tcPr>
          <w:p w:rsidR="008261BC" w:rsidRPr="0002250D" w:rsidRDefault="008261BC" w:rsidP="0002250D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  <w:r w:rsidRPr="0002250D">
              <w:rPr>
                <w:rFonts w:ascii="仿宋_GB2312" w:eastAsia="仿宋_GB2312" w:hAnsi="仿宋_GB2312" w:cs="仿宋_GB2312" w:hint="eastAsia"/>
                <w:kern w:val="0"/>
                <w:szCs w:val="21"/>
                <w:shd w:val="clear" w:color="auto" w:fill="FFFFFF"/>
                <w:lang w:bidi="ar"/>
              </w:rPr>
              <w:t>35</w:t>
            </w:r>
          </w:p>
        </w:tc>
        <w:tc>
          <w:tcPr>
            <w:tcW w:w="1134" w:type="dxa"/>
            <w:vAlign w:val="center"/>
          </w:tcPr>
          <w:p w:rsidR="008261BC" w:rsidRPr="0002250D" w:rsidRDefault="008261BC" w:rsidP="0002250D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  <w:r w:rsidRPr="0002250D">
              <w:rPr>
                <w:rFonts w:ascii="仿宋_GB2312" w:eastAsia="仿宋_GB2312" w:hAnsi="仿宋_GB2312" w:cs="仿宋_GB2312" w:hint="eastAsia"/>
                <w:kern w:val="0"/>
                <w:szCs w:val="21"/>
                <w:shd w:val="clear" w:color="auto" w:fill="FFFFFF"/>
                <w:lang w:bidi="ar"/>
              </w:rPr>
              <w:t>高级工程师</w:t>
            </w:r>
          </w:p>
        </w:tc>
        <w:tc>
          <w:tcPr>
            <w:tcW w:w="1559" w:type="dxa"/>
            <w:vAlign w:val="center"/>
          </w:tcPr>
          <w:p w:rsidR="008261BC" w:rsidRPr="0002250D" w:rsidRDefault="008261BC" w:rsidP="0002250D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  <w:r w:rsidRPr="0002250D">
              <w:rPr>
                <w:rFonts w:ascii="仿宋_GB2312" w:eastAsia="仿宋_GB2312" w:hAnsi="仿宋_GB2312" w:cs="仿宋_GB2312" w:hint="eastAsia"/>
                <w:kern w:val="0"/>
                <w:szCs w:val="21"/>
                <w:shd w:val="clear" w:color="auto" w:fill="FFFFFF"/>
                <w:lang w:bidi="ar"/>
              </w:rPr>
              <w:t>核工程与核技术</w:t>
            </w:r>
          </w:p>
        </w:tc>
        <w:tc>
          <w:tcPr>
            <w:tcW w:w="2127" w:type="dxa"/>
            <w:vAlign w:val="center"/>
          </w:tcPr>
          <w:p w:rsidR="008261BC" w:rsidRPr="0002250D" w:rsidRDefault="0058298D" w:rsidP="0002250D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  <w:r w:rsidRPr="0002250D">
              <w:rPr>
                <w:rFonts w:ascii="仿宋_GB2312" w:eastAsia="仿宋_GB2312" w:hAnsi="仿宋_GB2312" w:cs="仿宋_GB2312" w:hint="eastAsia"/>
                <w:kern w:val="0"/>
                <w:szCs w:val="21"/>
                <w:shd w:val="clear" w:color="auto" w:fill="FFFFFF"/>
                <w:lang w:bidi="ar"/>
              </w:rPr>
              <w:t>总体</w:t>
            </w:r>
            <w:r w:rsidR="00CA5C55" w:rsidRPr="0002250D">
              <w:rPr>
                <w:rFonts w:ascii="仿宋_GB2312" w:eastAsia="仿宋_GB2312" w:hAnsi="仿宋_GB2312" w:cs="仿宋_GB2312" w:hint="eastAsia"/>
                <w:kern w:val="0"/>
                <w:szCs w:val="21"/>
                <w:shd w:val="clear" w:color="auto" w:fill="FFFFFF"/>
                <w:lang w:bidi="ar"/>
              </w:rPr>
              <w:t>负责</w:t>
            </w:r>
            <w:r w:rsidRPr="0002250D">
              <w:rPr>
                <w:rFonts w:ascii="仿宋_GB2312" w:eastAsia="仿宋_GB2312" w:hAnsi="仿宋_GB2312" w:cs="仿宋_GB2312" w:hint="eastAsia"/>
                <w:kern w:val="0"/>
                <w:szCs w:val="21"/>
                <w:shd w:val="clear" w:color="auto" w:fill="FFFFFF"/>
                <w:lang w:bidi="ar"/>
              </w:rPr>
              <w:t>标准编制工作</w:t>
            </w:r>
          </w:p>
        </w:tc>
        <w:tc>
          <w:tcPr>
            <w:tcW w:w="1701" w:type="dxa"/>
            <w:vAlign w:val="center"/>
          </w:tcPr>
          <w:p w:rsidR="008261BC" w:rsidRPr="0002250D" w:rsidRDefault="0058298D" w:rsidP="0002250D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  <w:r w:rsidRPr="0002250D">
              <w:rPr>
                <w:rFonts w:ascii="仿宋_GB2312" w:eastAsia="仿宋_GB2312" w:hAnsi="仿宋_GB2312" w:cs="仿宋_GB2312" w:hint="eastAsia"/>
                <w:kern w:val="0"/>
                <w:szCs w:val="21"/>
                <w:shd w:val="clear" w:color="auto" w:fill="FFFFFF"/>
                <w:lang w:bidi="ar"/>
              </w:rPr>
              <w:t>江苏核电有限公司</w:t>
            </w:r>
          </w:p>
        </w:tc>
      </w:tr>
      <w:tr w:rsidR="0058298D" w:rsidRPr="00B11152" w:rsidTr="0002250D">
        <w:trPr>
          <w:trHeight w:val="741"/>
          <w:jc w:val="center"/>
        </w:trPr>
        <w:tc>
          <w:tcPr>
            <w:tcW w:w="792" w:type="dxa"/>
            <w:vAlign w:val="center"/>
          </w:tcPr>
          <w:p w:rsidR="0058298D" w:rsidRPr="0002250D" w:rsidRDefault="0058298D" w:rsidP="0002250D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  <w:r w:rsidRPr="0002250D">
              <w:rPr>
                <w:rFonts w:ascii="仿宋_GB2312" w:eastAsia="仿宋_GB2312" w:hAnsi="仿宋_GB2312" w:cs="仿宋_GB2312" w:hint="eastAsia"/>
                <w:kern w:val="0"/>
                <w:szCs w:val="21"/>
                <w:shd w:val="clear" w:color="auto" w:fill="FFFFFF"/>
                <w:lang w:bidi="ar"/>
              </w:rPr>
              <w:t>邸明乐</w:t>
            </w:r>
          </w:p>
        </w:tc>
        <w:tc>
          <w:tcPr>
            <w:tcW w:w="567" w:type="dxa"/>
            <w:vAlign w:val="center"/>
          </w:tcPr>
          <w:p w:rsidR="0058298D" w:rsidRPr="0002250D" w:rsidRDefault="0058298D" w:rsidP="0002250D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  <w:r w:rsidRPr="0002250D">
              <w:rPr>
                <w:rFonts w:ascii="仿宋_GB2312" w:eastAsia="仿宋_GB2312" w:hAnsi="仿宋_GB2312" w:cs="仿宋_GB2312" w:hint="eastAsia"/>
                <w:kern w:val="0"/>
                <w:szCs w:val="21"/>
                <w:shd w:val="clear" w:color="auto" w:fill="FFFFFF"/>
                <w:lang w:bidi="ar"/>
              </w:rPr>
              <w:t>男</w:t>
            </w:r>
          </w:p>
        </w:tc>
        <w:tc>
          <w:tcPr>
            <w:tcW w:w="626" w:type="dxa"/>
            <w:vAlign w:val="center"/>
          </w:tcPr>
          <w:p w:rsidR="0058298D" w:rsidRPr="0002250D" w:rsidRDefault="00192C22" w:rsidP="0002250D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  <w:r w:rsidRPr="0002250D"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  <w:t>32</w:t>
            </w:r>
          </w:p>
        </w:tc>
        <w:tc>
          <w:tcPr>
            <w:tcW w:w="1134" w:type="dxa"/>
            <w:vAlign w:val="center"/>
          </w:tcPr>
          <w:p w:rsidR="0058298D" w:rsidRPr="0002250D" w:rsidRDefault="00192C22" w:rsidP="0002250D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  <w:r w:rsidRPr="0002250D">
              <w:rPr>
                <w:rFonts w:ascii="仿宋_GB2312" w:eastAsia="仿宋_GB2312" w:hAnsi="仿宋_GB2312" w:cs="仿宋_GB2312" w:hint="eastAsia"/>
                <w:kern w:val="0"/>
                <w:szCs w:val="21"/>
                <w:shd w:val="clear" w:color="auto" w:fill="FFFFFF"/>
                <w:lang w:bidi="ar"/>
              </w:rPr>
              <w:t>工程师</w:t>
            </w:r>
          </w:p>
        </w:tc>
        <w:tc>
          <w:tcPr>
            <w:tcW w:w="1559" w:type="dxa"/>
            <w:vAlign w:val="center"/>
          </w:tcPr>
          <w:p w:rsidR="0058298D" w:rsidRPr="0002250D" w:rsidRDefault="00192C22" w:rsidP="0002250D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  <w:r w:rsidRPr="0002250D">
              <w:rPr>
                <w:rFonts w:ascii="仿宋_GB2312" w:eastAsia="仿宋_GB2312" w:hAnsi="仿宋_GB2312" w:cs="仿宋_GB2312" w:hint="eastAsia"/>
                <w:kern w:val="0"/>
                <w:szCs w:val="21"/>
                <w:shd w:val="clear" w:color="auto" w:fill="FFFFFF"/>
                <w:lang w:bidi="ar"/>
              </w:rPr>
              <w:t>辐射防护与环境工程</w:t>
            </w:r>
          </w:p>
        </w:tc>
        <w:tc>
          <w:tcPr>
            <w:tcW w:w="2127" w:type="dxa"/>
            <w:vAlign w:val="center"/>
          </w:tcPr>
          <w:p w:rsidR="0058298D" w:rsidRPr="0002250D" w:rsidRDefault="0058298D" w:rsidP="0002250D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  <w:r w:rsidRPr="0002250D">
              <w:rPr>
                <w:rFonts w:ascii="仿宋_GB2312" w:eastAsia="仿宋_GB2312" w:hAnsi="仿宋_GB2312" w:cs="仿宋_GB2312" w:hint="eastAsia"/>
                <w:kern w:val="0"/>
                <w:szCs w:val="21"/>
                <w:shd w:val="clear" w:color="auto" w:fill="FFFFFF"/>
                <w:lang w:bidi="ar"/>
              </w:rPr>
              <w:t>总体</w:t>
            </w:r>
            <w:r w:rsidR="00CA5C55" w:rsidRPr="0002250D">
              <w:rPr>
                <w:rFonts w:ascii="仿宋_GB2312" w:eastAsia="仿宋_GB2312" w:hAnsi="仿宋_GB2312" w:cs="仿宋_GB2312" w:hint="eastAsia"/>
                <w:kern w:val="0"/>
                <w:szCs w:val="21"/>
                <w:shd w:val="clear" w:color="auto" w:fill="FFFFFF"/>
                <w:lang w:bidi="ar"/>
              </w:rPr>
              <w:t>负责</w:t>
            </w:r>
            <w:r w:rsidRPr="0002250D">
              <w:rPr>
                <w:rFonts w:ascii="仿宋_GB2312" w:eastAsia="仿宋_GB2312" w:hAnsi="仿宋_GB2312" w:cs="仿宋_GB2312" w:hint="eastAsia"/>
                <w:kern w:val="0"/>
                <w:szCs w:val="21"/>
                <w:shd w:val="clear" w:color="auto" w:fill="FFFFFF"/>
                <w:lang w:bidi="ar"/>
              </w:rPr>
              <w:t>标准编制工作</w:t>
            </w:r>
          </w:p>
        </w:tc>
        <w:tc>
          <w:tcPr>
            <w:tcW w:w="1701" w:type="dxa"/>
            <w:vAlign w:val="center"/>
          </w:tcPr>
          <w:p w:rsidR="0058298D" w:rsidRPr="0002250D" w:rsidRDefault="0058298D" w:rsidP="0002250D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  <w:r w:rsidRPr="0002250D">
              <w:rPr>
                <w:rFonts w:ascii="仿宋_GB2312" w:eastAsia="仿宋_GB2312" w:hAnsi="仿宋_GB2312" w:cs="仿宋_GB2312" w:hint="eastAsia"/>
                <w:kern w:val="0"/>
                <w:szCs w:val="21"/>
                <w:shd w:val="clear" w:color="auto" w:fill="FFFFFF"/>
                <w:lang w:bidi="ar"/>
              </w:rPr>
              <w:t>江苏核电有限公司</w:t>
            </w:r>
          </w:p>
        </w:tc>
      </w:tr>
      <w:tr w:rsidR="008261BC" w:rsidRPr="00B11152" w:rsidTr="0002250D">
        <w:trPr>
          <w:trHeight w:val="741"/>
          <w:jc w:val="center"/>
        </w:trPr>
        <w:tc>
          <w:tcPr>
            <w:tcW w:w="792" w:type="dxa"/>
            <w:vAlign w:val="center"/>
          </w:tcPr>
          <w:p w:rsidR="008261BC" w:rsidRPr="0002250D" w:rsidRDefault="008261BC" w:rsidP="0002250D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  <w:bookmarkStart w:id="0" w:name="_GoBack"/>
            <w:bookmarkEnd w:id="0"/>
          </w:p>
        </w:tc>
        <w:tc>
          <w:tcPr>
            <w:tcW w:w="567" w:type="dxa"/>
            <w:vAlign w:val="center"/>
          </w:tcPr>
          <w:p w:rsidR="008261BC" w:rsidRPr="0002250D" w:rsidRDefault="008261BC" w:rsidP="0002250D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</w:p>
        </w:tc>
        <w:tc>
          <w:tcPr>
            <w:tcW w:w="626" w:type="dxa"/>
            <w:vAlign w:val="center"/>
          </w:tcPr>
          <w:p w:rsidR="008261BC" w:rsidRPr="0002250D" w:rsidRDefault="008261BC" w:rsidP="0002250D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</w:p>
        </w:tc>
        <w:tc>
          <w:tcPr>
            <w:tcW w:w="1134" w:type="dxa"/>
            <w:vAlign w:val="center"/>
          </w:tcPr>
          <w:p w:rsidR="008261BC" w:rsidRPr="0002250D" w:rsidRDefault="008261BC" w:rsidP="0002250D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</w:p>
        </w:tc>
        <w:tc>
          <w:tcPr>
            <w:tcW w:w="1559" w:type="dxa"/>
            <w:vAlign w:val="center"/>
          </w:tcPr>
          <w:p w:rsidR="008261BC" w:rsidRPr="0002250D" w:rsidRDefault="008261BC" w:rsidP="0002250D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</w:p>
        </w:tc>
        <w:tc>
          <w:tcPr>
            <w:tcW w:w="2127" w:type="dxa"/>
            <w:vAlign w:val="center"/>
          </w:tcPr>
          <w:p w:rsidR="008261BC" w:rsidRPr="0002250D" w:rsidRDefault="008261BC" w:rsidP="0002250D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</w:p>
        </w:tc>
        <w:tc>
          <w:tcPr>
            <w:tcW w:w="1701" w:type="dxa"/>
            <w:vAlign w:val="center"/>
          </w:tcPr>
          <w:p w:rsidR="008261BC" w:rsidRPr="0002250D" w:rsidRDefault="008261BC" w:rsidP="0002250D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</w:p>
        </w:tc>
      </w:tr>
      <w:tr w:rsidR="005F5B4C" w:rsidRPr="00B11152" w:rsidTr="0002250D">
        <w:trPr>
          <w:trHeight w:val="741"/>
          <w:jc w:val="center"/>
        </w:trPr>
        <w:tc>
          <w:tcPr>
            <w:tcW w:w="792" w:type="dxa"/>
            <w:vAlign w:val="center"/>
          </w:tcPr>
          <w:p w:rsidR="005F5B4C" w:rsidRPr="0002250D" w:rsidRDefault="005F5B4C" w:rsidP="00753A47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</w:p>
        </w:tc>
        <w:tc>
          <w:tcPr>
            <w:tcW w:w="567" w:type="dxa"/>
            <w:vAlign w:val="center"/>
          </w:tcPr>
          <w:p w:rsidR="005F5B4C" w:rsidRPr="0002250D" w:rsidRDefault="005F5B4C" w:rsidP="00753A47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</w:p>
        </w:tc>
        <w:tc>
          <w:tcPr>
            <w:tcW w:w="626" w:type="dxa"/>
            <w:vAlign w:val="center"/>
          </w:tcPr>
          <w:p w:rsidR="005F5B4C" w:rsidRPr="005F5B4C" w:rsidRDefault="005F5B4C" w:rsidP="00753A47">
            <w:pPr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</w:p>
        </w:tc>
        <w:tc>
          <w:tcPr>
            <w:tcW w:w="1134" w:type="dxa"/>
            <w:vAlign w:val="center"/>
          </w:tcPr>
          <w:p w:rsidR="005F5B4C" w:rsidRPr="005F5B4C" w:rsidRDefault="005F5B4C" w:rsidP="00753A47">
            <w:pPr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</w:p>
        </w:tc>
        <w:tc>
          <w:tcPr>
            <w:tcW w:w="1559" w:type="dxa"/>
            <w:vAlign w:val="center"/>
          </w:tcPr>
          <w:p w:rsidR="005F5B4C" w:rsidRPr="005F5B4C" w:rsidRDefault="005F5B4C" w:rsidP="00753A47">
            <w:pPr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</w:p>
        </w:tc>
        <w:tc>
          <w:tcPr>
            <w:tcW w:w="2127" w:type="dxa"/>
            <w:vAlign w:val="center"/>
          </w:tcPr>
          <w:p w:rsidR="005F5B4C" w:rsidRPr="0002250D" w:rsidRDefault="005F5B4C" w:rsidP="00753A47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</w:p>
        </w:tc>
        <w:tc>
          <w:tcPr>
            <w:tcW w:w="1701" w:type="dxa"/>
            <w:vAlign w:val="center"/>
          </w:tcPr>
          <w:p w:rsidR="005F5B4C" w:rsidRPr="0002250D" w:rsidRDefault="005F5B4C" w:rsidP="00753A47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</w:p>
        </w:tc>
      </w:tr>
      <w:tr w:rsidR="005F5B4C" w:rsidRPr="00B11152" w:rsidTr="0002250D">
        <w:trPr>
          <w:trHeight w:val="741"/>
          <w:jc w:val="center"/>
        </w:trPr>
        <w:tc>
          <w:tcPr>
            <w:tcW w:w="792" w:type="dxa"/>
            <w:vAlign w:val="center"/>
          </w:tcPr>
          <w:p w:rsidR="005F5B4C" w:rsidRPr="0002250D" w:rsidRDefault="005F5B4C" w:rsidP="00753A47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</w:p>
        </w:tc>
        <w:tc>
          <w:tcPr>
            <w:tcW w:w="567" w:type="dxa"/>
            <w:vAlign w:val="center"/>
          </w:tcPr>
          <w:p w:rsidR="005F5B4C" w:rsidRPr="0002250D" w:rsidRDefault="005F5B4C" w:rsidP="00753A47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</w:p>
        </w:tc>
        <w:tc>
          <w:tcPr>
            <w:tcW w:w="626" w:type="dxa"/>
            <w:vAlign w:val="center"/>
          </w:tcPr>
          <w:p w:rsidR="005F5B4C" w:rsidRPr="0002250D" w:rsidRDefault="005F5B4C" w:rsidP="00753A47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</w:p>
        </w:tc>
        <w:tc>
          <w:tcPr>
            <w:tcW w:w="1134" w:type="dxa"/>
            <w:vAlign w:val="center"/>
          </w:tcPr>
          <w:p w:rsidR="005F5B4C" w:rsidRPr="0002250D" w:rsidRDefault="005F5B4C" w:rsidP="00753A47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</w:p>
        </w:tc>
        <w:tc>
          <w:tcPr>
            <w:tcW w:w="1559" w:type="dxa"/>
            <w:vAlign w:val="center"/>
          </w:tcPr>
          <w:p w:rsidR="005F5B4C" w:rsidRPr="0002250D" w:rsidRDefault="005F5B4C" w:rsidP="00753A47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</w:p>
        </w:tc>
        <w:tc>
          <w:tcPr>
            <w:tcW w:w="2127" w:type="dxa"/>
            <w:vAlign w:val="center"/>
          </w:tcPr>
          <w:p w:rsidR="005F5B4C" w:rsidRPr="0002250D" w:rsidRDefault="005F5B4C" w:rsidP="00753A47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</w:p>
        </w:tc>
        <w:tc>
          <w:tcPr>
            <w:tcW w:w="1701" w:type="dxa"/>
            <w:vAlign w:val="center"/>
          </w:tcPr>
          <w:p w:rsidR="005F5B4C" w:rsidRPr="0002250D" w:rsidRDefault="005F5B4C" w:rsidP="00753A47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</w:p>
        </w:tc>
      </w:tr>
      <w:tr w:rsidR="00727E62" w:rsidRPr="00B11152" w:rsidTr="0002250D">
        <w:trPr>
          <w:trHeight w:val="741"/>
          <w:jc w:val="center"/>
        </w:trPr>
        <w:tc>
          <w:tcPr>
            <w:tcW w:w="792" w:type="dxa"/>
            <w:vAlign w:val="center"/>
          </w:tcPr>
          <w:p w:rsidR="00727E62" w:rsidRPr="0002250D" w:rsidRDefault="00727E62" w:rsidP="00753A47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</w:p>
        </w:tc>
        <w:tc>
          <w:tcPr>
            <w:tcW w:w="567" w:type="dxa"/>
            <w:vAlign w:val="center"/>
          </w:tcPr>
          <w:p w:rsidR="00727E62" w:rsidRPr="0002250D" w:rsidRDefault="00727E62" w:rsidP="00753A47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</w:p>
        </w:tc>
        <w:tc>
          <w:tcPr>
            <w:tcW w:w="626" w:type="dxa"/>
            <w:vAlign w:val="center"/>
          </w:tcPr>
          <w:p w:rsidR="00727E62" w:rsidRPr="0002250D" w:rsidRDefault="00727E62" w:rsidP="00753A47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</w:p>
        </w:tc>
        <w:tc>
          <w:tcPr>
            <w:tcW w:w="1134" w:type="dxa"/>
            <w:vAlign w:val="center"/>
          </w:tcPr>
          <w:p w:rsidR="00727E62" w:rsidRPr="0002250D" w:rsidRDefault="00727E62" w:rsidP="00753A47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</w:p>
        </w:tc>
        <w:tc>
          <w:tcPr>
            <w:tcW w:w="1559" w:type="dxa"/>
            <w:vAlign w:val="center"/>
          </w:tcPr>
          <w:p w:rsidR="00727E62" w:rsidRPr="0002250D" w:rsidRDefault="00727E62" w:rsidP="00753A47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</w:p>
        </w:tc>
        <w:tc>
          <w:tcPr>
            <w:tcW w:w="2127" w:type="dxa"/>
            <w:vAlign w:val="center"/>
          </w:tcPr>
          <w:p w:rsidR="00727E62" w:rsidRPr="0002250D" w:rsidRDefault="00727E62" w:rsidP="00753A47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</w:p>
        </w:tc>
        <w:tc>
          <w:tcPr>
            <w:tcW w:w="1701" w:type="dxa"/>
            <w:vAlign w:val="center"/>
          </w:tcPr>
          <w:p w:rsidR="00727E62" w:rsidRPr="0002250D" w:rsidRDefault="00727E62" w:rsidP="00753A47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</w:p>
        </w:tc>
      </w:tr>
      <w:tr w:rsidR="00727E62" w:rsidRPr="00B11152" w:rsidTr="0002250D">
        <w:trPr>
          <w:trHeight w:val="741"/>
          <w:jc w:val="center"/>
        </w:trPr>
        <w:tc>
          <w:tcPr>
            <w:tcW w:w="792" w:type="dxa"/>
            <w:vAlign w:val="center"/>
          </w:tcPr>
          <w:p w:rsidR="00727E62" w:rsidRPr="0002250D" w:rsidRDefault="00727E62" w:rsidP="0002250D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</w:p>
        </w:tc>
        <w:tc>
          <w:tcPr>
            <w:tcW w:w="567" w:type="dxa"/>
            <w:vAlign w:val="center"/>
          </w:tcPr>
          <w:p w:rsidR="00727E62" w:rsidRPr="0002250D" w:rsidRDefault="00727E62" w:rsidP="0002250D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</w:p>
        </w:tc>
        <w:tc>
          <w:tcPr>
            <w:tcW w:w="626" w:type="dxa"/>
            <w:vAlign w:val="center"/>
          </w:tcPr>
          <w:p w:rsidR="00727E62" w:rsidRPr="0002250D" w:rsidRDefault="00727E62" w:rsidP="0002250D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</w:p>
        </w:tc>
        <w:tc>
          <w:tcPr>
            <w:tcW w:w="1134" w:type="dxa"/>
            <w:vAlign w:val="center"/>
          </w:tcPr>
          <w:p w:rsidR="00727E62" w:rsidRPr="0002250D" w:rsidRDefault="00727E62" w:rsidP="0002250D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</w:p>
        </w:tc>
        <w:tc>
          <w:tcPr>
            <w:tcW w:w="1559" w:type="dxa"/>
            <w:vAlign w:val="center"/>
          </w:tcPr>
          <w:p w:rsidR="00727E62" w:rsidRPr="0002250D" w:rsidRDefault="00727E62" w:rsidP="0002250D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</w:p>
        </w:tc>
        <w:tc>
          <w:tcPr>
            <w:tcW w:w="2127" w:type="dxa"/>
            <w:vAlign w:val="center"/>
          </w:tcPr>
          <w:p w:rsidR="00727E62" w:rsidRPr="0002250D" w:rsidRDefault="00727E62" w:rsidP="0002250D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</w:p>
        </w:tc>
        <w:tc>
          <w:tcPr>
            <w:tcW w:w="1701" w:type="dxa"/>
            <w:vAlign w:val="center"/>
          </w:tcPr>
          <w:p w:rsidR="00727E62" w:rsidRPr="0002250D" w:rsidRDefault="00727E62" w:rsidP="0002250D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</w:p>
        </w:tc>
      </w:tr>
      <w:tr w:rsidR="00727E62" w:rsidRPr="00B11152" w:rsidTr="0002250D">
        <w:trPr>
          <w:trHeight w:val="741"/>
          <w:jc w:val="center"/>
        </w:trPr>
        <w:tc>
          <w:tcPr>
            <w:tcW w:w="792" w:type="dxa"/>
            <w:vAlign w:val="center"/>
          </w:tcPr>
          <w:p w:rsidR="00727E62" w:rsidRPr="0002250D" w:rsidRDefault="00727E62" w:rsidP="0002250D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</w:p>
        </w:tc>
        <w:tc>
          <w:tcPr>
            <w:tcW w:w="567" w:type="dxa"/>
            <w:vAlign w:val="center"/>
          </w:tcPr>
          <w:p w:rsidR="00727E62" w:rsidRPr="0002250D" w:rsidRDefault="00727E62" w:rsidP="0002250D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</w:p>
        </w:tc>
        <w:tc>
          <w:tcPr>
            <w:tcW w:w="626" w:type="dxa"/>
            <w:vAlign w:val="center"/>
          </w:tcPr>
          <w:p w:rsidR="00727E62" w:rsidRPr="0002250D" w:rsidRDefault="00727E62" w:rsidP="0002250D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</w:p>
        </w:tc>
        <w:tc>
          <w:tcPr>
            <w:tcW w:w="1134" w:type="dxa"/>
            <w:vAlign w:val="center"/>
          </w:tcPr>
          <w:p w:rsidR="00727E62" w:rsidRPr="0002250D" w:rsidRDefault="00727E62" w:rsidP="0002250D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</w:p>
        </w:tc>
        <w:tc>
          <w:tcPr>
            <w:tcW w:w="1559" w:type="dxa"/>
            <w:vAlign w:val="center"/>
          </w:tcPr>
          <w:p w:rsidR="00727E62" w:rsidRPr="0002250D" w:rsidRDefault="00727E62" w:rsidP="0002250D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</w:p>
        </w:tc>
        <w:tc>
          <w:tcPr>
            <w:tcW w:w="2127" w:type="dxa"/>
            <w:vAlign w:val="center"/>
          </w:tcPr>
          <w:p w:rsidR="00727E62" w:rsidRPr="0002250D" w:rsidRDefault="00727E62" w:rsidP="0002250D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</w:p>
        </w:tc>
        <w:tc>
          <w:tcPr>
            <w:tcW w:w="1701" w:type="dxa"/>
            <w:vAlign w:val="center"/>
          </w:tcPr>
          <w:p w:rsidR="00727E62" w:rsidRPr="0002250D" w:rsidRDefault="00727E62" w:rsidP="0002250D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</w:p>
        </w:tc>
      </w:tr>
      <w:tr w:rsidR="00727E62" w:rsidRPr="00B11152" w:rsidTr="0002250D">
        <w:trPr>
          <w:trHeight w:val="741"/>
          <w:jc w:val="center"/>
        </w:trPr>
        <w:tc>
          <w:tcPr>
            <w:tcW w:w="792" w:type="dxa"/>
            <w:vAlign w:val="center"/>
          </w:tcPr>
          <w:p w:rsidR="00727E62" w:rsidRPr="0002250D" w:rsidRDefault="00727E62" w:rsidP="0002250D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</w:p>
        </w:tc>
        <w:tc>
          <w:tcPr>
            <w:tcW w:w="567" w:type="dxa"/>
            <w:vAlign w:val="center"/>
          </w:tcPr>
          <w:p w:rsidR="00727E62" w:rsidRPr="0002250D" w:rsidRDefault="00727E62" w:rsidP="0002250D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</w:p>
        </w:tc>
        <w:tc>
          <w:tcPr>
            <w:tcW w:w="626" w:type="dxa"/>
            <w:vAlign w:val="center"/>
          </w:tcPr>
          <w:p w:rsidR="00727E62" w:rsidRPr="0002250D" w:rsidRDefault="00727E62" w:rsidP="0002250D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</w:p>
        </w:tc>
        <w:tc>
          <w:tcPr>
            <w:tcW w:w="1134" w:type="dxa"/>
            <w:vAlign w:val="center"/>
          </w:tcPr>
          <w:p w:rsidR="00727E62" w:rsidRPr="0002250D" w:rsidRDefault="00727E62" w:rsidP="0002250D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</w:p>
        </w:tc>
        <w:tc>
          <w:tcPr>
            <w:tcW w:w="1559" w:type="dxa"/>
            <w:vAlign w:val="center"/>
          </w:tcPr>
          <w:p w:rsidR="00727E62" w:rsidRPr="0002250D" w:rsidRDefault="00727E62" w:rsidP="0002250D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</w:p>
        </w:tc>
        <w:tc>
          <w:tcPr>
            <w:tcW w:w="2127" w:type="dxa"/>
            <w:vAlign w:val="center"/>
          </w:tcPr>
          <w:p w:rsidR="00727E62" w:rsidRPr="0002250D" w:rsidRDefault="00727E62" w:rsidP="0002250D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</w:p>
        </w:tc>
        <w:tc>
          <w:tcPr>
            <w:tcW w:w="1701" w:type="dxa"/>
            <w:vAlign w:val="center"/>
          </w:tcPr>
          <w:p w:rsidR="00727E62" w:rsidRPr="0002250D" w:rsidRDefault="00727E62" w:rsidP="0002250D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</w:p>
        </w:tc>
      </w:tr>
      <w:tr w:rsidR="00727E62" w:rsidRPr="00B11152" w:rsidTr="0002250D">
        <w:trPr>
          <w:trHeight w:val="741"/>
          <w:jc w:val="center"/>
        </w:trPr>
        <w:tc>
          <w:tcPr>
            <w:tcW w:w="792" w:type="dxa"/>
            <w:vAlign w:val="center"/>
          </w:tcPr>
          <w:p w:rsidR="00727E62" w:rsidRPr="0002250D" w:rsidRDefault="00727E62" w:rsidP="0002250D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</w:p>
        </w:tc>
        <w:tc>
          <w:tcPr>
            <w:tcW w:w="567" w:type="dxa"/>
            <w:vAlign w:val="center"/>
          </w:tcPr>
          <w:p w:rsidR="00727E62" w:rsidRPr="0002250D" w:rsidRDefault="00727E62" w:rsidP="0002250D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</w:p>
        </w:tc>
        <w:tc>
          <w:tcPr>
            <w:tcW w:w="626" w:type="dxa"/>
            <w:vAlign w:val="center"/>
          </w:tcPr>
          <w:p w:rsidR="00727E62" w:rsidRPr="0002250D" w:rsidRDefault="00727E62" w:rsidP="0002250D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</w:p>
        </w:tc>
        <w:tc>
          <w:tcPr>
            <w:tcW w:w="1134" w:type="dxa"/>
            <w:vAlign w:val="center"/>
          </w:tcPr>
          <w:p w:rsidR="00727E62" w:rsidRPr="0002250D" w:rsidRDefault="00727E62" w:rsidP="0002250D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</w:p>
        </w:tc>
        <w:tc>
          <w:tcPr>
            <w:tcW w:w="1559" w:type="dxa"/>
            <w:vAlign w:val="center"/>
          </w:tcPr>
          <w:p w:rsidR="00727E62" w:rsidRPr="0002250D" w:rsidRDefault="00727E62" w:rsidP="0002250D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</w:p>
        </w:tc>
        <w:tc>
          <w:tcPr>
            <w:tcW w:w="2127" w:type="dxa"/>
            <w:vAlign w:val="center"/>
          </w:tcPr>
          <w:p w:rsidR="00727E62" w:rsidRPr="0002250D" w:rsidRDefault="00727E62" w:rsidP="0002250D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</w:p>
        </w:tc>
        <w:tc>
          <w:tcPr>
            <w:tcW w:w="1701" w:type="dxa"/>
            <w:vAlign w:val="center"/>
          </w:tcPr>
          <w:p w:rsidR="00727E62" w:rsidRPr="0002250D" w:rsidRDefault="00727E62" w:rsidP="0002250D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  <w:shd w:val="clear" w:color="auto" w:fill="FFFFFF"/>
                <w:lang w:bidi="ar"/>
              </w:rPr>
            </w:pPr>
          </w:p>
        </w:tc>
      </w:tr>
    </w:tbl>
    <w:p w:rsidR="00192C22" w:rsidRPr="0002250D" w:rsidRDefault="00192C22" w:rsidP="0002250D">
      <w:pPr>
        <w:widowControl/>
        <w:spacing w:line="360" w:lineRule="auto"/>
        <w:jc w:val="left"/>
        <w:rPr>
          <w:rFonts w:ascii="仿宋_GB2312" w:eastAsia="仿宋_GB2312" w:hAnsi="仿宋_GB2312" w:cs="仿宋_GB2312"/>
          <w:kern w:val="0"/>
          <w:sz w:val="24"/>
          <w:shd w:val="clear" w:color="auto" w:fill="FFFFFF"/>
          <w:lang w:bidi="ar"/>
        </w:rPr>
      </w:pPr>
      <w:r w:rsidRPr="0002250D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主要编制人员简介如下：</w:t>
      </w:r>
    </w:p>
    <w:p w:rsidR="00CA5C55" w:rsidRPr="0002250D" w:rsidRDefault="00192C22" w:rsidP="00CA5C55">
      <w:pPr>
        <w:widowControl/>
        <w:spacing w:line="360" w:lineRule="auto"/>
        <w:ind w:firstLineChars="200" w:firstLine="480"/>
        <w:jc w:val="left"/>
        <w:rPr>
          <w:rFonts w:ascii="仿宋_GB2312" w:eastAsia="仿宋_GB2312" w:hAnsi="仿宋_GB2312" w:cs="仿宋_GB2312"/>
          <w:kern w:val="0"/>
          <w:sz w:val="24"/>
          <w:shd w:val="clear" w:color="auto" w:fill="FFFFFF"/>
          <w:lang w:bidi="ar"/>
        </w:rPr>
      </w:pPr>
      <w:r w:rsidRPr="0002250D">
        <w:rPr>
          <w:rFonts w:ascii="仿宋_GB2312" w:eastAsia="仿宋_GB2312" w:hAnsi="仿宋_GB2312" w:cs="仿宋_GB2312"/>
          <w:kern w:val="0"/>
          <w:sz w:val="24"/>
          <w:shd w:val="clear" w:color="auto" w:fill="FFFFFF"/>
          <w:lang w:bidi="ar"/>
        </w:rPr>
        <w:t>谢卫平</w:t>
      </w:r>
      <w:r w:rsidRPr="0002250D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、邸明乐</w:t>
      </w:r>
      <w:r w:rsidR="00CA5C55" w:rsidRPr="0002250D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，参加工作至今一直从事</w:t>
      </w:r>
      <w:r w:rsidRPr="0002250D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辐射监测、VVER型核电机组放射性</w:t>
      </w:r>
      <w:proofErr w:type="gramStart"/>
      <w:r w:rsidRPr="0002250D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源项</w:t>
      </w:r>
      <w:r w:rsidR="00CA5C55" w:rsidRPr="0002250D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控制</w:t>
      </w:r>
      <w:proofErr w:type="gramEnd"/>
      <w:r w:rsidR="00CA5C55" w:rsidRPr="0002250D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工作，具有丰富的VVER型核电机组放射性</w:t>
      </w:r>
      <w:proofErr w:type="gramStart"/>
      <w:r w:rsidR="00CA5C55" w:rsidRPr="0002250D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源项控制</w:t>
      </w:r>
      <w:proofErr w:type="gramEnd"/>
      <w:r w:rsidR="00CA5C55" w:rsidRPr="0002250D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实践经验，总体负责标准编制工作。</w:t>
      </w:r>
    </w:p>
    <w:p w:rsidR="00CA5C55" w:rsidRPr="0002250D" w:rsidRDefault="00E62873" w:rsidP="00E62873">
      <w:pPr>
        <w:widowControl/>
        <w:spacing w:line="360" w:lineRule="auto"/>
        <w:ind w:firstLineChars="200" w:firstLine="480"/>
        <w:jc w:val="left"/>
        <w:rPr>
          <w:rFonts w:ascii="仿宋_GB2312" w:eastAsia="仿宋_GB2312" w:hAnsi="仿宋_GB2312" w:cs="仿宋_GB2312"/>
          <w:kern w:val="0"/>
          <w:sz w:val="24"/>
          <w:shd w:val="clear" w:color="auto" w:fill="FFFFFF"/>
          <w:lang w:bidi="ar"/>
        </w:rPr>
      </w:pPr>
      <w:r w:rsidRPr="0002250D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已申请VVER型核电机组大修放射性</w:t>
      </w:r>
      <w:proofErr w:type="gramStart"/>
      <w:r w:rsidRPr="0002250D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源项控制</w:t>
      </w:r>
      <w:proofErr w:type="gramEnd"/>
      <w:r w:rsidRPr="0002250D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等专利多项，并编制了VVER型核电机组</w:t>
      </w:r>
      <w:proofErr w:type="gramStart"/>
      <w:r w:rsidRPr="0002250D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源项控制</w:t>
      </w:r>
      <w:proofErr w:type="gramEnd"/>
      <w:r w:rsidRPr="0002250D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体系研究相关论文多篇。</w:t>
      </w:r>
    </w:p>
    <w:p w:rsidR="00E62873" w:rsidRPr="00E62873" w:rsidRDefault="00E62873" w:rsidP="00E62873">
      <w:pPr>
        <w:outlineLvl w:val="0"/>
        <w:rPr>
          <w:b/>
          <w:sz w:val="28"/>
          <w:szCs w:val="28"/>
        </w:rPr>
      </w:pPr>
      <w:r w:rsidRPr="00E62873">
        <w:rPr>
          <w:rFonts w:hint="eastAsia"/>
          <w:b/>
          <w:sz w:val="28"/>
          <w:szCs w:val="28"/>
        </w:rPr>
        <w:t>二、标准制订原则</w:t>
      </w:r>
    </w:p>
    <w:p w:rsidR="00271284" w:rsidRPr="0002250D" w:rsidRDefault="00271284" w:rsidP="0002250D">
      <w:pPr>
        <w:widowControl/>
        <w:spacing w:line="360" w:lineRule="auto"/>
        <w:ind w:firstLineChars="200" w:firstLine="480"/>
        <w:jc w:val="left"/>
        <w:rPr>
          <w:rFonts w:ascii="仿宋_GB2312" w:eastAsia="仿宋_GB2312" w:hAnsi="仿宋_GB2312" w:cs="仿宋_GB2312"/>
          <w:kern w:val="0"/>
          <w:sz w:val="24"/>
          <w:shd w:val="clear" w:color="auto" w:fill="FFFFFF"/>
          <w:lang w:bidi="ar"/>
        </w:rPr>
      </w:pPr>
      <w:r w:rsidRPr="0002250D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本标准的编制本着先进性、科学性、合理性和可操作性的原则以及标准的目标、统一性、协调性、</w:t>
      </w:r>
      <w:r w:rsidRPr="0002250D">
        <w:rPr>
          <w:rFonts w:ascii="仿宋_GB2312" w:eastAsia="仿宋_GB2312" w:hAnsi="仿宋_GB2312" w:cs="仿宋_GB2312"/>
          <w:kern w:val="0"/>
          <w:sz w:val="24"/>
          <w:shd w:val="clear" w:color="auto" w:fill="FFFFFF"/>
          <w:lang w:bidi="ar"/>
        </w:rPr>
        <w:t>实用性、一致性和</w:t>
      </w:r>
      <w:r w:rsidRPr="0002250D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规范性原则来进行本标准的制定工作。</w:t>
      </w:r>
    </w:p>
    <w:p w:rsidR="00271284" w:rsidRPr="0002250D" w:rsidRDefault="00271284" w:rsidP="00271284">
      <w:pPr>
        <w:pStyle w:val="a5"/>
        <w:widowControl/>
        <w:spacing w:beforeAutospacing="0" w:afterAutospacing="0" w:line="360" w:lineRule="auto"/>
        <w:rPr>
          <w:rFonts w:ascii="仿宋" w:eastAsia="仿宋" w:hAnsi="仿宋" w:cstheme="minorBidi"/>
          <w:kern w:val="2"/>
        </w:rPr>
      </w:pPr>
      <w:r w:rsidRPr="0002250D">
        <w:rPr>
          <w:rFonts w:ascii="仿宋" w:eastAsia="仿宋" w:hAnsi="仿宋" w:cstheme="minorBidi" w:hint="eastAsia"/>
          <w:kern w:val="2"/>
        </w:rPr>
        <w:t>（</w:t>
      </w:r>
      <w:r w:rsidRPr="0002250D">
        <w:rPr>
          <w:rFonts w:ascii="仿宋" w:eastAsia="仿宋" w:hAnsi="仿宋" w:cstheme="minorBidi"/>
          <w:kern w:val="2"/>
        </w:rPr>
        <w:t>1）科学性</w:t>
      </w:r>
    </w:p>
    <w:p w:rsidR="00271284" w:rsidRPr="0002250D" w:rsidRDefault="00271284" w:rsidP="0002250D">
      <w:pPr>
        <w:widowControl/>
        <w:spacing w:line="360" w:lineRule="auto"/>
        <w:ind w:firstLineChars="200" w:firstLine="480"/>
        <w:jc w:val="left"/>
        <w:rPr>
          <w:rFonts w:ascii="仿宋_GB2312" w:eastAsia="仿宋_GB2312" w:hAnsi="仿宋_GB2312" w:cs="仿宋_GB2312"/>
          <w:kern w:val="0"/>
          <w:sz w:val="24"/>
          <w:shd w:val="clear" w:color="auto" w:fill="FFFFFF"/>
          <w:lang w:bidi="ar"/>
        </w:rPr>
      </w:pPr>
      <w:r w:rsidRPr="0002250D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本标准充分总结VVER型核电机组大修放射性</w:t>
      </w:r>
      <w:proofErr w:type="gramStart"/>
      <w:r w:rsidRPr="0002250D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源项控制</w:t>
      </w:r>
      <w:proofErr w:type="gramEnd"/>
      <w:r w:rsidRPr="0002250D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并取得良好效果的实践经验，结合大修前、大修期间、</w:t>
      </w:r>
      <w:proofErr w:type="gramStart"/>
      <w:r w:rsidRPr="0002250D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启机阶段放射性源项的</w:t>
      </w:r>
      <w:proofErr w:type="gramEnd"/>
      <w:r w:rsidRPr="0002250D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形态和VVER型核电机</w:t>
      </w:r>
      <w:r w:rsidRPr="0002250D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lastRenderedPageBreak/>
        <w:t>组特点，采用经现场</w:t>
      </w:r>
      <w:r w:rsidR="00A6101B" w:rsidRPr="0002250D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多次</w:t>
      </w:r>
      <w:r w:rsidRPr="0002250D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实践</w:t>
      </w:r>
      <w:r w:rsidR="00A6101B" w:rsidRPr="0002250D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验证</w:t>
      </w:r>
      <w:r w:rsidRPr="0002250D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取得</w:t>
      </w:r>
      <w:r w:rsidR="00A6101B" w:rsidRPr="0002250D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良好</w:t>
      </w:r>
      <w:r w:rsidRPr="0002250D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放射性</w:t>
      </w:r>
      <w:proofErr w:type="gramStart"/>
      <w:r w:rsidRPr="0002250D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源项控制</w:t>
      </w:r>
      <w:proofErr w:type="gramEnd"/>
      <w:r w:rsidRPr="0002250D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效果的</w:t>
      </w:r>
      <w:r w:rsidR="00A6101B" w:rsidRPr="0002250D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技术标准作为基础对本标准进行编写。</w:t>
      </w:r>
    </w:p>
    <w:p w:rsidR="00271284" w:rsidRPr="0002250D" w:rsidRDefault="00271284" w:rsidP="00271284">
      <w:pPr>
        <w:pStyle w:val="a5"/>
        <w:widowControl/>
        <w:spacing w:beforeAutospacing="0" w:afterAutospacing="0" w:line="360" w:lineRule="auto"/>
        <w:rPr>
          <w:rFonts w:ascii="仿宋" w:eastAsia="仿宋" w:hAnsi="仿宋" w:cstheme="minorBidi"/>
          <w:kern w:val="2"/>
        </w:rPr>
      </w:pPr>
      <w:r w:rsidRPr="0002250D">
        <w:rPr>
          <w:rFonts w:ascii="仿宋" w:eastAsia="仿宋" w:hAnsi="仿宋" w:cstheme="minorBidi" w:hint="eastAsia"/>
          <w:kern w:val="2"/>
        </w:rPr>
        <w:t>（2）特殊性</w:t>
      </w:r>
    </w:p>
    <w:p w:rsidR="00271284" w:rsidRPr="0002250D" w:rsidRDefault="00271284" w:rsidP="0002250D">
      <w:pPr>
        <w:widowControl/>
        <w:spacing w:line="360" w:lineRule="auto"/>
        <w:ind w:firstLineChars="200" w:firstLine="480"/>
        <w:jc w:val="left"/>
        <w:rPr>
          <w:rFonts w:ascii="仿宋_GB2312" w:eastAsia="仿宋_GB2312" w:hAnsi="仿宋_GB2312" w:cs="仿宋_GB2312"/>
          <w:kern w:val="0"/>
          <w:sz w:val="24"/>
          <w:shd w:val="clear" w:color="auto" w:fill="FFFFFF"/>
          <w:lang w:bidi="ar"/>
        </w:rPr>
      </w:pPr>
      <w:r w:rsidRPr="0002250D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本标准是基于</w:t>
      </w:r>
      <w:r w:rsidR="00AB3D4C" w:rsidRPr="0002250D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VVER型核电机组</w:t>
      </w:r>
      <w:r w:rsidRPr="0002250D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的特有性，需要满足</w:t>
      </w:r>
      <w:r w:rsidR="00AB3D4C" w:rsidRPr="0002250D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相应的机组特点</w:t>
      </w:r>
      <w:r w:rsidRPr="0002250D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，本标准规范</w:t>
      </w:r>
      <w:r w:rsidR="00AB3D4C" w:rsidRPr="0002250D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VVER型核电机组大修放射性源项控制</w:t>
      </w:r>
      <w:r w:rsidRPr="0002250D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是在相关</w:t>
      </w:r>
      <w:r w:rsidR="00AB3D4C" w:rsidRPr="0002250D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系统设备和大修检修关键路径</w:t>
      </w:r>
      <w:r w:rsidRPr="0002250D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下开展的特殊清洁活动，</w:t>
      </w:r>
      <w:r w:rsidR="00AB3D4C" w:rsidRPr="0002250D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属于工作人员</w:t>
      </w:r>
      <w:r w:rsidR="00ED1C78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受照</w:t>
      </w:r>
      <w:r w:rsidR="00AB3D4C" w:rsidRPr="0002250D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剂量的主动控制、前端控制</w:t>
      </w:r>
      <w:r w:rsidRPr="0002250D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。</w:t>
      </w:r>
    </w:p>
    <w:p w:rsidR="00271284" w:rsidRPr="0002250D" w:rsidRDefault="00271284" w:rsidP="00271284">
      <w:pPr>
        <w:pStyle w:val="a5"/>
        <w:widowControl/>
        <w:spacing w:beforeAutospacing="0" w:afterAutospacing="0" w:line="360" w:lineRule="auto"/>
        <w:rPr>
          <w:rFonts w:ascii="仿宋" w:eastAsia="仿宋" w:hAnsi="仿宋" w:cstheme="minorBidi"/>
          <w:kern w:val="2"/>
        </w:rPr>
      </w:pPr>
      <w:r w:rsidRPr="0002250D">
        <w:rPr>
          <w:rFonts w:ascii="仿宋" w:eastAsia="仿宋" w:hAnsi="仿宋" w:cstheme="minorBidi" w:hint="eastAsia"/>
          <w:kern w:val="2"/>
        </w:rPr>
        <w:t>（3）</w:t>
      </w:r>
      <w:r w:rsidRPr="0002250D">
        <w:rPr>
          <w:rFonts w:ascii="仿宋" w:eastAsia="仿宋" w:hAnsi="仿宋" w:cstheme="minorBidi"/>
          <w:kern w:val="2"/>
        </w:rPr>
        <w:t>实用性</w:t>
      </w:r>
    </w:p>
    <w:p w:rsidR="00271284" w:rsidRPr="0002250D" w:rsidRDefault="00271284" w:rsidP="0002250D">
      <w:pPr>
        <w:widowControl/>
        <w:spacing w:line="360" w:lineRule="auto"/>
        <w:ind w:firstLineChars="200" w:firstLine="480"/>
        <w:jc w:val="left"/>
        <w:rPr>
          <w:rFonts w:ascii="仿宋_GB2312" w:eastAsia="仿宋_GB2312" w:hAnsi="仿宋_GB2312" w:cs="仿宋_GB2312"/>
          <w:kern w:val="0"/>
          <w:sz w:val="24"/>
          <w:shd w:val="clear" w:color="auto" w:fill="FFFFFF"/>
          <w:lang w:bidi="ar"/>
        </w:rPr>
      </w:pPr>
      <w:r w:rsidRPr="0002250D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本标准规定了详细的技术规范要求，并根据不同</w:t>
      </w:r>
      <w:r w:rsidR="00AB3D4C" w:rsidRPr="0002250D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的大修阶段</w:t>
      </w:r>
      <w:r w:rsidRPr="0002250D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给出了</w:t>
      </w:r>
      <w:r w:rsidR="00AB3D4C" w:rsidRPr="0002250D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放射性</w:t>
      </w:r>
      <w:proofErr w:type="gramStart"/>
      <w:r w:rsidR="00AB3D4C" w:rsidRPr="0002250D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源项控制</w:t>
      </w:r>
      <w:proofErr w:type="gramEnd"/>
      <w:r w:rsidRPr="0002250D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要求，可直接应用于</w:t>
      </w:r>
      <w:r w:rsidR="00AB3D4C" w:rsidRPr="0002250D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VVER型核电机组大修放射性</w:t>
      </w:r>
      <w:proofErr w:type="gramStart"/>
      <w:r w:rsidR="00AB3D4C" w:rsidRPr="0002250D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源项控制</w:t>
      </w:r>
      <w:proofErr w:type="gramEnd"/>
      <w:r w:rsidR="00AB3D4C" w:rsidRPr="0002250D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活动</w:t>
      </w:r>
      <w:r w:rsidRPr="0002250D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实施，</w:t>
      </w:r>
      <w:r w:rsidR="00AB3D4C" w:rsidRPr="0002250D">
        <w:rPr>
          <w:rFonts w:ascii="仿宋_GB2312" w:eastAsia="仿宋_GB2312" w:hAnsi="仿宋_GB2312" w:cs="仿宋_GB2312" w:hint="eastAsia"/>
          <w:kern w:val="0"/>
          <w:sz w:val="24"/>
          <w:shd w:val="clear" w:color="auto" w:fill="FFFFFF"/>
          <w:lang w:bidi="ar"/>
        </w:rPr>
        <w:t>同时可供其他机型核电机组参考使用，具有较好的实用性</w:t>
      </w:r>
      <w:r w:rsidRPr="0002250D">
        <w:rPr>
          <w:rFonts w:ascii="仿宋_GB2312" w:eastAsia="仿宋_GB2312" w:hAnsi="仿宋_GB2312" w:cs="仿宋_GB2312"/>
          <w:kern w:val="0"/>
          <w:sz w:val="24"/>
          <w:shd w:val="clear" w:color="auto" w:fill="FFFFFF"/>
          <w:lang w:bidi="ar"/>
        </w:rPr>
        <w:t>。</w:t>
      </w:r>
    </w:p>
    <w:p w:rsidR="00AB3D4C" w:rsidRPr="00AB3D4C" w:rsidRDefault="00AB3D4C" w:rsidP="00AB3D4C">
      <w:pPr>
        <w:outlineLvl w:val="0"/>
        <w:rPr>
          <w:b/>
          <w:sz w:val="28"/>
          <w:szCs w:val="28"/>
        </w:rPr>
      </w:pPr>
      <w:r w:rsidRPr="00AB3D4C">
        <w:rPr>
          <w:rFonts w:hint="eastAsia"/>
          <w:b/>
          <w:sz w:val="28"/>
          <w:szCs w:val="28"/>
        </w:rPr>
        <w:t>三、标准主要条文</w:t>
      </w:r>
      <w:r w:rsidR="00E032DB">
        <w:rPr>
          <w:rFonts w:hint="eastAsia"/>
          <w:b/>
          <w:sz w:val="28"/>
          <w:szCs w:val="28"/>
        </w:rPr>
        <w:t>和</w:t>
      </w:r>
      <w:r w:rsidR="00E032DB" w:rsidRPr="00E032DB">
        <w:rPr>
          <w:rFonts w:hint="eastAsia"/>
          <w:b/>
          <w:sz w:val="28"/>
          <w:szCs w:val="28"/>
        </w:rPr>
        <w:t>专利情况</w:t>
      </w:r>
    </w:p>
    <w:p w:rsidR="00E45458" w:rsidRPr="00E032DB" w:rsidRDefault="00E032DB" w:rsidP="00E032DB">
      <w:pPr>
        <w:pStyle w:val="a5"/>
        <w:widowControl/>
        <w:spacing w:beforeAutospacing="0" w:afterAutospacing="0" w:line="360" w:lineRule="auto"/>
        <w:rPr>
          <w:rFonts w:ascii="宋体" w:eastAsia="宋体" w:hAnsi="宋体" w:cstheme="minorBidi"/>
          <w:b/>
          <w:kern w:val="2"/>
        </w:rPr>
      </w:pPr>
      <w:r w:rsidRPr="00E032DB">
        <w:rPr>
          <w:rFonts w:ascii="宋体" w:eastAsia="宋体" w:hAnsi="宋体" w:cstheme="minorBidi" w:hint="eastAsia"/>
          <w:b/>
          <w:kern w:val="2"/>
        </w:rPr>
        <w:t>1、</w:t>
      </w:r>
      <w:r w:rsidR="00E45458" w:rsidRPr="00E032DB">
        <w:rPr>
          <w:rFonts w:ascii="宋体" w:eastAsia="宋体" w:hAnsi="宋体" w:cstheme="minorBidi" w:hint="eastAsia"/>
          <w:b/>
          <w:kern w:val="2"/>
        </w:rPr>
        <w:t>标准的主要内容如下</w:t>
      </w:r>
      <w:r w:rsidR="00E45458" w:rsidRPr="00E032DB">
        <w:rPr>
          <w:rFonts w:ascii="宋体" w:eastAsia="宋体" w:hAnsi="宋体" w:cstheme="minorBidi"/>
          <w:b/>
          <w:kern w:val="2"/>
        </w:rPr>
        <w:t xml:space="preserve"> </w:t>
      </w:r>
      <w:r w:rsidR="00E45458" w:rsidRPr="00E032DB">
        <w:rPr>
          <w:rFonts w:ascii="宋体" w:eastAsia="宋体" w:hAnsi="宋体" w:cstheme="minorBidi" w:hint="eastAsia"/>
          <w:b/>
          <w:kern w:val="2"/>
        </w:rPr>
        <w:t>（共</w:t>
      </w:r>
      <w:r>
        <w:rPr>
          <w:rFonts w:ascii="宋体" w:eastAsia="宋体" w:hAnsi="宋体" w:cstheme="minorBidi" w:hint="eastAsia"/>
          <w:b/>
          <w:kern w:val="2"/>
        </w:rPr>
        <w:t>7</w:t>
      </w:r>
      <w:r w:rsidR="00E45458" w:rsidRPr="00E032DB">
        <w:rPr>
          <w:rFonts w:ascii="宋体" w:eastAsia="宋体" w:hAnsi="宋体" w:cstheme="minorBidi" w:hint="eastAsia"/>
          <w:b/>
          <w:kern w:val="2"/>
        </w:rPr>
        <w:t>章）</w:t>
      </w:r>
    </w:p>
    <w:p w:rsidR="00E45458" w:rsidRPr="0002250D" w:rsidRDefault="00E45458" w:rsidP="00E45458">
      <w:pPr>
        <w:pStyle w:val="a5"/>
        <w:widowControl/>
        <w:spacing w:beforeAutospacing="0" w:afterAutospacing="0" w:line="360" w:lineRule="auto"/>
        <w:ind w:firstLineChars="200" w:firstLine="480"/>
        <w:rPr>
          <w:rFonts w:ascii="仿宋" w:eastAsia="仿宋" w:hAnsi="仿宋" w:cstheme="minorBidi"/>
          <w:kern w:val="2"/>
        </w:rPr>
      </w:pPr>
      <w:r w:rsidRPr="0002250D">
        <w:rPr>
          <w:rFonts w:ascii="仿宋" w:eastAsia="仿宋" w:hAnsi="仿宋" w:cstheme="minorBidi" w:hint="eastAsia"/>
          <w:kern w:val="2"/>
        </w:rPr>
        <w:t>前言</w:t>
      </w:r>
    </w:p>
    <w:p w:rsidR="00E45458" w:rsidRPr="0002250D" w:rsidRDefault="00E45458" w:rsidP="00E45458">
      <w:pPr>
        <w:pStyle w:val="a5"/>
        <w:widowControl/>
        <w:spacing w:beforeAutospacing="0" w:afterAutospacing="0" w:line="360" w:lineRule="auto"/>
        <w:ind w:firstLineChars="200" w:firstLine="480"/>
        <w:rPr>
          <w:rFonts w:ascii="仿宋" w:eastAsia="仿宋" w:hAnsi="仿宋" w:cstheme="minorBidi"/>
          <w:kern w:val="2"/>
        </w:rPr>
      </w:pPr>
      <w:r w:rsidRPr="0002250D">
        <w:rPr>
          <w:rFonts w:ascii="仿宋" w:eastAsia="仿宋" w:hAnsi="仿宋" w:cstheme="minorBidi" w:hint="eastAsia"/>
          <w:kern w:val="2"/>
        </w:rPr>
        <w:t>引言</w:t>
      </w:r>
    </w:p>
    <w:p w:rsidR="00E45458" w:rsidRPr="0002250D" w:rsidRDefault="00E45458" w:rsidP="00E45458">
      <w:pPr>
        <w:pStyle w:val="a5"/>
        <w:widowControl/>
        <w:spacing w:beforeAutospacing="0" w:afterAutospacing="0" w:line="360" w:lineRule="auto"/>
        <w:ind w:firstLineChars="200" w:firstLine="480"/>
        <w:rPr>
          <w:rFonts w:ascii="仿宋" w:eastAsia="仿宋" w:hAnsi="仿宋" w:cstheme="minorBidi"/>
          <w:kern w:val="2"/>
        </w:rPr>
      </w:pPr>
      <w:r w:rsidRPr="0002250D">
        <w:rPr>
          <w:rFonts w:ascii="仿宋" w:eastAsia="仿宋" w:hAnsi="仿宋" w:cstheme="minorBidi"/>
          <w:kern w:val="2"/>
        </w:rPr>
        <w:t>1</w:t>
      </w:r>
      <w:r w:rsidRPr="0002250D">
        <w:rPr>
          <w:rFonts w:ascii="仿宋" w:eastAsia="仿宋" w:hAnsi="仿宋" w:cstheme="minorBidi" w:hint="eastAsia"/>
          <w:kern w:val="2"/>
        </w:rPr>
        <w:t xml:space="preserve">　范围</w:t>
      </w:r>
    </w:p>
    <w:p w:rsidR="00E45458" w:rsidRPr="0002250D" w:rsidRDefault="00E45458" w:rsidP="00E45458">
      <w:pPr>
        <w:pStyle w:val="a5"/>
        <w:widowControl/>
        <w:spacing w:beforeAutospacing="0" w:afterAutospacing="0" w:line="360" w:lineRule="auto"/>
        <w:ind w:firstLineChars="200" w:firstLine="480"/>
        <w:rPr>
          <w:rFonts w:ascii="仿宋" w:eastAsia="仿宋" w:hAnsi="仿宋" w:cstheme="minorBidi"/>
          <w:kern w:val="2"/>
        </w:rPr>
      </w:pPr>
      <w:r w:rsidRPr="0002250D">
        <w:rPr>
          <w:rFonts w:ascii="仿宋" w:eastAsia="仿宋" w:hAnsi="仿宋" w:cstheme="minorBidi"/>
          <w:kern w:val="2"/>
        </w:rPr>
        <w:t>2</w:t>
      </w:r>
      <w:r w:rsidRPr="0002250D">
        <w:rPr>
          <w:rFonts w:ascii="仿宋" w:eastAsia="仿宋" w:hAnsi="仿宋" w:cstheme="minorBidi" w:hint="eastAsia"/>
          <w:kern w:val="2"/>
        </w:rPr>
        <w:t xml:space="preserve">　规范性引用文件</w:t>
      </w:r>
    </w:p>
    <w:p w:rsidR="00E45458" w:rsidRPr="0002250D" w:rsidRDefault="00E45458" w:rsidP="00E45458">
      <w:pPr>
        <w:pStyle w:val="a5"/>
        <w:widowControl/>
        <w:spacing w:beforeAutospacing="0" w:afterAutospacing="0" w:line="360" w:lineRule="auto"/>
        <w:ind w:firstLineChars="200" w:firstLine="480"/>
        <w:rPr>
          <w:rFonts w:ascii="仿宋" w:eastAsia="仿宋" w:hAnsi="仿宋" w:cstheme="minorBidi"/>
          <w:kern w:val="2"/>
        </w:rPr>
      </w:pPr>
      <w:r w:rsidRPr="0002250D">
        <w:rPr>
          <w:rFonts w:ascii="仿宋" w:eastAsia="仿宋" w:hAnsi="仿宋" w:cstheme="minorBidi"/>
          <w:kern w:val="2"/>
        </w:rPr>
        <w:t>3</w:t>
      </w:r>
      <w:r w:rsidRPr="0002250D">
        <w:rPr>
          <w:rFonts w:ascii="仿宋" w:eastAsia="仿宋" w:hAnsi="仿宋" w:cstheme="minorBidi" w:hint="eastAsia"/>
          <w:kern w:val="2"/>
        </w:rPr>
        <w:t xml:space="preserve">　术语和定义</w:t>
      </w:r>
    </w:p>
    <w:p w:rsidR="00E45458" w:rsidRPr="0002250D" w:rsidRDefault="00E45458" w:rsidP="00E45458">
      <w:pPr>
        <w:pStyle w:val="a5"/>
        <w:widowControl/>
        <w:spacing w:beforeAutospacing="0" w:afterAutospacing="0" w:line="360" w:lineRule="auto"/>
        <w:ind w:firstLineChars="200" w:firstLine="480"/>
        <w:rPr>
          <w:rFonts w:ascii="仿宋" w:eastAsia="仿宋" w:hAnsi="仿宋" w:cstheme="minorBidi"/>
          <w:kern w:val="2"/>
        </w:rPr>
      </w:pPr>
      <w:r w:rsidRPr="0002250D">
        <w:rPr>
          <w:rFonts w:ascii="仿宋" w:eastAsia="仿宋" w:hAnsi="仿宋" w:cstheme="minorBidi"/>
          <w:kern w:val="2"/>
        </w:rPr>
        <w:t>4</w:t>
      </w:r>
      <w:r w:rsidRPr="0002250D">
        <w:rPr>
          <w:rFonts w:ascii="仿宋" w:eastAsia="仿宋" w:hAnsi="仿宋" w:cstheme="minorBidi" w:hint="eastAsia"/>
          <w:kern w:val="2"/>
        </w:rPr>
        <w:t xml:space="preserve">　</w:t>
      </w:r>
      <w:r w:rsidR="00E032DB" w:rsidRPr="0002250D">
        <w:rPr>
          <w:rFonts w:ascii="仿宋" w:eastAsia="仿宋" w:hAnsi="仿宋" w:cstheme="minorBidi" w:hint="eastAsia"/>
          <w:kern w:val="2"/>
        </w:rPr>
        <w:t>基本要求</w:t>
      </w:r>
    </w:p>
    <w:p w:rsidR="00E45458" w:rsidRPr="0002250D" w:rsidRDefault="00E45458" w:rsidP="00E45458">
      <w:pPr>
        <w:pStyle w:val="a5"/>
        <w:widowControl/>
        <w:spacing w:beforeAutospacing="0" w:afterAutospacing="0" w:line="360" w:lineRule="auto"/>
        <w:ind w:firstLineChars="200" w:firstLine="480"/>
        <w:rPr>
          <w:rFonts w:ascii="仿宋" w:eastAsia="仿宋" w:hAnsi="仿宋" w:cstheme="minorBidi"/>
          <w:kern w:val="2"/>
        </w:rPr>
      </w:pPr>
      <w:r w:rsidRPr="0002250D">
        <w:rPr>
          <w:rFonts w:ascii="仿宋" w:eastAsia="仿宋" w:hAnsi="仿宋" w:cstheme="minorBidi"/>
          <w:kern w:val="2"/>
        </w:rPr>
        <w:t>5</w:t>
      </w:r>
      <w:r w:rsidRPr="0002250D">
        <w:rPr>
          <w:rFonts w:ascii="仿宋" w:eastAsia="仿宋" w:hAnsi="仿宋" w:cstheme="minorBidi" w:hint="eastAsia"/>
          <w:kern w:val="2"/>
        </w:rPr>
        <w:t xml:space="preserve">　</w:t>
      </w:r>
      <w:r w:rsidR="00E032DB" w:rsidRPr="0002250D">
        <w:rPr>
          <w:rFonts w:ascii="仿宋" w:eastAsia="仿宋" w:hAnsi="仿宋" w:cstheme="minorBidi" w:hint="eastAsia"/>
          <w:kern w:val="2"/>
        </w:rPr>
        <w:t>一般控制技术</w:t>
      </w:r>
    </w:p>
    <w:p w:rsidR="00E45458" w:rsidRPr="0002250D" w:rsidRDefault="00E45458" w:rsidP="00E45458">
      <w:pPr>
        <w:pStyle w:val="a5"/>
        <w:widowControl/>
        <w:spacing w:beforeAutospacing="0" w:afterAutospacing="0" w:line="360" w:lineRule="auto"/>
        <w:ind w:firstLineChars="200" w:firstLine="480"/>
        <w:rPr>
          <w:rFonts w:ascii="仿宋" w:eastAsia="仿宋" w:hAnsi="仿宋" w:cstheme="minorBidi"/>
          <w:kern w:val="2"/>
        </w:rPr>
      </w:pPr>
      <w:r w:rsidRPr="0002250D">
        <w:rPr>
          <w:rFonts w:ascii="仿宋" w:eastAsia="仿宋" w:hAnsi="仿宋" w:cstheme="minorBidi"/>
          <w:kern w:val="2"/>
        </w:rPr>
        <w:t>6</w:t>
      </w:r>
      <w:r w:rsidRPr="0002250D">
        <w:rPr>
          <w:rFonts w:ascii="仿宋" w:eastAsia="仿宋" w:hAnsi="仿宋" w:cstheme="minorBidi" w:hint="eastAsia"/>
          <w:kern w:val="2"/>
        </w:rPr>
        <w:t xml:space="preserve">　</w:t>
      </w:r>
      <w:r w:rsidR="00E032DB" w:rsidRPr="0002250D">
        <w:rPr>
          <w:rFonts w:ascii="仿宋" w:eastAsia="仿宋" w:hAnsi="仿宋" w:cstheme="minorBidi" w:hint="eastAsia"/>
          <w:kern w:val="2"/>
        </w:rPr>
        <w:t>特殊控制技术</w:t>
      </w:r>
    </w:p>
    <w:p w:rsidR="00E032DB" w:rsidRPr="0002250D" w:rsidRDefault="00E45458" w:rsidP="00E032DB">
      <w:pPr>
        <w:pStyle w:val="a5"/>
        <w:widowControl/>
        <w:spacing w:beforeAutospacing="0" w:afterAutospacing="0" w:line="360" w:lineRule="auto"/>
        <w:ind w:firstLineChars="200" w:firstLine="480"/>
        <w:rPr>
          <w:rFonts w:ascii="仿宋" w:eastAsia="仿宋" w:hAnsi="仿宋" w:cstheme="minorBidi"/>
          <w:kern w:val="2"/>
        </w:rPr>
      </w:pPr>
      <w:r w:rsidRPr="0002250D">
        <w:rPr>
          <w:rFonts w:ascii="仿宋" w:eastAsia="仿宋" w:hAnsi="仿宋" w:cstheme="minorBidi"/>
          <w:kern w:val="2"/>
        </w:rPr>
        <w:t>7</w:t>
      </w:r>
      <w:r w:rsidRPr="0002250D">
        <w:rPr>
          <w:rFonts w:ascii="仿宋" w:eastAsia="仿宋" w:hAnsi="仿宋" w:cstheme="minorBidi" w:hint="eastAsia"/>
          <w:kern w:val="2"/>
        </w:rPr>
        <w:t xml:space="preserve">　</w:t>
      </w:r>
      <w:r w:rsidR="00E032DB" w:rsidRPr="0002250D">
        <w:rPr>
          <w:rFonts w:ascii="仿宋" w:eastAsia="仿宋" w:hAnsi="仿宋" w:cstheme="minorBidi" w:hint="eastAsia"/>
          <w:kern w:val="2"/>
        </w:rPr>
        <w:t>净化效果评价</w:t>
      </w:r>
    </w:p>
    <w:p w:rsidR="00E032DB" w:rsidRDefault="00E032DB" w:rsidP="00E032DB">
      <w:pPr>
        <w:pStyle w:val="a5"/>
        <w:widowControl/>
        <w:spacing w:beforeAutospacing="0" w:afterAutospacing="0" w:line="360" w:lineRule="auto"/>
        <w:rPr>
          <w:rFonts w:ascii="宋体" w:eastAsia="宋体" w:hAnsi="宋体" w:cstheme="minorBidi"/>
          <w:b/>
          <w:kern w:val="2"/>
        </w:rPr>
      </w:pPr>
      <w:r w:rsidRPr="00E032DB">
        <w:rPr>
          <w:rFonts w:ascii="宋体" w:eastAsia="宋体" w:hAnsi="宋体" w:cstheme="minorBidi" w:hint="eastAsia"/>
          <w:b/>
          <w:kern w:val="2"/>
        </w:rPr>
        <w:t>2、专利情况</w:t>
      </w:r>
    </w:p>
    <w:p w:rsidR="00DE5D61" w:rsidRPr="0002250D" w:rsidRDefault="00DE5D61" w:rsidP="00DE5D61">
      <w:pPr>
        <w:pStyle w:val="a5"/>
        <w:widowControl/>
        <w:spacing w:beforeAutospacing="0" w:afterAutospacing="0" w:line="360" w:lineRule="auto"/>
        <w:ind w:firstLineChars="200" w:firstLine="480"/>
        <w:rPr>
          <w:rFonts w:ascii="仿宋" w:eastAsia="仿宋" w:hAnsi="仿宋" w:cstheme="minorBidi"/>
          <w:kern w:val="2"/>
        </w:rPr>
      </w:pPr>
      <w:r w:rsidRPr="0002250D">
        <w:rPr>
          <w:rFonts w:ascii="仿宋" w:eastAsia="仿宋" w:hAnsi="仿宋" w:cstheme="minorBidi" w:hint="eastAsia"/>
          <w:kern w:val="2"/>
        </w:rPr>
        <w:t>本论文涉及的相关专利有：一种压水堆一回路放射性碘浓度控制系统及其控制方法（已授权：国内发明专利，对俄发明专利）。</w:t>
      </w:r>
    </w:p>
    <w:p w:rsidR="00DE5D61" w:rsidRPr="00DE5D61" w:rsidRDefault="00DE5D61" w:rsidP="00DE5D61">
      <w:pPr>
        <w:outlineLvl w:val="0"/>
        <w:rPr>
          <w:b/>
          <w:sz w:val="28"/>
          <w:szCs w:val="28"/>
        </w:rPr>
      </w:pPr>
      <w:r w:rsidRPr="00DE5D61">
        <w:rPr>
          <w:rFonts w:hint="eastAsia"/>
          <w:b/>
          <w:sz w:val="28"/>
          <w:szCs w:val="28"/>
        </w:rPr>
        <w:t>四、主要试验、验证及试行结果</w:t>
      </w:r>
    </w:p>
    <w:p w:rsidR="002B597C" w:rsidRPr="0002250D" w:rsidRDefault="002B597C" w:rsidP="002B597C">
      <w:pPr>
        <w:pStyle w:val="a6"/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4"/>
        </w:rPr>
      </w:pPr>
      <w:r w:rsidRPr="0002250D">
        <w:rPr>
          <w:rFonts w:ascii="仿宋" w:eastAsia="仿宋" w:hAnsi="仿宋" w:hint="eastAsia"/>
          <w:sz w:val="24"/>
          <w:szCs w:val="24"/>
        </w:rPr>
        <w:t>本标准中没有需开展试验。</w:t>
      </w:r>
    </w:p>
    <w:p w:rsidR="002B597C" w:rsidRPr="002B597C" w:rsidRDefault="002B597C" w:rsidP="002B597C">
      <w:pPr>
        <w:outlineLvl w:val="0"/>
        <w:rPr>
          <w:b/>
          <w:sz w:val="28"/>
          <w:szCs w:val="28"/>
        </w:rPr>
      </w:pPr>
      <w:r w:rsidRPr="002B597C">
        <w:rPr>
          <w:rFonts w:hint="eastAsia"/>
          <w:b/>
          <w:sz w:val="28"/>
          <w:szCs w:val="28"/>
        </w:rPr>
        <w:t>五、与相关标准的关系分析</w:t>
      </w:r>
    </w:p>
    <w:p w:rsidR="002B597C" w:rsidRPr="0002250D" w:rsidRDefault="002B597C" w:rsidP="002B597C">
      <w:pPr>
        <w:pStyle w:val="a6"/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4"/>
        </w:rPr>
      </w:pPr>
      <w:r w:rsidRPr="0002250D">
        <w:rPr>
          <w:rFonts w:ascii="仿宋" w:eastAsia="仿宋" w:hAnsi="仿宋" w:hint="eastAsia"/>
          <w:sz w:val="24"/>
          <w:szCs w:val="24"/>
        </w:rPr>
        <w:t>目前国内尚没有VVER型核电机组大修</w:t>
      </w:r>
      <w:proofErr w:type="gramStart"/>
      <w:r w:rsidRPr="0002250D">
        <w:rPr>
          <w:rFonts w:ascii="仿宋" w:eastAsia="仿宋" w:hAnsi="仿宋" w:hint="eastAsia"/>
          <w:sz w:val="24"/>
          <w:szCs w:val="24"/>
        </w:rPr>
        <w:t>源项控制</w:t>
      </w:r>
      <w:proofErr w:type="gramEnd"/>
      <w:r w:rsidRPr="0002250D">
        <w:rPr>
          <w:rFonts w:ascii="仿宋" w:eastAsia="仿宋" w:hAnsi="仿宋" w:hint="eastAsia"/>
          <w:sz w:val="24"/>
          <w:szCs w:val="24"/>
        </w:rPr>
        <w:t>标准。</w:t>
      </w:r>
    </w:p>
    <w:p w:rsidR="00440CEA" w:rsidRDefault="001C11CB" w:rsidP="00440CEA">
      <w:pPr>
        <w:outlineLvl w:val="0"/>
        <w:rPr>
          <w:rFonts w:ascii="仿宋_GB2312" w:eastAsia="仿宋_GB2312" w:hAnsi="仿宋_GB2312" w:cs="仿宋_GB2312"/>
          <w:kern w:val="0"/>
          <w:sz w:val="32"/>
          <w:szCs w:val="32"/>
          <w:shd w:val="clear" w:color="auto" w:fill="FFFFFF"/>
          <w:lang w:bidi="ar"/>
        </w:rPr>
      </w:pPr>
      <w:r w:rsidRPr="00777DF6">
        <w:rPr>
          <w:rFonts w:hint="eastAsia"/>
          <w:b/>
          <w:sz w:val="28"/>
          <w:szCs w:val="28"/>
        </w:rPr>
        <w:lastRenderedPageBreak/>
        <w:t>六、采用国际标准的程度及水平说明</w:t>
      </w:r>
    </w:p>
    <w:p w:rsidR="00777DF6" w:rsidRPr="00440CEA" w:rsidRDefault="00777DF6" w:rsidP="00440CEA">
      <w:pPr>
        <w:pStyle w:val="a6"/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4"/>
        </w:rPr>
      </w:pPr>
      <w:r w:rsidRPr="0002250D">
        <w:rPr>
          <w:rFonts w:ascii="仿宋" w:eastAsia="仿宋" w:hAnsi="仿宋" w:hint="eastAsia"/>
          <w:sz w:val="24"/>
          <w:szCs w:val="24"/>
        </w:rPr>
        <w:t>目前国外尚没有VVER型核电机组大修</w:t>
      </w:r>
      <w:proofErr w:type="gramStart"/>
      <w:r w:rsidRPr="0002250D">
        <w:rPr>
          <w:rFonts w:ascii="仿宋" w:eastAsia="仿宋" w:hAnsi="仿宋" w:hint="eastAsia"/>
          <w:sz w:val="24"/>
          <w:szCs w:val="24"/>
        </w:rPr>
        <w:t>源项控制</w:t>
      </w:r>
      <w:proofErr w:type="gramEnd"/>
      <w:r w:rsidRPr="0002250D">
        <w:rPr>
          <w:rFonts w:ascii="仿宋" w:eastAsia="仿宋" w:hAnsi="仿宋" w:hint="eastAsia"/>
          <w:sz w:val="24"/>
          <w:szCs w:val="24"/>
        </w:rPr>
        <w:t>标准。</w:t>
      </w:r>
    </w:p>
    <w:p w:rsidR="00777DF6" w:rsidRPr="00777DF6" w:rsidRDefault="00777DF6" w:rsidP="00777DF6">
      <w:pPr>
        <w:outlineLvl w:val="0"/>
        <w:rPr>
          <w:b/>
          <w:sz w:val="28"/>
          <w:szCs w:val="28"/>
        </w:rPr>
      </w:pPr>
      <w:r w:rsidRPr="00777DF6">
        <w:rPr>
          <w:rFonts w:hint="eastAsia"/>
          <w:b/>
          <w:sz w:val="28"/>
          <w:szCs w:val="28"/>
        </w:rPr>
        <w:t>七、重大分歧或重难点的处理经过和依据</w:t>
      </w:r>
    </w:p>
    <w:p w:rsidR="00777DF6" w:rsidRPr="0002250D" w:rsidRDefault="00777DF6" w:rsidP="00777DF6">
      <w:pPr>
        <w:pStyle w:val="a6"/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4"/>
        </w:rPr>
      </w:pPr>
      <w:r w:rsidRPr="0002250D">
        <w:rPr>
          <w:rFonts w:ascii="仿宋" w:eastAsia="仿宋" w:hAnsi="仿宋" w:hint="eastAsia"/>
          <w:sz w:val="24"/>
          <w:szCs w:val="24"/>
        </w:rPr>
        <w:t>无。</w:t>
      </w:r>
    </w:p>
    <w:p w:rsidR="00777DF6" w:rsidRPr="00777DF6" w:rsidRDefault="00777DF6" w:rsidP="00777DF6">
      <w:pPr>
        <w:outlineLvl w:val="0"/>
        <w:rPr>
          <w:b/>
          <w:sz w:val="28"/>
          <w:szCs w:val="28"/>
        </w:rPr>
      </w:pPr>
      <w:r w:rsidRPr="00777DF6">
        <w:rPr>
          <w:rFonts w:hint="eastAsia"/>
          <w:b/>
          <w:sz w:val="28"/>
          <w:szCs w:val="28"/>
        </w:rPr>
        <w:t>八、标准推广应用措施及预期效果</w:t>
      </w:r>
    </w:p>
    <w:p w:rsidR="00777DF6" w:rsidRPr="0002250D" w:rsidRDefault="00817E8C" w:rsidP="00866344">
      <w:pPr>
        <w:pStyle w:val="a5"/>
        <w:widowControl/>
        <w:spacing w:beforeAutospacing="0" w:afterAutospacing="0" w:line="360" w:lineRule="auto"/>
        <w:ind w:firstLineChars="200" w:firstLine="480"/>
        <w:rPr>
          <w:rFonts w:ascii="仿宋" w:eastAsia="仿宋" w:hAnsi="仿宋" w:cstheme="minorBidi"/>
          <w:kern w:val="2"/>
        </w:rPr>
      </w:pPr>
      <w:r>
        <w:rPr>
          <w:rFonts w:ascii="仿宋" w:eastAsia="仿宋" w:hAnsi="仿宋" w:cstheme="minorBidi" w:hint="eastAsia"/>
          <w:kern w:val="2"/>
        </w:rPr>
        <w:t>江苏</w:t>
      </w:r>
      <w:r w:rsidR="00866344" w:rsidRPr="0002250D">
        <w:rPr>
          <w:rFonts w:ascii="仿宋" w:eastAsia="仿宋" w:hAnsi="仿宋" w:cstheme="minorBidi" w:hint="eastAsia"/>
          <w:kern w:val="2"/>
        </w:rPr>
        <w:t>核电站编制了VVER型核电机组大修</w:t>
      </w:r>
      <w:proofErr w:type="gramStart"/>
      <w:r w:rsidR="00866344" w:rsidRPr="0002250D">
        <w:rPr>
          <w:rFonts w:ascii="仿宋" w:eastAsia="仿宋" w:hAnsi="仿宋" w:cstheme="minorBidi" w:hint="eastAsia"/>
          <w:kern w:val="2"/>
        </w:rPr>
        <w:t>源项控制</w:t>
      </w:r>
      <w:proofErr w:type="gramEnd"/>
      <w:r w:rsidR="00866344" w:rsidRPr="0002250D">
        <w:rPr>
          <w:rFonts w:ascii="仿宋" w:eastAsia="仿宋" w:hAnsi="仿宋" w:cstheme="minorBidi" w:hint="eastAsia"/>
          <w:kern w:val="2"/>
        </w:rPr>
        <w:t>指南，取得了较好的</w:t>
      </w:r>
      <w:proofErr w:type="gramStart"/>
      <w:r w:rsidR="00866344" w:rsidRPr="0002250D">
        <w:rPr>
          <w:rFonts w:ascii="仿宋" w:eastAsia="仿宋" w:hAnsi="仿宋" w:cstheme="minorBidi" w:hint="eastAsia"/>
          <w:kern w:val="2"/>
        </w:rPr>
        <w:t>源项控制</w:t>
      </w:r>
      <w:proofErr w:type="gramEnd"/>
      <w:r w:rsidR="00866344" w:rsidRPr="0002250D">
        <w:rPr>
          <w:rFonts w:ascii="仿宋" w:eastAsia="仿宋" w:hAnsi="仿宋" w:cstheme="minorBidi" w:hint="eastAsia"/>
          <w:kern w:val="2"/>
        </w:rPr>
        <w:t>效果；同时相关</w:t>
      </w:r>
      <w:proofErr w:type="gramStart"/>
      <w:r w:rsidR="00866344" w:rsidRPr="0002250D">
        <w:rPr>
          <w:rFonts w:ascii="仿宋" w:eastAsia="仿宋" w:hAnsi="仿宋" w:cstheme="minorBidi" w:hint="eastAsia"/>
          <w:kern w:val="2"/>
        </w:rPr>
        <w:t>源项控制</w:t>
      </w:r>
      <w:proofErr w:type="gramEnd"/>
      <w:r w:rsidR="00866344" w:rsidRPr="0002250D">
        <w:rPr>
          <w:rFonts w:ascii="仿宋" w:eastAsia="仿宋" w:hAnsi="仿宋" w:cstheme="minorBidi" w:hint="eastAsia"/>
          <w:kern w:val="2"/>
        </w:rPr>
        <w:t>方法已授权国内、俄罗斯专利，具备向</w:t>
      </w:r>
      <w:r w:rsidR="00113282" w:rsidRPr="0002250D">
        <w:rPr>
          <w:rFonts w:ascii="仿宋" w:eastAsia="仿宋" w:hAnsi="仿宋" w:cstheme="minorBidi" w:hint="eastAsia"/>
          <w:kern w:val="2"/>
        </w:rPr>
        <w:t>国内外</w:t>
      </w:r>
      <w:r w:rsidR="00866344" w:rsidRPr="0002250D">
        <w:rPr>
          <w:rFonts w:ascii="仿宋" w:eastAsia="仿宋" w:hAnsi="仿宋" w:cstheme="minorBidi" w:hint="eastAsia"/>
          <w:kern w:val="2"/>
        </w:rPr>
        <w:t>同类型核电站推广的条件。该标准规范并提升VVER型核电机组的</w:t>
      </w:r>
      <w:proofErr w:type="gramStart"/>
      <w:r w:rsidR="00866344" w:rsidRPr="0002250D">
        <w:rPr>
          <w:rFonts w:ascii="仿宋" w:eastAsia="仿宋" w:hAnsi="仿宋" w:cstheme="minorBidi" w:hint="eastAsia"/>
          <w:kern w:val="2"/>
        </w:rPr>
        <w:t>放射性源项去除</w:t>
      </w:r>
      <w:proofErr w:type="gramEnd"/>
      <w:r w:rsidR="00866344" w:rsidRPr="0002250D">
        <w:rPr>
          <w:rFonts w:ascii="仿宋" w:eastAsia="仿宋" w:hAnsi="仿宋" w:cstheme="minorBidi" w:hint="eastAsia"/>
          <w:kern w:val="2"/>
        </w:rPr>
        <w:t>效果，降低相关系统设备、区域的辐射水平，进而降低工作人员的受照剂量。</w:t>
      </w:r>
    </w:p>
    <w:p w:rsidR="00113282" w:rsidRPr="00113282" w:rsidRDefault="00113282" w:rsidP="00113282">
      <w:pPr>
        <w:outlineLvl w:val="0"/>
        <w:rPr>
          <w:b/>
          <w:sz w:val="28"/>
          <w:szCs w:val="28"/>
        </w:rPr>
      </w:pPr>
      <w:r w:rsidRPr="00113282">
        <w:rPr>
          <w:rFonts w:hint="eastAsia"/>
          <w:b/>
          <w:sz w:val="28"/>
          <w:szCs w:val="28"/>
        </w:rPr>
        <w:t>九、其他应说明的事项</w:t>
      </w:r>
    </w:p>
    <w:p w:rsidR="00442DC8" w:rsidRPr="00506AD1" w:rsidRDefault="00113282" w:rsidP="00B3732A">
      <w:pPr>
        <w:pStyle w:val="a5"/>
        <w:widowControl/>
        <w:spacing w:beforeAutospacing="0" w:afterAutospacing="0" w:line="360" w:lineRule="auto"/>
        <w:ind w:firstLineChars="200" w:firstLine="480"/>
        <w:rPr>
          <w:rFonts w:ascii="仿宋" w:eastAsia="仿宋" w:hAnsi="仿宋" w:cstheme="minorBidi"/>
          <w:kern w:val="2"/>
        </w:rPr>
      </w:pPr>
      <w:r w:rsidRPr="00506AD1">
        <w:rPr>
          <w:rFonts w:ascii="仿宋" w:eastAsia="仿宋" w:hAnsi="仿宋" w:cstheme="minorBidi" w:hint="eastAsia"/>
          <w:kern w:val="2"/>
        </w:rPr>
        <w:t>无。</w:t>
      </w:r>
    </w:p>
    <w:sectPr w:rsidR="00442DC8" w:rsidRPr="00506A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F5E" w:rsidRDefault="00056F5E" w:rsidP="00381C4D">
      <w:r>
        <w:separator/>
      </w:r>
    </w:p>
  </w:endnote>
  <w:endnote w:type="continuationSeparator" w:id="0">
    <w:p w:rsidR="00056F5E" w:rsidRDefault="00056F5E" w:rsidP="0038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F5E" w:rsidRDefault="00056F5E" w:rsidP="00381C4D">
      <w:r>
        <w:separator/>
      </w:r>
    </w:p>
  </w:footnote>
  <w:footnote w:type="continuationSeparator" w:id="0">
    <w:p w:rsidR="00056F5E" w:rsidRDefault="00056F5E" w:rsidP="00381C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DC8"/>
    <w:rsid w:val="0002250D"/>
    <w:rsid w:val="00056F5E"/>
    <w:rsid w:val="000B19FB"/>
    <w:rsid w:val="00113282"/>
    <w:rsid w:val="0016092D"/>
    <w:rsid w:val="00192C22"/>
    <w:rsid w:val="001C11CB"/>
    <w:rsid w:val="00271284"/>
    <w:rsid w:val="002B597C"/>
    <w:rsid w:val="002F2AD0"/>
    <w:rsid w:val="00381C4D"/>
    <w:rsid w:val="0043250F"/>
    <w:rsid w:val="00440CEA"/>
    <w:rsid w:val="00442DC8"/>
    <w:rsid w:val="0048354D"/>
    <w:rsid w:val="00506AD1"/>
    <w:rsid w:val="0052251A"/>
    <w:rsid w:val="00531B55"/>
    <w:rsid w:val="0054243A"/>
    <w:rsid w:val="00566415"/>
    <w:rsid w:val="0058298D"/>
    <w:rsid w:val="005D73E8"/>
    <w:rsid w:val="005F5B4C"/>
    <w:rsid w:val="006037C2"/>
    <w:rsid w:val="0067710E"/>
    <w:rsid w:val="0069012E"/>
    <w:rsid w:val="006C4A90"/>
    <w:rsid w:val="00727E62"/>
    <w:rsid w:val="00777DF6"/>
    <w:rsid w:val="007C4033"/>
    <w:rsid w:val="00817E8C"/>
    <w:rsid w:val="008261BC"/>
    <w:rsid w:val="00866344"/>
    <w:rsid w:val="008F1E7D"/>
    <w:rsid w:val="008F4D0F"/>
    <w:rsid w:val="00A6101B"/>
    <w:rsid w:val="00A7063F"/>
    <w:rsid w:val="00A86B16"/>
    <w:rsid w:val="00AB3D4C"/>
    <w:rsid w:val="00B3732A"/>
    <w:rsid w:val="00BB047C"/>
    <w:rsid w:val="00BD7960"/>
    <w:rsid w:val="00C32880"/>
    <w:rsid w:val="00C63BE5"/>
    <w:rsid w:val="00C76A8F"/>
    <w:rsid w:val="00CA5C55"/>
    <w:rsid w:val="00DE5D61"/>
    <w:rsid w:val="00E032DB"/>
    <w:rsid w:val="00E45458"/>
    <w:rsid w:val="00E62873"/>
    <w:rsid w:val="00E81F8B"/>
    <w:rsid w:val="00ED1C78"/>
    <w:rsid w:val="00F228F6"/>
    <w:rsid w:val="00F26A37"/>
    <w:rsid w:val="00FC3AEE"/>
    <w:rsid w:val="41A10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81C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81C4D"/>
    <w:rPr>
      <w:kern w:val="2"/>
      <w:sz w:val="18"/>
      <w:szCs w:val="18"/>
    </w:rPr>
  </w:style>
  <w:style w:type="paragraph" w:styleId="a4">
    <w:name w:val="footer"/>
    <w:basedOn w:val="a"/>
    <w:link w:val="Char0"/>
    <w:rsid w:val="00381C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81C4D"/>
    <w:rPr>
      <w:kern w:val="2"/>
      <w:sz w:val="18"/>
      <w:szCs w:val="18"/>
    </w:rPr>
  </w:style>
  <w:style w:type="paragraph" w:styleId="a5">
    <w:name w:val="Normal (Web)"/>
    <w:basedOn w:val="a"/>
    <w:rsid w:val="00BD796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customStyle="1" w:styleId="a6">
    <w:name w:val="字母编号列项（一级）"/>
    <w:rsid w:val="002B597C"/>
    <w:pPr>
      <w:jc w:val="both"/>
    </w:pPr>
    <w:rPr>
      <w:rFonts w:ascii="宋体" w:eastAsia="宋体" w:hAnsi="Times New Roman" w:cs="Times New Roman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81C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81C4D"/>
    <w:rPr>
      <w:kern w:val="2"/>
      <w:sz w:val="18"/>
      <w:szCs w:val="18"/>
    </w:rPr>
  </w:style>
  <w:style w:type="paragraph" w:styleId="a4">
    <w:name w:val="footer"/>
    <w:basedOn w:val="a"/>
    <w:link w:val="Char0"/>
    <w:rsid w:val="00381C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81C4D"/>
    <w:rPr>
      <w:kern w:val="2"/>
      <w:sz w:val="18"/>
      <w:szCs w:val="18"/>
    </w:rPr>
  </w:style>
  <w:style w:type="paragraph" w:styleId="a5">
    <w:name w:val="Normal (Web)"/>
    <w:basedOn w:val="a"/>
    <w:rsid w:val="00BD796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customStyle="1" w:styleId="a6">
    <w:name w:val="字母编号列项（一级）"/>
    <w:rsid w:val="002B597C"/>
    <w:pPr>
      <w:jc w:val="both"/>
    </w:pPr>
    <w:rPr>
      <w:rFonts w:ascii="宋体" w:eastAsia="宋体" w:hAnsi="Times New Roman" w:cs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281</Words>
  <Characters>1607</Characters>
  <Application>Microsoft Office Word</Application>
  <DocSecurity>0</DocSecurity>
  <Lines>13</Lines>
  <Paragraphs>3</Paragraphs>
  <ScaleCrop>false</ScaleCrop>
  <Company/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邸明乐</cp:lastModifiedBy>
  <cp:revision>3</cp:revision>
  <dcterms:created xsi:type="dcterms:W3CDTF">2023-07-14T08:07:00Z</dcterms:created>
  <dcterms:modified xsi:type="dcterms:W3CDTF">2023-07-14T08:07:00Z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