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8863"/>
      </w:tblGrid>
      <w:tr w:rsidR="00D116C6" w:rsidTr="00695C2E">
        <w:trPr>
          <w:trHeight w:val="1653"/>
          <w:jc w:val="center"/>
        </w:trPr>
        <w:tc>
          <w:tcPr>
            <w:tcW w:w="8863" w:type="dxa"/>
            <w:vAlign w:val="center"/>
          </w:tcPr>
          <w:p w:rsidR="00D116C6" w:rsidRDefault="008554AC" w:rsidP="008554AC">
            <w:pPr>
              <w:jc w:val="center"/>
              <w:rPr>
                <w:rFonts w:eastAsia="黑体"/>
                <w:spacing w:val="20"/>
                <w:sz w:val="32"/>
              </w:rPr>
            </w:pPr>
            <w:r>
              <w:rPr>
                <w:rFonts w:eastAsia="黑体" w:hint="eastAsia"/>
                <w:spacing w:val="20"/>
                <w:sz w:val="32"/>
              </w:rPr>
              <w:t>中国核学会团体</w:t>
            </w:r>
            <w:r w:rsidR="00D116C6">
              <w:rPr>
                <w:rFonts w:eastAsia="黑体"/>
                <w:spacing w:val="20"/>
                <w:sz w:val="32"/>
              </w:rPr>
              <w:t>标准</w:t>
            </w:r>
          </w:p>
        </w:tc>
      </w:tr>
      <w:tr w:rsidR="00D116C6">
        <w:trPr>
          <w:trHeight w:val="1532"/>
          <w:jc w:val="center"/>
        </w:trPr>
        <w:tc>
          <w:tcPr>
            <w:tcW w:w="8863" w:type="dxa"/>
          </w:tcPr>
          <w:p w:rsidR="00D116C6" w:rsidRDefault="00D116C6">
            <w:pPr>
              <w:spacing w:line="360" w:lineRule="auto"/>
              <w:jc w:val="center"/>
              <w:rPr>
                <w:rFonts w:eastAsia="黑体"/>
                <w:sz w:val="32"/>
                <w:szCs w:val="32"/>
              </w:rPr>
            </w:pPr>
          </w:p>
          <w:p w:rsidR="00D116C6" w:rsidRDefault="00D116C6">
            <w:pPr>
              <w:spacing w:line="360" w:lineRule="auto"/>
              <w:jc w:val="center"/>
              <w:rPr>
                <w:rFonts w:eastAsia="黑体"/>
                <w:sz w:val="32"/>
                <w:szCs w:val="32"/>
              </w:rPr>
            </w:pPr>
          </w:p>
          <w:p w:rsidR="00D116C6" w:rsidRDefault="00D116C6">
            <w:pPr>
              <w:spacing w:line="360" w:lineRule="auto"/>
              <w:rPr>
                <w:rFonts w:eastAsia="黑体"/>
                <w:sz w:val="32"/>
                <w:szCs w:val="32"/>
              </w:rPr>
            </w:pPr>
          </w:p>
          <w:p w:rsidR="00D116C6" w:rsidRDefault="00D116C6">
            <w:pPr>
              <w:spacing w:line="360" w:lineRule="auto"/>
              <w:rPr>
                <w:rFonts w:eastAsia="黑体"/>
                <w:sz w:val="32"/>
                <w:szCs w:val="32"/>
              </w:rPr>
            </w:pPr>
          </w:p>
          <w:p w:rsidR="00D116C6" w:rsidRDefault="00D116C6">
            <w:pPr>
              <w:autoSpaceDE w:val="0"/>
              <w:autoSpaceDN w:val="0"/>
              <w:jc w:val="center"/>
              <w:rPr>
                <w:rFonts w:eastAsia="黑体"/>
                <w:sz w:val="32"/>
                <w:szCs w:val="32"/>
              </w:rPr>
            </w:pPr>
            <w:r>
              <w:rPr>
                <w:rFonts w:eastAsia="黑体"/>
                <w:sz w:val="32"/>
                <w:szCs w:val="32"/>
              </w:rPr>
              <w:t>《</w:t>
            </w:r>
            <w:r w:rsidR="001C1ECC" w:rsidRPr="001C1ECC">
              <w:rPr>
                <w:rFonts w:eastAsia="黑体" w:hint="eastAsia"/>
                <w:sz w:val="32"/>
                <w:szCs w:val="32"/>
              </w:rPr>
              <w:t>核电厂安全级电气和仪控设备的商品级物项</w:t>
            </w:r>
            <w:r w:rsidR="00E33831">
              <w:rPr>
                <w:rFonts w:eastAsia="黑体" w:hint="eastAsia"/>
                <w:sz w:val="32"/>
                <w:szCs w:val="32"/>
              </w:rPr>
              <w:t>识别方法</w:t>
            </w:r>
            <w:r>
              <w:rPr>
                <w:rFonts w:eastAsia="黑体"/>
                <w:sz w:val="32"/>
                <w:szCs w:val="32"/>
              </w:rPr>
              <w:t>》</w:t>
            </w:r>
          </w:p>
          <w:p w:rsidR="00D116C6" w:rsidRDefault="00D116C6">
            <w:pPr>
              <w:spacing w:line="360" w:lineRule="auto"/>
              <w:jc w:val="center"/>
              <w:rPr>
                <w:rFonts w:eastAsia="黑体"/>
                <w:spacing w:val="20"/>
                <w:sz w:val="30"/>
                <w:szCs w:val="30"/>
              </w:rPr>
            </w:pPr>
            <w:r>
              <w:rPr>
                <w:rFonts w:eastAsia="黑体"/>
                <w:spacing w:val="20"/>
                <w:sz w:val="30"/>
                <w:szCs w:val="30"/>
              </w:rPr>
              <w:t>（</w:t>
            </w:r>
            <w:r w:rsidR="004B7686">
              <w:rPr>
                <w:rFonts w:eastAsia="黑体" w:hint="eastAsia"/>
                <w:spacing w:val="20"/>
                <w:sz w:val="30"/>
                <w:szCs w:val="30"/>
              </w:rPr>
              <w:t>征求意见</w:t>
            </w:r>
            <w:r w:rsidR="000B6125">
              <w:rPr>
                <w:rFonts w:eastAsia="黑体" w:hint="eastAsia"/>
                <w:spacing w:val="20"/>
                <w:sz w:val="30"/>
                <w:szCs w:val="30"/>
              </w:rPr>
              <w:t>稿</w:t>
            </w:r>
            <w:r>
              <w:rPr>
                <w:rFonts w:eastAsia="黑体"/>
                <w:spacing w:val="20"/>
                <w:sz w:val="30"/>
                <w:szCs w:val="30"/>
              </w:rPr>
              <w:t>）</w:t>
            </w:r>
          </w:p>
          <w:p w:rsidR="00D116C6" w:rsidRDefault="00D116C6">
            <w:pPr>
              <w:jc w:val="center"/>
              <w:rPr>
                <w:rFonts w:eastAsia="黑体"/>
                <w:spacing w:val="20"/>
                <w:sz w:val="32"/>
              </w:rPr>
            </w:pPr>
          </w:p>
        </w:tc>
      </w:tr>
      <w:tr w:rsidR="00D116C6">
        <w:trPr>
          <w:trHeight w:val="1463"/>
          <w:jc w:val="center"/>
        </w:trPr>
        <w:tc>
          <w:tcPr>
            <w:tcW w:w="8863" w:type="dxa"/>
          </w:tcPr>
          <w:p w:rsidR="00D116C6" w:rsidRDefault="00D116C6">
            <w:pPr>
              <w:jc w:val="center"/>
              <w:rPr>
                <w:rFonts w:eastAsia="黑体"/>
                <w:spacing w:val="20"/>
                <w:sz w:val="36"/>
                <w:szCs w:val="36"/>
              </w:rPr>
            </w:pPr>
          </w:p>
          <w:p w:rsidR="00D116C6" w:rsidRDefault="00D116C6">
            <w:pPr>
              <w:jc w:val="center"/>
              <w:rPr>
                <w:rFonts w:eastAsia="黑体"/>
                <w:spacing w:val="20"/>
                <w:sz w:val="36"/>
                <w:szCs w:val="36"/>
              </w:rPr>
            </w:pPr>
            <w:r>
              <w:rPr>
                <w:rFonts w:eastAsia="黑体"/>
                <w:spacing w:val="20"/>
                <w:sz w:val="36"/>
                <w:szCs w:val="36"/>
              </w:rPr>
              <w:t>编制说明</w:t>
            </w:r>
          </w:p>
        </w:tc>
      </w:tr>
      <w:tr w:rsidR="00D116C6">
        <w:trPr>
          <w:trHeight w:val="4144"/>
          <w:jc w:val="center"/>
        </w:trPr>
        <w:tc>
          <w:tcPr>
            <w:tcW w:w="8863" w:type="dxa"/>
          </w:tcPr>
          <w:p w:rsidR="00D116C6" w:rsidRDefault="00D116C6">
            <w:pPr>
              <w:jc w:val="center"/>
              <w:rPr>
                <w:rFonts w:eastAsia="黑体"/>
                <w:spacing w:val="20"/>
                <w:sz w:val="28"/>
              </w:rPr>
            </w:pPr>
          </w:p>
        </w:tc>
      </w:tr>
      <w:tr w:rsidR="00D116C6">
        <w:trPr>
          <w:trHeight w:val="80"/>
          <w:jc w:val="center"/>
        </w:trPr>
        <w:tc>
          <w:tcPr>
            <w:tcW w:w="8863" w:type="dxa"/>
          </w:tcPr>
          <w:p w:rsidR="00D116C6" w:rsidRDefault="00D116C6">
            <w:pPr>
              <w:jc w:val="center"/>
              <w:rPr>
                <w:rFonts w:eastAsia="黑体"/>
                <w:sz w:val="28"/>
              </w:rPr>
            </w:pPr>
            <w:r>
              <w:rPr>
                <w:rFonts w:eastAsia="黑体"/>
                <w:sz w:val="28"/>
              </w:rPr>
              <w:t>标准编制组</w:t>
            </w:r>
          </w:p>
          <w:p w:rsidR="00D116C6" w:rsidRDefault="00D116C6" w:rsidP="00452361">
            <w:pPr>
              <w:jc w:val="center"/>
              <w:rPr>
                <w:rFonts w:eastAsia="黑体"/>
                <w:sz w:val="28"/>
              </w:rPr>
            </w:pPr>
            <w:r>
              <w:rPr>
                <w:rFonts w:eastAsia="黑体"/>
                <w:sz w:val="28"/>
              </w:rPr>
              <w:t>二零</w:t>
            </w:r>
            <w:r w:rsidR="00C0180A">
              <w:rPr>
                <w:rFonts w:eastAsia="黑体" w:hint="eastAsia"/>
                <w:sz w:val="28"/>
              </w:rPr>
              <w:t>二</w:t>
            </w:r>
            <w:r w:rsidR="00CD3C52">
              <w:rPr>
                <w:rFonts w:eastAsia="黑体" w:hint="eastAsia"/>
                <w:sz w:val="28"/>
              </w:rPr>
              <w:t>三</w:t>
            </w:r>
            <w:r>
              <w:rPr>
                <w:rFonts w:eastAsia="黑体"/>
                <w:sz w:val="28"/>
              </w:rPr>
              <w:t>年</w:t>
            </w:r>
            <w:r w:rsidR="00CD3C52">
              <w:rPr>
                <w:rFonts w:eastAsia="黑体" w:hint="eastAsia"/>
                <w:sz w:val="28"/>
              </w:rPr>
              <w:t>三</w:t>
            </w:r>
            <w:r>
              <w:rPr>
                <w:rFonts w:eastAsia="黑体"/>
                <w:sz w:val="28"/>
              </w:rPr>
              <w:t>月</w:t>
            </w:r>
          </w:p>
        </w:tc>
      </w:tr>
    </w:tbl>
    <w:p w:rsidR="00D116C6" w:rsidRDefault="00D116C6">
      <w:pPr>
        <w:pStyle w:val="a5"/>
        <w:numPr>
          <w:ilvl w:val="0"/>
          <w:numId w:val="0"/>
        </w:numPr>
        <w:spacing w:line="360" w:lineRule="auto"/>
        <w:jc w:val="center"/>
        <w:rPr>
          <w:rFonts w:ascii="Times New Roman"/>
          <w:b/>
          <w:sz w:val="24"/>
          <w:szCs w:val="24"/>
        </w:rPr>
      </w:pPr>
    </w:p>
    <w:p w:rsidR="00D116C6" w:rsidRDefault="00D116C6">
      <w:pPr>
        <w:pStyle w:val="a5"/>
        <w:numPr>
          <w:ilvl w:val="0"/>
          <w:numId w:val="0"/>
        </w:numPr>
        <w:spacing w:line="360" w:lineRule="auto"/>
        <w:jc w:val="center"/>
        <w:rPr>
          <w:rFonts w:ascii="Times New Roman"/>
          <w:b/>
          <w:sz w:val="24"/>
          <w:szCs w:val="24"/>
        </w:rPr>
      </w:pPr>
    </w:p>
    <w:p w:rsidR="00D116C6" w:rsidRDefault="00D116C6">
      <w:pPr>
        <w:pStyle w:val="a5"/>
        <w:numPr>
          <w:ilvl w:val="0"/>
          <w:numId w:val="0"/>
        </w:numPr>
        <w:spacing w:line="360" w:lineRule="auto"/>
        <w:jc w:val="center"/>
        <w:rPr>
          <w:rFonts w:ascii="Times New Roman"/>
          <w:b/>
          <w:sz w:val="24"/>
          <w:szCs w:val="24"/>
        </w:rPr>
      </w:pPr>
      <w:r>
        <w:rPr>
          <w:rFonts w:ascii="Times New Roman"/>
          <w:b/>
          <w:sz w:val="24"/>
          <w:szCs w:val="24"/>
        </w:rPr>
        <w:lastRenderedPageBreak/>
        <w:t>《</w:t>
      </w:r>
      <w:r w:rsidR="00CD3C52" w:rsidRPr="00CD3C52">
        <w:rPr>
          <w:rFonts w:ascii="Times New Roman" w:hint="eastAsia"/>
          <w:b/>
          <w:sz w:val="24"/>
          <w:szCs w:val="24"/>
        </w:rPr>
        <w:t>核电厂安全级电气和仪控设备的商品级物项</w:t>
      </w:r>
      <w:r w:rsidR="00E33831">
        <w:rPr>
          <w:rFonts w:ascii="Times New Roman" w:hint="eastAsia"/>
          <w:b/>
          <w:sz w:val="24"/>
          <w:szCs w:val="24"/>
        </w:rPr>
        <w:t>识别方法</w:t>
      </w:r>
      <w:r>
        <w:rPr>
          <w:rFonts w:ascii="Times New Roman"/>
          <w:b/>
          <w:sz w:val="24"/>
          <w:szCs w:val="24"/>
        </w:rPr>
        <w:t>》编制说明</w:t>
      </w:r>
    </w:p>
    <w:p w:rsidR="00D116C6" w:rsidRDefault="00D116C6" w:rsidP="00775367">
      <w:pPr>
        <w:spacing w:line="360" w:lineRule="auto"/>
        <w:outlineLvl w:val="0"/>
        <w:rPr>
          <w:rFonts w:eastAsia="黑体"/>
          <w:sz w:val="24"/>
        </w:rPr>
      </w:pPr>
      <w:r>
        <w:rPr>
          <w:rFonts w:eastAsia="黑体"/>
          <w:sz w:val="24"/>
        </w:rPr>
        <w:t xml:space="preserve">1 </w:t>
      </w:r>
      <w:r>
        <w:rPr>
          <w:rFonts w:eastAsia="黑体"/>
          <w:sz w:val="24"/>
        </w:rPr>
        <w:t>工作简况</w:t>
      </w:r>
    </w:p>
    <w:p w:rsidR="00D116C6" w:rsidRDefault="00D116C6" w:rsidP="00775367">
      <w:pPr>
        <w:spacing w:line="360" w:lineRule="auto"/>
        <w:outlineLvl w:val="1"/>
        <w:rPr>
          <w:rFonts w:eastAsia="黑体"/>
          <w:sz w:val="24"/>
        </w:rPr>
      </w:pPr>
      <w:r>
        <w:rPr>
          <w:rFonts w:eastAsia="黑体"/>
          <w:sz w:val="24"/>
        </w:rPr>
        <w:t xml:space="preserve">1.1 </w:t>
      </w:r>
      <w:r>
        <w:rPr>
          <w:rFonts w:eastAsia="黑体"/>
          <w:sz w:val="24"/>
        </w:rPr>
        <w:t>任务来源</w:t>
      </w:r>
    </w:p>
    <w:p w:rsidR="00D116C6" w:rsidRDefault="00D116C6">
      <w:pPr>
        <w:pStyle w:val="11"/>
        <w:autoSpaceDE w:val="0"/>
        <w:autoSpaceDN w:val="0"/>
        <w:spacing w:line="360" w:lineRule="auto"/>
        <w:ind w:firstLine="480"/>
        <w:rPr>
          <w:sz w:val="24"/>
        </w:rPr>
      </w:pPr>
      <w:r>
        <w:rPr>
          <w:sz w:val="24"/>
        </w:rPr>
        <w:t>本项目来源于</w:t>
      </w:r>
      <w:r w:rsidR="00890636">
        <w:rPr>
          <w:rFonts w:hint="eastAsia"/>
          <w:sz w:val="24"/>
        </w:rPr>
        <w:t>中国核学会</w:t>
      </w:r>
      <w:r w:rsidR="00451E96">
        <w:rPr>
          <w:rFonts w:hint="eastAsia"/>
          <w:sz w:val="24"/>
        </w:rPr>
        <w:t>《</w:t>
      </w:r>
      <w:r w:rsidR="00890636">
        <w:rPr>
          <w:rFonts w:hint="eastAsia"/>
          <w:sz w:val="24"/>
        </w:rPr>
        <w:t>中国核学会</w:t>
      </w:r>
      <w:r w:rsidR="00451E96" w:rsidRPr="00451E96">
        <w:rPr>
          <w:rFonts w:hint="eastAsia"/>
          <w:sz w:val="24"/>
        </w:rPr>
        <w:t>关于下达</w:t>
      </w:r>
      <w:r w:rsidR="00451E96" w:rsidRPr="00451E96">
        <w:rPr>
          <w:rFonts w:hint="eastAsia"/>
          <w:sz w:val="24"/>
        </w:rPr>
        <w:t>2022</w:t>
      </w:r>
      <w:r w:rsidR="00451E96" w:rsidRPr="00451E96">
        <w:rPr>
          <w:rFonts w:hint="eastAsia"/>
          <w:sz w:val="24"/>
        </w:rPr>
        <w:t>年度第一批</w:t>
      </w:r>
      <w:r w:rsidR="00890636">
        <w:rPr>
          <w:rFonts w:hint="eastAsia"/>
          <w:sz w:val="24"/>
        </w:rPr>
        <w:t>团体</w:t>
      </w:r>
      <w:r w:rsidR="00451E96" w:rsidRPr="00451E96">
        <w:rPr>
          <w:rFonts w:hint="eastAsia"/>
          <w:sz w:val="24"/>
        </w:rPr>
        <w:t>标准</w:t>
      </w:r>
      <w:r w:rsidR="00890636">
        <w:rPr>
          <w:rFonts w:hint="eastAsia"/>
          <w:sz w:val="24"/>
        </w:rPr>
        <w:t>立项</w:t>
      </w:r>
      <w:r w:rsidR="00451E96" w:rsidRPr="00451E96">
        <w:rPr>
          <w:rFonts w:hint="eastAsia"/>
          <w:sz w:val="24"/>
        </w:rPr>
        <w:t>计划的通知</w:t>
      </w:r>
      <w:r w:rsidR="00451E96">
        <w:rPr>
          <w:rFonts w:hint="eastAsia"/>
          <w:sz w:val="24"/>
        </w:rPr>
        <w:t>》（中核</w:t>
      </w:r>
      <w:r w:rsidR="00890636">
        <w:rPr>
          <w:rFonts w:hint="eastAsia"/>
          <w:sz w:val="24"/>
        </w:rPr>
        <w:t>学</w:t>
      </w:r>
      <w:r w:rsidR="00451E96">
        <w:rPr>
          <w:sz w:val="24"/>
        </w:rPr>
        <w:t>发</w:t>
      </w:r>
      <w:r w:rsidR="00451E96">
        <w:rPr>
          <w:rFonts w:hint="eastAsia"/>
          <w:sz w:val="24"/>
        </w:rPr>
        <w:t>[</w:t>
      </w:r>
      <w:r w:rsidR="00451E96">
        <w:rPr>
          <w:sz w:val="24"/>
        </w:rPr>
        <w:t>2022</w:t>
      </w:r>
      <w:r w:rsidR="00451E96">
        <w:rPr>
          <w:rFonts w:hint="eastAsia"/>
          <w:sz w:val="24"/>
        </w:rPr>
        <w:t>]</w:t>
      </w:r>
      <w:r w:rsidR="00890636">
        <w:rPr>
          <w:rFonts w:hint="eastAsia"/>
          <w:sz w:val="24"/>
        </w:rPr>
        <w:t>62</w:t>
      </w:r>
      <w:r w:rsidR="00451E96">
        <w:rPr>
          <w:rFonts w:hint="eastAsia"/>
          <w:sz w:val="24"/>
        </w:rPr>
        <w:t>号</w:t>
      </w:r>
      <w:r w:rsidR="00451E96">
        <w:rPr>
          <w:sz w:val="24"/>
        </w:rPr>
        <w:t>）</w:t>
      </w:r>
      <w:r w:rsidR="005D1330">
        <w:rPr>
          <w:rFonts w:hint="eastAsia"/>
          <w:sz w:val="24"/>
        </w:rPr>
        <w:t>。</w:t>
      </w:r>
      <w:r>
        <w:rPr>
          <w:sz w:val="24"/>
        </w:rPr>
        <w:t>根据</w:t>
      </w:r>
      <w:r w:rsidR="00451E96">
        <w:rPr>
          <w:rFonts w:hint="eastAsia"/>
          <w:sz w:val="24"/>
        </w:rPr>
        <w:t>该通知</w:t>
      </w:r>
      <w:r w:rsidR="00657AEA">
        <w:rPr>
          <w:sz w:val="24"/>
        </w:rPr>
        <w:t>，需</w:t>
      </w:r>
      <w:r w:rsidR="00B30CC8">
        <w:rPr>
          <w:rFonts w:hint="eastAsia"/>
          <w:sz w:val="24"/>
        </w:rPr>
        <w:t>编制</w:t>
      </w:r>
      <w:r w:rsidR="006F5205">
        <w:rPr>
          <w:rFonts w:hint="eastAsia"/>
          <w:sz w:val="24"/>
        </w:rPr>
        <w:t>团体</w:t>
      </w:r>
      <w:r>
        <w:rPr>
          <w:sz w:val="24"/>
        </w:rPr>
        <w:t>标准《</w:t>
      </w:r>
      <w:r w:rsidR="006F5205" w:rsidRPr="006F5205">
        <w:rPr>
          <w:rFonts w:hint="eastAsia"/>
          <w:sz w:val="24"/>
        </w:rPr>
        <w:t>核电厂安全级电气和仪控设备的商品级物项</w:t>
      </w:r>
      <w:r w:rsidR="00E33831">
        <w:rPr>
          <w:rFonts w:hint="eastAsia"/>
          <w:sz w:val="24"/>
        </w:rPr>
        <w:t>识别方法</w:t>
      </w:r>
      <w:r>
        <w:rPr>
          <w:sz w:val="24"/>
        </w:rPr>
        <w:t>》</w:t>
      </w:r>
      <w:r w:rsidR="00477433">
        <w:rPr>
          <w:rFonts w:hint="eastAsia"/>
          <w:sz w:val="24"/>
        </w:rPr>
        <w:t>（</w:t>
      </w:r>
      <w:r w:rsidR="00574720">
        <w:rPr>
          <w:rFonts w:hint="eastAsia"/>
          <w:sz w:val="24"/>
        </w:rPr>
        <w:t>计划编号：</w:t>
      </w:r>
      <w:r w:rsidR="006F5205">
        <w:rPr>
          <w:rFonts w:hint="eastAsia"/>
          <w:sz w:val="24"/>
        </w:rPr>
        <w:t>HTB</w:t>
      </w:r>
      <w:r w:rsidR="00477433" w:rsidRPr="00477433">
        <w:rPr>
          <w:rFonts w:hint="eastAsia"/>
          <w:sz w:val="24"/>
        </w:rPr>
        <w:t>2022</w:t>
      </w:r>
      <w:r w:rsidR="006F5205">
        <w:rPr>
          <w:rFonts w:hint="eastAsia"/>
          <w:sz w:val="24"/>
        </w:rPr>
        <w:t>001</w:t>
      </w:r>
      <w:r w:rsidR="00477433">
        <w:rPr>
          <w:rFonts w:hint="eastAsia"/>
          <w:sz w:val="24"/>
        </w:rPr>
        <w:t>）</w:t>
      </w:r>
      <w:r w:rsidR="00B30CC8">
        <w:rPr>
          <w:rFonts w:hint="eastAsia"/>
          <w:sz w:val="24"/>
        </w:rPr>
        <w:t>，</w:t>
      </w:r>
      <w:r>
        <w:rPr>
          <w:sz w:val="24"/>
        </w:rPr>
        <w:t>由</w:t>
      </w:r>
      <w:r w:rsidR="005D7006">
        <w:rPr>
          <w:rFonts w:hint="eastAsia"/>
          <w:sz w:val="24"/>
        </w:rPr>
        <w:t>中国核电工程</w:t>
      </w:r>
      <w:r w:rsidR="005D7006">
        <w:rPr>
          <w:sz w:val="24"/>
        </w:rPr>
        <w:t>有限公司</w:t>
      </w:r>
      <w:r w:rsidR="005D1330">
        <w:rPr>
          <w:rFonts w:hint="eastAsia"/>
          <w:sz w:val="24"/>
        </w:rPr>
        <w:t>主编</w:t>
      </w:r>
      <w:r w:rsidR="004E5F79">
        <w:rPr>
          <w:rFonts w:hint="eastAsia"/>
          <w:sz w:val="24"/>
        </w:rPr>
        <w:t>，</w:t>
      </w:r>
      <w:r w:rsidR="006675FA" w:rsidRPr="006675FA">
        <w:rPr>
          <w:rFonts w:hint="eastAsia"/>
          <w:sz w:val="24"/>
        </w:rPr>
        <w:t>中核控制系统工程有限公司</w:t>
      </w:r>
      <w:r w:rsidR="006675FA">
        <w:rPr>
          <w:rFonts w:hint="eastAsia"/>
          <w:sz w:val="24"/>
        </w:rPr>
        <w:t>、</w:t>
      </w:r>
      <w:r w:rsidR="006675FA" w:rsidRPr="006675FA">
        <w:rPr>
          <w:rFonts w:hint="eastAsia"/>
          <w:sz w:val="24"/>
        </w:rPr>
        <w:t>北京</w:t>
      </w:r>
      <w:proofErr w:type="gramStart"/>
      <w:r w:rsidR="006675FA" w:rsidRPr="006675FA">
        <w:rPr>
          <w:rFonts w:hint="eastAsia"/>
          <w:sz w:val="24"/>
        </w:rPr>
        <w:t>广利核系统工程</w:t>
      </w:r>
      <w:proofErr w:type="gramEnd"/>
      <w:r w:rsidR="006675FA" w:rsidRPr="006675FA">
        <w:rPr>
          <w:rFonts w:hint="eastAsia"/>
          <w:sz w:val="24"/>
        </w:rPr>
        <w:t>有限公司</w:t>
      </w:r>
      <w:r w:rsidR="006675FA">
        <w:rPr>
          <w:rFonts w:hint="eastAsia"/>
          <w:sz w:val="24"/>
        </w:rPr>
        <w:t>、</w:t>
      </w:r>
      <w:r w:rsidR="006675FA" w:rsidRPr="006675FA">
        <w:rPr>
          <w:rFonts w:hint="eastAsia"/>
          <w:sz w:val="24"/>
        </w:rPr>
        <w:t>国核自仪系统工程有限公司</w:t>
      </w:r>
      <w:r w:rsidR="006675FA">
        <w:rPr>
          <w:rFonts w:hint="eastAsia"/>
          <w:sz w:val="24"/>
        </w:rPr>
        <w:t>、</w:t>
      </w:r>
      <w:r w:rsidR="006675FA" w:rsidRPr="006675FA">
        <w:rPr>
          <w:rFonts w:hint="eastAsia"/>
          <w:sz w:val="24"/>
        </w:rPr>
        <w:t>上海自动化仪表有限公司</w:t>
      </w:r>
      <w:r w:rsidR="006675FA">
        <w:rPr>
          <w:rFonts w:hint="eastAsia"/>
          <w:sz w:val="24"/>
        </w:rPr>
        <w:t>、</w:t>
      </w:r>
      <w:r w:rsidR="006675FA" w:rsidRPr="006675FA">
        <w:rPr>
          <w:rFonts w:hint="eastAsia"/>
          <w:sz w:val="24"/>
        </w:rPr>
        <w:t>上海</w:t>
      </w:r>
      <w:proofErr w:type="gramStart"/>
      <w:r w:rsidR="006675FA" w:rsidRPr="006675FA">
        <w:rPr>
          <w:rFonts w:hint="eastAsia"/>
          <w:sz w:val="24"/>
        </w:rPr>
        <w:t>昱</w:t>
      </w:r>
      <w:proofErr w:type="gramEnd"/>
      <w:r w:rsidR="006675FA" w:rsidRPr="006675FA">
        <w:rPr>
          <w:rFonts w:hint="eastAsia"/>
          <w:sz w:val="24"/>
        </w:rPr>
        <w:t>章电气成套设备有限公</w:t>
      </w:r>
      <w:r w:rsidR="006675FA">
        <w:rPr>
          <w:rFonts w:hint="eastAsia"/>
          <w:sz w:val="24"/>
        </w:rPr>
        <w:t>、</w:t>
      </w:r>
      <w:r w:rsidR="006675FA" w:rsidRPr="006675FA">
        <w:rPr>
          <w:rFonts w:hint="eastAsia"/>
          <w:sz w:val="24"/>
        </w:rPr>
        <w:t>广东正超电气有限公司</w:t>
      </w:r>
      <w:r w:rsidR="006675FA">
        <w:rPr>
          <w:rFonts w:hint="eastAsia"/>
          <w:sz w:val="24"/>
        </w:rPr>
        <w:t>、</w:t>
      </w:r>
      <w:r w:rsidR="006675FA" w:rsidRPr="006675FA">
        <w:rPr>
          <w:rFonts w:hint="eastAsia"/>
          <w:sz w:val="24"/>
        </w:rPr>
        <w:t>苏州东仪核电科技股份有限公司</w:t>
      </w:r>
      <w:r w:rsidR="006675FA">
        <w:rPr>
          <w:rFonts w:hint="eastAsia"/>
          <w:sz w:val="24"/>
        </w:rPr>
        <w:t>、</w:t>
      </w:r>
      <w:r w:rsidR="006675FA" w:rsidRPr="006675FA">
        <w:rPr>
          <w:rFonts w:hint="eastAsia"/>
          <w:sz w:val="24"/>
        </w:rPr>
        <w:t>核工业标准化研究所</w:t>
      </w:r>
      <w:r w:rsidR="006675FA">
        <w:rPr>
          <w:rFonts w:hint="eastAsia"/>
          <w:sz w:val="24"/>
        </w:rPr>
        <w:t>参编。</w:t>
      </w:r>
    </w:p>
    <w:p w:rsidR="00D116C6" w:rsidRDefault="00D116C6" w:rsidP="00775367">
      <w:pPr>
        <w:spacing w:line="360" w:lineRule="auto"/>
        <w:outlineLvl w:val="1"/>
        <w:rPr>
          <w:rFonts w:eastAsia="黑体"/>
          <w:sz w:val="24"/>
        </w:rPr>
      </w:pPr>
      <w:r>
        <w:rPr>
          <w:rFonts w:eastAsia="黑体"/>
          <w:sz w:val="24"/>
        </w:rPr>
        <w:t xml:space="preserve">1.2 </w:t>
      </w:r>
      <w:r>
        <w:rPr>
          <w:rFonts w:eastAsia="黑体"/>
          <w:sz w:val="24"/>
        </w:rPr>
        <w:t>主要工作过程</w:t>
      </w:r>
    </w:p>
    <w:p w:rsidR="005D1330" w:rsidRDefault="005D1330" w:rsidP="005D1330">
      <w:pPr>
        <w:pStyle w:val="11"/>
        <w:autoSpaceDE w:val="0"/>
        <w:autoSpaceDN w:val="0"/>
        <w:spacing w:line="360" w:lineRule="auto"/>
        <w:ind w:firstLine="480"/>
        <w:rPr>
          <w:sz w:val="24"/>
        </w:rPr>
      </w:pPr>
      <w:r w:rsidRPr="005D1330">
        <w:rPr>
          <w:sz w:val="24"/>
        </w:rPr>
        <w:t>标准编制任务下达后，</w:t>
      </w:r>
      <w:r w:rsidRPr="005D1330">
        <w:rPr>
          <w:rFonts w:hint="eastAsia"/>
          <w:sz w:val="24"/>
        </w:rPr>
        <w:t>中国核电工程</w:t>
      </w:r>
      <w:r w:rsidR="00A305A0">
        <w:rPr>
          <w:sz w:val="24"/>
        </w:rPr>
        <w:t>有限公司</w:t>
      </w:r>
      <w:r w:rsidR="00A305A0">
        <w:rPr>
          <w:rFonts w:hint="eastAsia"/>
          <w:sz w:val="24"/>
        </w:rPr>
        <w:t>与参编</w:t>
      </w:r>
      <w:r w:rsidR="00A305A0">
        <w:rPr>
          <w:sz w:val="24"/>
        </w:rPr>
        <w:t>单位</w:t>
      </w:r>
      <w:r w:rsidR="001B14AB" w:rsidRPr="006675FA">
        <w:rPr>
          <w:rFonts w:hint="eastAsia"/>
          <w:sz w:val="24"/>
        </w:rPr>
        <w:t>中核控制系统工程有限公司</w:t>
      </w:r>
      <w:r w:rsidR="001B14AB">
        <w:rPr>
          <w:rFonts w:hint="eastAsia"/>
          <w:sz w:val="24"/>
        </w:rPr>
        <w:t>、</w:t>
      </w:r>
      <w:r w:rsidR="001B14AB" w:rsidRPr="006675FA">
        <w:rPr>
          <w:rFonts w:hint="eastAsia"/>
          <w:sz w:val="24"/>
        </w:rPr>
        <w:t>北京</w:t>
      </w:r>
      <w:proofErr w:type="gramStart"/>
      <w:r w:rsidR="001B14AB" w:rsidRPr="006675FA">
        <w:rPr>
          <w:rFonts w:hint="eastAsia"/>
          <w:sz w:val="24"/>
        </w:rPr>
        <w:t>广利核系统工程</w:t>
      </w:r>
      <w:proofErr w:type="gramEnd"/>
      <w:r w:rsidR="001B14AB" w:rsidRPr="006675FA">
        <w:rPr>
          <w:rFonts w:hint="eastAsia"/>
          <w:sz w:val="24"/>
        </w:rPr>
        <w:t>有限公司</w:t>
      </w:r>
      <w:r w:rsidR="001B14AB">
        <w:rPr>
          <w:rFonts w:hint="eastAsia"/>
          <w:sz w:val="24"/>
        </w:rPr>
        <w:t>、</w:t>
      </w:r>
      <w:r w:rsidR="001B14AB" w:rsidRPr="006675FA">
        <w:rPr>
          <w:rFonts w:hint="eastAsia"/>
          <w:sz w:val="24"/>
        </w:rPr>
        <w:t>国核自仪系统工程有限公司</w:t>
      </w:r>
      <w:r w:rsidR="001B14AB">
        <w:rPr>
          <w:rFonts w:hint="eastAsia"/>
          <w:sz w:val="24"/>
        </w:rPr>
        <w:t>、</w:t>
      </w:r>
      <w:r w:rsidR="001B14AB" w:rsidRPr="006675FA">
        <w:rPr>
          <w:rFonts w:hint="eastAsia"/>
          <w:sz w:val="24"/>
        </w:rPr>
        <w:t>上海自动化仪表有限公司</w:t>
      </w:r>
      <w:r w:rsidR="001B14AB">
        <w:rPr>
          <w:rFonts w:hint="eastAsia"/>
          <w:sz w:val="24"/>
        </w:rPr>
        <w:t>、</w:t>
      </w:r>
      <w:r w:rsidR="001B14AB" w:rsidRPr="006675FA">
        <w:rPr>
          <w:rFonts w:hint="eastAsia"/>
          <w:sz w:val="24"/>
        </w:rPr>
        <w:t>上海</w:t>
      </w:r>
      <w:proofErr w:type="gramStart"/>
      <w:r w:rsidR="001B14AB" w:rsidRPr="006675FA">
        <w:rPr>
          <w:rFonts w:hint="eastAsia"/>
          <w:sz w:val="24"/>
        </w:rPr>
        <w:t>昱</w:t>
      </w:r>
      <w:proofErr w:type="gramEnd"/>
      <w:r w:rsidR="001B14AB" w:rsidRPr="006675FA">
        <w:rPr>
          <w:rFonts w:hint="eastAsia"/>
          <w:sz w:val="24"/>
        </w:rPr>
        <w:t>章电气成套设备有限公</w:t>
      </w:r>
      <w:r w:rsidR="00572EFA">
        <w:rPr>
          <w:rFonts w:hint="eastAsia"/>
          <w:sz w:val="24"/>
        </w:rPr>
        <w:t>司</w:t>
      </w:r>
      <w:r w:rsidR="001B14AB">
        <w:rPr>
          <w:rFonts w:hint="eastAsia"/>
          <w:sz w:val="24"/>
        </w:rPr>
        <w:t>、</w:t>
      </w:r>
      <w:r w:rsidR="001B14AB" w:rsidRPr="006675FA">
        <w:rPr>
          <w:rFonts w:hint="eastAsia"/>
          <w:sz w:val="24"/>
        </w:rPr>
        <w:t>广东正超电气有限公司</w:t>
      </w:r>
      <w:r w:rsidR="001B14AB">
        <w:rPr>
          <w:rFonts w:hint="eastAsia"/>
          <w:sz w:val="24"/>
        </w:rPr>
        <w:t>、</w:t>
      </w:r>
      <w:r w:rsidR="001B14AB" w:rsidRPr="006675FA">
        <w:rPr>
          <w:rFonts w:hint="eastAsia"/>
          <w:sz w:val="24"/>
        </w:rPr>
        <w:t>苏州东仪核电科技股份有限公司</w:t>
      </w:r>
      <w:r w:rsidR="001B14AB">
        <w:rPr>
          <w:rFonts w:hint="eastAsia"/>
          <w:sz w:val="24"/>
        </w:rPr>
        <w:t>、</w:t>
      </w:r>
      <w:r w:rsidR="001B14AB" w:rsidRPr="006675FA">
        <w:rPr>
          <w:rFonts w:hint="eastAsia"/>
          <w:sz w:val="24"/>
        </w:rPr>
        <w:t>核工业标准化研究所</w:t>
      </w:r>
      <w:r w:rsidR="00A305A0">
        <w:rPr>
          <w:rFonts w:hint="eastAsia"/>
          <w:sz w:val="24"/>
        </w:rPr>
        <w:t>协商</w:t>
      </w:r>
      <w:r w:rsidR="00A305A0">
        <w:rPr>
          <w:sz w:val="24"/>
        </w:rPr>
        <w:t>后，</w:t>
      </w:r>
      <w:r w:rsidRPr="005D1330">
        <w:rPr>
          <w:sz w:val="24"/>
        </w:rPr>
        <w:t>成立了标准编制组，明确了编制组成员</w:t>
      </w:r>
      <w:r w:rsidR="00594190">
        <w:rPr>
          <w:rFonts w:hint="eastAsia"/>
          <w:sz w:val="24"/>
        </w:rPr>
        <w:t>及</w:t>
      </w:r>
      <w:r w:rsidRPr="005D1330">
        <w:rPr>
          <w:sz w:val="24"/>
        </w:rPr>
        <w:t>分工（见表</w:t>
      </w:r>
      <w:r w:rsidRPr="005D1330">
        <w:rPr>
          <w:sz w:val="24"/>
        </w:rPr>
        <w:t>1</w:t>
      </w:r>
      <w:r w:rsidRPr="005D1330">
        <w:rPr>
          <w:sz w:val="24"/>
        </w:rPr>
        <w:t>），制订了编制计划，确定了本标准的编制原则、标准结构和编制内容。编制组分工协作，按要求完成了各自分工的项目，主编</w:t>
      </w:r>
      <w:r w:rsidR="00A35BBA">
        <w:rPr>
          <w:rFonts w:hint="eastAsia"/>
          <w:sz w:val="24"/>
        </w:rPr>
        <w:t>单位</w:t>
      </w:r>
      <w:r w:rsidRPr="005D1330">
        <w:rPr>
          <w:sz w:val="24"/>
        </w:rPr>
        <w:t>协调整理各部分的内容，统一了标准的表述方式，并于</w:t>
      </w:r>
      <w:r w:rsidRPr="005D1330">
        <w:rPr>
          <w:sz w:val="24"/>
        </w:rPr>
        <w:t>20</w:t>
      </w:r>
      <w:r w:rsidR="00594190">
        <w:rPr>
          <w:sz w:val="24"/>
        </w:rPr>
        <w:t>2</w:t>
      </w:r>
      <w:r w:rsidR="003F251D">
        <w:rPr>
          <w:rFonts w:hint="eastAsia"/>
          <w:sz w:val="24"/>
        </w:rPr>
        <w:t>3</w:t>
      </w:r>
      <w:r w:rsidRPr="005D1330">
        <w:rPr>
          <w:sz w:val="24"/>
        </w:rPr>
        <w:t>年</w:t>
      </w:r>
      <w:r w:rsidR="003F251D">
        <w:rPr>
          <w:rFonts w:hint="eastAsia"/>
          <w:sz w:val="24"/>
        </w:rPr>
        <w:t>3</w:t>
      </w:r>
      <w:r w:rsidRPr="005D1330">
        <w:rPr>
          <w:sz w:val="24"/>
        </w:rPr>
        <w:t>月完成了标准</w:t>
      </w:r>
      <w:r w:rsidR="004C65A7">
        <w:rPr>
          <w:rFonts w:hint="eastAsia"/>
          <w:sz w:val="24"/>
        </w:rPr>
        <w:t>初</w:t>
      </w:r>
      <w:r w:rsidR="00A35BBA">
        <w:rPr>
          <w:rFonts w:hint="eastAsia"/>
          <w:sz w:val="24"/>
        </w:rPr>
        <w:t>稿</w:t>
      </w:r>
      <w:r w:rsidR="00FD2BE9">
        <w:rPr>
          <w:rFonts w:hint="eastAsia"/>
          <w:sz w:val="24"/>
        </w:rPr>
        <w:t>（征求意见稿）</w:t>
      </w:r>
      <w:r w:rsidR="008028F3">
        <w:rPr>
          <w:sz w:val="24"/>
        </w:rPr>
        <w:t>的编制</w:t>
      </w:r>
      <w:r w:rsidR="008028F3">
        <w:rPr>
          <w:rFonts w:hint="eastAsia"/>
          <w:sz w:val="24"/>
        </w:rPr>
        <w:t>，</w:t>
      </w:r>
      <w:r w:rsidR="00A71B2B">
        <w:rPr>
          <w:rFonts w:hint="eastAsia"/>
          <w:sz w:val="24"/>
        </w:rPr>
        <w:t>具备了外审条件</w:t>
      </w:r>
      <w:r w:rsidR="00452361">
        <w:rPr>
          <w:rFonts w:hint="eastAsia"/>
          <w:sz w:val="24"/>
        </w:rPr>
        <w:t>。</w:t>
      </w:r>
    </w:p>
    <w:p w:rsidR="00D116C6" w:rsidRDefault="00D116C6">
      <w:pPr>
        <w:pStyle w:val="11"/>
        <w:autoSpaceDE w:val="0"/>
        <w:autoSpaceDN w:val="0"/>
        <w:spacing w:line="360" w:lineRule="auto"/>
        <w:ind w:firstLine="480"/>
        <w:jc w:val="center"/>
        <w:rPr>
          <w:sz w:val="24"/>
        </w:rPr>
      </w:pPr>
      <w:r w:rsidRPr="00A1509E">
        <w:rPr>
          <w:sz w:val="24"/>
        </w:rPr>
        <w:t>表</w:t>
      </w:r>
      <w:r w:rsidRPr="00A1509E">
        <w:rPr>
          <w:sz w:val="24"/>
        </w:rPr>
        <w:t xml:space="preserve">1 </w:t>
      </w:r>
      <w:r w:rsidRPr="00A1509E">
        <w:rPr>
          <w:sz w:val="24"/>
        </w:rPr>
        <w:t>编制组成员及分工</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675"/>
        <w:gridCol w:w="1134"/>
        <w:gridCol w:w="2835"/>
        <w:gridCol w:w="1985"/>
        <w:gridCol w:w="2551"/>
      </w:tblGrid>
      <w:tr w:rsidR="00D116C6" w:rsidTr="005A2E3A">
        <w:trPr>
          <w:cantSplit/>
        </w:trPr>
        <w:tc>
          <w:tcPr>
            <w:tcW w:w="675" w:type="dxa"/>
            <w:vAlign w:val="center"/>
          </w:tcPr>
          <w:p w:rsidR="00D116C6" w:rsidRDefault="00D116C6">
            <w:pPr>
              <w:pStyle w:val="af9"/>
              <w:spacing w:line="360" w:lineRule="exact"/>
              <w:ind w:leftChars="0" w:left="0"/>
              <w:jc w:val="center"/>
              <w:rPr>
                <w:szCs w:val="28"/>
              </w:rPr>
            </w:pPr>
            <w:r>
              <w:rPr>
                <w:szCs w:val="28"/>
              </w:rPr>
              <w:t>序号</w:t>
            </w:r>
          </w:p>
        </w:tc>
        <w:tc>
          <w:tcPr>
            <w:tcW w:w="1134" w:type="dxa"/>
            <w:vAlign w:val="center"/>
          </w:tcPr>
          <w:p w:rsidR="00D116C6" w:rsidRDefault="00D116C6">
            <w:pPr>
              <w:pStyle w:val="af9"/>
              <w:spacing w:line="360" w:lineRule="exact"/>
              <w:ind w:leftChars="0" w:left="0"/>
              <w:jc w:val="center"/>
              <w:rPr>
                <w:szCs w:val="28"/>
              </w:rPr>
            </w:pPr>
            <w:r>
              <w:rPr>
                <w:szCs w:val="28"/>
              </w:rPr>
              <w:t>姓名</w:t>
            </w:r>
          </w:p>
        </w:tc>
        <w:tc>
          <w:tcPr>
            <w:tcW w:w="2835" w:type="dxa"/>
            <w:vAlign w:val="center"/>
          </w:tcPr>
          <w:p w:rsidR="00D116C6" w:rsidRDefault="00D116C6">
            <w:pPr>
              <w:pStyle w:val="af9"/>
              <w:spacing w:line="360" w:lineRule="exact"/>
              <w:ind w:leftChars="0" w:left="0"/>
              <w:jc w:val="center"/>
              <w:rPr>
                <w:szCs w:val="28"/>
              </w:rPr>
            </w:pPr>
            <w:r>
              <w:rPr>
                <w:szCs w:val="28"/>
              </w:rPr>
              <w:t>单位</w:t>
            </w:r>
          </w:p>
        </w:tc>
        <w:tc>
          <w:tcPr>
            <w:tcW w:w="1985" w:type="dxa"/>
            <w:vAlign w:val="center"/>
          </w:tcPr>
          <w:p w:rsidR="00D116C6" w:rsidRDefault="00D116C6">
            <w:pPr>
              <w:pStyle w:val="af9"/>
              <w:spacing w:line="360" w:lineRule="exact"/>
              <w:ind w:leftChars="0" w:left="0"/>
              <w:jc w:val="center"/>
              <w:rPr>
                <w:szCs w:val="28"/>
              </w:rPr>
            </w:pPr>
            <w:r>
              <w:rPr>
                <w:szCs w:val="28"/>
              </w:rPr>
              <w:t>职称</w:t>
            </w:r>
            <w:r>
              <w:rPr>
                <w:szCs w:val="28"/>
              </w:rPr>
              <w:t>/</w:t>
            </w:r>
            <w:r>
              <w:rPr>
                <w:szCs w:val="28"/>
              </w:rPr>
              <w:t>职务</w:t>
            </w:r>
          </w:p>
        </w:tc>
        <w:tc>
          <w:tcPr>
            <w:tcW w:w="2551" w:type="dxa"/>
            <w:vAlign w:val="center"/>
          </w:tcPr>
          <w:p w:rsidR="00D116C6" w:rsidRDefault="00D116C6">
            <w:pPr>
              <w:pStyle w:val="af9"/>
              <w:spacing w:line="360" w:lineRule="exact"/>
              <w:ind w:leftChars="0" w:left="0"/>
              <w:jc w:val="center"/>
              <w:rPr>
                <w:szCs w:val="28"/>
              </w:rPr>
            </w:pPr>
            <w:r>
              <w:rPr>
                <w:szCs w:val="28"/>
              </w:rPr>
              <w:t>项目分工</w:t>
            </w:r>
          </w:p>
        </w:tc>
      </w:tr>
      <w:tr w:rsidR="008028F3" w:rsidTr="005A2E3A">
        <w:trPr>
          <w:cantSplit/>
        </w:trPr>
        <w:tc>
          <w:tcPr>
            <w:tcW w:w="675" w:type="dxa"/>
            <w:vAlign w:val="center"/>
          </w:tcPr>
          <w:p w:rsidR="008028F3" w:rsidRDefault="008028F3" w:rsidP="00343C16">
            <w:pPr>
              <w:pStyle w:val="af9"/>
              <w:spacing w:line="360" w:lineRule="exact"/>
              <w:ind w:leftChars="0" w:left="0"/>
              <w:jc w:val="center"/>
              <w:rPr>
                <w:szCs w:val="28"/>
              </w:rPr>
            </w:pPr>
            <w:r>
              <w:rPr>
                <w:szCs w:val="28"/>
              </w:rPr>
              <w:t>1</w:t>
            </w:r>
          </w:p>
        </w:tc>
        <w:tc>
          <w:tcPr>
            <w:tcW w:w="1134" w:type="dxa"/>
            <w:vAlign w:val="center"/>
          </w:tcPr>
          <w:p w:rsidR="008028F3" w:rsidRPr="00321818" w:rsidRDefault="000106FD" w:rsidP="00343C16">
            <w:pPr>
              <w:jc w:val="center"/>
              <w:rPr>
                <w:szCs w:val="21"/>
              </w:rPr>
            </w:pPr>
            <w:r>
              <w:rPr>
                <w:rFonts w:hAnsi="Calibri" w:hint="eastAsia"/>
                <w:szCs w:val="21"/>
              </w:rPr>
              <w:t>宋磊</w:t>
            </w:r>
          </w:p>
        </w:tc>
        <w:tc>
          <w:tcPr>
            <w:tcW w:w="2835" w:type="dxa"/>
            <w:vAlign w:val="center"/>
          </w:tcPr>
          <w:p w:rsidR="008028F3" w:rsidRPr="009B40F8" w:rsidRDefault="008028F3" w:rsidP="00343C16">
            <w:pPr>
              <w:jc w:val="center"/>
            </w:pPr>
            <w:r w:rsidRPr="009B40F8">
              <w:rPr>
                <w:rFonts w:hint="eastAsia"/>
              </w:rPr>
              <w:t>中国核电工程有限公司</w:t>
            </w:r>
          </w:p>
        </w:tc>
        <w:tc>
          <w:tcPr>
            <w:tcW w:w="1985" w:type="dxa"/>
            <w:vAlign w:val="center"/>
          </w:tcPr>
          <w:p w:rsidR="008028F3" w:rsidRPr="00321818" w:rsidRDefault="002E2E91" w:rsidP="00343C16">
            <w:pPr>
              <w:jc w:val="center"/>
              <w:rPr>
                <w:szCs w:val="21"/>
              </w:rPr>
            </w:pPr>
            <w:r>
              <w:rPr>
                <w:rFonts w:hint="eastAsia"/>
                <w:szCs w:val="21"/>
              </w:rPr>
              <w:t>高工</w:t>
            </w:r>
            <w:r w:rsidR="008028F3">
              <w:rPr>
                <w:rFonts w:hint="eastAsia"/>
                <w:szCs w:val="21"/>
              </w:rPr>
              <w:t>/</w:t>
            </w:r>
            <w:r w:rsidR="000106FD">
              <w:rPr>
                <w:rFonts w:hint="eastAsia"/>
                <w:szCs w:val="21"/>
              </w:rPr>
              <w:t>副所长</w:t>
            </w:r>
          </w:p>
        </w:tc>
        <w:tc>
          <w:tcPr>
            <w:tcW w:w="2551" w:type="dxa"/>
            <w:vAlign w:val="center"/>
          </w:tcPr>
          <w:p w:rsidR="008028F3" w:rsidRDefault="00504D48" w:rsidP="00343C16">
            <w:pPr>
              <w:pStyle w:val="af9"/>
              <w:spacing w:line="360" w:lineRule="exact"/>
              <w:ind w:leftChars="0" w:left="0"/>
              <w:jc w:val="center"/>
              <w:rPr>
                <w:szCs w:val="28"/>
              </w:rPr>
            </w:pPr>
            <w:r>
              <w:rPr>
                <w:rFonts w:hint="eastAsia"/>
                <w:szCs w:val="28"/>
              </w:rPr>
              <w:t>标准技术审核</w:t>
            </w:r>
          </w:p>
        </w:tc>
      </w:tr>
      <w:tr w:rsidR="009E14AE" w:rsidTr="005A2E3A">
        <w:trPr>
          <w:cantSplit/>
        </w:trPr>
        <w:tc>
          <w:tcPr>
            <w:tcW w:w="675" w:type="dxa"/>
            <w:vAlign w:val="center"/>
          </w:tcPr>
          <w:p w:rsidR="009E14AE" w:rsidRDefault="009E14AE" w:rsidP="00CD45CA">
            <w:pPr>
              <w:pStyle w:val="af9"/>
              <w:spacing w:line="360" w:lineRule="exact"/>
              <w:ind w:leftChars="0" w:left="0"/>
              <w:jc w:val="center"/>
              <w:rPr>
                <w:szCs w:val="28"/>
              </w:rPr>
            </w:pPr>
            <w:r>
              <w:rPr>
                <w:szCs w:val="28"/>
              </w:rPr>
              <w:t>2</w:t>
            </w:r>
          </w:p>
        </w:tc>
        <w:tc>
          <w:tcPr>
            <w:tcW w:w="1134" w:type="dxa"/>
            <w:vAlign w:val="center"/>
          </w:tcPr>
          <w:p w:rsidR="009E14AE" w:rsidRPr="00321818" w:rsidRDefault="000106FD" w:rsidP="00CD45CA">
            <w:pPr>
              <w:jc w:val="center"/>
              <w:rPr>
                <w:szCs w:val="21"/>
              </w:rPr>
            </w:pPr>
            <w:r>
              <w:rPr>
                <w:rFonts w:hint="eastAsia"/>
                <w:szCs w:val="21"/>
              </w:rPr>
              <w:t>何志军</w:t>
            </w:r>
          </w:p>
        </w:tc>
        <w:tc>
          <w:tcPr>
            <w:tcW w:w="2835" w:type="dxa"/>
            <w:vAlign w:val="center"/>
          </w:tcPr>
          <w:p w:rsidR="009E14AE" w:rsidRPr="009B40F8" w:rsidRDefault="009E14AE" w:rsidP="00CD45CA">
            <w:pPr>
              <w:jc w:val="center"/>
            </w:pPr>
            <w:r w:rsidRPr="009B40F8">
              <w:rPr>
                <w:rFonts w:hint="eastAsia"/>
              </w:rPr>
              <w:t>中国核电工程有限公司</w:t>
            </w:r>
          </w:p>
        </w:tc>
        <w:tc>
          <w:tcPr>
            <w:tcW w:w="1985" w:type="dxa"/>
            <w:vAlign w:val="center"/>
          </w:tcPr>
          <w:p w:rsidR="009E14AE" w:rsidRPr="00321818" w:rsidRDefault="009E14AE" w:rsidP="00CD45CA">
            <w:pPr>
              <w:jc w:val="center"/>
              <w:rPr>
                <w:szCs w:val="21"/>
              </w:rPr>
            </w:pPr>
            <w:r>
              <w:rPr>
                <w:rFonts w:hint="eastAsia"/>
                <w:szCs w:val="21"/>
              </w:rPr>
              <w:t>高工</w:t>
            </w:r>
            <w:r w:rsidR="000106FD">
              <w:rPr>
                <w:rFonts w:hint="eastAsia"/>
                <w:szCs w:val="21"/>
              </w:rPr>
              <w:t>/</w:t>
            </w:r>
            <w:r w:rsidR="000106FD">
              <w:rPr>
                <w:rFonts w:hint="eastAsia"/>
                <w:szCs w:val="21"/>
              </w:rPr>
              <w:t>室副主任</w:t>
            </w:r>
          </w:p>
        </w:tc>
        <w:tc>
          <w:tcPr>
            <w:tcW w:w="2551" w:type="dxa"/>
            <w:vAlign w:val="center"/>
          </w:tcPr>
          <w:p w:rsidR="009E14AE" w:rsidRDefault="009E14AE" w:rsidP="00C62C66">
            <w:pPr>
              <w:pStyle w:val="af9"/>
              <w:spacing w:line="360" w:lineRule="exact"/>
              <w:ind w:leftChars="0" w:left="0"/>
              <w:jc w:val="center"/>
              <w:rPr>
                <w:szCs w:val="28"/>
              </w:rPr>
            </w:pPr>
            <w:r>
              <w:rPr>
                <w:rFonts w:hint="eastAsia"/>
                <w:szCs w:val="28"/>
              </w:rPr>
              <w:t>第</w:t>
            </w:r>
            <w:r>
              <w:rPr>
                <w:rFonts w:hint="eastAsia"/>
                <w:szCs w:val="28"/>
              </w:rPr>
              <w:t>1~</w:t>
            </w:r>
            <w:r w:rsidR="00C62C66">
              <w:rPr>
                <w:rFonts w:hint="eastAsia"/>
                <w:szCs w:val="28"/>
              </w:rPr>
              <w:t>6</w:t>
            </w:r>
            <w:r>
              <w:rPr>
                <w:rFonts w:hint="eastAsia"/>
                <w:szCs w:val="28"/>
              </w:rPr>
              <w:t>节</w:t>
            </w:r>
            <w:r w:rsidR="00C540F7">
              <w:rPr>
                <w:szCs w:val="28"/>
              </w:rPr>
              <w:t>、附录</w:t>
            </w:r>
            <w:r w:rsidR="00C540F7">
              <w:rPr>
                <w:szCs w:val="28"/>
              </w:rPr>
              <w:t>A</w:t>
            </w:r>
            <w:r w:rsidR="00C62C66">
              <w:rPr>
                <w:rFonts w:hint="eastAsia"/>
                <w:szCs w:val="28"/>
              </w:rPr>
              <w:t>、</w:t>
            </w:r>
            <w:r w:rsidR="00C62C66">
              <w:rPr>
                <w:rFonts w:hint="eastAsia"/>
                <w:szCs w:val="28"/>
              </w:rPr>
              <w:t>B</w:t>
            </w:r>
            <w:r w:rsidR="00C62C66">
              <w:rPr>
                <w:rFonts w:hint="eastAsia"/>
                <w:szCs w:val="28"/>
              </w:rPr>
              <w:t>、</w:t>
            </w:r>
            <w:r w:rsidR="00C62C66">
              <w:rPr>
                <w:rFonts w:hint="eastAsia"/>
                <w:szCs w:val="28"/>
              </w:rPr>
              <w:t>C</w:t>
            </w:r>
          </w:p>
        </w:tc>
      </w:tr>
      <w:tr w:rsidR="004B7686" w:rsidTr="005A2E3A">
        <w:trPr>
          <w:cantSplit/>
        </w:trPr>
        <w:tc>
          <w:tcPr>
            <w:tcW w:w="675" w:type="dxa"/>
            <w:vAlign w:val="center"/>
          </w:tcPr>
          <w:p w:rsidR="004B7686" w:rsidRDefault="004B7686" w:rsidP="00CD45CA">
            <w:pPr>
              <w:pStyle w:val="af9"/>
              <w:spacing w:line="360" w:lineRule="exact"/>
              <w:ind w:leftChars="0" w:left="0"/>
              <w:jc w:val="center"/>
              <w:rPr>
                <w:szCs w:val="28"/>
              </w:rPr>
            </w:pPr>
            <w:r>
              <w:rPr>
                <w:szCs w:val="28"/>
              </w:rPr>
              <w:t>3</w:t>
            </w:r>
          </w:p>
        </w:tc>
        <w:tc>
          <w:tcPr>
            <w:tcW w:w="1134" w:type="dxa"/>
            <w:vAlign w:val="center"/>
          </w:tcPr>
          <w:p w:rsidR="004B7686" w:rsidRPr="00321818" w:rsidRDefault="004B7686" w:rsidP="00696AF4">
            <w:pPr>
              <w:jc w:val="center"/>
              <w:rPr>
                <w:szCs w:val="21"/>
              </w:rPr>
            </w:pPr>
            <w:r>
              <w:rPr>
                <w:rFonts w:hint="eastAsia"/>
                <w:szCs w:val="21"/>
              </w:rPr>
              <w:t>张敏</w:t>
            </w:r>
          </w:p>
        </w:tc>
        <w:tc>
          <w:tcPr>
            <w:tcW w:w="2835" w:type="dxa"/>
            <w:vAlign w:val="center"/>
          </w:tcPr>
          <w:p w:rsidR="004B7686" w:rsidRPr="009B40F8" w:rsidRDefault="004B7686" w:rsidP="00696AF4">
            <w:pPr>
              <w:jc w:val="center"/>
            </w:pPr>
            <w:r w:rsidRPr="009B40F8">
              <w:rPr>
                <w:rFonts w:hint="eastAsia"/>
              </w:rPr>
              <w:t>中国核电工程有限公司</w:t>
            </w:r>
          </w:p>
        </w:tc>
        <w:tc>
          <w:tcPr>
            <w:tcW w:w="1985" w:type="dxa"/>
            <w:vAlign w:val="center"/>
          </w:tcPr>
          <w:p w:rsidR="004B7686" w:rsidRDefault="004B7686" w:rsidP="00696AF4">
            <w:pPr>
              <w:jc w:val="center"/>
            </w:pPr>
            <w:r>
              <w:rPr>
                <w:rFonts w:hint="eastAsia"/>
                <w:szCs w:val="21"/>
              </w:rPr>
              <w:t>高工</w:t>
            </w:r>
          </w:p>
        </w:tc>
        <w:tc>
          <w:tcPr>
            <w:tcW w:w="2551" w:type="dxa"/>
            <w:vAlign w:val="center"/>
          </w:tcPr>
          <w:p w:rsidR="004B7686" w:rsidRDefault="004B7686" w:rsidP="00696AF4">
            <w:pPr>
              <w:pStyle w:val="af9"/>
              <w:spacing w:line="360" w:lineRule="exact"/>
              <w:ind w:leftChars="0" w:left="0"/>
              <w:jc w:val="center"/>
              <w:rPr>
                <w:szCs w:val="28"/>
              </w:rPr>
            </w:pPr>
            <w:r>
              <w:rPr>
                <w:rFonts w:hint="eastAsia"/>
                <w:szCs w:val="28"/>
              </w:rPr>
              <w:t>第</w:t>
            </w:r>
            <w:r>
              <w:rPr>
                <w:rFonts w:hint="eastAsia"/>
                <w:szCs w:val="28"/>
              </w:rPr>
              <w:t>1~6</w:t>
            </w:r>
            <w:r>
              <w:rPr>
                <w:rFonts w:hint="eastAsia"/>
                <w:szCs w:val="28"/>
              </w:rPr>
              <w:t>节</w:t>
            </w:r>
            <w:r>
              <w:rPr>
                <w:szCs w:val="28"/>
              </w:rPr>
              <w:t>、附录</w:t>
            </w:r>
            <w:r>
              <w:rPr>
                <w:szCs w:val="28"/>
              </w:rPr>
              <w:t>A</w:t>
            </w:r>
            <w:r>
              <w:rPr>
                <w:rFonts w:hint="eastAsia"/>
                <w:szCs w:val="28"/>
              </w:rPr>
              <w:t>、</w:t>
            </w:r>
            <w:r>
              <w:rPr>
                <w:rFonts w:hint="eastAsia"/>
                <w:szCs w:val="28"/>
              </w:rPr>
              <w:t>B</w:t>
            </w:r>
            <w:r>
              <w:rPr>
                <w:rFonts w:hint="eastAsia"/>
                <w:szCs w:val="28"/>
              </w:rPr>
              <w:t>、</w:t>
            </w:r>
            <w:r>
              <w:rPr>
                <w:rFonts w:hint="eastAsia"/>
                <w:szCs w:val="28"/>
              </w:rPr>
              <w:t>C</w:t>
            </w:r>
          </w:p>
        </w:tc>
      </w:tr>
      <w:tr w:rsidR="00D23817" w:rsidTr="005A2E3A">
        <w:trPr>
          <w:cantSplit/>
        </w:trPr>
        <w:tc>
          <w:tcPr>
            <w:tcW w:w="675" w:type="dxa"/>
            <w:vAlign w:val="center"/>
          </w:tcPr>
          <w:p w:rsidR="00D23817" w:rsidRDefault="00D23817" w:rsidP="00D067B3">
            <w:pPr>
              <w:pStyle w:val="af9"/>
              <w:spacing w:line="360" w:lineRule="exact"/>
              <w:ind w:leftChars="0" w:left="0"/>
              <w:jc w:val="center"/>
              <w:rPr>
                <w:szCs w:val="28"/>
              </w:rPr>
            </w:pPr>
            <w:r>
              <w:rPr>
                <w:rFonts w:hint="eastAsia"/>
                <w:szCs w:val="28"/>
              </w:rPr>
              <w:t>4</w:t>
            </w:r>
          </w:p>
        </w:tc>
        <w:tc>
          <w:tcPr>
            <w:tcW w:w="1134" w:type="dxa"/>
            <w:vAlign w:val="center"/>
          </w:tcPr>
          <w:p w:rsidR="00D23817" w:rsidRDefault="00D23817" w:rsidP="00D067B3">
            <w:pPr>
              <w:jc w:val="center"/>
              <w:rPr>
                <w:szCs w:val="21"/>
              </w:rPr>
            </w:pPr>
            <w:r>
              <w:rPr>
                <w:rFonts w:hint="eastAsia"/>
                <w:szCs w:val="21"/>
              </w:rPr>
              <w:t>刘帅</w:t>
            </w:r>
          </w:p>
        </w:tc>
        <w:tc>
          <w:tcPr>
            <w:tcW w:w="2835" w:type="dxa"/>
            <w:vAlign w:val="center"/>
          </w:tcPr>
          <w:p w:rsidR="00D23817" w:rsidRPr="009B40F8" w:rsidRDefault="00D23817" w:rsidP="00D067B3">
            <w:pPr>
              <w:jc w:val="center"/>
            </w:pPr>
            <w:r w:rsidRPr="009B40F8">
              <w:rPr>
                <w:rFonts w:hint="eastAsia"/>
              </w:rPr>
              <w:t>中国核电工程有限公司</w:t>
            </w:r>
          </w:p>
        </w:tc>
        <w:tc>
          <w:tcPr>
            <w:tcW w:w="1985" w:type="dxa"/>
            <w:vAlign w:val="center"/>
          </w:tcPr>
          <w:p w:rsidR="00D23817" w:rsidRDefault="00D23817" w:rsidP="00D067B3">
            <w:pPr>
              <w:jc w:val="center"/>
              <w:rPr>
                <w:szCs w:val="21"/>
              </w:rPr>
            </w:pPr>
            <w:proofErr w:type="gramStart"/>
            <w:r>
              <w:rPr>
                <w:szCs w:val="21"/>
              </w:rPr>
              <w:t>研</w:t>
            </w:r>
            <w:proofErr w:type="gramEnd"/>
            <w:r>
              <w:rPr>
                <w:szCs w:val="21"/>
              </w:rPr>
              <w:t>高</w:t>
            </w:r>
            <w:r>
              <w:rPr>
                <w:rFonts w:hint="eastAsia"/>
                <w:szCs w:val="21"/>
              </w:rPr>
              <w:t>/</w:t>
            </w:r>
            <w:r>
              <w:rPr>
                <w:rFonts w:hint="eastAsia"/>
                <w:szCs w:val="21"/>
              </w:rPr>
              <w:t>部门副主任</w:t>
            </w:r>
          </w:p>
        </w:tc>
        <w:tc>
          <w:tcPr>
            <w:tcW w:w="2551" w:type="dxa"/>
            <w:vAlign w:val="center"/>
          </w:tcPr>
          <w:p w:rsidR="00D23817" w:rsidRDefault="00D23817" w:rsidP="000A6550">
            <w:pPr>
              <w:pStyle w:val="af9"/>
              <w:spacing w:line="360" w:lineRule="exact"/>
              <w:ind w:leftChars="0" w:left="0"/>
              <w:jc w:val="center"/>
              <w:rPr>
                <w:szCs w:val="28"/>
              </w:rPr>
            </w:pPr>
            <w:r>
              <w:rPr>
                <w:rFonts w:hint="eastAsia"/>
                <w:szCs w:val="28"/>
              </w:rPr>
              <w:t>标准技术审核</w:t>
            </w:r>
          </w:p>
        </w:tc>
      </w:tr>
      <w:tr w:rsidR="00D23817" w:rsidTr="005A2E3A">
        <w:trPr>
          <w:cantSplit/>
        </w:trPr>
        <w:tc>
          <w:tcPr>
            <w:tcW w:w="675" w:type="dxa"/>
            <w:vAlign w:val="center"/>
          </w:tcPr>
          <w:p w:rsidR="00D23817" w:rsidRDefault="00D23817" w:rsidP="00E44EF3">
            <w:pPr>
              <w:pStyle w:val="af9"/>
              <w:spacing w:line="360" w:lineRule="exact"/>
              <w:ind w:leftChars="0" w:left="0"/>
              <w:jc w:val="center"/>
              <w:rPr>
                <w:szCs w:val="28"/>
              </w:rPr>
            </w:pPr>
            <w:r>
              <w:rPr>
                <w:rFonts w:hint="eastAsia"/>
                <w:szCs w:val="28"/>
              </w:rPr>
              <w:t>5</w:t>
            </w:r>
          </w:p>
        </w:tc>
        <w:tc>
          <w:tcPr>
            <w:tcW w:w="1134" w:type="dxa"/>
            <w:vAlign w:val="center"/>
          </w:tcPr>
          <w:p w:rsidR="00D23817" w:rsidRDefault="00D23817" w:rsidP="00F461ED">
            <w:pPr>
              <w:jc w:val="center"/>
              <w:rPr>
                <w:szCs w:val="21"/>
              </w:rPr>
            </w:pPr>
            <w:r>
              <w:rPr>
                <w:rFonts w:hint="eastAsia"/>
                <w:szCs w:val="21"/>
              </w:rPr>
              <w:t>聂洪权</w:t>
            </w:r>
          </w:p>
        </w:tc>
        <w:tc>
          <w:tcPr>
            <w:tcW w:w="2835" w:type="dxa"/>
            <w:vAlign w:val="center"/>
          </w:tcPr>
          <w:p w:rsidR="00D23817" w:rsidRPr="009B40F8" w:rsidRDefault="00D23817" w:rsidP="00F461ED">
            <w:pPr>
              <w:jc w:val="center"/>
            </w:pPr>
            <w:r w:rsidRPr="009B40F8">
              <w:rPr>
                <w:rFonts w:hint="eastAsia"/>
              </w:rPr>
              <w:t>中国核电工程有限公司</w:t>
            </w:r>
          </w:p>
        </w:tc>
        <w:tc>
          <w:tcPr>
            <w:tcW w:w="1985" w:type="dxa"/>
            <w:vAlign w:val="center"/>
          </w:tcPr>
          <w:p w:rsidR="00D23817" w:rsidRDefault="00D23817" w:rsidP="00F461ED">
            <w:pPr>
              <w:jc w:val="center"/>
              <w:rPr>
                <w:szCs w:val="21"/>
              </w:rPr>
            </w:pPr>
            <w:r>
              <w:rPr>
                <w:rFonts w:hint="eastAsia"/>
                <w:szCs w:val="21"/>
              </w:rPr>
              <w:t>高工</w:t>
            </w:r>
            <w:r>
              <w:rPr>
                <w:rFonts w:hint="eastAsia"/>
                <w:szCs w:val="21"/>
              </w:rPr>
              <w:t>/</w:t>
            </w:r>
            <w:r>
              <w:rPr>
                <w:rFonts w:hint="eastAsia"/>
                <w:szCs w:val="21"/>
              </w:rPr>
              <w:t>室主任</w:t>
            </w:r>
          </w:p>
        </w:tc>
        <w:tc>
          <w:tcPr>
            <w:tcW w:w="2551" w:type="dxa"/>
            <w:vAlign w:val="center"/>
          </w:tcPr>
          <w:p w:rsidR="00D23817" w:rsidRDefault="00D23817" w:rsidP="000A6550">
            <w:pPr>
              <w:pStyle w:val="af9"/>
              <w:spacing w:line="360" w:lineRule="exact"/>
              <w:ind w:leftChars="0" w:left="0"/>
              <w:jc w:val="center"/>
              <w:rPr>
                <w:szCs w:val="28"/>
              </w:rPr>
            </w:pPr>
            <w:r>
              <w:rPr>
                <w:rFonts w:hint="eastAsia"/>
                <w:szCs w:val="28"/>
              </w:rPr>
              <w:t>标准技术审核</w:t>
            </w:r>
          </w:p>
        </w:tc>
      </w:tr>
      <w:tr w:rsidR="00D23817" w:rsidTr="005A2E3A">
        <w:trPr>
          <w:cantSplit/>
        </w:trPr>
        <w:tc>
          <w:tcPr>
            <w:tcW w:w="675" w:type="dxa"/>
            <w:vAlign w:val="center"/>
          </w:tcPr>
          <w:p w:rsidR="00D23817" w:rsidRPr="00570D2D" w:rsidRDefault="00D23817" w:rsidP="00E44EF3">
            <w:pPr>
              <w:pStyle w:val="af9"/>
              <w:spacing w:line="360" w:lineRule="exact"/>
              <w:ind w:leftChars="0" w:left="0"/>
              <w:jc w:val="center"/>
              <w:rPr>
                <w:szCs w:val="28"/>
              </w:rPr>
            </w:pPr>
            <w:r w:rsidRPr="00570D2D">
              <w:rPr>
                <w:rFonts w:hint="eastAsia"/>
                <w:szCs w:val="28"/>
              </w:rPr>
              <w:t>6</w:t>
            </w:r>
          </w:p>
        </w:tc>
        <w:tc>
          <w:tcPr>
            <w:tcW w:w="1134" w:type="dxa"/>
            <w:vAlign w:val="center"/>
          </w:tcPr>
          <w:p w:rsidR="00D23817" w:rsidRPr="00570D2D" w:rsidRDefault="00D23817" w:rsidP="00D067B3">
            <w:pPr>
              <w:jc w:val="center"/>
              <w:rPr>
                <w:szCs w:val="21"/>
              </w:rPr>
            </w:pPr>
            <w:proofErr w:type="gramStart"/>
            <w:r w:rsidRPr="00570D2D">
              <w:rPr>
                <w:rFonts w:hint="eastAsia"/>
                <w:szCs w:val="21"/>
              </w:rPr>
              <w:t>沈岩</w:t>
            </w:r>
            <w:proofErr w:type="gramEnd"/>
          </w:p>
        </w:tc>
        <w:tc>
          <w:tcPr>
            <w:tcW w:w="2835" w:type="dxa"/>
            <w:vAlign w:val="center"/>
          </w:tcPr>
          <w:p w:rsidR="00D23817" w:rsidRPr="00570D2D" w:rsidRDefault="00D23817" w:rsidP="00D067B3">
            <w:pPr>
              <w:jc w:val="center"/>
            </w:pPr>
            <w:r w:rsidRPr="00570D2D">
              <w:rPr>
                <w:rFonts w:hint="eastAsia"/>
              </w:rPr>
              <w:t>中国核电工程有限公司</w:t>
            </w:r>
          </w:p>
        </w:tc>
        <w:tc>
          <w:tcPr>
            <w:tcW w:w="1985" w:type="dxa"/>
            <w:vAlign w:val="center"/>
          </w:tcPr>
          <w:p w:rsidR="00D23817" w:rsidRPr="00570D2D" w:rsidRDefault="00570D2D" w:rsidP="00D067B3">
            <w:pPr>
              <w:jc w:val="center"/>
              <w:rPr>
                <w:szCs w:val="21"/>
              </w:rPr>
            </w:pPr>
            <w:proofErr w:type="gramStart"/>
            <w:r w:rsidRPr="00570D2D">
              <w:rPr>
                <w:szCs w:val="21"/>
              </w:rPr>
              <w:t>研</w:t>
            </w:r>
            <w:proofErr w:type="gramEnd"/>
            <w:r w:rsidRPr="00570D2D">
              <w:rPr>
                <w:szCs w:val="21"/>
              </w:rPr>
              <w:t>高</w:t>
            </w:r>
            <w:r w:rsidRPr="00570D2D">
              <w:rPr>
                <w:rFonts w:hint="eastAsia"/>
                <w:szCs w:val="21"/>
              </w:rPr>
              <w:t>/</w:t>
            </w:r>
            <w:r w:rsidRPr="00570D2D">
              <w:rPr>
                <w:rFonts w:hint="eastAsia"/>
                <w:szCs w:val="21"/>
              </w:rPr>
              <w:t>系统总师</w:t>
            </w:r>
          </w:p>
        </w:tc>
        <w:tc>
          <w:tcPr>
            <w:tcW w:w="2551" w:type="dxa"/>
            <w:vAlign w:val="center"/>
          </w:tcPr>
          <w:p w:rsidR="00D23817" w:rsidRDefault="00D23817" w:rsidP="000A6550">
            <w:pPr>
              <w:pStyle w:val="af9"/>
              <w:spacing w:line="360" w:lineRule="exact"/>
              <w:ind w:leftChars="0" w:left="0"/>
              <w:jc w:val="center"/>
              <w:rPr>
                <w:szCs w:val="28"/>
              </w:rPr>
            </w:pPr>
            <w:r w:rsidRPr="00570D2D">
              <w:rPr>
                <w:rFonts w:hint="eastAsia"/>
                <w:szCs w:val="28"/>
              </w:rPr>
              <w:t>标准技术审核</w:t>
            </w:r>
          </w:p>
        </w:tc>
      </w:tr>
      <w:tr w:rsidR="00D23817" w:rsidTr="005A2E3A">
        <w:trPr>
          <w:cantSplit/>
        </w:trPr>
        <w:tc>
          <w:tcPr>
            <w:tcW w:w="675" w:type="dxa"/>
            <w:vAlign w:val="center"/>
          </w:tcPr>
          <w:p w:rsidR="00D23817" w:rsidRDefault="00D23817" w:rsidP="00D067B3">
            <w:pPr>
              <w:pStyle w:val="af9"/>
              <w:spacing w:line="360" w:lineRule="exact"/>
              <w:ind w:leftChars="0" w:left="0"/>
              <w:jc w:val="center"/>
              <w:rPr>
                <w:szCs w:val="28"/>
              </w:rPr>
            </w:pPr>
            <w:r>
              <w:rPr>
                <w:rFonts w:hint="eastAsia"/>
                <w:szCs w:val="28"/>
              </w:rPr>
              <w:t>7</w:t>
            </w:r>
          </w:p>
        </w:tc>
        <w:tc>
          <w:tcPr>
            <w:tcW w:w="1134" w:type="dxa"/>
            <w:vAlign w:val="center"/>
          </w:tcPr>
          <w:p w:rsidR="00D23817" w:rsidRDefault="00D23817" w:rsidP="00D067B3">
            <w:pPr>
              <w:jc w:val="center"/>
              <w:rPr>
                <w:szCs w:val="21"/>
              </w:rPr>
            </w:pPr>
            <w:proofErr w:type="gramStart"/>
            <w:r>
              <w:rPr>
                <w:rFonts w:hint="eastAsia"/>
                <w:szCs w:val="21"/>
              </w:rPr>
              <w:t>王硕</w:t>
            </w:r>
            <w:proofErr w:type="gramEnd"/>
          </w:p>
        </w:tc>
        <w:tc>
          <w:tcPr>
            <w:tcW w:w="2835" w:type="dxa"/>
            <w:vAlign w:val="center"/>
          </w:tcPr>
          <w:p w:rsidR="00D23817" w:rsidRPr="009B40F8" w:rsidRDefault="00D23817" w:rsidP="00D067B3">
            <w:pPr>
              <w:jc w:val="center"/>
            </w:pPr>
            <w:r w:rsidRPr="009B40F8">
              <w:rPr>
                <w:rFonts w:hint="eastAsia"/>
              </w:rPr>
              <w:t>中国核电工程有限公司</w:t>
            </w:r>
          </w:p>
        </w:tc>
        <w:tc>
          <w:tcPr>
            <w:tcW w:w="1985" w:type="dxa"/>
            <w:vAlign w:val="center"/>
          </w:tcPr>
          <w:p w:rsidR="00D23817" w:rsidRDefault="00D23817" w:rsidP="00D067B3">
            <w:pPr>
              <w:jc w:val="center"/>
              <w:rPr>
                <w:szCs w:val="21"/>
              </w:rPr>
            </w:pPr>
            <w:r>
              <w:rPr>
                <w:rFonts w:hint="eastAsia"/>
                <w:szCs w:val="21"/>
              </w:rPr>
              <w:t>高工</w:t>
            </w:r>
          </w:p>
        </w:tc>
        <w:tc>
          <w:tcPr>
            <w:tcW w:w="2551" w:type="dxa"/>
            <w:vAlign w:val="center"/>
          </w:tcPr>
          <w:p w:rsidR="00D23817" w:rsidRDefault="00D23817" w:rsidP="000A6550">
            <w:pPr>
              <w:pStyle w:val="af9"/>
              <w:spacing w:line="360" w:lineRule="exact"/>
              <w:ind w:leftChars="0" w:left="0"/>
              <w:jc w:val="center"/>
              <w:rPr>
                <w:szCs w:val="28"/>
              </w:rPr>
            </w:pPr>
            <w:r>
              <w:rPr>
                <w:rFonts w:hint="eastAsia"/>
                <w:szCs w:val="28"/>
              </w:rPr>
              <w:t>标准技术审核</w:t>
            </w:r>
          </w:p>
        </w:tc>
      </w:tr>
      <w:tr w:rsidR="00D23817" w:rsidTr="005A2E3A">
        <w:trPr>
          <w:cantSplit/>
        </w:trPr>
        <w:tc>
          <w:tcPr>
            <w:tcW w:w="675" w:type="dxa"/>
            <w:vAlign w:val="center"/>
          </w:tcPr>
          <w:p w:rsidR="00D23817" w:rsidRDefault="00D23817" w:rsidP="00CD45CA">
            <w:pPr>
              <w:pStyle w:val="af9"/>
              <w:spacing w:line="360" w:lineRule="exact"/>
              <w:ind w:leftChars="0" w:left="0"/>
              <w:jc w:val="center"/>
              <w:rPr>
                <w:szCs w:val="28"/>
              </w:rPr>
            </w:pPr>
            <w:r>
              <w:rPr>
                <w:rFonts w:hint="eastAsia"/>
                <w:szCs w:val="28"/>
              </w:rPr>
              <w:t>8</w:t>
            </w:r>
          </w:p>
        </w:tc>
        <w:tc>
          <w:tcPr>
            <w:tcW w:w="1134" w:type="dxa"/>
            <w:vAlign w:val="center"/>
          </w:tcPr>
          <w:p w:rsidR="00D23817" w:rsidRDefault="00D23817" w:rsidP="009B4E95">
            <w:pPr>
              <w:jc w:val="center"/>
              <w:rPr>
                <w:szCs w:val="21"/>
              </w:rPr>
            </w:pPr>
            <w:r>
              <w:rPr>
                <w:rFonts w:hint="eastAsia"/>
                <w:szCs w:val="21"/>
              </w:rPr>
              <w:t>高媛</w:t>
            </w:r>
          </w:p>
        </w:tc>
        <w:tc>
          <w:tcPr>
            <w:tcW w:w="2835" w:type="dxa"/>
            <w:vAlign w:val="center"/>
          </w:tcPr>
          <w:p w:rsidR="00D23817" w:rsidRPr="009B40F8" w:rsidRDefault="00D23817" w:rsidP="009B4E95">
            <w:pPr>
              <w:jc w:val="center"/>
            </w:pPr>
            <w:r w:rsidRPr="009B40F8">
              <w:rPr>
                <w:rFonts w:hint="eastAsia"/>
              </w:rPr>
              <w:t>中国核电工程有限公司</w:t>
            </w:r>
          </w:p>
        </w:tc>
        <w:tc>
          <w:tcPr>
            <w:tcW w:w="1985" w:type="dxa"/>
            <w:vAlign w:val="center"/>
          </w:tcPr>
          <w:p w:rsidR="00D23817" w:rsidRDefault="00D23817" w:rsidP="009B4E95">
            <w:pPr>
              <w:jc w:val="center"/>
              <w:rPr>
                <w:szCs w:val="21"/>
              </w:rPr>
            </w:pPr>
            <w:r>
              <w:rPr>
                <w:szCs w:val="21"/>
              </w:rPr>
              <w:t>高工</w:t>
            </w:r>
          </w:p>
        </w:tc>
        <w:tc>
          <w:tcPr>
            <w:tcW w:w="2551" w:type="dxa"/>
            <w:vAlign w:val="center"/>
          </w:tcPr>
          <w:p w:rsidR="00D23817" w:rsidRDefault="00D23817" w:rsidP="000A6550">
            <w:pPr>
              <w:pStyle w:val="af9"/>
              <w:spacing w:line="360" w:lineRule="exact"/>
              <w:ind w:leftChars="0" w:left="0"/>
              <w:jc w:val="center"/>
              <w:rPr>
                <w:szCs w:val="28"/>
              </w:rPr>
            </w:pPr>
            <w:r>
              <w:rPr>
                <w:rFonts w:hint="eastAsia"/>
                <w:szCs w:val="28"/>
              </w:rPr>
              <w:t>标准技术审核</w:t>
            </w:r>
          </w:p>
        </w:tc>
      </w:tr>
      <w:tr w:rsidR="00D23817" w:rsidTr="005A2E3A">
        <w:trPr>
          <w:cantSplit/>
        </w:trPr>
        <w:tc>
          <w:tcPr>
            <w:tcW w:w="675" w:type="dxa"/>
            <w:vAlign w:val="center"/>
          </w:tcPr>
          <w:p w:rsidR="00D23817" w:rsidRDefault="00D23817" w:rsidP="00CD45CA">
            <w:pPr>
              <w:pStyle w:val="af9"/>
              <w:spacing w:line="360" w:lineRule="exact"/>
              <w:ind w:leftChars="0" w:left="0"/>
              <w:jc w:val="center"/>
              <w:rPr>
                <w:szCs w:val="28"/>
              </w:rPr>
            </w:pPr>
            <w:r>
              <w:rPr>
                <w:rFonts w:hint="eastAsia"/>
                <w:szCs w:val="28"/>
              </w:rPr>
              <w:lastRenderedPageBreak/>
              <w:t>9</w:t>
            </w:r>
          </w:p>
        </w:tc>
        <w:tc>
          <w:tcPr>
            <w:tcW w:w="1134" w:type="dxa"/>
            <w:vAlign w:val="center"/>
          </w:tcPr>
          <w:p w:rsidR="00D23817" w:rsidRDefault="00D23817" w:rsidP="00CD45CA">
            <w:pPr>
              <w:jc w:val="center"/>
              <w:rPr>
                <w:szCs w:val="21"/>
              </w:rPr>
            </w:pPr>
            <w:proofErr w:type="gramStart"/>
            <w:r>
              <w:rPr>
                <w:rFonts w:hint="eastAsia"/>
                <w:szCs w:val="21"/>
              </w:rPr>
              <w:t>杨夏飞</w:t>
            </w:r>
            <w:proofErr w:type="gramEnd"/>
          </w:p>
        </w:tc>
        <w:tc>
          <w:tcPr>
            <w:tcW w:w="2835" w:type="dxa"/>
            <w:vAlign w:val="center"/>
          </w:tcPr>
          <w:p w:rsidR="00D23817" w:rsidRPr="009B40F8" w:rsidRDefault="00D23817" w:rsidP="00CD45CA">
            <w:pPr>
              <w:jc w:val="center"/>
            </w:pPr>
            <w:r w:rsidRPr="009B40F8">
              <w:rPr>
                <w:rFonts w:hint="eastAsia"/>
              </w:rPr>
              <w:t>中国核电工程有限公司</w:t>
            </w:r>
          </w:p>
        </w:tc>
        <w:tc>
          <w:tcPr>
            <w:tcW w:w="1985" w:type="dxa"/>
            <w:vAlign w:val="center"/>
          </w:tcPr>
          <w:p w:rsidR="00D23817" w:rsidRDefault="00D23817" w:rsidP="00CD45CA">
            <w:pPr>
              <w:jc w:val="center"/>
              <w:rPr>
                <w:szCs w:val="21"/>
              </w:rPr>
            </w:pPr>
            <w:r>
              <w:rPr>
                <w:szCs w:val="21"/>
              </w:rPr>
              <w:t>高工</w:t>
            </w:r>
          </w:p>
        </w:tc>
        <w:tc>
          <w:tcPr>
            <w:tcW w:w="2551" w:type="dxa"/>
            <w:vAlign w:val="center"/>
          </w:tcPr>
          <w:p w:rsidR="00D23817" w:rsidRDefault="00D23817" w:rsidP="000A6550">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B0509C" w:rsidP="00CD45CA">
            <w:pPr>
              <w:pStyle w:val="af9"/>
              <w:spacing w:line="360" w:lineRule="exact"/>
              <w:ind w:leftChars="0" w:left="0"/>
              <w:jc w:val="center"/>
              <w:rPr>
                <w:szCs w:val="28"/>
              </w:rPr>
            </w:pPr>
            <w:r>
              <w:rPr>
                <w:rFonts w:hint="eastAsia"/>
                <w:szCs w:val="28"/>
              </w:rPr>
              <w:t>10</w:t>
            </w:r>
          </w:p>
        </w:tc>
        <w:tc>
          <w:tcPr>
            <w:tcW w:w="1134" w:type="dxa"/>
            <w:vAlign w:val="center"/>
          </w:tcPr>
          <w:p w:rsidR="006A7E4A" w:rsidRDefault="006A7E4A" w:rsidP="00CD45CA">
            <w:pPr>
              <w:jc w:val="center"/>
              <w:rPr>
                <w:szCs w:val="21"/>
              </w:rPr>
            </w:pPr>
            <w:r>
              <w:rPr>
                <w:rFonts w:ascii="宋体" w:hint="eastAsia"/>
                <w:noProof/>
                <w:kern w:val="0"/>
                <w:szCs w:val="20"/>
              </w:rPr>
              <w:t>刘瑞</w:t>
            </w:r>
          </w:p>
        </w:tc>
        <w:tc>
          <w:tcPr>
            <w:tcW w:w="2835" w:type="dxa"/>
            <w:vAlign w:val="center"/>
          </w:tcPr>
          <w:p w:rsidR="006A7E4A" w:rsidRPr="009B40F8" w:rsidRDefault="006A7E4A" w:rsidP="00CD45CA">
            <w:pPr>
              <w:jc w:val="center"/>
            </w:pPr>
            <w:r>
              <w:rPr>
                <w:rFonts w:hint="eastAsia"/>
              </w:rPr>
              <w:t>中核控制系统工程有限公司</w:t>
            </w:r>
          </w:p>
        </w:tc>
        <w:tc>
          <w:tcPr>
            <w:tcW w:w="1985" w:type="dxa"/>
            <w:vAlign w:val="center"/>
          </w:tcPr>
          <w:p w:rsidR="006A7E4A" w:rsidRDefault="006A7E4A" w:rsidP="00CD45CA">
            <w:pPr>
              <w:jc w:val="center"/>
              <w:rPr>
                <w:szCs w:val="21"/>
              </w:rPr>
            </w:pPr>
            <w:proofErr w:type="gramStart"/>
            <w:r w:rsidRPr="008E37B4">
              <w:t>研</w:t>
            </w:r>
            <w:proofErr w:type="gramEnd"/>
            <w:r w:rsidRPr="008E37B4">
              <w:t>高</w:t>
            </w:r>
            <w:r w:rsidRPr="008E37B4">
              <w:rPr>
                <w:rFonts w:hint="eastAsia"/>
              </w:rPr>
              <w:t>/</w:t>
            </w:r>
            <w:r w:rsidRPr="008E37B4">
              <w:rPr>
                <w:rFonts w:hint="eastAsia"/>
              </w:rPr>
              <w:t>主任工程师</w:t>
            </w:r>
          </w:p>
        </w:tc>
        <w:tc>
          <w:tcPr>
            <w:tcW w:w="2551" w:type="dxa"/>
            <w:vAlign w:val="center"/>
          </w:tcPr>
          <w:p w:rsidR="006A7E4A" w:rsidRDefault="006A7E4A" w:rsidP="00CD45CA">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6A7E4A" w:rsidP="00CD45CA">
            <w:pPr>
              <w:pStyle w:val="af9"/>
              <w:spacing w:line="360" w:lineRule="exact"/>
              <w:ind w:leftChars="0" w:left="0"/>
              <w:jc w:val="center"/>
              <w:rPr>
                <w:szCs w:val="28"/>
              </w:rPr>
            </w:pPr>
            <w:r>
              <w:rPr>
                <w:rFonts w:hint="eastAsia"/>
                <w:szCs w:val="28"/>
              </w:rPr>
              <w:t>1</w:t>
            </w:r>
            <w:r w:rsidR="00B0509C">
              <w:rPr>
                <w:rFonts w:hint="eastAsia"/>
                <w:szCs w:val="28"/>
              </w:rPr>
              <w:t>1</w:t>
            </w:r>
          </w:p>
        </w:tc>
        <w:tc>
          <w:tcPr>
            <w:tcW w:w="1134" w:type="dxa"/>
            <w:vAlign w:val="center"/>
          </w:tcPr>
          <w:p w:rsidR="006A7E4A" w:rsidRPr="00ED1984" w:rsidRDefault="006A7E4A" w:rsidP="00CD45CA">
            <w:pPr>
              <w:jc w:val="center"/>
              <w:rPr>
                <w:rFonts w:ascii="宋体"/>
                <w:noProof/>
                <w:kern w:val="0"/>
                <w:szCs w:val="20"/>
              </w:rPr>
            </w:pPr>
            <w:r>
              <w:rPr>
                <w:rFonts w:ascii="宋体" w:hint="eastAsia"/>
                <w:noProof/>
                <w:kern w:val="0"/>
                <w:szCs w:val="20"/>
              </w:rPr>
              <w:t>石秦</w:t>
            </w:r>
          </w:p>
        </w:tc>
        <w:tc>
          <w:tcPr>
            <w:tcW w:w="2835" w:type="dxa"/>
            <w:vAlign w:val="center"/>
          </w:tcPr>
          <w:p w:rsidR="006A7E4A" w:rsidRPr="009B40F8" w:rsidRDefault="006A7E4A" w:rsidP="00CD45CA">
            <w:pPr>
              <w:jc w:val="center"/>
            </w:pPr>
            <w:r>
              <w:t>北京</w:t>
            </w:r>
            <w:proofErr w:type="gramStart"/>
            <w:r>
              <w:t>广利核系统工程</w:t>
            </w:r>
            <w:proofErr w:type="gramEnd"/>
            <w:r>
              <w:t>有限公司</w:t>
            </w:r>
          </w:p>
        </w:tc>
        <w:tc>
          <w:tcPr>
            <w:tcW w:w="1985" w:type="dxa"/>
            <w:vAlign w:val="center"/>
          </w:tcPr>
          <w:p w:rsidR="006A7E4A" w:rsidRDefault="006A7E4A" w:rsidP="00CD45CA">
            <w:pPr>
              <w:jc w:val="center"/>
              <w:rPr>
                <w:szCs w:val="21"/>
              </w:rPr>
            </w:pPr>
            <w:r>
              <w:t>工程师</w:t>
            </w:r>
            <w:r>
              <w:rPr>
                <w:rFonts w:hint="eastAsia"/>
              </w:rPr>
              <w:t>/</w:t>
            </w:r>
            <w:r>
              <w:rPr>
                <w:rFonts w:hint="eastAsia"/>
              </w:rPr>
              <w:t>主管</w:t>
            </w:r>
          </w:p>
        </w:tc>
        <w:tc>
          <w:tcPr>
            <w:tcW w:w="2551" w:type="dxa"/>
            <w:vAlign w:val="center"/>
          </w:tcPr>
          <w:p w:rsidR="006A7E4A" w:rsidRDefault="006A7E4A" w:rsidP="00CD45CA">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6A7E4A" w:rsidP="00CD45CA">
            <w:pPr>
              <w:pStyle w:val="af9"/>
              <w:spacing w:line="360" w:lineRule="exact"/>
              <w:ind w:leftChars="0" w:left="0"/>
              <w:jc w:val="center"/>
              <w:rPr>
                <w:szCs w:val="28"/>
              </w:rPr>
            </w:pPr>
            <w:r>
              <w:rPr>
                <w:rFonts w:hint="eastAsia"/>
                <w:szCs w:val="28"/>
              </w:rPr>
              <w:t>1</w:t>
            </w:r>
            <w:r w:rsidR="00B0509C">
              <w:rPr>
                <w:rFonts w:hint="eastAsia"/>
                <w:szCs w:val="28"/>
              </w:rPr>
              <w:t>2</w:t>
            </w:r>
          </w:p>
        </w:tc>
        <w:tc>
          <w:tcPr>
            <w:tcW w:w="1134" w:type="dxa"/>
            <w:vAlign w:val="center"/>
          </w:tcPr>
          <w:p w:rsidR="006A7E4A" w:rsidRPr="00ED1984" w:rsidRDefault="006A7E4A" w:rsidP="00CD45CA">
            <w:pPr>
              <w:jc w:val="center"/>
              <w:rPr>
                <w:rFonts w:ascii="宋体"/>
                <w:noProof/>
                <w:kern w:val="0"/>
                <w:szCs w:val="20"/>
              </w:rPr>
            </w:pPr>
            <w:r>
              <w:rPr>
                <w:rFonts w:ascii="宋体" w:hint="eastAsia"/>
                <w:noProof/>
                <w:kern w:val="0"/>
                <w:szCs w:val="20"/>
              </w:rPr>
              <w:t>马为柱</w:t>
            </w:r>
          </w:p>
        </w:tc>
        <w:tc>
          <w:tcPr>
            <w:tcW w:w="2835" w:type="dxa"/>
            <w:vAlign w:val="center"/>
          </w:tcPr>
          <w:p w:rsidR="006A7E4A" w:rsidRPr="009B40F8" w:rsidRDefault="006A7E4A" w:rsidP="00CD45CA">
            <w:pPr>
              <w:jc w:val="center"/>
            </w:pPr>
            <w:r>
              <w:t>国核自仪系统工程有限公司</w:t>
            </w:r>
          </w:p>
        </w:tc>
        <w:tc>
          <w:tcPr>
            <w:tcW w:w="1985" w:type="dxa"/>
            <w:vAlign w:val="center"/>
          </w:tcPr>
          <w:p w:rsidR="006A7E4A" w:rsidRDefault="006A7E4A" w:rsidP="00CD45CA">
            <w:pPr>
              <w:jc w:val="center"/>
              <w:rPr>
                <w:szCs w:val="21"/>
              </w:rPr>
            </w:pPr>
            <w:r>
              <w:t>工程师</w:t>
            </w:r>
          </w:p>
        </w:tc>
        <w:tc>
          <w:tcPr>
            <w:tcW w:w="2551" w:type="dxa"/>
            <w:vAlign w:val="center"/>
          </w:tcPr>
          <w:p w:rsidR="006A7E4A" w:rsidRDefault="006A7E4A" w:rsidP="00CD45CA">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6A7E4A" w:rsidP="00CD45CA">
            <w:pPr>
              <w:pStyle w:val="af9"/>
              <w:spacing w:line="360" w:lineRule="exact"/>
              <w:ind w:leftChars="0" w:left="0"/>
              <w:jc w:val="center"/>
              <w:rPr>
                <w:szCs w:val="28"/>
              </w:rPr>
            </w:pPr>
            <w:r>
              <w:rPr>
                <w:rFonts w:hint="eastAsia"/>
                <w:szCs w:val="28"/>
              </w:rPr>
              <w:t>1</w:t>
            </w:r>
            <w:r w:rsidR="00B0509C">
              <w:rPr>
                <w:rFonts w:hint="eastAsia"/>
                <w:szCs w:val="28"/>
              </w:rPr>
              <w:t>3</w:t>
            </w:r>
          </w:p>
        </w:tc>
        <w:tc>
          <w:tcPr>
            <w:tcW w:w="1134" w:type="dxa"/>
            <w:vAlign w:val="center"/>
          </w:tcPr>
          <w:p w:rsidR="006A7E4A" w:rsidRPr="00ED1984" w:rsidRDefault="006A7E4A" w:rsidP="00976037">
            <w:pPr>
              <w:jc w:val="center"/>
              <w:rPr>
                <w:rFonts w:ascii="宋体"/>
                <w:noProof/>
                <w:kern w:val="0"/>
                <w:szCs w:val="20"/>
              </w:rPr>
            </w:pPr>
            <w:r>
              <w:rPr>
                <w:rFonts w:ascii="宋体" w:hint="eastAsia"/>
                <w:noProof/>
                <w:kern w:val="0"/>
                <w:szCs w:val="20"/>
              </w:rPr>
              <w:t>明亮</w:t>
            </w:r>
          </w:p>
        </w:tc>
        <w:tc>
          <w:tcPr>
            <w:tcW w:w="2835" w:type="dxa"/>
            <w:vAlign w:val="center"/>
          </w:tcPr>
          <w:p w:rsidR="006A7E4A" w:rsidRPr="009B40F8" w:rsidRDefault="006A7E4A" w:rsidP="00976037">
            <w:pPr>
              <w:jc w:val="center"/>
            </w:pPr>
            <w:r>
              <w:t>上海自动化仪表有限公司</w:t>
            </w:r>
          </w:p>
        </w:tc>
        <w:tc>
          <w:tcPr>
            <w:tcW w:w="1985" w:type="dxa"/>
            <w:vAlign w:val="center"/>
          </w:tcPr>
          <w:p w:rsidR="006A7E4A" w:rsidRDefault="006A7E4A" w:rsidP="00976037">
            <w:pPr>
              <w:jc w:val="center"/>
              <w:rPr>
                <w:szCs w:val="21"/>
              </w:rPr>
            </w:pPr>
            <w:r>
              <w:rPr>
                <w:szCs w:val="21"/>
              </w:rPr>
              <w:t>工程师</w:t>
            </w:r>
          </w:p>
        </w:tc>
        <w:tc>
          <w:tcPr>
            <w:tcW w:w="2551" w:type="dxa"/>
            <w:vAlign w:val="center"/>
          </w:tcPr>
          <w:p w:rsidR="006A7E4A" w:rsidRDefault="006A7E4A" w:rsidP="00976037">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Pr="0065028C" w:rsidRDefault="006A7E4A" w:rsidP="00CD45CA">
            <w:pPr>
              <w:pStyle w:val="af9"/>
              <w:spacing w:line="360" w:lineRule="exact"/>
              <w:ind w:leftChars="0" w:left="0"/>
              <w:jc w:val="center"/>
              <w:rPr>
                <w:szCs w:val="28"/>
              </w:rPr>
            </w:pPr>
            <w:r w:rsidRPr="0065028C">
              <w:rPr>
                <w:rFonts w:hint="eastAsia"/>
                <w:szCs w:val="28"/>
              </w:rPr>
              <w:t>1</w:t>
            </w:r>
            <w:r w:rsidR="00B0509C">
              <w:rPr>
                <w:rFonts w:hint="eastAsia"/>
                <w:szCs w:val="28"/>
              </w:rPr>
              <w:t>4</w:t>
            </w:r>
          </w:p>
        </w:tc>
        <w:tc>
          <w:tcPr>
            <w:tcW w:w="1134" w:type="dxa"/>
            <w:vAlign w:val="center"/>
          </w:tcPr>
          <w:p w:rsidR="006A7E4A" w:rsidRPr="0065028C" w:rsidRDefault="006A7E4A" w:rsidP="00AD1DD5">
            <w:pPr>
              <w:jc w:val="center"/>
              <w:rPr>
                <w:szCs w:val="21"/>
              </w:rPr>
            </w:pPr>
            <w:proofErr w:type="gramStart"/>
            <w:r w:rsidRPr="0065028C">
              <w:rPr>
                <w:rFonts w:hint="eastAsia"/>
                <w:szCs w:val="21"/>
              </w:rPr>
              <w:t>陈炎亮</w:t>
            </w:r>
            <w:proofErr w:type="gramEnd"/>
          </w:p>
        </w:tc>
        <w:tc>
          <w:tcPr>
            <w:tcW w:w="2835" w:type="dxa"/>
            <w:vAlign w:val="center"/>
          </w:tcPr>
          <w:p w:rsidR="006A7E4A" w:rsidRPr="0065028C" w:rsidRDefault="006A7E4A" w:rsidP="00AD1DD5">
            <w:pPr>
              <w:jc w:val="center"/>
            </w:pPr>
            <w:r w:rsidRPr="0065028C">
              <w:t>广东正超电气有限公司</w:t>
            </w:r>
          </w:p>
        </w:tc>
        <w:tc>
          <w:tcPr>
            <w:tcW w:w="1985" w:type="dxa"/>
            <w:vAlign w:val="center"/>
          </w:tcPr>
          <w:p w:rsidR="006A7E4A" w:rsidRPr="0065028C" w:rsidRDefault="0065028C" w:rsidP="00AD1DD5">
            <w:pPr>
              <w:jc w:val="center"/>
              <w:rPr>
                <w:szCs w:val="21"/>
              </w:rPr>
            </w:pPr>
            <w:r w:rsidRPr="0065028C">
              <w:rPr>
                <w:szCs w:val="21"/>
              </w:rPr>
              <w:t>高工</w:t>
            </w:r>
            <w:r w:rsidRPr="0065028C">
              <w:rPr>
                <w:rFonts w:hint="eastAsia"/>
                <w:szCs w:val="21"/>
              </w:rPr>
              <w:t>/</w:t>
            </w:r>
            <w:r w:rsidRPr="0065028C">
              <w:rPr>
                <w:rFonts w:hint="eastAsia"/>
                <w:szCs w:val="21"/>
              </w:rPr>
              <w:t>副总工</w:t>
            </w:r>
          </w:p>
        </w:tc>
        <w:tc>
          <w:tcPr>
            <w:tcW w:w="2551" w:type="dxa"/>
            <w:vAlign w:val="center"/>
          </w:tcPr>
          <w:p w:rsidR="006A7E4A" w:rsidRDefault="006A7E4A" w:rsidP="00AD1DD5">
            <w:pPr>
              <w:pStyle w:val="af9"/>
              <w:spacing w:line="360" w:lineRule="exact"/>
              <w:ind w:leftChars="0" w:left="0"/>
              <w:jc w:val="center"/>
              <w:rPr>
                <w:szCs w:val="28"/>
              </w:rPr>
            </w:pPr>
            <w:r w:rsidRPr="0065028C">
              <w:rPr>
                <w:rFonts w:hint="eastAsia"/>
                <w:szCs w:val="28"/>
              </w:rPr>
              <w:t>标准技术审核</w:t>
            </w:r>
          </w:p>
        </w:tc>
      </w:tr>
      <w:tr w:rsidR="006A7E4A" w:rsidTr="005A2E3A">
        <w:trPr>
          <w:cantSplit/>
        </w:trPr>
        <w:tc>
          <w:tcPr>
            <w:tcW w:w="675" w:type="dxa"/>
            <w:vAlign w:val="center"/>
          </w:tcPr>
          <w:p w:rsidR="006A7E4A" w:rsidRDefault="006A7E4A" w:rsidP="00CD45CA">
            <w:pPr>
              <w:pStyle w:val="af9"/>
              <w:spacing w:line="360" w:lineRule="exact"/>
              <w:ind w:leftChars="0" w:left="0"/>
              <w:jc w:val="center"/>
              <w:rPr>
                <w:szCs w:val="28"/>
              </w:rPr>
            </w:pPr>
            <w:r>
              <w:rPr>
                <w:rFonts w:hint="eastAsia"/>
                <w:szCs w:val="28"/>
              </w:rPr>
              <w:t>1</w:t>
            </w:r>
            <w:r w:rsidR="00B0509C">
              <w:rPr>
                <w:rFonts w:hint="eastAsia"/>
                <w:szCs w:val="28"/>
              </w:rPr>
              <w:t>5</w:t>
            </w:r>
          </w:p>
        </w:tc>
        <w:tc>
          <w:tcPr>
            <w:tcW w:w="1134" w:type="dxa"/>
            <w:vAlign w:val="center"/>
          </w:tcPr>
          <w:p w:rsidR="006A7E4A" w:rsidRPr="00ED1984" w:rsidRDefault="006A7E4A" w:rsidP="002A03E2">
            <w:pPr>
              <w:jc w:val="center"/>
              <w:rPr>
                <w:rFonts w:ascii="宋体"/>
                <w:noProof/>
                <w:kern w:val="0"/>
                <w:szCs w:val="20"/>
              </w:rPr>
            </w:pPr>
            <w:r>
              <w:rPr>
                <w:rFonts w:ascii="宋体" w:hint="eastAsia"/>
                <w:noProof/>
                <w:kern w:val="0"/>
                <w:szCs w:val="20"/>
              </w:rPr>
              <w:t>张彦华</w:t>
            </w:r>
          </w:p>
        </w:tc>
        <w:tc>
          <w:tcPr>
            <w:tcW w:w="2835" w:type="dxa"/>
            <w:vAlign w:val="center"/>
          </w:tcPr>
          <w:p w:rsidR="006A7E4A" w:rsidRPr="009B40F8" w:rsidRDefault="006A7E4A" w:rsidP="002A03E2">
            <w:pPr>
              <w:jc w:val="center"/>
            </w:pPr>
            <w:r>
              <w:t>上海</w:t>
            </w:r>
            <w:proofErr w:type="gramStart"/>
            <w:r>
              <w:t>昱</w:t>
            </w:r>
            <w:proofErr w:type="gramEnd"/>
            <w:r>
              <w:t>章电气成套设备有限公司</w:t>
            </w:r>
          </w:p>
        </w:tc>
        <w:tc>
          <w:tcPr>
            <w:tcW w:w="1985" w:type="dxa"/>
            <w:vAlign w:val="center"/>
          </w:tcPr>
          <w:p w:rsidR="006A7E4A" w:rsidRDefault="00795660" w:rsidP="002A03E2">
            <w:pPr>
              <w:jc w:val="center"/>
              <w:rPr>
                <w:szCs w:val="21"/>
              </w:rPr>
            </w:pPr>
            <w:r>
              <w:rPr>
                <w:szCs w:val="21"/>
              </w:rPr>
              <w:t>高工</w:t>
            </w:r>
            <w:r>
              <w:rPr>
                <w:rFonts w:hint="eastAsia"/>
                <w:szCs w:val="21"/>
              </w:rPr>
              <w:t>/</w:t>
            </w:r>
            <w:r>
              <w:rPr>
                <w:rFonts w:hint="eastAsia"/>
                <w:szCs w:val="21"/>
              </w:rPr>
              <w:t>核能事业部副总经理</w:t>
            </w:r>
          </w:p>
        </w:tc>
        <w:tc>
          <w:tcPr>
            <w:tcW w:w="2551" w:type="dxa"/>
            <w:vAlign w:val="center"/>
          </w:tcPr>
          <w:p w:rsidR="006A7E4A" w:rsidRDefault="006A7E4A" w:rsidP="002A03E2">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6A7E4A" w:rsidP="00CD45CA">
            <w:pPr>
              <w:pStyle w:val="af9"/>
              <w:spacing w:line="360" w:lineRule="exact"/>
              <w:ind w:leftChars="0" w:left="0"/>
              <w:jc w:val="center"/>
              <w:rPr>
                <w:szCs w:val="28"/>
              </w:rPr>
            </w:pPr>
            <w:r>
              <w:rPr>
                <w:rFonts w:hint="eastAsia"/>
                <w:szCs w:val="28"/>
              </w:rPr>
              <w:t>1</w:t>
            </w:r>
            <w:r w:rsidR="00B0509C">
              <w:rPr>
                <w:rFonts w:hint="eastAsia"/>
                <w:szCs w:val="28"/>
              </w:rPr>
              <w:t>6</w:t>
            </w:r>
          </w:p>
        </w:tc>
        <w:tc>
          <w:tcPr>
            <w:tcW w:w="1134" w:type="dxa"/>
            <w:vAlign w:val="center"/>
          </w:tcPr>
          <w:p w:rsidR="006A7E4A" w:rsidRDefault="00C67B11" w:rsidP="002A03E2">
            <w:pPr>
              <w:pStyle w:val="af9"/>
              <w:spacing w:line="360" w:lineRule="exact"/>
              <w:ind w:leftChars="0" w:left="0"/>
              <w:jc w:val="center"/>
              <w:rPr>
                <w:szCs w:val="28"/>
              </w:rPr>
            </w:pPr>
            <w:r>
              <w:rPr>
                <w:rFonts w:hint="eastAsia"/>
                <w:szCs w:val="28"/>
              </w:rPr>
              <w:t>胡龙官</w:t>
            </w:r>
          </w:p>
        </w:tc>
        <w:tc>
          <w:tcPr>
            <w:tcW w:w="2835" w:type="dxa"/>
            <w:vAlign w:val="center"/>
          </w:tcPr>
          <w:p w:rsidR="006A7E4A" w:rsidRPr="009B40F8" w:rsidRDefault="006A7E4A" w:rsidP="002A03E2">
            <w:pPr>
              <w:jc w:val="center"/>
            </w:pPr>
            <w:r>
              <w:t>苏州东仪核电科技股份有限公司</w:t>
            </w:r>
          </w:p>
        </w:tc>
        <w:tc>
          <w:tcPr>
            <w:tcW w:w="1985" w:type="dxa"/>
            <w:vAlign w:val="center"/>
          </w:tcPr>
          <w:p w:rsidR="006A7E4A" w:rsidRDefault="00C67B11" w:rsidP="002A03E2">
            <w:pPr>
              <w:jc w:val="center"/>
            </w:pPr>
            <w:r>
              <w:t>高工</w:t>
            </w:r>
            <w:r>
              <w:rPr>
                <w:rFonts w:hint="eastAsia"/>
              </w:rPr>
              <w:t>/</w:t>
            </w:r>
            <w:r>
              <w:rPr>
                <w:rFonts w:hint="eastAsia"/>
              </w:rPr>
              <w:t>总工程师</w:t>
            </w:r>
          </w:p>
        </w:tc>
        <w:tc>
          <w:tcPr>
            <w:tcW w:w="2551" w:type="dxa"/>
            <w:vAlign w:val="center"/>
          </w:tcPr>
          <w:p w:rsidR="006A7E4A" w:rsidRDefault="006A7E4A" w:rsidP="002A03E2">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6A7E4A" w:rsidP="00892791">
            <w:pPr>
              <w:pStyle w:val="af9"/>
              <w:spacing w:line="360" w:lineRule="exact"/>
              <w:ind w:leftChars="0" w:left="0"/>
              <w:jc w:val="center"/>
              <w:rPr>
                <w:szCs w:val="28"/>
              </w:rPr>
            </w:pPr>
            <w:r>
              <w:rPr>
                <w:rFonts w:hint="eastAsia"/>
                <w:szCs w:val="28"/>
              </w:rPr>
              <w:t>1</w:t>
            </w:r>
            <w:r w:rsidR="00B0509C">
              <w:rPr>
                <w:rFonts w:hint="eastAsia"/>
                <w:szCs w:val="28"/>
              </w:rPr>
              <w:t>7</w:t>
            </w:r>
          </w:p>
        </w:tc>
        <w:tc>
          <w:tcPr>
            <w:tcW w:w="1134" w:type="dxa"/>
            <w:vAlign w:val="center"/>
          </w:tcPr>
          <w:p w:rsidR="006A7E4A" w:rsidRDefault="006A7E4A" w:rsidP="000A6550">
            <w:pPr>
              <w:pStyle w:val="af9"/>
              <w:spacing w:line="360" w:lineRule="exact"/>
              <w:ind w:leftChars="0" w:left="0"/>
              <w:jc w:val="center"/>
              <w:rPr>
                <w:szCs w:val="28"/>
              </w:rPr>
            </w:pPr>
            <w:r>
              <w:rPr>
                <w:rFonts w:hint="eastAsia"/>
                <w:szCs w:val="28"/>
              </w:rPr>
              <w:t>陈伟杰</w:t>
            </w:r>
          </w:p>
        </w:tc>
        <w:tc>
          <w:tcPr>
            <w:tcW w:w="2835" w:type="dxa"/>
            <w:vAlign w:val="center"/>
          </w:tcPr>
          <w:p w:rsidR="006A7E4A" w:rsidRPr="009B40F8" w:rsidRDefault="006A7E4A" w:rsidP="000A6550">
            <w:pPr>
              <w:jc w:val="center"/>
            </w:pPr>
            <w:r>
              <w:t>广东正超电气有限公司</w:t>
            </w:r>
          </w:p>
        </w:tc>
        <w:tc>
          <w:tcPr>
            <w:tcW w:w="1985" w:type="dxa"/>
            <w:vAlign w:val="center"/>
          </w:tcPr>
          <w:p w:rsidR="006A7E4A" w:rsidRDefault="008E5459" w:rsidP="000A6550">
            <w:pPr>
              <w:jc w:val="center"/>
            </w:pPr>
            <w:r>
              <w:t>工程师</w:t>
            </w:r>
            <w:r>
              <w:rPr>
                <w:rFonts w:hint="eastAsia"/>
              </w:rPr>
              <w:t>/</w:t>
            </w:r>
            <w:r>
              <w:rPr>
                <w:rFonts w:hint="eastAsia"/>
              </w:rPr>
              <w:t>核电项目总经理</w:t>
            </w:r>
          </w:p>
        </w:tc>
        <w:tc>
          <w:tcPr>
            <w:tcW w:w="2551" w:type="dxa"/>
            <w:vAlign w:val="center"/>
          </w:tcPr>
          <w:p w:rsidR="006A7E4A" w:rsidRDefault="006A7E4A" w:rsidP="000A6550">
            <w:pPr>
              <w:pStyle w:val="af9"/>
              <w:spacing w:line="360" w:lineRule="exact"/>
              <w:ind w:leftChars="0" w:left="0"/>
              <w:jc w:val="center"/>
              <w:rPr>
                <w:szCs w:val="28"/>
              </w:rPr>
            </w:pPr>
            <w:r>
              <w:rPr>
                <w:rFonts w:hint="eastAsia"/>
                <w:szCs w:val="28"/>
              </w:rPr>
              <w:t>标准技术审核</w:t>
            </w:r>
          </w:p>
        </w:tc>
      </w:tr>
      <w:tr w:rsidR="006A7E4A" w:rsidTr="005A2E3A">
        <w:trPr>
          <w:cantSplit/>
        </w:trPr>
        <w:tc>
          <w:tcPr>
            <w:tcW w:w="675" w:type="dxa"/>
            <w:vAlign w:val="center"/>
          </w:tcPr>
          <w:p w:rsidR="006A7E4A" w:rsidRDefault="006A7E4A" w:rsidP="00892791">
            <w:pPr>
              <w:pStyle w:val="af9"/>
              <w:spacing w:line="360" w:lineRule="exact"/>
              <w:ind w:leftChars="0" w:left="0"/>
              <w:jc w:val="center"/>
              <w:rPr>
                <w:szCs w:val="28"/>
              </w:rPr>
            </w:pPr>
            <w:r>
              <w:rPr>
                <w:rFonts w:hint="eastAsia"/>
                <w:szCs w:val="28"/>
              </w:rPr>
              <w:t>1</w:t>
            </w:r>
            <w:r w:rsidR="00B0509C">
              <w:rPr>
                <w:rFonts w:hint="eastAsia"/>
                <w:szCs w:val="28"/>
              </w:rPr>
              <w:t>8</w:t>
            </w:r>
          </w:p>
        </w:tc>
        <w:tc>
          <w:tcPr>
            <w:tcW w:w="1134" w:type="dxa"/>
            <w:vAlign w:val="center"/>
          </w:tcPr>
          <w:p w:rsidR="006A7E4A" w:rsidRDefault="006A7E4A" w:rsidP="00892791">
            <w:pPr>
              <w:jc w:val="center"/>
              <w:rPr>
                <w:szCs w:val="21"/>
              </w:rPr>
            </w:pPr>
            <w:r>
              <w:rPr>
                <w:rFonts w:ascii="宋体" w:hint="eastAsia"/>
                <w:noProof/>
                <w:kern w:val="0"/>
                <w:szCs w:val="20"/>
              </w:rPr>
              <w:t>董振邦</w:t>
            </w:r>
          </w:p>
        </w:tc>
        <w:tc>
          <w:tcPr>
            <w:tcW w:w="2835" w:type="dxa"/>
            <w:vAlign w:val="center"/>
          </w:tcPr>
          <w:p w:rsidR="006A7E4A" w:rsidRPr="009B40F8" w:rsidRDefault="006A7E4A" w:rsidP="00892791">
            <w:pPr>
              <w:jc w:val="center"/>
            </w:pPr>
            <w:r>
              <w:t>核工业标准化研究所</w:t>
            </w:r>
          </w:p>
        </w:tc>
        <w:tc>
          <w:tcPr>
            <w:tcW w:w="1985" w:type="dxa"/>
            <w:vAlign w:val="center"/>
          </w:tcPr>
          <w:p w:rsidR="006A7E4A" w:rsidRDefault="006A7E4A" w:rsidP="00892791">
            <w:pPr>
              <w:jc w:val="center"/>
            </w:pPr>
            <w:r w:rsidRPr="008E37B4">
              <w:t>工程师</w:t>
            </w:r>
          </w:p>
        </w:tc>
        <w:tc>
          <w:tcPr>
            <w:tcW w:w="2551" w:type="dxa"/>
            <w:vAlign w:val="center"/>
          </w:tcPr>
          <w:p w:rsidR="006A7E4A" w:rsidRDefault="006A7E4A" w:rsidP="00892791">
            <w:pPr>
              <w:pStyle w:val="af9"/>
              <w:spacing w:line="360" w:lineRule="exact"/>
              <w:ind w:leftChars="0" w:left="0"/>
              <w:jc w:val="center"/>
              <w:rPr>
                <w:szCs w:val="28"/>
              </w:rPr>
            </w:pPr>
            <w:r>
              <w:rPr>
                <w:rFonts w:hint="eastAsia"/>
                <w:szCs w:val="28"/>
              </w:rPr>
              <w:t>标准格式审核</w:t>
            </w:r>
          </w:p>
        </w:tc>
      </w:tr>
    </w:tbl>
    <w:p w:rsidR="00775367" w:rsidRDefault="00775367" w:rsidP="00775367">
      <w:pPr>
        <w:pStyle w:val="11"/>
        <w:autoSpaceDE w:val="0"/>
        <w:autoSpaceDN w:val="0"/>
        <w:spacing w:line="360" w:lineRule="auto"/>
        <w:ind w:firstLineChars="0" w:firstLine="0"/>
        <w:outlineLvl w:val="2"/>
        <w:rPr>
          <w:sz w:val="24"/>
        </w:rPr>
      </w:pPr>
      <w:r>
        <w:rPr>
          <w:sz w:val="24"/>
        </w:rPr>
        <w:t xml:space="preserve">1.2.1 </w:t>
      </w:r>
      <w:r>
        <w:rPr>
          <w:rFonts w:hint="eastAsia"/>
          <w:sz w:val="24"/>
        </w:rPr>
        <w:t>前期准备</w:t>
      </w:r>
      <w:r>
        <w:rPr>
          <w:sz w:val="24"/>
        </w:rPr>
        <w:t>（</w:t>
      </w:r>
      <w:r w:rsidRPr="00954232">
        <w:rPr>
          <w:rFonts w:hint="eastAsia"/>
          <w:sz w:val="24"/>
        </w:rPr>
        <w:t>20</w:t>
      </w:r>
      <w:r w:rsidR="00CB4CFD" w:rsidRPr="00954232">
        <w:rPr>
          <w:sz w:val="24"/>
        </w:rPr>
        <w:t>2</w:t>
      </w:r>
      <w:r w:rsidRPr="00954232">
        <w:rPr>
          <w:rFonts w:hint="eastAsia"/>
          <w:sz w:val="24"/>
        </w:rPr>
        <w:t>1</w:t>
      </w:r>
      <w:r w:rsidRPr="00954232">
        <w:rPr>
          <w:rFonts w:hint="eastAsia"/>
          <w:sz w:val="24"/>
        </w:rPr>
        <w:t>年</w:t>
      </w:r>
      <w:r w:rsidR="00CB4CFD" w:rsidRPr="00954232">
        <w:rPr>
          <w:sz w:val="24"/>
        </w:rPr>
        <w:t>1</w:t>
      </w:r>
      <w:r w:rsidR="00954232" w:rsidRPr="00954232">
        <w:rPr>
          <w:rFonts w:hint="eastAsia"/>
          <w:sz w:val="24"/>
        </w:rPr>
        <w:t>1</w:t>
      </w:r>
      <w:r w:rsidRPr="00954232">
        <w:rPr>
          <w:rFonts w:hint="eastAsia"/>
          <w:sz w:val="24"/>
        </w:rPr>
        <w:t>月</w:t>
      </w:r>
      <w:r w:rsidR="00AA33AD" w:rsidRPr="00954232">
        <w:rPr>
          <w:rFonts w:ascii="宋体" w:hAnsi="宋体" w:hint="eastAsia"/>
          <w:sz w:val="24"/>
        </w:rPr>
        <w:t>～</w:t>
      </w:r>
      <w:r w:rsidRPr="00954232">
        <w:rPr>
          <w:rFonts w:hint="eastAsia"/>
          <w:sz w:val="24"/>
        </w:rPr>
        <w:t>20</w:t>
      </w:r>
      <w:r w:rsidR="00CB4CFD" w:rsidRPr="00954232">
        <w:rPr>
          <w:sz w:val="24"/>
        </w:rPr>
        <w:t>22</w:t>
      </w:r>
      <w:r w:rsidRPr="00954232">
        <w:rPr>
          <w:rFonts w:hint="eastAsia"/>
          <w:sz w:val="24"/>
        </w:rPr>
        <w:t>年</w:t>
      </w:r>
      <w:r w:rsidR="00AD434E" w:rsidRPr="00954232">
        <w:rPr>
          <w:rFonts w:hint="eastAsia"/>
          <w:sz w:val="24"/>
        </w:rPr>
        <w:t>7</w:t>
      </w:r>
      <w:r w:rsidRPr="00954232">
        <w:rPr>
          <w:rFonts w:hint="eastAsia"/>
          <w:sz w:val="24"/>
        </w:rPr>
        <w:t>月</w:t>
      </w:r>
      <w:r>
        <w:rPr>
          <w:sz w:val="24"/>
        </w:rPr>
        <w:t>）</w:t>
      </w:r>
    </w:p>
    <w:p w:rsidR="00364B62" w:rsidRPr="00364B62" w:rsidRDefault="00364B62" w:rsidP="00364B62">
      <w:pPr>
        <w:pStyle w:val="11"/>
        <w:autoSpaceDE w:val="0"/>
        <w:autoSpaceDN w:val="0"/>
        <w:spacing w:line="360" w:lineRule="auto"/>
        <w:ind w:firstLine="480"/>
        <w:rPr>
          <w:sz w:val="24"/>
        </w:rPr>
      </w:pPr>
      <w:r>
        <w:rPr>
          <w:rFonts w:hint="eastAsia"/>
          <w:sz w:val="24"/>
        </w:rPr>
        <w:t>前期</w:t>
      </w:r>
      <w:r>
        <w:rPr>
          <w:sz w:val="24"/>
        </w:rPr>
        <w:t>准备的</w:t>
      </w:r>
      <w:r w:rsidRPr="00364B62">
        <w:rPr>
          <w:rFonts w:hint="eastAsia"/>
          <w:sz w:val="24"/>
        </w:rPr>
        <w:t>主要任务是</w:t>
      </w:r>
      <w:r w:rsidR="003F7041">
        <w:rPr>
          <w:rFonts w:hint="eastAsia"/>
          <w:sz w:val="24"/>
        </w:rPr>
        <w:t>提出标准制定的申请、</w:t>
      </w:r>
      <w:r w:rsidRPr="00364B62">
        <w:rPr>
          <w:rFonts w:hint="eastAsia"/>
          <w:sz w:val="24"/>
        </w:rPr>
        <w:t>成立标准编制小组，分解工作任务、文件收集和调研分析、明确标准编制的</w:t>
      </w:r>
      <w:r>
        <w:rPr>
          <w:rFonts w:hint="eastAsia"/>
          <w:sz w:val="24"/>
        </w:rPr>
        <w:t>总体</w:t>
      </w:r>
      <w:r>
        <w:rPr>
          <w:sz w:val="24"/>
        </w:rPr>
        <w:t>框架、编制原则</w:t>
      </w:r>
      <w:r w:rsidRPr="00364B62">
        <w:rPr>
          <w:rFonts w:hint="eastAsia"/>
          <w:sz w:val="24"/>
        </w:rPr>
        <w:t>。</w:t>
      </w:r>
    </w:p>
    <w:p w:rsidR="00CA6433" w:rsidRDefault="00364B62" w:rsidP="00586CB6">
      <w:pPr>
        <w:pStyle w:val="11"/>
        <w:autoSpaceDE w:val="0"/>
        <w:autoSpaceDN w:val="0"/>
        <w:spacing w:line="360" w:lineRule="auto"/>
        <w:ind w:firstLine="480"/>
        <w:rPr>
          <w:sz w:val="24"/>
        </w:rPr>
      </w:pPr>
      <w:r w:rsidRPr="00364B62">
        <w:rPr>
          <w:rFonts w:hint="eastAsia"/>
          <w:sz w:val="24"/>
        </w:rPr>
        <w:t>在前期准备阶段成立标准编制小组和明确工作任务后，首先收集了</w:t>
      </w:r>
      <w:r>
        <w:rPr>
          <w:rFonts w:hint="eastAsia"/>
          <w:sz w:val="24"/>
        </w:rPr>
        <w:t>以下</w:t>
      </w:r>
      <w:r w:rsidRPr="00364B62">
        <w:rPr>
          <w:rFonts w:hint="eastAsia"/>
          <w:sz w:val="24"/>
        </w:rPr>
        <w:t>参考</w:t>
      </w:r>
      <w:r>
        <w:rPr>
          <w:rFonts w:hint="eastAsia"/>
          <w:sz w:val="24"/>
        </w:rPr>
        <w:t>资料</w:t>
      </w:r>
      <w:r w:rsidRPr="00364B62">
        <w:rPr>
          <w:rFonts w:hint="eastAsia"/>
          <w:sz w:val="24"/>
        </w:rPr>
        <w:t>：</w:t>
      </w:r>
      <w:r w:rsidR="006C5A46">
        <w:rPr>
          <w:rFonts w:hint="eastAsia"/>
          <w:sz w:val="24"/>
        </w:rPr>
        <w:t>《</w:t>
      </w:r>
      <w:r w:rsidR="00AD434E">
        <w:rPr>
          <w:rFonts w:hint="eastAsia"/>
          <w:sz w:val="24"/>
        </w:rPr>
        <w:t>商品级</w:t>
      </w:r>
      <w:r w:rsidR="00AD434E">
        <w:rPr>
          <w:sz w:val="24"/>
        </w:rPr>
        <w:t>物项在核电厂安全级电气仪控设备中的应用指南</w:t>
      </w:r>
      <w:r w:rsidR="006C5A46">
        <w:rPr>
          <w:rFonts w:hint="eastAsia"/>
          <w:sz w:val="24"/>
        </w:rPr>
        <w:t>》</w:t>
      </w:r>
      <w:r w:rsidR="00BF20E6">
        <w:rPr>
          <w:rFonts w:hint="eastAsia"/>
          <w:sz w:val="24"/>
        </w:rPr>
        <w:t>（</w:t>
      </w:r>
      <w:r w:rsidR="00AD434E">
        <w:rPr>
          <w:rFonts w:hint="eastAsia"/>
          <w:sz w:val="24"/>
        </w:rPr>
        <w:t>NB/T 20540-2019</w:t>
      </w:r>
      <w:r w:rsidR="00BF20E6">
        <w:rPr>
          <w:rFonts w:hint="eastAsia"/>
          <w:sz w:val="24"/>
        </w:rPr>
        <w:t>）、</w:t>
      </w:r>
      <w:r w:rsidR="006C5A46">
        <w:rPr>
          <w:rFonts w:hint="eastAsia"/>
          <w:sz w:val="24"/>
        </w:rPr>
        <w:t>《</w:t>
      </w:r>
      <w:r w:rsidR="00AD434E" w:rsidRPr="00AD434E">
        <w:rPr>
          <w:sz w:val="24"/>
        </w:rPr>
        <w:t>Guidelines for the Safety Classification of Systems, Components, and Parts Used in Nuclear Power Plant Applications</w:t>
      </w:r>
      <w:r w:rsidR="006C5A46">
        <w:rPr>
          <w:rFonts w:hint="eastAsia"/>
          <w:sz w:val="24"/>
        </w:rPr>
        <w:t>》</w:t>
      </w:r>
      <w:r w:rsidR="00BF20E6">
        <w:rPr>
          <w:rFonts w:hint="eastAsia"/>
          <w:sz w:val="24"/>
        </w:rPr>
        <w:t>（</w:t>
      </w:r>
      <w:r w:rsidR="00AD434E" w:rsidRPr="00AD434E">
        <w:rPr>
          <w:sz w:val="24"/>
        </w:rPr>
        <w:t>EPRI NP-6895</w:t>
      </w:r>
      <w:r w:rsidR="00BF20E6">
        <w:rPr>
          <w:rFonts w:hint="eastAsia"/>
          <w:sz w:val="24"/>
        </w:rPr>
        <w:t>）</w:t>
      </w:r>
      <w:r w:rsidR="00AD434E">
        <w:rPr>
          <w:rFonts w:hint="eastAsia"/>
          <w:sz w:val="24"/>
        </w:rPr>
        <w:t>、</w:t>
      </w:r>
      <w:r w:rsidR="006C5A46">
        <w:rPr>
          <w:rFonts w:hint="eastAsia"/>
          <w:sz w:val="24"/>
        </w:rPr>
        <w:t>《</w:t>
      </w:r>
      <w:r w:rsidR="00AD434E" w:rsidRPr="00AD434E">
        <w:rPr>
          <w:sz w:val="24"/>
        </w:rPr>
        <w:t>Guideline for the Utilization of Commercial Grade Items in Nuclear Safety Related Applications</w:t>
      </w:r>
      <w:r w:rsidR="006C5A46">
        <w:rPr>
          <w:rFonts w:hint="eastAsia"/>
          <w:sz w:val="24"/>
        </w:rPr>
        <w:t>》</w:t>
      </w:r>
      <w:r w:rsidR="00AD434E">
        <w:rPr>
          <w:rFonts w:hint="eastAsia"/>
          <w:sz w:val="24"/>
        </w:rPr>
        <w:t>（</w:t>
      </w:r>
      <w:r w:rsidR="00AD434E" w:rsidRPr="00AD434E">
        <w:rPr>
          <w:sz w:val="24"/>
        </w:rPr>
        <w:t>EPRI NP-5652</w:t>
      </w:r>
      <w:r w:rsidR="00AD434E">
        <w:rPr>
          <w:rFonts w:hint="eastAsia"/>
          <w:sz w:val="24"/>
        </w:rPr>
        <w:t>）、</w:t>
      </w:r>
      <w:r w:rsidR="006C5A46">
        <w:rPr>
          <w:rFonts w:hint="eastAsia"/>
          <w:sz w:val="24"/>
        </w:rPr>
        <w:t>《</w:t>
      </w:r>
      <w:r w:rsidR="00AD434E" w:rsidRPr="00AD434E">
        <w:rPr>
          <w:sz w:val="24"/>
        </w:rPr>
        <w:t>Guideline for the Acceptance of Commercial-Grade Items in Nuclear Safety-Related Applications</w:t>
      </w:r>
      <w:r w:rsidR="006C5A46">
        <w:rPr>
          <w:rFonts w:hint="eastAsia"/>
          <w:sz w:val="24"/>
        </w:rPr>
        <w:t>》</w:t>
      </w:r>
      <w:r w:rsidR="00AD434E">
        <w:rPr>
          <w:rFonts w:hint="eastAsia"/>
          <w:sz w:val="24"/>
        </w:rPr>
        <w:t>（</w:t>
      </w:r>
      <w:r w:rsidR="00AD434E" w:rsidRPr="00AD434E">
        <w:rPr>
          <w:sz w:val="24"/>
        </w:rPr>
        <w:t>EPRI 3002002982</w:t>
      </w:r>
      <w:r w:rsidR="00AD434E">
        <w:rPr>
          <w:rFonts w:hint="eastAsia"/>
          <w:sz w:val="24"/>
        </w:rPr>
        <w:t>）、</w:t>
      </w:r>
      <w:r w:rsidR="006C5A46">
        <w:rPr>
          <w:rFonts w:hint="eastAsia"/>
          <w:sz w:val="24"/>
        </w:rPr>
        <w:t>《</w:t>
      </w:r>
      <w:r w:rsidR="00AD434E" w:rsidRPr="00AD434E">
        <w:rPr>
          <w:sz w:val="24"/>
        </w:rPr>
        <w:t>Guidelines for the Technical Evaluation of Replacement Items in Nuclear Power Plants</w:t>
      </w:r>
      <w:r w:rsidR="006C5A46">
        <w:rPr>
          <w:rFonts w:hint="eastAsia"/>
          <w:sz w:val="24"/>
        </w:rPr>
        <w:t>》</w:t>
      </w:r>
      <w:r w:rsidR="00AD434E">
        <w:rPr>
          <w:rFonts w:hint="eastAsia"/>
          <w:sz w:val="24"/>
        </w:rPr>
        <w:t>（</w:t>
      </w:r>
      <w:r w:rsidR="00AD434E" w:rsidRPr="00AD434E">
        <w:rPr>
          <w:sz w:val="24"/>
        </w:rPr>
        <w:t>EPRI TR-1008256</w:t>
      </w:r>
      <w:r w:rsidR="00AD434E">
        <w:rPr>
          <w:rFonts w:hint="eastAsia"/>
          <w:sz w:val="24"/>
        </w:rPr>
        <w:t>）、</w:t>
      </w:r>
      <w:r w:rsidR="006C5A46">
        <w:rPr>
          <w:rFonts w:hint="eastAsia"/>
          <w:sz w:val="24"/>
        </w:rPr>
        <w:t>《</w:t>
      </w:r>
      <w:r w:rsidR="00AD434E" w:rsidRPr="00AD434E">
        <w:rPr>
          <w:rFonts w:hint="eastAsia"/>
          <w:sz w:val="24"/>
        </w:rPr>
        <w:t>系统可靠性分析技术</w:t>
      </w:r>
      <w:r w:rsidR="00AD434E" w:rsidRPr="00AD434E">
        <w:rPr>
          <w:rFonts w:hint="eastAsia"/>
          <w:sz w:val="24"/>
        </w:rPr>
        <w:t xml:space="preserve"> </w:t>
      </w:r>
      <w:r w:rsidR="00AD434E" w:rsidRPr="00AD434E">
        <w:rPr>
          <w:rFonts w:hint="eastAsia"/>
          <w:sz w:val="24"/>
        </w:rPr>
        <w:t>失效模式和影响分析（</w:t>
      </w:r>
      <w:r w:rsidR="00AD434E" w:rsidRPr="00AD434E">
        <w:rPr>
          <w:rFonts w:hint="eastAsia"/>
          <w:sz w:val="24"/>
        </w:rPr>
        <w:t>FMEA</w:t>
      </w:r>
      <w:r w:rsidR="00AD434E" w:rsidRPr="00AD434E">
        <w:rPr>
          <w:rFonts w:hint="eastAsia"/>
          <w:sz w:val="24"/>
        </w:rPr>
        <w:t>）程序</w:t>
      </w:r>
      <w:r w:rsidR="006C5A46">
        <w:rPr>
          <w:rFonts w:hint="eastAsia"/>
          <w:sz w:val="24"/>
        </w:rPr>
        <w:t>》</w:t>
      </w:r>
      <w:r w:rsidR="00AD434E">
        <w:rPr>
          <w:rFonts w:hint="eastAsia"/>
          <w:sz w:val="24"/>
        </w:rPr>
        <w:t>（</w:t>
      </w:r>
      <w:r w:rsidR="00AD434E" w:rsidRPr="00AD434E">
        <w:rPr>
          <w:sz w:val="24"/>
        </w:rPr>
        <w:t>GB/T 7826-2012</w:t>
      </w:r>
      <w:r w:rsidR="00AD434E">
        <w:rPr>
          <w:rFonts w:hint="eastAsia"/>
          <w:sz w:val="24"/>
        </w:rPr>
        <w:t>）</w:t>
      </w:r>
      <w:r w:rsidR="00E63E93">
        <w:rPr>
          <w:rFonts w:hint="eastAsia"/>
          <w:sz w:val="24"/>
        </w:rPr>
        <w:t>等</w:t>
      </w:r>
      <w:r w:rsidR="00D62166">
        <w:rPr>
          <w:rFonts w:hint="eastAsia"/>
          <w:sz w:val="24"/>
        </w:rPr>
        <w:t>，</w:t>
      </w:r>
      <w:r w:rsidR="00FF2AAC" w:rsidRPr="00364B62">
        <w:rPr>
          <w:rFonts w:hint="eastAsia"/>
          <w:sz w:val="24"/>
        </w:rPr>
        <w:t>并对上述参考文献进行了研究和分析</w:t>
      </w:r>
      <w:r w:rsidR="00FF2AAC">
        <w:rPr>
          <w:rFonts w:hint="eastAsia"/>
          <w:sz w:val="24"/>
        </w:rPr>
        <w:t>。</w:t>
      </w:r>
    </w:p>
    <w:p w:rsidR="00364B62" w:rsidRPr="00364B62" w:rsidRDefault="00364B62" w:rsidP="00F0363B">
      <w:pPr>
        <w:pStyle w:val="11"/>
        <w:autoSpaceDE w:val="0"/>
        <w:autoSpaceDN w:val="0"/>
        <w:spacing w:line="360" w:lineRule="auto"/>
        <w:ind w:firstLine="480"/>
        <w:rPr>
          <w:sz w:val="24"/>
        </w:rPr>
      </w:pPr>
      <w:r w:rsidRPr="00364B62">
        <w:rPr>
          <w:rFonts w:hint="eastAsia"/>
          <w:sz w:val="24"/>
        </w:rPr>
        <w:t>根据前期工作分析结果，确定了本标准的框架结构为：范围、规范性引用文件、</w:t>
      </w:r>
      <w:r w:rsidR="006E311F" w:rsidRPr="00364B62">
        <w:rPr>
          <w:rFonts w:hint="eastAsia"/>
          <w:sz w:val="24"/>
        </w:rPr>
        <w:t>术语和</w:t>
      </w:r>
      <w:r w:rsidRPr="00364B62">
        <w:rPr>
          <w:rFonts w:hint="eastAsia"/>
          <w:sz w:val="24"/>
        </w:rPr>
        <w:t>定义、</w:t>
      </w:r>
      <w:r w:rsidR="00802EF0">
        <w:rPr>
          <w:rFonts w:hint="eastAsia"/>
          <w:sz w:val="24"/>
        </w:rPr>
        <w:t>概述</w:t>
      </w:r>
      <w:r w:rsidR="00F0363B">
        <w:rPr>
          <w:sz w:val="24"/>
        </w:rPr>
        <w:t>、</w:t>
      </w:r>
      <w:r w:rsidR="00802EF0">
        <w:rPr>
          <w:sz w:val="24"/>
        </w:rPr>
        <w:t>识别方法</w:t>
      </w:r>
      <w:r w:rsidR="00802EF0">
        <w:rPr>
          <w:rFonts w:hint="eastAsia"/>
          <w:sz w:val="24"/>
        </w:rPr>
        <w:t>、</w:t>
      </w:r>
      <w:r w:rsidR="00802EF0">
        <w:rPr>
          <w:sz w:val="24"/>
        </w:rPr>
        <w:t>记录</w:t>
      </w:r>
      <w:r w:rsidR="00802EF0">
        <w:rPr>
          <w:rFonts w:hint="eastAsia"/>
          <w:sz w:val="24"/>
        </w:rPr>
        <w:t>、</w:t>
      </w:r>
      <w:r w:rsidR="00F0363B">
        <w:rPr>
          <w:sz w:val="24"/>
        </w:rPr>
        <w:t>附录</w:t>
      </w:r>
      <w:r w:rsidR="00802EF0">
        <w:rPr>
          <w:rFonts w:hint="eastAsia"/>
          <w:sz w:val="24"/>
        </w:rPr>
        <w:t>A</w:t>
      </w:r>
      <w:r w:rsidR="00802EF0">
        <w:rPr>
          <w:rFonts w:hint="eastAsia"/>
          <w:sz w:val="24"/>
        </w:rPr>
        <w:t>、</w:t>
      </w:r>
      <w:r w:rsidR="00802EF0">
        <w:rPr>
          <w:sz w:val="24"/>
        </w:rPr>
        <w:t>附录</w:t>
      </w:r>
      <w:r w:rsidR="00802EF0">
        <w:rPr>
          <w:rFonts w:hint="eastAsia"/>
          <w:sz w:val="24"/>
        </w:rPr>
        <w:t>B</w:t>
      </w:r>
      <w:r w:rsidR="00802EF0">
        <w:rPr>
          <w:rFonts w:hint="eastAsia"/>
          <w:sz w:val="24"/>
        </w:rPr>
        <w:t>、</w:t>
      </w:r>
      <w:r w:rsidR="00802EF0">
        <w:rPr>
          <w:sz w:val="24"/>
        </w:rPr>
        <w:t>附录</w:t>
      </w:r>
      <w:r w:rsidR="00802EF0">
        <w:rPr>
          <w:rFonts w:hint="eastAsia"/>
          <w:sz w:val="24"/>
        </w:rPr>
        <w:t>C</w:t>
      </w:r>
      <w:r w:rsidRPr="00364B62">
        <w:rPr>
          <w:rFonts w:hint="eastAsia"/>
          <w:sz w:val="24"/>
        </w:rPr>
        <w:t>。</w:t>
      </w:r>
    </w:p>
    <w:p w:rsidR="00D116C6" w:rsidRDefault="00364B62" w:rsidP="00364B62">
      <w:pPr>
        <w:pStyle w:val="11"/>
        <w:autoSpaceDE w:val="0"/>
        <w:autoSpaceDN w:val="0"/>
        <w:spacing w:line="360" w:lineRule="auto"/>
        <w:ind w:firstLine="480"/>
        <w:rPr>
          <w:sz w:val="24"/>
        </w:rPr>
      </w:pPr>
      <w:r w:rsidRPr="00364B62">
        <w:rPr>
          <w:rFonts w:hint="eastAsia"/>
          <w:sz w:val="24"/>
        </w:rPr>
        <w:t>根据上述框架结构，制定了标准编制的详细进度计划和工作分工。</w:t>
      </w:r>
    </w:p>
    <w:p w:rsidR="00D116C6" w:rsidRDefault="00D116C6" w:rsidP="00775367">
      <w:pPr>
        <w:pStyle w:val="11"/>
        <w:autoSpaceDE w:val="0"/>
        <w:autoSpaceDN w:val="0"/>
        <w:spacing w:line="360" w:lineRule="auto"/>
        <w:ind w:firstLineChars="0" w:firstLine="0"/>
        <w:outlineLvl w:val="2"/>
        <w:rPr>
          <w:sz w:val="24"/>
        </w:rPr>
      </w:pPr>
      <w:r>
        <w:rPr>
          <w:sz w:val="24"/>
        </w:rPr>
        <w:t xml:space="preserve">1.2.2 </w:t>
      </w:r>
      <w:r>
        <w:rPr>
          <w:sz w:val="24"/>
        </w:rPr>
        <w:t>征求意见稿</w:t>
      </w:r>
      <w:r w:rsidR="00775367">
        <w:rPr>
          <w:rFonts w:hint="eastAsia"/>
          <w:sz w:val="24"/>
        </w:rPr>
        <w:t>编写</w:t>
      </w:r>
      <w:r w:rsidR="00775367">
        <w:rPr>
          <w:sz w:val="24"/>
        </w:rPr>
        <w:t>（</w:t>
      </w:r>
      <w:r w:rsidR="00775367" w:rsidRPr="00594530">
        <w:rPr>
          <w:rFonts w:hint="eastAsia"/>
          <w:sz w:val="24"/>
        </w:rPr>
        <w:t>20</w:t>
      </w:r>
      <w:r w:rsidR="00CB4CFD">
        <w:rPr>
          <w:sz w:val="24"/>
        </w:rPr>
        <w:t>22</w:t>
      </w:r>
      <w:r w:rsidR="00775367" w:rsidRPr="00594530">
        <w:rPr>
          <w:rFonts w:hint="eastAsia"/>
          <w:sz w:val="24"/>
        </w:rPr>
        <w:t>年</w:t>
      </w:r>
      <w:r w:rsidR="00B82FE6">
        <w:rPr>
          <w:rFonts w:hint="eastAsia"/>
          <w:sz w:val="24"/>
        </w:rPr>
        <w:t>7</w:t>
      </w:r>
      <w:r w:rsidR="00775367" w:rsidRPr="00594530">
        <w:rPr>
          <w:rFonts w:hint="eastAsia"/>
          <w:sz w:val="24"/>
        </w:rPr>
        <w:t>月</w:t>
      </w:r>
      <w:r w:rsidR="00AA33AD">
        <w:rPr>
          <w:rFonts w:ascii="宋体" w:hAnsi="宋体" w:hint="eastAsia"/>
          <w:sz w:val="24"/>
        </w:rPr>
        <w:t>～</w:t>
      </w:r>
      <w:r w:rsidR="007C277A">
        <w:rPr>
          <w:rFonts w:hint="eastAsia"/>
          <w:sz w:val="24"/>
        </w:rPr>
        <w:t>20</w:t>
      </w:r>
      <w:r w:rsidR="007C277A">
        <w:rPr>
          <w:sz w:val="24"/>
        </w:rPr>
        <w:t>2</w:t>
      </w:r>
      <w:r w:rsidR="007C277A">
        <w:rPr>
          <w:rFonts w:hint="eastAsia"/>
          <w:sz w:val="24"/>
        </w:rPr>
        <w:t>3</w:t>
      </w:r>
      <w:r w:rsidR="00775367">
        <w:rPr>
          <w:rFonts w:hint="eastAsia"/>
          <w:sz w:val="24"/>
        </w:rPr>
        <w:t>年</w:t>
      </w:r>
      <w:r w:rsidR="007C277A">
        <w:rPr>
          <w:rFonts w:hint="eastAsia"/>
          <w:sz w:val="24"/>
        </w:rPr>
        <w:t>3</w:t>
      </w:r>
      <w:r w:rsidR="00775367">
        <w:rPr>
          <w:rFonts w:hint="eastAsia"/>
          <w:sz w:val="24"/>
        </w:rPr>
        <w:t>月</w:t>
      </w:r>
      <w:r w:rsidR="00775367">
        <w:rPr>
          <w:sz w:val="24"/>
        </w:rPr>
        <w:t>）</w:t>
      </w:r>
    </w:p>
    <w:p w:rsidR="00D116C6" w:rsidRPr="00711B11" w:rsidRDefault="002A5C15" w:rsidP="002A5C15">
      <w:pPr>
        <w:pStyle w:val="11"/>
        <w:autoSpaceDE w:val="0"/>
        <w:autoSpaceDN w:val="0"/>
        <w:spacing w:line="360" w:lineRule="auto"/>
        <w:ind w:firstLine="480"/>
        <w:rPr>
          <w:sz w:val="24"/>
        </w:rPr>
      </w:pPr>
      <w:r w:rsidRPr="00C55E65">
        <w:rPr>
          <w:rFonts w:hint="eastAsia"/>
          <w:sz w:val="24"/>
        </w:rPr>
        <w:t>在上述调研分析的基础上</w:t>
      </w:r>
      <w:r>
        <w:rPr>
          <w:rFonts w:hint="eastAsia"/>
          <w:sz w:val="24"/>
        </w:rPr>
        <w:t>，</w:t>
      </w:r>
      <w:r w:rsidR="007C277A" w:rsidRPr="00C55E65">
        <w:rPr>
          <w:rFonts w:hint="eastAsia"/>
          <w:sz w:val="24"/>
        </w:rPr>
        <w:t>结合</w:t>
      </w:r>
      <w:r w:rsidR="007C277A">
        <w:rPr>
          <w:rFonts w:hint="eastAsia"/>
          <w:sz w:val="24"/>
        </w:rPr>
        <w:t>国内外</w:t>
      </w:r>
      <w:proofErr w:type="gramStart"/>
      <w:r w:rsidR="00686B53">
        <w:rPr>
          <w:rFonts w:hint="eastAsia"/>
          <w:sz w:val="24"/>
        </w:rPr>
        <w:t>商品级</w:t>
      </w:r>
      <w:proofErr w:type="gramEnd"/>
      <w:r w:rsidR="00686B53">
        <w:rPr>
          <w:rFonts w:hint="eastAsia"/>
          <w:sz w:val="24"/>
        </w:rPr>
        <w:t>物项识别方法的</w:t>
      </w:r>
      <w:r w:rsidR="00286BAC">
        <w:rPr>
          <w:rFonts w:hint="eastAsia"/>
          <w:sz w:val="24"/>
        </w:rPr>
        <w:t>实施</w:t>
      </w:r>
      <w:r w:rsidR="007C277A">
        <w:rPr>
          <w:rFonts w:hint="eastAsia"/>
          <w:sz w:val="24"/>
        </w:rPr>
        <w:t>情况</w:t>
      </w:r>
      <w:r w:rsidR="007C277A" w:rsidRPr="00C55E65">
        <w:rPr>
          <w:rFonts w:hint="eastAsia"/>
          <w:sz w:val="24"/>
        </w:rPr>
        <w:t>，</w:t>
      </w:r>
      <w:r>
        <w:rPr>
          <w:rFonts w:hint="eastAsia"/>
          <w:sz w:val="24"/>
        </w:rPr>
        <w:t>编</w:t>
      </w:r>
      <w:r>
        <w:rPr>
          <w:rFonts w:hint="eastAsia"/>
          <w:sz w:val="24"/>
        </w:rPr>
        <w:lastRenderedPageBreak/>
        <w:t>制</w:t>
      </w:r>
      <w:r>
        <w:rPr>
          <w:sz w:val="24"/>
        </w:rPr>
        <w:t>小组</w:t>
      </w:r>
      <w:r w:rsidR="000D6042" w:rsidRPr="000D6042">
        <w:rPr>
          <w:rFonts w:hint="eastAsia"/>
          <w:sz w:val="24"/>
        </w:rPr>
        <w:t>起草</w:t>
      </w:r>
      <w:r w:rsidR="000D6042" w:rsidRPr="000D6042">
        <w:rPr>
          <w:sz w:val="24"/>
        </w:rPr>
        <w:t>了本标准</w:t>
      </w:r>
      <w:r w:rsidR="000D6042" w:rsidRPr="000D6042">
        <w:rPr>
          <w:rFonts w:hint="eastAsia"/>
          <w:sz w:val="24"/>
        </w:rPr>
        <w:t>的征求意见稿。具体方式是</w:t>
      </w:r>
      <w:r w:rsidR="00AA33AD">
        <w:rPr>
          <w:rFonts w:hint="eastAsia"/>
          <w:sz w:val="24"/>
        </w:rPr>
        <w:t>由主编单位中国核电工程有限公司</w:t>
      </w:r>
      <w:r w:rsidR="00DA11AB">
        <w:rPr>
          <w:rFonts w:hint="eastAsia"/>
          <w:sz w:val="24"/>
        </w:rPr>
        <w:t>先行</w:t>
      </w:r>
      <w:r w:rsidR="009C42D2">
        <w:rPr>
          <w:rFonts w:hint="eastAsia"/>
          <w:sz w:val="24"/>
        </w:rPr>
        <w:t>起草各章节的主要内容</w:t>
      </w:r>
      <w:r w:rsidR="00AA33AD">
        <w:rPr>
          <w:rFonts w:hint="eastAsia"/>
          <w:sz w:val="24"/>
        </w:rPr>
        <w:t>，再由</w:t>
      </w:r>
      <w:r w:rsidR="00B82FE6">
        <w:rPr>
          <w:rFonts w:hint="eastAsia"/>
          <w:sz w:val="24"/>
        </w:rPr>
        <w:t>各</w:t>
      </w:r>
      <w:r w:rsidR="00AA33AD">
        <w:rPr>
          <w:rFonts w:hint="eastAsia"/>
          <w:sz w:val="24"/>
        </w:rPr>
        <w:t>参编单位</w:t>
      </w:r>
      <w:r w:rsidR="009C42D2">
        <w:rPr>
          <w:rFonts w:hint="eastAsia"/>
          <w:sz w:val="24"/>
        </w:rPr>
        <w:t>对</w:t>
      </w:r>
      <w:r w:rsidR="00AA33AD" w:rsidRPr="009C42D2">
        <w:rPr>
          <w:rFonts w:hint="eastAsia"/>
          <w:sz w:val="24"/>
        </w:rPr>
        <w:t>相关内容</w:t>
      </w:r>
      <w:r w:rsidR="009C42D2">
        <w:rPr>
          <w:rFonts w:hint="eastAsia"/>
          <w:sz w:val="24"/>
        </w:rPr>
        <w:t>进行</w:t>
      </w:r>
      <w:r w:rsidR="00B82FE6">
        <w:rPr>
          <w:rFonts w:hint="eastAsia"/>
          <w:sz w:val="24"/>
        </w:rPr>
        <w:t>技术审核</w:t>
      </w:r>
      <w:r w:rsidR="00AA33AD" w:rsidRPr="009C42D2">
        <w:rPr>
          <w:rFonts w:hint="eastAsia"/>
          <w:sz w:val="24"/>
        </w:rPr>
        <w:t>。</w:t>
      </w:r>
      <w:r w:rsidR="00DA11AB">
        <w:rPr>
          <w:rFonts w:hint="eastAsia"/>
          <w:sz w:val="24"/>
        </w:rPr>
        <w:t>期间</w:t>
      </w:r>
      <w:r>
        <w:rPr>
          <w:rFonts w:hint="eastAsia"/>
          <w:sz w:val="24"/>
        </w:rPr>
        <w:t>编制</w:t>
      </w:r>
      <w:r>
        <w:rPr>
          <w:sz w:val="24"/>
        </w:rPr>
        <w:t>小组进行了多次</w:t>
      </w:r>
      <w:r w:rsidR="000C1EF0">
        <w:rPr>
          <w:sz w:val="24"/>
        </w:rPr>
        <w:t>技术</w:t>
      </w:r>
      <w:r>
        <w:rPr>
          <w:rFonts w:hint="eastAsia"/>
          <w:sz w:val="24"/>
        </w:rPr>
        <w:t>讨论</w:t>
      </w:r>
      <w:r w:rsidR="000C1EF0">
        <w:rPr>
          <w:rFonts w:hint="eastAsia"/>
          <w:sz w:val="24"/>
        </w:rPr>
        <w:t>和</w:t>
      </w:r>
      <w:r>
        <w:rPr>
          <w:sz w:val="24"/>
        </w:rPr>
        <w:t>交流，</w:t>
      </w:r>
      <w:r w:rsidR="000D6042" w:rsidRPr="000D6042">
        <w:rPr>
          <w:rFonts w:hint="eastAsia"/>
          <w:sz w:val="24"/>
        </w:rPr>
        <w:t>并</w:t>
      </w:r>
      <w:r w:rsidR="000D6042" w:rsidRPr="000D6042">
        <w:rPr>
          <w:sz w:val="24"/>
        </w:rPr>
        <w:t>对</w:t>
      </w:r>
      <w:r w:rsidR="000D6042" w:rsidRPr="000D6042">
        <w:rPr>
          <w:rFonts w:hint="eastAsia"/>
          <w:sz w:val="24"/>
        </w:rPr>
        <w:t>其内容进行了多次</w:t>
      </w:r>
      <w:r w:rsidR="000D6042" w:rsidRPr="000D6042">
        <w:rPr>
          <w:sz w:val="24"/>
        </w:rPr>
        <w:t>反复讨论</w:t>
      </w:r>
      <w:r w:rsidR="000D6042" w:rsidRPr="000D6042">
        <w:rPr>
          <w:rFonts w:hint="eastAsia"/>
          <w:sz w:val="24"/>
        </w:rPr>
        <w:t>和</w:t>
      </w:r>
      <w:r w:rsidR="000D6042" w:rsidRPr="000D6042">
        <w:rPr>
          <w:sz w:val="24"/>
        </w:rPr>
        <w:t>修改</w:t>
      </w:r>
      <w:r w:rsidR="000D6042" w:rsidRPr="000D6042">
        <w:rPr>
          <w:rFonts w:hint="eastAsia"/>
          <w:sz w:val="24"/>
        </w:rPr>
        <w:t>，最终</w:t>
      </w:r>
      <w:r w:rsidR="000D6042" w:rsidRPr="000D6042">
        <w:rPr>
          <w:sz w:val="24"/>
        </w:rPr>
        <w:t>形成本标准</w:t>
      </w:r>
      <w:r w:rsidR="000D6042" w:rsidRPr="000D6042">
        <w:rPr>
          <w:rFonts w:hint="eastAsia"/>
          <w:sz w:val="24"/>
        </w:rPr>
        <w:t>征求意见稿</w:t>
      </w:r>
      <w:r w:rsidR="000D6042" w:rsidRPr="000D6042">
        <w:rPr>
          <w:sz w:val="24"/>
        </w:rPr>
        <w:t>。</w:t>
      </w:r>
    </w:p>
    <w:p w:rsidR="00D116C6" w:rsidRDefault="00D116C6" w:rsidP="00775367">
      <w:pPr>
        <w:spacing w:line="360" w:lineRule="auto"/>
        <w:outlineLvl w:val="0"/>
        <w:rPr>
          <w:rFonts w:eastAsia="黑体"/>
          <w:sz w:val="24"/>
        </w:rPr>
      </w:pPr>
      <w:r>
        <w:rPr>
          <w:rFonts w:eastAsia="黑体"/>
          <w:sz w:val="24"/>
        </w:rPr>
        <w:t xml:space="preserve">2 </w:t>
      </w:r>
      <w:r>
        <w:rPr>
          <w:rFonts w:eastAsia="黑体"/>
          <w:sz w:val="24"/>
        </w:rPr>
        <w:t>标准编制原则</w:t>
      </w:r>
    </w:p>
    <w:p w:rsidR="008E3178" w:rsidRPr="00BD141A" w:rsidRDefault="008E3178" w:rsidP="0041788B">
      <w:pPr>
        <w:pStyle w:val="11"/>
        <w:autoSpaceDE w:val="0"/>
        <w:autoSpaceDN w:val="0"/>
        <w:spacing w:line="360" w:lineRule="auto"/>
        <w:ind w:firstLine="480"/>
        <w:rPr>
          <w:sz w:val="24"/>
        </w:rPr>
      </w:pPr>
      <w:r w:rsidRPr="0041788B">
        <w:rPr>
          <w:sz w:val="24"/>
        </w:rPr>
        <w:t>1</w:t>
      </w:r>
      <w:r w:rsidRPr="0041788B">
        <w:rPr>
          <w:rFonts w:hint="eastAsia"/>
          <w:sz w:val="24"/>
        </w:rPr>
        <w:t>、正确</w:t>
      </w:r>
      <w:r>
        <w:rPr>
          <w:rFonts w:hint="eastAsia"/>
          <w:sz w:val="24"/>
        </w:rPr>
        <w:t>贯彻执行国家的有关法律、法规和方针、政策，并与现行的国家、行业相关工程建设技术标准相协调。</w:t>
      </w:r>
    </w:p>
    <w:p w:rsidR="008E3178" w:rsidRPr="0041788B" w:rsidRDefault="008E3178" w:rsidP="0041788B">
      <w:pPr>
        <w:pStyle w:val="11"/>
        <w:autoSpaceDE w:val="0"/>
        <w:autoSpaceDN w:val="0"/>
        <w:spacing w:line="360" w:lineRule="auto"/>
        <w:ind w:firstLine="480"/>
        <w:rPr>
          <w:sz w:val="24"/>
        </w:rPr>
      </w:pPr>
      <w:r w:rsidRPr="0041788B">
        <w:rPr>
          <w:sz w:val="24"/>
        </w:rPr>
        <w:t>2</w:t>
      </w:r>
      <w:r w:rsidRPr="0041788B">
        <w:rPr>
          <w:rFonts w:hint="eastAsia"/>
          <w:sz w:val="24"/>
        </w:rPr>
        <w:t>、编制过程中</w:t>
      </w:r>
      <w:r w:rsidR="00686B53">
        <w:rPr>
          <w:rFonts w:hint="eastAsia"/>
          <w:sz w:val="24"/>
        </w:rPr>
        <w:t>主要</w:t>
      </w:r>
      <w:r w:rsidRPr="0041788B">
        <w:rPr>
          <w:rFonts w:hint="eastAsia"/>
          <w:sz w:val="24"/>
        </w:rPr>
        <w:t>参考</w:t>
      </w:r>
      <w:r w:rsidR="0001377E">
        <w:rPr>
          <w:rFonts w:hint="eastAsia"/>
          <w:sz w:val="24"/>
        </w:rPr>
        <w:t>《</w:t>
      </w:r>
      <w:r w:rsidR="00686B53" w:rsidRPr="00AD434E">
        <w:rPr>
          <w:sz w:val="24"/>
        </w:rPr>
        <w:t>Guidelines for the Safety Classification of Systems, Components, and Parts Used in Nuclear Power Plant Applications</w:t>
      </w:r>
      <w:r w:rsidR="0001377E">
        <w:rPr>
          <w:rFonts w:hint="eastAsia"/>
          <w:sz w:val="24"/>
        </w:rPr>
        <w:t>》</w:t>
      </w:r>
      <w:r w:rsidR="00686B53">
        <w:rPr>
          <w:rFonts w:hint="eastAsia"/>
          <w:sz w:val="24"/>
        </w:rPr>
        <w:t>（</w:t>
      </w:r>
      <w:r w:rsidR="00686B53" w:rsidRPr="00AD434E">
        <w:rPr>
          <w:sz w:val="24"/>
        </w:rPr>
        <w:t>EPRI NP-6895</w:t>
      </w:r>
      <w:r w:rsidR="00686B53">
        <w:rPr>
          <w:rFonts w:hint="eastAsia"/>
          <w:sz w:val="24"/>
        </w:rPr>
        <w:t>）</w:t>
      </w:r>
      <w:r w:rsidRPr="0041788B">
        <w:rPr>
          <w:rFonts w:hint="eastAsia"/>
          <w:sz w:val="24"/>
        </w:rPr>
        <w:t>中的</w:t>
      </w:r>
      <w:r w:rsidR="006A0FC9">
        <w:rPr>
          <w:rFonts w:hint="eastAsia"/>
          <w:sz w:val="24"/>
        </w:rPr>
        <w:t>核电厂</w:t>
      </w:r>
      <w:r w:rsidR="008E211F">
        <w:rPr>
          <w:rFonts w:hint="eastAsia"/>
          <w:sz w:val="24"/>
        </w:rPr>
        <w:t>系统及零部件</w:t>
      </w:r>
      <w:r w:rsidR="00286BAC">
        <w:rPr>
          <w:rFonts w:hint="eastAsia"/>
          <w:sz w:val="24"/>
        </w:rPr>
        <w:t>分级方法</w:t>
      </w:r>
      <w:r w:rsidRPr="0041788B">
        <w:rPr>
          <w:rFonts w:hint="eastAsia"/>
          <w:sz w:val="24"/>
        </w:rPr>
        <w:t>，</w:t>
      </w:r>
      <w:r w:rsidR="00686B53">
        <w:rPr>
          <w:rFonts w:hint="eastAsia"/>
          <w:sz w:val="24"/>
        </w:rPr>
        <w:t>并结合我国国内</w:t>
      </w:r>
      <w:r w:rsidR="00286BAC">
        <w:rPr>
          <w:rFonts w:hint="eastAsia"/>
          <w:sz w:val="24"/>
        </w:rPr>
        <w:t>通用的</w:t>
      </w:r>
      <w:proofErr w:type="gramStart"/>
      <w:r w:rsidR="006A0FC9">
        <w:rPr>
          <w:rFonts w:hint="eastAsia"/>
          <w:sz w:val="24"/>
        </w:rPr>
        <w:t>商品级</w:t>
      </w:r>
      <w:proofErr w:type="gramEnd"/>
      <w:r w:rsidR="006A0FC9">
        <w:rPr>
          <w:rFonts w:hint="eastAsia"/>
          <w:sz w:val="24"/>
        </w:rPr>
        <w:t>物项</w:t>
      </w:r>
      <w:r w:rsidR="00286BAC">
        <w:rPr>
          <w:rFonts w:hint="eastAsia"/>
          <w:sz w:val="24"/>
        </w:rPr>
        <w:t>适用性确认过程</w:t>
      </w:r>
      <w:r w:rsidR="00686B53">
        <w:rPr>
          <w:rFonts w:hint="eastAsia"/>
          <w:sz w:val="24"/>
        </w:rPr>
        <w:t>，</w:t>
      </w:r>
      <w:r w:rsidR="00286BAC" w:rsidRPr="00D74CD6">
        <w:rPr>
          <w:rFonts w:hint="eastAsia"/>
          <w:sz w:val="24"/>
        </w:rPr>
        <w:t>从</w:t>
      </w:r>
      <w:r w:rsidR="00D74CD6" w:rsidRPr="00D74CD6">
        <w:rPr>
          <w:rFonts w:hint="eastAsia"/>
          <w:sz w:val="24"/>
        </w:rPr>
        <w:t>物项是否执行母体设备安全功能、是否具有安全相关功能接口，以及物项故障是否影响安全功能的三个方面入手，确定物项的安全分级，</w:t>
      </w:r>
      <w:r w:rsidR="002B7442">
        <w:rPr>
          <w:rFonts w:hint="eastAsia"/>
          <w:sz w:val="24"/>
        </w:rPr>
        <w:t>并进一步评估物项是否满足</w:t>
      </w:r>
      <w:proofErr w:type="gramStart"/>
      <w:r w:rsidR="002B7442">
        <w:rPr>
          <w:rFonts w:hint="eastAsia"/>
          <w:sz w:val="24"/>
        </w:rPr>
        <w:t>商品级</w:t>
      </w:r>
      <w:proofErr w:type="gramEnd"/>
      <w:r w:rsidR="002B7442">
        <w:rPr>
          <w:rFonts w:hint="eastAsia"/>
          <w:sz w:val="24"/>
        </w:rPr>
        <w:t>物项的定义和条件，</w:t>
      </w:r>
      <w:r w:rsidR="00D74CD6" w:rsidRPr="00D74CD6">
        <w:rPr>
          <w:rFonts w:hint="eastAsia"/>
          <w:sz w:val="24"/>
        </w:rPr>
        <w:t>从而完成</w:t>
      </w:r>
      <w:proofErr w:type="gramStart"/>
      <w:r w:rsidR="00D74CD6" w:rsidRPr="00D74CD6">
        <w:rPr>
          <w:rFonts w:hint="eastAsia"/>
          <w:sz w:val="24"/>
        </w:rPr>
        <w:t>商品级</w:t>
      </w:r>
      <w:proofErr w:type="gramEnd"/>
      <w:r w:rsidR="00D74CD6" w:rsidRPr="00D74CD6">
        <w:rPr>
          <w:rFonts w:hint="eastAsia"/>
          <w:sz w:val="24"/>
        </w:rPr>
        <w:t>物项的识别，确定物项是否按照</w:t>
      </w:r>
      <w:proofErr w:type="gramStart"/>
      <w:r w:rsidR="000C1EF0">
        <w:rPr>
          <w:rFonts w:hint="eastAsia"/>
          <w:sz w:val="24"/>
        </w:rPr>
        <w:t>商品级</w:t>
      </w:r>
      <w:proofErr w:type="gramEnd"/>
      <w:r w:rsidR="000C1EF0">
        <w:rPr>
          <w:rFonts w:hint="eastAsia"/>
          <w:sz w:val="24"/>
        </w:rPr>
        <w:t>物项（</w:t>
      </w:r>
      <w:r w:rsidR="00D74CD6" w:rsidRPr="00D74CD6">
        <w:rPr>
          <w:rFonts w:hint="eastAsia"/>
          <w:sz w:val="24"/>
        </w:rPr>
        <w:t>CGI</w:t>
      </w:r>
      <w:r w:rsidR="000C1EF0">
        <w:rPr>
          <w:rFonts w:hint="eastAsia"/>
          <w:sz w:val="24"/>
        </w:rPr>
        <w:t>）</w:t>
      </w:r>
      <w:r w:rsidR="00D74CD6" w:rsidRPr="00D74CD6">
        <w:rPr>
          <w:rFonts w:hint="eastAsia"/>
          <w:sz w:val="24"/>
        </w:rPr>
        <w:t>物项采购。</w:t>
      </w:r>
      <w:r w:rsidR="002625C2">
        <w:rPr>
          <w:rFonts w:hint="eastAsia"/>
          <w:sz w:val="24"/>
        </w:rPr>
        <w:t>本标准在给出理论方法的同时也展示了应用示例。</w:t>
      </w:r>
    </w:p>
    <w:p w:rsidR="008E3178" w:rsidRPr="0041788B" w:rsidRDefault="003728A8" w:rsidP="0041788B">
      <w:pPr>
        <w:pStyle w:val="11"/>
        <w:autoSpaceDE w:val="0"/>
        <w:autoSpaceDN w:val="0"/>
        <w:spacing w:line="360" w:lineRule="auto"/>
        <w:ind w:firstLine="480"/>
        <w:rPr>
          <w:sz w:val="24"/>
        </w:rPr>
      </w:pPr>
      <w:r>
        <w:rPr>
          <w:rFonts w:hint="eastAsia"/>
          <w:sz w:val="24"/>
        </w:rPr>
        <w:t>3</w:t>
      </w:r>
      <w:r w:rsidR="008E3178" w:rsidRPr="0041788B">
        <w:rPr>
          <w:rFonts w:hint="eastAsia"/>
          <w:sz w:val="24"/>
        </w:rPr>
        <w:t>、编制的《</w:t>
      </w:r>
      <w:r w:rsidR="00F97FF9" w:rsidRPr="006F5205">
        <w:rPr>
          <w:rFonts w:hint="eastAsia"/>
          <w:sz w:val="24"/>
        </w:rPr>
        <w:t>核电厂安全级电气和仪控设备的商品级物项</w:t>
      </w:r>
      <w:r w:rsidR="00E33831">
        <w:rPr>
          <w:rFonts w:hint="eastAsia"/>
          <w:sz w:val="24"/>
        </w:rPr>
        <w:t>识别方法</w:t>
      </w:r>
      <w:r w:rsidR="008E3178" w:rsidRPr="0041788B">
        <w:rPr>
          <w:rFonts w:hint="eastAsia"/>
          <w:sz w:val="24"/>
        </w:rPr>
        <w:t>》，由正文</w:t>
      </w:r>
      <w:r>
        <w:rPr>
          <w:rFonts w:hint="eastAsia"/>
          <w:sz w:val="24"/>
        </w:rPr>
        <w:t>及</w:t>
      </w:r>
      <w:r w:rsidR="008E3178" w:rsidRPr="0041788B">
        <w:rPr>
          <w:rFonts w:hint="eastAsia"/>
          <w:sz w:val="24"/>
        </w:rPr>
        <w:t>附录</w:t>
      </w:r>
      <w:r w:rsidR="00E84E49">
        <w:rPr>
          <w:rFonts w:hint="eastAsia"/>
          <w:sz w:val="24"/>
        </w:rPr>
        <w:t>和</w:t>
      </w:r>
      <w:r w:rsidR="008E3178" w:rsidRPr="0041788B">
        <w:rPr>
          <w:rFonts w:hint="eastAsia"/>
          <w:sz w:val="24"/>
        </w:rPr>
        <w:t>编制说明</w:t>
      </w:r>
      <w:r>
        <w:rPr>
          <w:rFonts w:hint="eastAsia"/>
          <w:sz w:val="24"/>
        </w:rPr>
        <w:t>两</w:t>
      </w:r>
      <w:r w:rsidR="00E84E49">
        <w:rPr>
          <w:rFonts w:hint="eastAsia"/>
          <w:sz w:val="24"/>
        </w:rPr>
        <w:t>大</w:t>
      </w:r>
      <w:r w:rsidR="008E3178" w:rsidRPr="0041788B">
        <w:rPr>
          <w:rFonts w:hint="eastAsia"/>
          <w:sz w:val="24"/>
        </w:rPr>
        <w:t>部分组成，格式与内容以及它们之间的相互关系遵守《标准化工作导则第</w:t>
      </w:r>
      <w:r w:rsidR="008E3178" w:rsidRPr="0041788B">
        <w:rPr>
          <w:sz w:val="24"/>
        </w:rPr>
        <w:t>1</w:t>
      </w:r>
      <w:r w:rsidR="008E3178" w:rsidRPr="0041788B">
        <w:rPr>
          <w:rFonts w:hint="eastAsia"/>
          <w:sz w:val="24"/>
        </w:rPr>
        <w:t>部分：标准的结构和编写》。</w:t>
      </w:r>
    </w:p>
    <w:p w:rsidR="00D116C6" w:rsidRDefault="00D116C6" w:rsidP="00775367">
      <w:pPr>
        <w:spacing w:line="360" w:lineRule="auto"/>
        <w:outlineLvl w:val="0"/>
        <w:rPr>
          <w:rFonts w:eastAsia="黑体"/>
          <w:sz w:val="24"/>
        </w:rPr>
      </w:pPr>
      <w:r>
        <w:rPr>
          <w:rFonts w:eastAsia="黑体"/>
          <w:sz w:val="24"/>
        </w:rPr>
        <w:t xml:space="preserve">3 </w:t>
      </w:r>
      <w:r>
        <w:rPr>
          <w:rFonts w:eastAsia="黑体"/>
          <w:sz w:val="24"/>
        </w:rPr>
        <w:t>标准的编制内容说明</w:t>
      </w:r>
    </w:p>
    <w:p w:rsidR="00D116C6" w:rsidRDefault="00D116C6">
      <w:pPr>
        <w:pStyle w:val="CM49"/>
        <w:spacing w:after="0" w:line="360" w:lineRule="auto"/>
        <w:ind w:firstLineChars="200" w:firstLine="480"/>
        <w:jc w:val="both"/>
        <w:rPr>
          <w:color w:val="000000"/>
        </w:rPr>
      </w:pPr>
      <w:bookmarkStart w:id="0" w:name="OLE_LINK4"/>
      <w:r>
        <w:rPr>
          <w:rFonts w:hint="eastAsia"/>
          <w:color w:val="000000"/>
        </w:rPr>
        <w:t>下面按标准的条文顺序对标准内容说明如下。</w:t>
      </w:r>
    </w:p>
    <w:p w:rsidR="006266C1" w:rsidRPr="00BE7237" w:rsidRDefault="006266C1" w:rsidP="00BE7237">
      <w:pPr>
        <w:spacing w:line="360" w:lineRule="auto"/>
        <w:outlineLvl w:val="1"/>
        <w:rPr>
          <w:rFonts w:eastAsia="黑体"/>
          <w:sz w:val="24"/>
        </w:rPr>
      </w:pPr>
      <w:r w:rsidRPr="00BE7237">
        <w:rPr>
          <w:rFonts w:eastAsia="黑体" w:hint="eastAsia"/>
          <w:sz w:val="24"/>
        </w:rPr>
        <w:t xml:space="preserve">3.1 </w:t>
      </w:r>
      <w:r w:rsidR="00BE7237" w:rsidRPr="00BE7237">
        <w:rPr>
          <w:rFonts w:eastAsia="黑体" w:hint="eastAsia"/>
          <w:sz w:val="24"/>
        </w:rPr>
        <w:t>范围</w:t>
      </w:r>
    </w:p>
    <w:p w:rsidR="00886221" w:rsidRDefault="000D6042">
      <w:pPr>
        <w:spacing w:line="360" w:lineRule="auto"/>
        <w:ind w:firstLineChars="200" w:firstLine="480"/>
        <w:rPr>
          <w:sz w:val="24"/>
        </w:rPr>
      </w:pPr>
      <w:r w:rsidRPr="000D6042">
        <w:rPr>
          <w:rFonts w:hint="eastAsia"/>
          <w:sz w:val="24"/>
        </w:rPr>
        <w:t>本</w:t>
      </w:r>
      <w:r w:rsidR="00074774">
        <w:rPr>
          <w:rFonts w:hint="eastAsia"/>
          <w:sz w:val="24"/>
        </w:rPr>
        <w:t>标准</w:t>
      </w:r>
      <w:r w:rsidRPr="000D6042">
        <w:rPr>
          <w:rFonts w:hint="eastAsia"/>
          <w:sz w:val="24"/>
        </w:rPr>
        <w:t>规定了核电厂安全级电气和</w:t>
      </w:r>
      <w:proofErr w:type="gramStart"/>
      <w:r w:rsidRPr="000D6042">
        <w:rPr>
          <w:rFonts w:hint="eastAsia"/>
          <w:sz w:val="24"/>
        </w:rPr>
        <w:t>仪控设备的商品级</w:t>
      </w:r>
      <w:proofErr w:type="gramEnd"/>
      <w:r w:rsidRPr="000D6042">
        <w:rPr>
          <w:rFonts w:hint="eastAsia"/>
          <w:sz w:val="24"/>
        </w:rPr>
        <w:t>物项识别原则和流程。本</w:t>
      </w:r>
      <w:r w:rsidR="00074774">
        <w:rPr>
          <w:rFonts w:hint="eastAsia"/>
          <w:sz w:val="24"/>
        </w:rPr>
        <w:t>标准</w:t>
      </w:r>
      <w:r w:rsidRPr="000D6042">
        <w:rPr>
          <w:rFonts w:hint="eastAsia"/>
          <w:sz w:val="24"/>
        </w:rPr>
        <w:t>适用于新建核电厂安全级电气和</w:t>
      </w:r>
      <w:proofErr w:type="gramStart"/>
      <w:r w:rsidRPr="000D6042">
        <w:rPr>
          <w:rFonts w:hint="eastAsia"/>
          <w:sz w:val="24"/>
        </w:rPr>
        <w:t>仪控设备</w:t>
      </w:r>
      <w:proofErr w:type="gramEnd"/>
      <w:r w:rsidRPr="000D6042">
        <w:rPr>
          <w:rFonts w:hint="eastAsia"/>
          <w:sz w:val="24"/>
        </w:rPr>
        <w:t>中的</w:t>
      </w:r>
      <w:proofErr w:type="gramStart"/>
      <w:r w:rsidRPr="000D6042">
        <w:rPr>
          <w:rFonts w:hint="eastAsia"/>
          <w:sz w:val="24"/>
        </w:rPr>
        <w:t>商品级</w:t>
      </w:r>
      <w:proofErr w:type="gramEnd"/>
      <w:r w:rsidRPr="000D6042">
        <w:rPr>
          <w:rFonts w:hint="eastAsia"/>
          <w:sz w:val="24"/>
        </w:rPr>
        <w:t>物项识别过程或在役核电厂安全级电气和</w:t>
      </w:r>
      <w:proofErr w:type="gramStart"/>
      <w:r w:rsidRPr="000D6042">
        <w:rPr>
          <w:rFonts w:hint="eastAsia"/>
          <w:sz w:val="24"/>
        </w:rPr>
        <w:t>仪控设备</w:t>
      </w:r>
      <w:proofErr w:type="gramEnd"/>
      <w:r w:rsidRPr="000D6042">
        <w:rPr>
          <w:rFonts w:hint="eastAsia"/>
          <w:sz w:val="24"/>
        </w:rPr>
        <w:t>升级改造中</w:t>
      </w:r>
      <w:proofErr w:type="gramStart"/>
      <w:r w:rsidRPr="000D6042">
        <w:rPr>
          <w:rFonts w:hint="eastAsia"/>
          <w:sz w:val="24"/>
        </w:rPr>
        <w:t>商品级</w:t>
      </w:r>
      <w:proofErr w:type="gramEnd"/>
      <w:r w:rsidRPr="000D6042">
        <w:rPr>
          <w:rFonts w:hint="eastAsia"/>
          <w:sz w:val="24"/>
        </w:rPr>
        <w:t>物项的识别过程。</w:t>
      </w:r>
    </w:p>
    <w:p w:rsidR="00886221" w:rsidRDefault="000D6042" w:rsidP="00684B43">
      <w:pPr>
        <w:spacing w:line="360" w:lineRule="auto"/>
        <w:ind w:firstLineChars="200" w:firstLine="480"/>
        <w:rPr>
          <w:sz w:val="24"/>
        </w:rPr>
      </w:pPr>
      <w:r w:rsidRPr="000D6042">
        <w:rPr>
          <w:rFonts w:hint="eastAsia"/>
          <w:sz w:val="24"/>
        </w:rPr>
        <w:t>其他核设施安全相关应用中的电气和</w:t>
      </w:r>
      <w:proofErr w:type="gramStart"/>
      <w:r w:rsidRPr="000D6042">
        <w:rPr>
          <w:rFonts w:hint="eastAsia"/>
          <w:sz w:val="24"/>
        </w:rPr>
        <w:t>仪控设备的商品级</w:t>
      </w:r>
      <w:proofErr w:type="gramEnd"/>
      <w:r w:rsidRPr="000D6042">
        <w:rPr>
          <w:rFonts w:hint="eastAsia"/>
          <w:sz w:val="24"/>
        </w:rPr>
        <w:t>物项识别过程可参照本</w:t>
      </w:r>
      <w:r w:rsidR="00074774">
        <w:rPr>
          <w:rFonts w:hint="eastAsia"/>
          <w:sz w:val="24"/>
        </w:rPr>
        <w:t>标准</w:t>
      </w:r>
      <w:r w:rsidRPr="000D6042">
        <w:rPr>
          <w:rFonts w:hint="eastAsia"/>
          <w:sz w:val="24"/>
        </w:rPr>
        <w:t>执行。</w:t>
      </w:r>
    </w:p>
    <w:p w:rsidR="00886221" w:rsidRDefault="000D6042" w:rsidP="00684B43">
      <w:pPr>
        <w:spacing w:line="360" w:lineRule="auto"/>
        <w:ind w:firstLineChars="200" w:firstLine="480"/>
        <w:rPr>
          <w:sz w:val="24"/>
        </w:rPr>
      </w:pPr>
      <w:r w:rsidRPr="000D6042">
        <w:rPr>
          <w:rFonts w:hint="eastAsia"/>
          <w:sz w:val="24"/>
        </w:rPr>
        <w:t>对于</w:t>
      </w:r>
      <w:proofErr w:type="gramStart"/>
      <w:r w:rsidRPr="000D6042">
        <w:rPr>
          <w:rFonts w:hint="eastAsia"/>
          <w:sz w:val="24"/>
        </w:rPr>
        <w:t>非安全级重要</w:t>
      </w:r>
      <w:proofErr w:type="gramEnd"/>
      <w:r w:rsidRPr="000D6042">
        <w:rPr>
          <w:rFonts w:hint="eastAsia"/>
          <w:sz w:val="24"/>
        </w:rPr>
        <w:t>电气</w:t>
      </w:r>
      <w:proofErr w:type="gramStart"/>
      <w:r w:rsidRPr="000D6042">
        <w:rPr>
          <w:rFonts w:hint="eastAsia"/>
          <w:sz w:val="24"/>
        </w:rPr>
        <w:t>和仪控设备</w:t>
      </w:r>
      <w:proofErr w:type="gramEnd"/>
      <w:r w:rsidRPr="000D6042">
        <w:rPr>
          <w:rFonts w:hint="eastAsia"/>
          <w:sz w:val="24"/>
        </w:rPr>
        <w:t>，当要求获得高于</w:t>
      </w:r>
      <w:proofErr w:type="gramStart"/>
      <w:r w:rsidRPr="000D6042">
        <w:rPr>
          <w:rFonts w:hint="eastAsia"/>
          <w:sz w:val="24"/>
        </w:rPr>
        <w:t>商品级</w:t>
      </w:r>
      <w:proofErr w:type="gramEnd"/>
      <w:r w:rsidRPr="000D6042">
        <w:rPr>
          <w:rFonts w:hint="eastAsia"/>
          <w:sz w:val="24"/>
        </w:rPr>
        <w:t>物项的可靠性时，可参考本</w:t>
      </w:r>
      <w:r w:rsidR="00074774">
        <w:rPr>
          <w:rFonts w:hint="eastAsia"/>
          <w:sz w:val="24"/>
        </w:rPr>
        <w:t>标准</w:t>
      </w:r>
      <w:r w:rsidRPr="000D6042">
        <w:rPr>
          <w:rFonts w:hint="eastAsia"/>
          <w:sz w:val="24"/>
        </w:rPr>
        <w:t>中的过程和方法执行</w:t>
      </w:r>
      <w:proofErr w:type="gramStart"/>
      <w:r w:rsidRPr="000D6042">
        <w:rPr>
          <w:rFonts w:hint="eastAsia"/>
          <w:sz w:val="24"/>
        </w:rPr>
        <w:t>商品级</w:t>
      </w:r>
      <w:proofErr w:type="gramEnd"/>
      <w:r w:rsidRPr="000D6042">
        <w:rPr>
          <w:rFonts w:hint="eastAsia"/>
          <w:sz w:val="24"/>
        </w:rPr>
        <w:t>物项的识别。</w:t>
      </w:r>
    </w:p>
    <w:p w:rsidR="00C945E0" w:rsidRPr="00BE7237" w:rsidRDefault="00C945E0" w:rsidP="00C945E0">
      <w:pPr>
        <w:spacing w:line="360" w:lineRule="auto"/>
        <w:outlineLvl w:val="1"/>
        <w:rPr>
          <w:rFonts w:eastAsia="黑体"/>
          <w:sz w:val="24"/>
        </w:rPr>
      </w:pPr>
      <w:r w:rsidRPr="00BE7237">
        <w:rPr>
          <w:rFonts w:eastAsia="黑体" w:hint="eastAsia"/>
          <w:sz w:val="24"/>
        </w:rPr>
        <w:t>3.</w:t>
      </w:r>
      <w:r>
        <w:rPr>
          <w:rFonts w:eastAsia="黑体"/>
          <w:sz w:val="24"/>
        </w:rPr>
        <w:t>2</w:t>
      </w:r>
      <w:r w:rsidRPr="00BE7237">
        <w:rPr>
          <w:rFonts w:eastAsia="黑体"/>
          <w:sz w:val="24"/>
        </w:rPr>
        <w:t>规范性引用文件</w:t>
      </w:r>
    </w:p>
    <w:p w:rsidR="00307085" w:rsidRPr="00307085" w:rsidRDefault="00307085" w:rsidP="00307085">
      <w:pPr>
        <w:spacing w:line="360" w:lineRule="auto"/>
        <w:ind w:firstLineChars="200" w:firstLine="480"/>
        <w:rPr>
          <w:sz w:val="24"/>
        </w:rPr>
      </w:pPr>
      <w:r w:rsidRPr="00307085">
        <w:rPr>
          <w:rFonts w:hint="eastAsia"/>
          <w:sz w:val="24"/>
        </w:rPr>
        <w:lastRenderedPageBreak/>
        <w:t>下列文件中的内容通过文中的规范性引用而构成本文件必不可少的条款。其中，注日期的引用文件，仅该日期对应的版本适用于本文件。不注日期的引用文件，其最新版本（包括所有的修改单）适用于本文件。</w:t>
      </w:r>
    </w:p>
    <w:p w:rsidR="006266C1" w:rsidRPr="00BE7237" w:rsidRDefault="00BE7237" w:rsidP="00BE7237">
      <w:pPr>
        <w:spacing w:line="360" w:lineRule="auto"/>
        <w:outlineLvl w:val="1"/>
        <w:rPr>
          <w:rFonts w:eastAsia="黑体"/>
          <w:sz w:val="24"/>
        </w:rPr>
      </w:pPr>
      <w:r w:rsidRPr="00BE7237">
        <w:rPr>
          <w:rFonts w:eastAsia="黑体" w:hint="eastAsia"/>
          <w:sz w:val="24"/>
        </w:rPr>
        <w:t>3.</w:t>
      </w:r>
      <w:r w:rsidR="00C945E0">
        <w:rPr>
          <w:rFonts w:eastAsia="黑体"/>
          <w:sz w:val="24"/>
        </w:rPr>
        <w:t>3</w:t>
      </w:r>
      <w:r w:rsidRPr="00BE7237">
        <w:rPr>
          <w:rFonts w:eastAsia="黑体" w:hint="eastAsia"/>
          <w:sz w:val="24"/>
        </w:rPr>
        <w:t>术语</w:t>
      </w:r>
      <w:r w:rsidRPr="00BE7237">
        <w:rPr>
          <w:rFonts w:eastAsia="黑体"/>
          <w:sz w:val="24"/>
        </w:rPr>
        <w:t>和定义</w:t>
      </w:r>
    </w:p>
    <w:p w:rsidR="00886221" w:rsidRDefault="00307085">
      <w:pPr>
        <w:spacing w:line="360" w:lineRule="auto"/>
        <w:ind w:firstLineChars="200" w:firstLine="480"/>
        <w:rPr>
          <w:sz w:val="24"/>
        </w:rPr>
      </w:pPr>
      <w:bookmarkStart w:id="1" w:name="_Toc467168127"/>
      <w:r w:rsidRPr="00307085">
        <w:rPr>
          <w:rFonts w:hint="eastAsia"/>
          <w:sz w:val="24"/>
        </w:rPr>
        <w:t>下列术语和定义适用于本文件。</w:t>
      </w:r>
    </w:p>
    <w:p w:rsidR="002F1898" w:rsidRPr="00BE7237" w:rsidRDefault="002F1898" w:rsidP="002F1898">
      <w:pPr>
        <w:spacing w:line="360" w:lineRule="auto"/>
        <w:outlineLvl w:val="1"/>
        <w:rPr>
          <w:rFonts w:eastAsia="黑体"/>
          <w:sz w:val="24"/>
        </w:rPr>
      </w:pPr>
      <w:r w:rsidRPr="00BE7237">
        <w:rPr>
          <w:rFonts w:eastAsia="黑体" w:hint="eastAsia"/>
          <w:sz w:val="24"/>
        </w:rPr>
        <w:t>3.</w:t>
      </w:r>
      <w:r>
        <w:rPr>
          <w:rFonts w:eastAsia="黑体" w:hint="eastAsia"/>
          <w:sz w:val="24"/>
        </w:rPr>
        <w:t>4</w:t>
      </w:r>
      <w:r>
        <w:rPr>
          <w:rFonts w:eastAsia="黑体" w:hint="eastAsia"/>
          <w:sz w:val="24"/>
        </w:rPr>
        <w:t>概述</w:t>
      </w:r>
    </w:p>
    <w:p w:rsidR="00886221" w:rsidRDefault="00D503DC">
      <w:pPr>
        <w:spacing w:line="360" w:lineRule="auto"/>
        <w:ind w:firstLineChars="200" w:firstLine="480"/>
        <w:rPr>
          <w:sz w:val="24"/>
        </w:rPr>
      </w:pPr>
      <w:r>
        <w:rPr>
          <w:rFonts w:hint="eastAsia"/>
          <w:sz w:val="24"/>
        </w:rPr>
        <w:t>本章节</w:t>
      </w:r>
      <w:r w:rsidR="009076A3">
        <w:rPr>
          <w:rFonts w:hint="eastAsia"/>
          <w:sz w:val="24"/>
        </w:rPr>
        <w:t>明确</w:t>
      </w:r>
      <w:r>
        <w:rPr>
          <w:rFonts w:hint="eastAsia"/>
          <w:sz w:val="24"/>
        </w:rPr>
        <w:t>了</w:t>
      </w:r>
      <w:proofErr w:type="gramStart"/>
      <w:r w:rsidR="000D6042" w:rsidRPr="000D6042">
        <w:rPr>
          <w:rFonts w:hint="eastAsia"/>
          <w:sz w:val="24"/>
        </w:rPr>
        <w:t>商品级</w:t>
      </w:r>
      <w:proofErr w:type="gramEnd"/>
      <w:r w:rsidR="000D6042" w:rsidRPr="000D6042">
        <w:rPr>
          <w:rFonts w:hint="eastAsia"/>
          <w:sz w:val="24"/>
        </w:rPr>
        <w:t>物项识别</w:t>
      </w:r>
      <w:r>
        <w:rPr>
          <w:rFonts w:hint="eastAsia"/>
          <w:sz w:val="24"/>
        </w:rPr>
        <w:t>与</w:t>
      </w:r>
      <w:r>
        <w:rPr>
          <w:rFonts w:hint="eastAsia"/>
          <w:sz w:val="24"/>
        </w:rPr>
        <w:t>CGD</w:t>
      </w:r>
      <w:r>
        <w:rPr>
          <w:rFonts w:hint="eastAsia"/>
          <w:sz w:val="24"/>
        </w:rPr>
        <w:t>活动</w:t>
      </w:r>
      <w:r w:rsidR="009076A3">
        <w:rPr>
          <w:rFonts w:hint="eastAsia"/>
          <w:sz w:val="24"/>
        </w:rPr>
        <w:t>的关系，并定义了</w:t>
      </w:r>
      <w:proofErr w:type="gramStart"/>
      <w:r w:rsidR="009076A3">
        <w:rPr>
          <w:rFonts w:hint="eastAsia"/>
          <w:sz w:val="24"/>
        </w:rPr>
        <w:t>商品级</w:t>
      </w:r>
      <w:proofErr w:type="gramEnd"/>
      <w:r w:rsidR="009076A3">
        <w:rPr>
          <w:rFonts w:hint="eastAsia"/>
          <w:sz w:val="24"/>
        </w:rPr>
        <w:t>物项识别</w:t>
      </w:r>
      <w:r w:rsidR="000D6042" w:rsidRPr="000D6042">
        <w:rPr>
          <w:rFonts w:hint="eastAsia"/>
          <w:sz w:val="24"/>
        </w:rPr>
        <w:t>的对象</w:t>
      </w:r>
      <w:r w:rsidR="009076A3">
        <w:rPr>
          <w:rFonts w:hint="eastAsia"/>
          <w:sz w:val="24"/>
        </w:rPr>
        <w:t>。</w:t>
      </w:r>
    </w:p>
    <w:p w:rsidR="002F1898" w:rsidRPr="00BE7237" w:rsidRDefault="002F1898" w:rsidP="002F1898">
      <w:pPr>
        <w:spacing w:line="360" w:lineRule="auto"/>
        <w:outlineLvl w:val="1"/>
        <w:rPr>
          <w:rFonts w:eastAsia="黑体"/>
          <w:sz w:val="24"/>
        </w:rPr>
      </w:pPr>
      <w:r w:rsidRPr="00BE7237">
        <w:rPr>
          <w:rFonts w:eastAsia="黑体" w:hint="eastAsia"/>
          <w:sz w:val="24"/>
        </w:rPr>
        <w:t>3.</w:t>
      </w:r>
      <w:r>
        <w:rPr>
          <w:rFonts w:eastAsia="黑体" w:hint="eastAsia"/>
          <w:sz w:val="24"/>
        </w:rPr>
        <w:t>5</w:t>
      </w:r>
      <w:r>
        <w:rPr>
          <w:rFonts w:eastAsia="黑体" w:hint="eastAsia"/>
          <w:sz w:val="24"/>
        </w:rPr>
        <w:t>识别方法</w:t>
      </w:r>
    </w:p>
    <w:p w:rsidR="00886221" w:rsidRDefault="00D503DC">
      <w:pPr>
        <w:spacing w:line="360" w:lineRule="auto"/>
        <w:ind w:firstLineChars="200" w:firstLine="480"/>
        <w:rPr>
          <w:sz w:val="24"/>
        </w:rPr>
      </w:pPr>
      <w:r>
        <w:rPr>
          <w:rFonts w:hint="eastAsia"/>
          <w:sz w:val="24"/>
        </w:rPr>
        <w:t>本章节描述了</w:t>
      </w:r>
      <w:proofErr w:type="gramStart"/>
      <w:r>
        <w:rPr>
          <w:rFonts w:hint="eastAsia"/>
          <w:sz w:val="24"/>
        </w:rPr>
        <w:t>商品级</w:t>
      </w:r>
      <w:proofErr w:type="gramEnd"/>
      <w:r>
        <w:rPr>
          <w:rFonts w:hint="eastAsia"/>
          <w:sz w:val="24"/>
        </w:rPr>
        <w:t>物项识别的具体过程</w:t>
      </w:r>
      <w:r w:rsidR="00B24FC4">
        <w:rPr>
          <w:rFonts w:hint="eastAsia"/>
          <w:sz w:val="24"/>
        </w:rPr>
        <w:t>，包括</w:t>
      </w:r>
      <w:r w:rsidRPr="00D74CD6">
        <w:rPr>
          <w:rFonts w:hint="eastAsia"/>
          <w:sz w:val="24"/>
        </w:rPr>
        <w:t>物项的安全分级，</w:t>
      </w:r>
      <w:r w:rsidR="00B24FC4">
        <w:rPr>
          <w:rFonts w:hint="eastAsia"/>
          <w:sz w:val="24"/>
        </w:rPr>
        <w:t>和判断</w:t>
      </w:r>
      <w:r>
        <w:rPr>
          <w:rFonts w:hint="eastAsia"/>
          <w:sz w:val="24"/>
        </w:rPr>
        <w:t>物项是否满足</w:t>
      </w:r>
      <w:proofErr w:type="gramStart"/>
      <w:r>
        <w:rPr>
          <w:rFonts w:hint="eastAsia"/>
          <w:sz w:val="24"/>
        </w:rPr>
        <w:t>商品级</w:t>
      </w:r>
      <w:proofErr w:type="gramEnd"/>
      <w:r>
        <w:rPr>
          <w:rFonts w:hint="eastAsia"/>
          <w:sz w:val="24"/>
        </w:rPr>
        <w:t>物项的定义和条件</w:t>
      </w:r>
      <w:r w:rsidR="00B24FC4">
        <w:rPr>
          <w:rFonts w:hint="eastAsia"/>
          <w:sz w:val="24"/>
        </w:rPr>
        <w:t>两个步骤。</w:t>
      </w:r>
      <w:r w:rsidRPr="00D74CD6">
        <w:rPr>
          <w:rFonts w:hint="eastAsia"/>
          <w:sz w:val="24"/>
        </w:rPr>
        <w:t>从而完成</w:t>
      </w:r>
      <w:proofErr w:type="gramStart"/>
      <w:r w:rsidRPr="00D74CD6">
        <w:rPr>
          <w:rFonts w:hint="eastAsia"/>
          <w:sz w:val="24"/>
        </w:rPr>
        <w:t>商品级</w:t>
      </w:r>
      <w:proofErr w:type="gramEnd"/>
      <w:r w:rsidRPr="00D74CD6">
        <w:rPr>
          <w:rFonts w:hint="eastAsia"/>
          <w:sz w:val="24"/>
        </w:rPr>
        <w:t>物项的识别，确定物项是否按照</w:t>
      </w:r>
      <w:r w:rsidRPr="00D74CD6">
        <w:rPr>
          <w:rFonts w:hint="eastAsia"/>
          <w:sz w:val="24"/>
        </w:rPr>
        <w:t>CGI</w:t>
      </w:r>
      <w:r w:rsidRPr="00D74CD6">
        <w:rPr>
          <w:rFonts w:hint="eastAsia"/>
          <w:sz w:val="24"/>
        </w:rPr>
        <w:t>物项采购。</w:t>
      </w:r>
    </w:p>
    <w:p w:rsidR="002F1898" w:rsidRPr="00BE7237" w:rsidRDefault="002F1898" w:rsidP="002F1898">
      <w:pPr>
        <w:spacing w:line="360" w:lineRule="auto"/>
        <w:outlineLvl w:val="1"/>
        <w:rPr>
          <w:rFonts w:eastAsia="黑体"/>
          <w:sz w:val="24"/>
        </w:rPr>
      </w:pPr>
      <w:r w:rsidRPr="00BE7237">
        <w:rPr>
          <w:rFonts w:eastAsia="黑体" w:hint="eastAsia"/>
          <w:sz w:val="24"/>
        </w:rPr>
        <w:t>3.</w:t>
      </w:r>
      <w:r>
        <w:rPr>
          <w:rFonts w:eastAsia="黑体" w:hint="eastAsia"/>
          <w:sz w:val="24"/>
        </w:rPr>
        <w:t>6</w:t>
      </w:r>
      <w:r>
        <w:rPr>
          <w:rFonts w:eastAsia="黑体" w:hint="eastAsia"/>
          <w:sz w:val="24"/>
        </w:rPr>
        <w:t>记录</w:t>
      </w:r>
    </w:p>
    <w:p w:rsidR="00886221" w:rsidRDefault="003516B3">
      <w:pPr>
        <w:spacing w:line="360" w:lineRule="auto"/>
        <w:ind w:firstLineChars="200" w:firstLine="480"/>
        <w:rPr>
          <w:sz w:val="24"/>
        </w:rPr>
      </w:pPr>
      <w:r>
        <w:rPr>
          <w:rFonts w:hint="eastAsia"/>
          <w:sz w:val="24"/>
        </w:rPr>
        <w:t>规定了</w:t>
      </w:r>
      <w:proofErr w:type="gramStart"/>
      <w:r w:rsidR="000D6042" w:rsidRPr="000D6042">
        <w:rPr>
          <w:rFonts w:hint="eastAsia"/>
          <w:sz w:val="24"/>
        </w:rPr>
        <w:t>商品级</w:t>
      </w:r>
      <w:proofErr w:type="gramEnd"/>
      <w:r w:rsidR="000D6042" w:rsidRPr="000D6042">
        <w:rPr>
          <w:rFonts w:hint="eastAsia"/>
          <w:sz w:val="24"/>
        </w:rPr>
        <w:t>物项识别过程</w:t>
      </w:r>
      <w:r>
        <w:rPr>
          <w:rFonts w:hint="eastAsia"/>
          <w:sz w:val="24"/>
        </w:rPr>
        <w:t>的</w:t>
      </w:r>
      <w:r w:rsidR="000D6042">
        <w:rPr>
          <w:rFonts w:hint="eastAsia"/>
          <w:sz w:val="24"/>
        </w:rPr>
        <w:t>文档</w:t>
      </w:r>
      <w:r w:rsidR="000D6042" w:rsidRPr="000D6042">
        <w:rPr>
          <w:rFonts w:hint="eastAsia"/>
          <w:sz w:val="24"/>
        </w:rPr>
        <w:t>记录</w:t>
      </w:r>
      <w:r>
        <w:rPr>
          <w:rFonts w:hint="eastAsia"/>
          <w:sz w:val="24"/>
        </w:rPr>
        <w:t>要求。</w:t>
      </w:r>
      <w:bookmarkEnd w:id="1"/>
    </w:p>
    <w:p w:rsidR="00886221" w:rsidRDefault="008A70B4">
      <w:pPr>
        <w:spacing w:line="360" w:lineRule="auto"/>
        <w:outlineLvl w:val="1"/>
        <w:rPr>
          <w:rFonts w:eastAsia="黑体"/>
          <w:sz w:val="24"/>
        </w:rPr>
      </w:pPr>
      <w:r w:rsidRPr="00BE7237">
        <w:rPr>
          <w:rFonts w:eastAsia="黑体" w:hint="eastAsia"/>
          <w:sz w:val="24"/>
        </w:rPr>
        <w:t>3.</w:t>
      </w:r>
      <w:r w:rsidR="002F1898">
        <w:rPr>
          <w:rFonts w:eastAsia="黑体" w:hint="eastAsia"/>
          <w:sz w:val="24"/>
        </w:rPr>
        <w:t>7</w:t>
      </w:r>
      <w:r w:rsidR="00BB0904">
        <w:rPr>
          <w:rFonts w:eastAsia="黑体" w:hint="eastAsia"/>
          <w:sz w:val="24"/>
        </w:rPr>
        <w:t>附录</w:t>
      </w:r>
      <w:r w:rsidR="002F1898">
        <w:rPr>
          <w:rFonts w:eastAsia="黑体" w:hint="eastAsia"/>
          <w:sz w:val="24"/>
        </w:rPr>
        <w:t>A</w:t>
      </w:r>
    </w:p>
    <w:p w:rsidR="00886221" w:rsidRDefault="004B35C8">
      <w:pPr>
        <w:spacing w:line="360" w:lineRule="auto"/>
        <w:ind w:firstLineChars="200" w:firstLine="480"/>
        <w:rPr>
          <w:sz w:val="24"/>
        </w:rPr>
      </w:pPr>
      <w:r>
        <w:rPr>
          <w:rFonts w:hint="eastAsia"/>
          <w:sz w:val="24"/>
        </w:rPr>
        <w:t>给出了</w:t>
      </w:r>
      <w:r w:rsidR="000D6042" w:rsidRPr="000D6042">
        <w:rPr>
          <w:rFonts w:hint="eastAsia"/>
          <w:sz w:val="24"/>
        </w:rPr>
        <w:t>典型的</w:t>
      </w:r>
      <w:r>
        <w:rPr>
          <w:rFonts w:hint="eastAsia"/>
          <w:sz w:val="24"/>
        </w:rPr>
        <w:t>物项</w:t>
      </w:r>
      <w:r w:rsidR="000D6042" w:rsidRPr="000D6042">
        <w:rPr>
          <w:rFonts w:hint="eastAsia"/>
          <w:sz w:val="24"/>
        </w:rPr>
        <w:t>故障模式</w:t>
      </w:r>
      <w:r w:rsidR="00E37C00">
        <w:rPr>
          <w:rFonts w:hint="eastAsia"/>
          <w:sz w:val="24"/>
        </w:rPr>
        <w:t>。</w:t>
      </w:r>
    </w:p>
    <w:p w:rsidR="002F1898" w:rsidRPr="00BE7237" w:rsidRDefault="002F1898" w:rsidP="002F1898">
      <w:pPr>
        <w:spacing w:line="360" w:lineRule="auto"/>
        <w:outlineLvl w:val="1"/>
        <w:rPr>
          <w:rFonts w:eastAsia="黑体"/>
          <w:sz w:val="24"/>
        </w:rPr>
      </w:pPr>
      <w:r w:rsidRPr="00BE7237">
        <w:rPr>
          <w:rFonts w:eastAsia="黑体" w:hint="eastAsia"/>
          <w:sz w:val="24"/>
        </w:rPr>
        <w:t>3.</w:t>
      </w:r>
      <w:r>
        <w:rPr>
          <w:rFonts w:eastAsia="黑体" w:hint="eastAsia"/>
          <w:sz w:val="24"/>
        </w:rPr>
        <w:t>8</w:t>
      </w:r>
      <w:r>
        <w:rPr>
          <w:rFonts w:eastAsia="黑体" w:hint="eastAsia"/>
          <w:sz w:val="24"/>
        </w:rPr>
        <w:t>附录</w:t>
      </w:r>
      <w:r>
        <w:rPr>
          <w:rFonts w:eastAsia="黑体" w:hint="eastAsia"/>
          <w:sz w:val="24"/>
        </w:rPr>
        <w:t>B</w:t>
      </w:r>
    </w:p>
    <w:p w:rsidR="00886221" w:rsidRDefault="000D6042" w:rsidP="00684B43">
      <w:pPr>
        <w:spacing w:line="360" w:lineRule="auto"/>
        <w:ind w:firstLineChars="200" w:firstLine="480"/>
        <w:rPr>
          <w:sz w:val="24"/>
        </w:rPr>
      </w:pPr>
      <w:r w:rsidRPr="000D6042">
        <w:rPr>
          <w:rFonts w:hint="eastAsia"/>
          <w:sz w:val="24"/>
        </w:rPr>
        <w:t>给出了物项识别过程适用的参考表格样式</w:t>
      </w:r>
      <w:r w:rsidR="00E37C00">
        <w:rPr>
          <w:rFonts w:hint="eastAsia"/>
          <w:sz w:val="24"/>
        </w:rPr>
        <w:t>。</w:t>
      </w:r>
    </w:p>
    <w:p w:rsidR="002F1898" w:rsidRPr="00BE7237" w:rsidRDefault="002F1898" w:rsidP="002F1898">
      <w:pPr>
        <w:spacing w:line="360" w:lineRule="auto"/>
        <w:outlineLvl w:val="1"/>
        <w:rPr>
          <w:rFonts w:eastAsia="黑体"/>
          <w:sz w:val="24"/>
        </w:rPr>
      </w:pPr>
      <w:r w:rsidRPr="00BE7237">
        <w:rPr>
          <w:rFonts w:eastAsia="黑体" w:hint="eastAsia"/>
          <w:sz w:val="24"/>
        </w:rPr>
        <w:t>3.</w:t>
      </w:r>
      <w:r>
        <w:rPr>
          <w:rFonts w:eastAsia="黑体" w:hint="eastAsia"/>
          <w:sz w:val="24"/>
        </w:rPr>
        <w:t>9</w:t>
      </w:r>
      <w:r>
        <w:rPr>
          <w:rFonts w:eastAsia="黑体" w:hint="eastAsia"/>
          <w:sz w:val="24"/>
        </w:rPr>
        <w:t>附录</w:t>
      </w:r>
      <w:r>
        <w:rPr>
          <w:rFonts w:eastAsia="黑体" w:hint="eastAsia"/>
          <w:sz w:val="24"/>
        </w:rPr>
        <w:t>C</w:t>
      </w:r>
    </w:p>
    <w:p w:rsidR="00886221" w:rsidRDefault="000D6042" w:rsidP="00684B43">
      <w:pPr>
        <w:spacing w:line="360" w:lineRule="auto"/>
        <w:ind w:firstLineChars="200" w:firstLine="480"/>
        <w:rPr>
          <w:sz w:val="24"/>
        </w:rPr>
      </w:pPr>
      <w:r w:rsidRPr="000D6042">
        <w:rPr>
          <w:rFonts w:hint="eastAsia"/>
          <w:sz w:val="24"/>
        </w:rPr>
        <w:t>列出了物项识别记录表的参考表格样式。</w:t>
      </w:r>
    </w:p>
    <w:bookmarkEnd w:id="0"/>
    <w:p w:rsidR="00D116C6" w:rsidRPr="00775367" w:rsidRDefault="00D116C6" w:rsidP="00775367">
      <w:pPr>
        <w:spacing w:line="360" w:lineRule="auto"/>
        <w:outlineLvl w:val="0"/>
        <w:rPr>
          <w:rFonts w:eastAsia="黑体"/>
          <w:sz w:val="24"/>
        </w:rPr>
      </w:pPr>
      <w:r w:rsidRPr="00775367">
        <w:rPr>
          <w:rFonts w:eastAsia="黑体" w:hint="eastAsia"/>
          <w:sz w:val="24"/>
        </w:rPr>
        <w:t xml:space="preserve">4 </w:t>
      </w:r>
      <w:r w:rsidRPr="00775367">
        <w:rPr>
          <w:rFonts w:eastAsia="黑体" w:hint="eastAsia"/>
          <w:sz w:val="24"/>
        </w:rPr>
        <w:t>标准水平分析</w:t>
      </w:r>
    </w:p>
    <w:p w:rsidR="00F727EF" w:rsidRPr="00F727EF" w:rsidRDefault="00F727EF" w:rsidP="00F727EF">
      <w:pPr>
        <w:pStyle w:val="CM49"/>
        <w:spacing w:after="0" w:line="360" w:lineRule="auto"/>
        <w:ind w:firstLineChars="200" w:firstLine="480"/>
        <w:jc w:val="both"/>
      </w:pPr>
      <w:r>
        <w:rPr>
          <w:rFonts w:hint="eastAsia"/>
        </w:rPr>
        <w:t>目前，</w:t>
      </w:r>
      <w:r w:rsidRPr="009B6038">
        <w:rPr>
          <w:rFonts w:ascii="Times New Roman" w:cs="Times New Roman"/>
        </w:rPr>
        <w:t>国家能源局已发布的能源行</w:t>
      </w:r>
      <w:r w:rsidRPr="009B6038">
        <w:rPr>
          <w:rFonts w:ascii="Times New Roman" w:cs="Times New Roman"/>
          <w:kern w:val="2"/>
        </w:rPr>
        <w:t>业</w:t>
      </w:r>
      <w:r w:rsidRPr="009B6038">
        <w:rPr>
          <w:rFonts w:ascii="Times New Roman" w:cs="Times New Roman"/>
          <w:kern w:val="2"/>
        </w:rPr>
        <w:t>NB/Z</w:t>
      </w:r>
      <w:r w:rsidRPr="009B6038">
        <w:rPr>
          <w:rFonts w:ascii="Times New Roman" w:cs="Times New Roman"/>
          <w:kern w:val="2"/>
        </w:rPr>
        <w:t>标准《</w:t>
      </w:r>
      <w:r w:rsidRPr="009B6038">
        <w:rPr>
          <w:rFonts w:ascii="Times New Roman" w:cs="Times New Roman"/>
        </w:rPr>
        <w:t>商品级物项在核电厂安全级电气仪控设备中的应用指南</w:t>
      </w:r>
      <w:r w:rsidRPr="009B6038">
        <w:rPr>
          <w:rFonts w:ascii="Times New Roman" w:cs="Times New Roman"/>
          <w:kern w:val="2"/>
        </w:rPr>
        <w:t>》</w:t>
      </w:r>
      <w:r w:rsidRPr="009B6038">
        <w:rPr>
          <w:rFonts w:ascii="Times New Roman" w:cs="Times New Roman"/>
        </w:rPr>
        <w:t>（</w:t>
      </w:r>
      <w:r w:rsidRPr="009B6038">
        <w:rPr>
          <w:rFonts w:ascii="Times New Roman" w:cs="Times New Roman"/>
        </w:rPr>
        <w:t>NB/Z 20540</w:t>
      </w:r>
      <w:r w:rsidRPr="009B6038">
        <w:rPr>
          <w:rFonts w:ascii="Times New Roman" w:cs="Times New Roman"/>
        </w:rPr>
        <w:t>）</w:t>
      </w:r>
      <w:r w:rsidRPr="00F727EF">
        <w:rPr>
          <w:rFonts w:hint="eastAsia"/>
        </w:rPr>
        <w:t>，描述了</w:t>
      </w:r>
      <w:proofErr w:type="gramStart"/>
      <w:r w:rsidR="000C1EF0">
        <w:rPr>
          <w:rFonts w:hint="eastAsia"/>
        </w:rPr>
        <w:t>商品级</w:t>
      </w:r>
      <w:proofErr w:type="gramEnd"/>
      <w:r w:rsidR="000C1EF0">
        <w:rPr>
          <w:rFonts w:hint="eastAsia"/>
        </w:rPr>
        <w:t>物项适用性确认（</w:t>
      </w:r>
      <w:r w:rsidRPr="00F727EF">
        <w:rPr>
          <w:rFonts w:hint="eastAsia"/>
        </w:rPr>
        <w:t>CGD</w:t>
      </w:r>
      <w:r w:rsidR="000C1EF0">
        <w:rPr>
          <w:rFonts w:hint="eastAsia"/>
        </w:rPr>
        <w:t>）</w:t>
      </w:r>
      <w:r w:rsidRPr="00F727EF">
        <w:rPr>
          <w:rFonts w:hint="eastAsia"/>
        </w:rPr>
        <w:t>通用实施过程，</w:t>
      </w:r>
      <w:r>
        <w:rPr>
          <w:rFonts w:hint="eastAsia"/>
        </w:rPr>
        <w:t>但</w:t>
      </w:r>
      <w:r w:rsidRPr="00F727EF">
        <w:rPr>
          <w:rFonts w:hint="eastAsia"/>
        </w:rPr>
        <w:t>缺少具体的</w:t>
      </w:r>
      <w:proofErr w:type="gramStart"/>
      <w:r w:rsidRPr="00F727EF">
        <w:rPr>
          <w:rFonts w:hint="eastAsia"/>
        </w:rPr>
        <w:t>商品级</w:t>
      </w:r>
      <w:proofErr w:type="gramEnd"/>
      <w:r w:rsidRPr="00F727EF">
        <w:rPr>
          <w:rFonts w:hint="eastAsia"/>
        </w:rPr>
        <w:t>物项识别实施细则，导致在CGD项目执行过程中不同供货商对于物项识别及管理缺乏统一有效的执行依据</w:t>
      </w:r>
      <w:r>
        <w:rPr>
          <w:rFonts w:hint="eastAsia"/>
        </w:rPr>
        <w:t>。</w:t>
      </w:r>
      <w:r w:rsidRPr="00F727EF">
        <w:t>所以由国内核电设计及总承包的龙头公司中国核电工程有限公司牵头，并与诸多国内核电领域</w:t>
      </w:r>
      <w:r w:rsidR="00E37C00">
        <w:rPr>
          <w:rFonts w:hint="eastAsia"/>
        </w:rPr>
        <w:t>设计、</w:t>
      </w:r>
      <w:r w:rsidR="00E37C00">
        <w:t>生产制造</w:t>
      </w:r>
      <w:r w:rsidRPr="00F727EF">
        <w:t>公司一起，开展了</w:t>
      </w:r>
      <w:r w:rsidR="00E37C00">
        <w:t>核电厂安全级电气和</w:t>
      </w:r>
      <w:proofErr w:type="gramStart"/>
      <w:r w:rsidR="00E37C00">
        <w:t>仪控设备的商品级</w:t>
      </w:r>
      <w:proofErr w:type="gramEnd"/>
      <w:r w:rsidR="00E37C00">
        <w:t>物项</w:t>
      </w:r>
      <w:r w:rsidR="00E33831">
        <w:t>识别方法</w:t>
      </w:r>
      <w:r w:rsidRPr="00F727EF">
        <w:t>的团体标准起草，以填补空白。</w:t>
      </w:r>
    </w:p>
    <w:p w:rsidR="00D116C6" w:rsidRDefault="00D116C6" w:rsidP="00775367">
      <w:pPr>
        <w:spacing w:line="360" w:lineRule="auto"/>
        <w:outlineLvl w:val="0"/>
        <w:rPr>
          <w:rFonts w:eastAsia="黑体"/>
          <w:sz w:val="24"/>
        </w:rPr>
      </w:pPr>
      <w:r w:rsidRPr="00775367">
        <w:rPr>
          <w:rFonts w:eastAsia="黑体"/>
          <w:sz w:val="24"/>
        </w:rPr>
        <w:t xml:space="preserve">5 </w:t>
      </w:r>
      <w:r w:rsidRPr="00775367">
        <w:rPr>
          <w:rFonts w:eastAsia="黑体"/>
          <w:sz w:val="24"/>
        </w:rPr>
        <w:t>与现行法规、标准的关系</w:t>
      </w:r>
    </w:p>
    <w:p w:rsidR="00C6215A" w:rsidRDefault="00C6215A" w:rsidP="00C6215A">
      <w:pPr>
        <w:pStyle w:val="CM49"/>
        <w:spacing w:after="0" w:line="360" w:lineRule="auto"/>
        <w:ind w:firstLineChars="200" w:firstLine="480"/>
        <w:jc w:val="both"/>
        <w:rPr>
          <w:rFonts w:ascii="Times New Roman"/>
        </w:rPr>
      </w:pPr>
      <w:r>
        <w:rPr>
          <w:rFonts w:ascii="Times New Roman" w:hint="eastAsia"/>
        </w:rPr>
        <w:lastRenderedPageBreak/>
        <w:t>本标准</w:t>
      </w:r>
      <w:r>
        <w:rPr>
          <w:rFonts w:ascii="Times New Roman"/>
        </w:rPr>
        <w:t>与现行的核安全</w:t>
      </w:r>
      <w:r w:rsidRPr="00F33A2E">
        <w:rPr>
          <w:rFonts w:ascii="Times New Roman"/>
        </w:rPr>
        <w:t>法规</w:t>
      </w:r>
      <w:r w:rsidR="00F33A2E" w:rsidRPr="00F33A2E">
        <w:rPr>
          <w:rFonts w:ascii="Times New Roman"/>
        </w:rPr>
        <w:t>核动力厂运行安全规定</w:t>
      </w:r>
      <w:r w:rsidR="00F33A2E" w:rsidRPr="00F33A2E">
        <w:rPr>
          <w:rFonts w:ascii="Times New Roman" w:hint="eastAsia"/>
        </w:rPr>
        <w:t>（</w:t>
      </w:r>
      <w:r w:rsidR="00F33A2E" w:rsidRPr="00F33A2E">
        <w:rPr>
          <w:rFonts w:ascii="Times New Roman"/>
        </w:rPr>
        <w:t>HAF103</w:t>
      </w:r>
      <w:r w:rsidR="00F33A2E" w:rsidRPr="00F33A2E">
        <w:rPr>
          <w:rFonts w:ascii="Times New Roman" w:hint="eastAsia"/>
        </w:rPr>
        <w:t>）</w:t>
      </w:r>
      <w:r>
        <w:rPr>
          <w:rFonts w:ascii="Times New Roman" w:hint="eastAsia"/>
        </w:rPr>
        <w:t>保持</w:t>
      </w:r>
      <w:r>
        <w:rPr>
          <w:rFonts w:ascii="Times New Roman"/>
        </w:rPr>
        <w:t>协调一致</w:t>
      </w:r>
      <w:r>
        <w:rPr>
          <w:rFonts w:ascii="Times New Roman" w:hint="eastAsia"/>
        </w:rPr>
        <w:t>。</w:t>
      </w:r>
    </w:p>
    <w:p w:rsidR="00C6215A" w:rsidRDefault="00C6215A" w:rsidP="00C6215A">
      <w:pPr>
        <w:pStyle w:val="CM49"/>
        <w:spacing w:after="0" w:line="360" w:lineRule="auto"/>
        <w:ind w:firstLineChars="200" w:firstLine="480"/>
        <w:jc w:val="both"/>
        <w:rPr>
          <w:rFonts w:ascii="Times New Roman"/>
        </w:rPr>
      </w:pPr>
      <w:r>
        <w:rPr>
          <w:rFonts w:ascii="Times New Roman" w:hint="eastAsia"/>
        </w:rPr>
        <w:t>本标准</w:t>
      </w:r>
      <w:r>
        <w:rPr>
          <w:rFonts w:ascii="Times New Roman"/>
        </w:rPr>
        <w:t>与现行的</w:t>
      </w:r>
      <w:r>
        <w:rPr>
          <w:rFonts w:hint="eastAsia"/>
        </w:rPr>
        <w:t>国家</w:t>
      </w:r>
      <w:r>
        <w:t>能源局</w:t>
      </w:r>
      <w:r>
        <w:rPr>
          <w:rFonts w:hint="eastAsia"/>
        </w:rPr>
        <w:t>能源行</w:t>
      </w:r>
      <w:r w:rsidRPr="006969B4">
        <w:rPr>
          <w:rFonts w:ascii="Times New Roman" w:cs="Times New Roman" w:hint="eastAsia"/>
          <w:kern w:val="2"/>
        </w:rPr>
        <w:t>业</w:t>
      </w:r>
      <w:r w:rsidRPr="006969B4">
        <w:rPr>
          <w:rFonts w:ascii="Times New Roman" w:cs="Times New Roman"/>
          <w:kern w:val="2"/>
        </w:rPr>
        <w:t>标准</w:t>
      </w:r>
      <w:r w:rsidRPr="006969B4">
        <w:rPr>
          <w:rFonts w:ascii="Times New Roman" w:cs="Times New Roman" w:hint="eastAsia"/>
          <w:kern w:val="2"/>
        </w:rPr>
        <w:t>NB/</w:t>
      </w:r>
      <w:r w:rsidR="008D00B6">
        <w:rPr>
          <w:rFonts w:ascii="Times New Roman" w:cs="Times New Roman" w:hint="eastAsia"/>
          <w:kern w:val="2"/>
        </w:rPr>
        <w:t>Z</w:t>
      </w:r>
      <w:r w:rsidRPr="006969B4">
        <w:rPr>
          <w:rFonts w:ascii="Times New Roman" w:cs="Times New Roman" w:hint="eastAsia"/>
          <w:kern w:val="2"/>
        </w:rPr>
        <w:t>系列</w:t>
      </w:r>
      <w:r>
        <w:rPr>
          <w:rFonts w:ascii="Times New Roman" w:cs="Times New Roman" w:hint="eastAsia"/>
          <w:kern w:val="2"/>
        </w:rPr>
        <w:t>的</w:t>
      </w:r>
      <w:r w:rsidR="00F33A2E" w:rsidRPr="0041788B">
        <w:rPr>
          <w:rFonts w:hint="eastAsia"/>
          <w:kern w:val="2"/>
        </w:rPr>
        <w:t>《</w:t>
      </w:r>
      <w:r w:rsidR="008D00B6" w:rsidRPr="00D01CFD">
        <w:rPr>
          <w:rFonts w:hint="eastAsia"/>
        </w:rPr>
        <w:t>商品级物项在核电厂安全级电气仪控设备中的应用指南</w:t>
      </w:r>
      <w:r w:rsidR="00F33A2E" w:rsidRPr="0041788B">
        <w:rPr>
          <w:rFonts w:hint="eastAsia"/>
          <w:kern w:val="2"/>
        </w:rPr>
        <w:t>》</w:t>
      </w:r>
      <w:r>
        <w:rPr>
          <w:rFonts w:ascii="Times New Roman" w:hint="eastAsia"/>
        </w:rPr>
        <w:t>保持</w:t>
      </w:r>
      <w:r>
        <w:rPr>
          <w:rFonts w:ascii="Times New Roman"/>
        </w:rPr>
        <w:t>协调一致</w:t>
      </w:r>
      <w:r>
        <w:rPr>
          <w:rFonts w:ascii="Times New Roman" w:hint="eastAsia"/>
        </w:rPr>
        <w:t>。</w:t>
      </w:r>
    </w:p>
    <w:sectPr w:rsidR="00C6215A" w:rsidSect="003C449B">
      <w:footerReference w:type="default" r:id="rId7"/>
      <w:pgSz w:w="11906" w:h="16838"/>
      <w:pgMar w:top="1440" w:right="1800" w:bottom="1440" w:left="1800" w:header="851" w:footer="992"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C2FDE3" w15:done="0"/>
  <w15:commentEx w15:paraId="5BCE9C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C9F65" w16cex:dateUtc="2022-05-16T02:01:00Z"/>
  <w16cex:commentExtensible w16cex:durableId="262C9F81" w16cex:dateUtc="2022-05-16T0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C2FDE3" w16cid:durableId="262C9F65"/>
  <w16cid:commentId w16cid:paraId="5BCE9C48" w16cid:durableId="262C9F8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A5B" w:rsidRDefault="007D6A5B">
      <w:r>
        <w:separator/>
      </w:r>
    </w:p>
  </w:endnote>
  <w:endnote w:type="continuationSeparator" w:id="0">
    <w:p w:rsidR="007D6A5B" w:rsidRDefault="007D6A5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C30" w:rsidRDefault="00F76EC6">
    <w:pPr>
      <w:pStyle w:val="af8"/>
      <w:jc w:val="center"/>
    </w:pPr>
    <w:r>
      <w:rPr>
        <w:b/>
        <w:bCs/>
        <w:sz w:val="24"/>
        <w:szCs w:val="24"/>
      </w:rPr>
      <w:fldChar w:fldCharType="begin"/>
    </w:r>
    <w:r w:rsidR="00411C30">
      <w:rPr>
        <w:b/>
        <w:bCs/>
      </w:rPr>
      <w:instrText>PAGE</w:instrText>
    </w:r>
    <w:r>
      <w:rPr>
        <w:b/>
        <w:bCs/>
        <w:sz w:val="24"/>
        <w:szCs w:val="24"/>
      </w:rPr>
      <w:fldChar w:fldCharType="separate"/>
    </w:r>
    <w:r w:rsidR="00E33831">
      <w:rPr>
        <w:b/>
        <w:bCs/>
        <w:noProof/>
      </w:rPr>
      <w:t>2</w:t>
    </w:r>
    <w:r>
      <w:rPr>
        <w:b/>
        <w:bCs/>
        <w:sz w:val="24"/>
        <w:szCs w:val="24"/>
      </w:rPr>
      <w:fldChar w:fldCharType="end"/>
    </w:r>
    <w:r w:rsidR="00411C30">
      <w:rPr>
        <w:lang w:val="zh-CN"/>
      </w:rPr>
      <w:t xml:space="preserve"> / </w:t>
    </w:r>
    <w:r>
      <w:rPr>
        <w:b/>
        <w:bCs/>
        <w:sz w:val="24"/>
        <w:szCs w:val="24"/>
      </w:rPr>
      <w:fldChar w:fldCharType="begin"/>
    </w:r>
    <w:r w:rsidR="00411C30">
      <w:rPr>
        <w:b/>
        <w:bCs/>
      </w:rPr>
      <w:instrText>NUMPAGES</w:instrText>
    </w:r>
    <w:r>
      <w:rPr>
        <w:b/>
        <w:bCs/>
        <w:sz w:val="24"/>
        <w:szCs w:val="24"/>
      </w:rPr>
      <w:fldChar w:fldCharType="separate"/>
    </w:r>
    <w:r w:rsidR="00E33831">
      <w:rPr>
        <w:b/>
        <w:bCs/>
        <w:noProof/>
      </w:rPr>
      <w:t>6</w:t>
    </w:r>
    <w:r>
      <w:rPr>
        <w:b/>
        <w:bCs/>
        <w:sz w:val="24"/>
        <w:szCs w:val="24"/>
      </w:rPr>
      <w:fldChar w:fldCharType="end"/>
    </w:r>
  </w:p>
  <w:p w:rsidR="00411C30" w:rsidRDefault="00411C30">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A5B" w:rsidRDefault="007D6A5B">
      <w:r>
        <w:separator/>
      </w:r>
    </w:p>
  </w:footnote>
  <w:footnote w:type="continuationSeparator" w:id="0">
    <w:p w:rsidR="007D6A5B" w:rsidRDefault="007D6A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2648532A"/>
    <w:multiLevelType w:val="hybridMultilevel"/>
    <w:tmpl w:val="555C442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num" w:pos="760"/>
        </w:tabs>
        <w:ind w:left="1264" w:hanging="413"/>
      </w:pPr>
      <w:rPr>
        <w:rFonts w:ascii="Symbol" w:hAnsi="Symbol" w:hint="default"/>
        <w:color w:val="auto"/>
      </w:rPr>
    </w:lvl>
    <w:lvl w:ilvl="2">
      <w:start w:val="1"/>
      <w:numFmt w:val="bullet"/>
      <w:pStyle w:val="a7"/>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
    <w:nsid w:val="44C50F90"/>
    <w:multiLevelType w:val="multilevel"/>
    <w:tmpl w:val="44C50F90"/>
    <w:lvl w:ilvl="0">
      <w:start w:val="1"/>
      <w:numFmt w:val="lowerLetter"/>
      <w:pStyle w:val="a8"/>
      <w:lvlText w:val="%1)"/>
      <w:lvlJc w:val="left"/>
      <w:pPr>
        <w:tabs>
          <w:tab w:val="num" w:pos="734"/>
        </w:tabs>
        <w:ind w:left="734" w:hanging="419"/>
      </w:pPr>
      <w:rPr>
        <w:rFonts w:ascii="宋体" w:eastAsia="宋体" w:hAnsi="宋体" w:hint="eastAsia"/>
        <w:b w:val="0"/>
        <w:i w:val="0"/>
        <w:color w:val="auto"/>
        <w:sz w:val="20"/>
        <w:szCs w:val="21"/>
      </w:rPr>
    </w:lvl>
    <w:lvl w:ilvl="1">
      <w:start w:val="1"/>
      <w:numFmt w:val="decimal"/>
      <w:lvlText w:val="%2)"/>
      <w:lvlJc w:val="left"/>
      <w:pPr>
        <w:tabs>
          <w:tab w:val="num" w:pos="1154"/>
        </w:tabs>
        <w:ind w:left="1154" w:hanging="420"/>
      </w:pPr>
      <w:rPr>
        <w:rFonts w:ascii="宋体" w:eastAsia="宋体" w:hAnsi="宋体" w:cs="Times New Roman" w:hint="eastAsia"/>
        <w:b w:val="0"/>
        <w:i w:val="0"/>
        <w:sz w:val="20"/>
        <w:szCs w:val="21"/>
      </w:rPr>
    </w:lvl>
    <w:lvl w:ilvl="2">
      <w:start w:val="1"/>
      <w:numFmt w:val="decimal"/>
      <w:lvlText w:val="(%3)"/>
      <w:lvlJc w:val="left"/>
      <w:pPr>
        <w:tabs>
          <w:tab w:val="num" w:pos="-105"/>
        </w:tabs>
        <w:ind w:left="1573" w:hanging="419"/>
      </w:pPr>
      <w:rPr>
        <w:rFonts w:ascii="宋体" w:eastAsia="宋体" w:hAnsi="宋体" w:hint="eastAsia"/>
        <w:b w:val="0"/>
        <w:i w:val="0"/>
        <w:color w:val="auto"/>
        <w:sz w:val="20"/>
        <w:szCs w:val="21"/>
      </w:rPr>
    </w:lvl>
    <w:lvl w:ilvl="3">
      <w:start w:val="1"/>
      <w:numFmt w:val="decimal"/>
      <w:lvlText w:val="%4."/>
      <w:lvlJc w:val="left"/>
      <w:pPr>
        <w:tabs>
          <w:tab w:val="num" w:pos="1993"/>
        </w:tabs>
        <w:ind w:left="1993" w:hanging="420"/>
      </w:pPr>
      <w:rPr>
        <w:rFonts w:hint="default"/>
        <w:b w:val="0"/>
        <w:i w:val="0"/>
        <w:iCs w:val="0"/>
        <w:caps w:val="0"/>
        <w:smallCaps w:val="0"/>
        <w:strike w:val="0"/>
        <w:dstrike w:val="0"/>
        <w:outline w:val="0"/>
        <w:shadow w:val="0"/>
        <w:emboss w:val="0"/>
        <w:imprint w:val="0"/>
        <w:vanish w:val="0"/>
        <w:spacing w:val="0"/>
        <w:position w:val="0"/>
        <w:u w:val="none"/>
        <w:vertAlign w:val="baseline"/>
      </w:rPr>
    </w:lvl>
    <w:lvl w:ilvl="4">
      <w:start w:val="1"/>
      <w:numFmt w:val="lowerLetter"/>
      <w:lvlText w:val="%5)"/>
      <w:lvlJc w:val="left"/>
      <w:pPr>
        <w:tabs>
          <w:tab w:val="num" w:pos="2412"/>
        </w:tabs>
        <w:ind w:left="2412" w:hanging="419"/>
      </w:pPr>
      <w:rPr>
        <w:rFonts w:hint="default"/>
      </w:rPr>
    </w:lvl>
    <w:lvl w:ilvl="5">
      <w:start w:val="1"/>
      <w:numFmt w:val="lowerRoman"/>
      <w:lvlText w:val="%6."/>
      <w:lvlJc w:val="right"/>
      <w:pPr>
        <w:tabs>
          <w:tab w:val="num" w:pos="2837"/>
        </w:tabs>
        <w:ind w:left="2832" w:hanging="420"/>
      </w:pPr>
      <w:rPr>
        <w:rFonts w:hint="default"/>
      </w:rPr>
    </w:lvl>
    <w:lvl w:ilvl="6">
      <w:start w:val="1"/>
      <w:numFmt w:val="decimal"/>
      <w:lvlText w:val="%7."/>
      <w:lvlJc w:val="left"/>
      <w:pPr>
        <w:tabs>
          <w:tab w:val="num" w:pos="3257"/>
        </w:tabs>
        <w:ind w:left="3251" w:hanging="414"/>
      </w:pPr>
      <w:rPr>
        <w:rFonts w:hint="default"/>
      </w:rPr>
    </w:lvl>
    <w:lvl w:ilvl="7">
      <w:start w:val="1"/>
      <w:numFmt w:val="lowerLetter"/>
      <w:lvlText w:val="%8)"/>
      <w:lvlJc w:val="left"/>
      <w:pPr>
        <w:tabs>
          <w:tab w:val="num" w:pos="3676"/>
        </w:tabs>
        <w:ind w:left="3671" w:hanging="414"/>
      </w:pPr>
      <w:rPr>
        <w:rFonts w:hint="default"/>
      </w:rPr>
    </w:lvl>
    <w:lvl w:ilvl="8">
      <w:start w:val="1"/>
      <w:numFmt w:val="lowerRoman"/>
      <w:lvlText w:val="%9."/>
      <w:lvlJc w:val="right"/>
      <w:pPr>
        <w:tabs>
          <w:tab w:val="num" w:pos="4096"/>
        </w:tabs>
        <w:ind w:left="4096" w:hanging="420"/>
      </w:pPr>
      <w:rPr>
        <w:rFonts w:hint="default"/>
      </w:rPr>
    </w:lvl>
  </w:abstractNum>
  <w:abstractNum w:abstractNumId="4">
    <w:nsid w:val="557C2AF5"/>
    <w:multiLevelType w:val="multilevel"/>
    <w:tmpl w:val="5AB41562"/>
    <w:lvl w:ilvl="0">
      <w:start w:val="1"/>
      <w:numFmt w:val="decimal"/>
      <w:pStyle w:val="a9"/>
      <w:suff w:val="nothing"/>
      <w:lvlText w:val="图%1　"/>
      <w:lvlJc w:val="left"/>
      <w:pPr>
        <w:ind w:left="2978" w:firstLine="0"/>
      </w:pPr>
      <w:rPr>
        <w:rFonts w:ascii="黑体" w:eastAsia="黑体" w:hAnsi="Times New Roman" w:hint="eastAsia"/>
        <w:b w:val="0"/>
        <w:i w:val="0"/>
        <w:sz w:val="21"/>
      </w:rPr>
    </w:lvl>
    <w:lvl w:ilvl="1">
      <w:start w:val="1"/>
      <w:numFmt w:val="decimal"/>
      <w:suff w:val="nothing"/>
      <w:lvlText w:val="%1%2　"/>
      <w:lvlJc w:val="left"/>
      <w:pPr>
        <w:ind w:left="2978" w:firstLine="0"/>
      </w:pPr>
      <w:rPr>
        <w:rFonts w:ascii="Times New Roman" w:eastAsia="黑体" w:hAnsi="Times New Roman" w:hint="default"/>
        <w:b w:val="0"/>
        <w:i w:val="0"/>
        <w:sz w:val="21"/>
      </w:rPr>
    </w:lvl>
    <w:lvl w:ilvl="2">
      <w:start w:val="1"/>
      <w:numFmt w:val="decimal"/>
      <w:suff w:val="nothing"/>
      <w:lvlText w:val="%1%2.%3　"/>
      <w:lvlJc w:val="left"/>
      <w:pPr>
        <w:ind w:left="2978" w:firstLine="0"/>
      </w:pPr>
      <w:rPr>
        <w:rFonts w:ascii="Times New Roman" w:eastAsia="黑体" w:hAnsi="Times New Roman" w:hint="default"/>
        <w:b w:val="0"/>
        <w:i w:val="0"/>
        <w:sz w:val="21"/>
      </w:rPr>
    </w:lvl>
    <w:lvl w:ilvl="3">
      <w:start w:val="1"/>
      <w:numFmt w:val="decimal"/>
      <w:suff w:val="nothing"/>
      <w:lvlText w:val="%1%2.%3.%4　"/>
      <w:lvlJc w:val="left"/>
      <w:pPr>
        <w:ind w:left="2978" w:firstLine="0"/>
      </w:pPr>
      <w:rPr>
        <w:rFonts w:ascii="Times New Roman" w:eastAsia="黑体" w:hAnsi="Times New Roman" w:hint="default"/>
        <w:b w:val="0"/>
        <w:i w:val="0"/>
        <w:sz w:val="21"/>
      </w:rPr>
    </w:lvl>
    <w:lvl w:ilvl="4">
      <w:start w:val="1"/>
      <w:numFmt w:val="decimal"/>
      <w:suff w:val="nothing"/>
      <w:lvlText w:val="%1%2.%3.%4.%5　"/>
      <w:lvlJc w:val="left"/>
      <w:pPr>
        <w:ind w:left="2978" w:firstLine="0"/>
      </w:pPr>
      <w:rPr>
        <w:rFonts w:ascii="Times New Roman" w:eastAsia="黑体" w:hAnsi="Times New Roman" w:hint="default"/>
        <w:b w:val="0"/>
        <w:i w:val="0"/>
        <w:sz w:val="21"/>
      </w:rPr>
    </w:lvl>
    <w:lvl w:ilvl="5">
      <w:start w:val="1"/>
      <w:numFmt w:val="decimal"/>
      <w:suff w:val="nothing"/>
      <w:lvlText w:val="%1%2.%3.%4.%5.%6　"/>
      <w:lvlJc w:val="left"/>
      <w:pPr>
        <w:ind w:left="2978" w:firstLine="0"/>
      </w:pPr>
      <w:rPr>
        <w:rFonts w:ascii="Times New Roman" w:eastAsia="黑体" w:hAnsi="Times New Roman" w:hint="default"/>
        <w:b w:val="0"/>
        <w:i w:val="0"/>
        <w:sz w:val="21"/>
      </w:rPr>
    </w:lvl>
    <w:lvl w:ilvl="6">
      <w:start w:val="1"/>
      <w:numFmt w:val="decimal"/>
      <w:suff w:val="nothing"/>
      <w:lvlText w:val="%1%2.%3.%4.%5.%6.%7　"/>
      <w:lvlJc w:val="left"/>
      <w:pPr>
        <w:ind w:left="2978" w:firstLine="0"/>
      </w:pPr>
      <w:rPr>
        <w:rFonts w:ascii="Times New Roman" w:eastAsia="黑体" w:hAnsi="Times New Roman" w:hint="default"/>
        <w:b w:val="0"/>
        <w:i w:val="0"/>
        <w:sz w:val="21"/>
      </w:rPr>
    </w:lvl>
    <w:lvl w:ilvl="7">
      <w:start w:val="1"/>
      <w:numFmt w:val="decimal"/>
      <w:lvlText w:val="%1.%2.%3.%4.%5.%6.%7.%8"/>
      <w:lvlJc w:val="left"/>
      <w:pPr>
        <w:tabs>
          <w:tab w:val="num" w:pos="7329"/>
        </w:tabs>
        <w:ind w:left="6947" w:hanging="1418"/>
      </w:pPr>
      <w:rPr>
        <w:rFonts w:hint="eastAsia"/>
      </w:rPr>
    </w:lvl>
    <w:lvl w:ilvl="8">
      <w:start w:val="1"/>
      <w:numFmt w:val="decimal"/>
      <w:lvlText w:val="%1.%2.%3.%4.%5.%6.%7.%8.%9"/>
      <w:lvlJc w:val="left"/>
      <w:pPr>
        <w:tabs>
          <w:tab w:val="num" w:pos="7755"/>
        </w:tabs>
        <w:ind w:left="7655" w:hanging="1700"/>
      </w:pPr>
      <w:rPr>
        <w:rFonts w:hint="eastAsia"/>
      </w:rPr>
    </w:lvl>
  </w:abstractNum>
  <w:abstractNum w:abstractNumId="5">
    <w:nsid w:val="564D2089"/>
    <w:multiLevelType w:val="hybridMultilevel"/>
    <w:tmpl w:val="048016DE"/>
    <w:lvl w:ilvl="0" w:tplc="9878D09C">
      <w:start w:val="1"/>
      <w:numFmt w:val="none"/>
      <w:lvlRestart w:val="0"/>
      <w:pStyle w:val="a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584EA6A3"/>
    <w:multiLevelType w:val="singleLevel"/>
    <w:tmpl w:val="584EA6A3"/>
    <w:lvl w:ilvl="0">
      <w:start w:val="1"/>
      <w:numFmt w:val="lowerLetter"/>
      <w:suff w:val="nothing"/>
      <w:lvlText w:val="%1）"/>
      <w:lvlJc w:val="left"/>
    </w:lvl>
  </w:abstractNum>
  <w:abstractNum w:abstractNumId="7">
    <w:nsid w:val="584EBD5F"/>
    <w:multiLevelType w:val="singleLevel"/>
    <w:tmpl w:val="584EBD5F"/>
    <w:lvl w:ilvl="0">
      <w:start w:val="1"/>
      <w:numFmt w:val="lowerLetter"/>
      <w:suff w:val="nothing"/>
      <w:lvlText w:val="%1）"/>
      <w:lvlJc w:val="left"/>
    </w:lvl>
  </w:abstractNum>
  <w:abstractNum w:abstractNumId="8">
    <w:nsid w:val="584FC05C"/>
    <w:multiLevelType w:val="singleLevel"/>
    <w:tmpl w:val="584FC05C"/>
    <w:lvl w:ilvl="0">
      <w:start w:val="1"/>
      <w:numFmt w:val="lowerLetter"/>
      <w:suff w:val="nothing"/>
      <w:lvlText w:val="%1）"/>
      <w:lvlJc w:val="left"/>
    </w:lvl>
  </w:abstractNum>
  <w:abstractNum w:abstractNumId="9">
    <w:nsid w:val="584FC0B3"/>
    <w:multiLevelType w:val="singleLevel"/>
    <w:tmpl w:val="584FC0B3"/>
    <w:lvl w:ilvl="0">
      <w:start w:val="1"/>
      <w:numFmt w:val="lowerLetter"/>
      <w:suff w:val="nothing"/>
      <w:lvlText w:val="%1）"/>
      <w:lvlJc w:val="left"/>
    </w:lvl>
  </w:abstractNum>
  <w:abstractNum w:abstractNumId="10">
    <w:nsid w:val="584FC0D7"/>
    <w:multiLevelType w:val="singleLevel"/>
    <w:tmpl w:val="584FC0D7"/>
    <w:lvl w:ilvl="0">
      <w:start w:val="1"/>
      <w:numFmt w:val="lowerLetter"/>
      <w:suff w:val="nothing"/>
      <w:lvlText w:val="%1）"/>
      <w:lvlJc w:val="left"/>
    </w:lvl>
  </w:abstractNum>
  <w:abstractNum w:abstractNumId="11">
    <w:nsid w:val="5E594914"/>
    <w:multiLevelType w:val="hybridMultilevel"/>
    <w:tmpl w:val="7A069FEE"/>
    <w:lvl w:ilvl="0" w:tplc="04090011">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57D3FBC"/>
    <w:multiLevelType w:val="multilevel"/>
    <w:tmpl w:val="95FA0F16"/>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c"/>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7AE33923"/>
    <w:multiLevelType w:val="multilevel"/>
    <w:tmpl w:val="8C38D642"/>
    <w:lvl w:ilvl="0">
      <w:start w:val="1"/>
      <w:numFmt w:val="decimal"/>
      <w:pStyle w:val="af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2"/>
  </w:num>
  <w:num w:numId="3">
    <w:abstractNumId w:val="0"/>
  </w:num>
  <w:num w:numId="4">
    <w:abstractNumId w:val="7"/>
  </w:num>
  <w:num w:numId="5">
    <w:abstractNumId w:val="6"/>
  </w:num>
  <w:num w:numId="6">
    <w:abstractNumId w:val="8"/>
  </w:num>
  <w:num w:numId="7">
    <w:abstractNumId w:val="9"/>
  </w:num>
  <w:num w:numId="8">
    <w:abstractNumId w:val="10"/>
  </w:num>
  <w:num w:numId="9">
    <w:abstractNumId w:val="4"/>
  </w:num>
  <w:num w:numId="10">
    <w:abstractNumId w:val="13"/>
  </w:num>
  <w:num w:numId="11">
    <w:abstractNumId w:val="12"/>
  </w:num>
  <w:num w:numId="12">
    <w:abstractNumId w:val="11"/>
  </w:num>
  <w:num w:numId="13">
    <w:abstractNumId w:val="1"/>
  </w:num>
  <w:num w:numId="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u yong">
    <w15:presenceInfo w15:providerId="Windows Live" w15:userId="6f9f4b257bcd151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7B36"/>
    <w:rsid w:val="000053BC"/>
    <w:rsid w:val="00005BF7"/>
    <w:rsid w:val="000106FD"/>
    <w:rsid w:val="0001377E"/>
    <w:rsid w:val="000139C3"/>
    <w:rsid w:val="00020431"/>
    <w:rsid w:val="0004185E"/>
    <w:rsid w:val="00043DE9"/>
    <w:rsid w:val="00057DD6"/>
    <w:rsid w:val="000676E9"/>
    <w:rsid w:val="00070527"/>
    <w:rsid w:val="00074774"/>
    <w:rsid w:val="00090F3C"/>
    <w:rsid w:val="00094741"/>
    <w:rsid w:val="0009515F"/>
    <w:rsid w:val="00095FE4"/>
    <w:rsid w:val="000A0524"/>
    <w:rsid w:val="000A4933"/>
    <w:rsid w:val="000B2241"/>
    <w:rsid w:val="000B6125"/>
    <w:rsid w:val="000B6B31"/>
    <w:rsid w:val="000C1EF0"/>
    <w:rsid w:val="000C605A"/>
    <w:rsid w:val="000D6042"/>
    <w:rsid w:val="000D6CB6"/>
    <w:rsid w:val="000E17C1"/>
    <w:rsid w:val="000F2DCF"/>
    <w:rsid w:val="000F686C"/>
    <w:rsid w:val="000F6A0C"/>
    <w:rsid w:val="00101BF8"/>
    <w:rsid w:val="00107CB5"/>
    <w:rsid w:val="00112879"/>
    <w:rsid w:val="00115287"/>
    <w:rsid w:val="00115E54"/>
    <w:rsid w:val="00123002"/>
    <w:rsid w:val="00130FCB"/>
    <w:rsid w:val="001372B8"/>
    <w:rsid w:val="00147464"/>
    <w:rsid w:val="00154AFB"/>
    <w:rsid w:val="001576B1"/>
    <w:rsid w:val="00180BA1"/>
    <w:rsid w:val="00181C57"/>
    <w:rsid w:val="00193882"/>
    <w:rsid w:val="001A757F"/>
    <w:rsid w:val="001B14AB"/>
    <w:rsid w:val="001C1ECC"/>
    <w:rsid w:val="001C282B"/>
    <w:rsid w:val="001D15A8"/>
    <w:rsid w:val="001D4F68"/>
    <w:rsid w:val="001E6EE8"/>
    <w:rsid w:val="001F4FB0"/>
    <w:rsid w:val="001F545C"/>
    <w:rsid w:val="001F744D"/>
    <w:rsid w:val="002027C8"/>
    <w:rsid w:val="0020401E"/>
    <w:rsid w:val="00216189"/>
    <w:rsid w:val="00237E77"/>
    <w:rsid w:val="00240962"/>
    <w:rsid w:val="002453C3"/>
    <w:rsid w:val="002471E7"/>
    <w:rsid w:val="002508A5"/>
    <w:rsid w:val="002538F4"/>
    <w:rsid w:val="00253C14"/>
    <w:rsid w:val="002625C2"/>
    <w:rsid w:val="00273E75"/>
    <w:rsid w:val="00274A19"/>
    <w:rsid w:val="00285634"/>
    <w:rsid w:val="00286BAC"/>
    <w:rsid w:val="002943B1"/>
    <w:rsid w:val="0029788D"/>
    <w:rsid w:val="002A5C15"/>
    <w:rsid w:val="002A635C"/>
    <w:rsid w:val="002B7442"/>
    <w:rsid w:val="002D5CBE"/>
    <w:rsid w:val="002E0618"/>
    <w:rsid w:val="002E2E91"/>
    <w:rsid w:val="002E6FB7"/>
    <w:rsid w:val="002F1898"/>
    <w:rsid w:val="002F348F"/>
    <w:rsid w:val="002F57DB"/>
    <w:rsid w:val="002F6D57"/>
    <w:rsid w:val="002F6EED"/>
    <w:rsid w:val="00305145"/>
    <w:rsid w:val="00306EE0"/>
    <w:rsid w:val="00307085"/>
    <w:rsid w:val="003235FD"/>
    <w:rsid w:val="00323C69"/>
    <w:rsid w:val="00326A10"/>
    <w:rsid w:val="00327184"/>
    <w:rsid w:val="003275B9"/>
    <w:rsid w:val="00337C7A"/>
    <w:rsid w:val="00344E82"/>
    <w:rsid w:val="00347E4C"/>
    <w:rsid w:val="003516B3"/>
    <w:rsid w:val="003573B9"/>
    <w:rsid w:val="00361F22"/>
    <w:rsid w:val="00364B62"/>
    <w:rsid w:val="00371987"/>
    <w:rsid w:val="003728A8"/>
    <w:rsid w:val="00374568"/>
    <w:rsid w:val="003762E0"/>
    <w:rsid w:val="00381588"/>
    <w:rsid w:val="003874FC"/>
    <w:rsid w:val="00393899"/>
    <w:rsid w:val="00397076"/>
    <w:rsid w:val="003A2030"/>
    <w:rsid w:val="003A2C8D"/>
    <w:rsid w:val="003B176E"/>
    <w:rsid w:val="003C1E30"/>
    <w:rsid w:val="003C449B"/>
    <w:rsid w:val="003D16A9"/>
    <w:rsid w:val="003D6F6C"/>
    <w:rsid w:val="003D70A9"/>
    <w:rsid w:val="003D7C4D"/>
    <w:rsid w:val="003E2A31"/>
    <w:rsid w:val="003F15A4"/>
    <w:rsid w:val="003F251D"/>
    <w:rsid w:val="003F7041"/>
    <w:rsid w:val="003F7548"/>
    <w:rsid w:val="003F76D8"/>
    <w:rsid w:val="003F7A4F"/>
    <w:rsid w:val="00401344"/>
    <w:rsid w:val="00411C30"/>
    <w:rsid w:val="004158BE"/>
    <w:rsid w:val="00415F01"/>
    <w:rsid w:val="0041788B"/>
    <w:rsid w:val="00420938"/>
    <w:rsid w:val="00421188"/>
    <w:rsid w:val="00421388"/>
    <w:rsid w:val="00430878"/>
    <w:rsid w:val="004360A2"/>
    <w:rsid w:val="00444612"/>
    <w:rsid w:val="00444C41"/>
    <w:rsid w:val="00451E96"/>
    <w:rsid w:val="00452361"/>
    <w:rsid w:val="00456B8A"/>
    <w:rsid w:val="004612D6"/>
    <w:rsid w:val="00463326"/>
    <w:rsid w:val="004673E0"/>
    <w:rsid w:val="00474090"/>
    <w:rsid w:val="00474F5E"/>
    <w:rsid w:val="00477433"/>
    <w:rsid w:val="00480493"/>
    <w:rsid w:val="00481474"/>
    <w:rsid w:val="00487BD1"/>
    <w:rsid w:val="00491061"/>
    <w:rsid w:val="0049161F"/>
    <w:rsid w:val="00491894"/>
    <w:rsid w:val="004945D7"/>
    <w:rsid w:val="00496998"/>
    <w:rsid w:val="004B227B"/>
    <w:rsid w:val="004B35C8"/>
    <w:rsid w:val="004B36CE"/>
    <w:rsid w:val="004B7686"/>
    <w:rsid w:val="004C22DE"/>
    <w:rsid w:val="004C3973"/>
    <w:rsid w:val="004C65A7"/>
    <w:rsid w:val="004C7141"/>
    <w:rsid w:val="004E5F79"/>
    <w:rsid w:val="004F6A3C"/>
    <w:rsid w:val="00504D48"/>
    <w:rsid w:val="005058BA"/>
    <w:rsid w:val="00505F54"/>
    <w:rsid w:val="00514672"/>
    <w:rsid w:val="0051792D"/>
    <w:rsid w:val="0053142E"/>
    <w:rsid w:val="00542B55"/>
    <w:rsid w:val="00545636"/>
    <w:rsid w:val="0055097E"/>
    <w:rsid w:val="00564314"/>
    <w:rsid w:val="00570D2D"/>
    <w:rsid w:val="00572EFA"/>
    <w:rsid w:val="00574720"/>
    <w:rsid w:val="005747F0"/>
    <w:rsid w:val="0057552F"/>
    <w:rsid w:val="00584706"/>
    <w:rsid w:val="00586CB6"/>
    <w:rsid w:val="005911B0"/>
    <w:rsid w:val="00594000"/>
    <w:rsid w:val="00594190"/>
    <w:rsid w:val="00594530"/>
    <w:rsid w:val="005A1715"/>
    <w:rsid w:val="005A2E3A"/>
    <w:rsid w:val="005A5352"/>
    <w:rsid w:val="005B1D55"/>
    <w:rsid w:val="005C2423"/>
    <w:rsid w:val="005D03F9"/>
    <w:rsid w:val="005D1330"/>
    <w:rsid w:val="005D7006"/>
    <w:rsid w:val="005D76F7"/>
    <w:rsid w:val="005E5563"/>
    <w:rsid w:val="005F5019"/>
    <w:rsid w:val="00600C53"/>
    <w:rsid w:val="006010C0"/>
    <w:rsid w:val="0060526F"/>
    <w:rsid w:val="00607730"/>
    <w:rsid w:val="00611D4E"/>
    <w:rsid w:val="00612462"/>
    <w:rsid w:val="00622F99"/>
    <w:rsid w:val="00625BE8"/>
    <w:rsid w:val="006266C1"/>
    <w:rsid w:val="00627167"/>
    <w:rsid w:val="00635D14"/>
    <w:rsid w:val="0065028C"/>
    <w:rsid w:val="006512CA"/>
    <w:rsid w:val="006524DF"/>
    <w:rsid w:val="00655295"/>
    <w:rsid w:val="00655521"/>
    <w:rsid w:val="00657AEA"/>
    <w:rsid w:val="00657E46"/>
    <w:rsid w:val="0066220D"/>
    <w:rsid w:val="0066596E"/>
    <w:rsid w:val="006675FA"/>
    <w:rsid w:val="00674EF3"/>
    <w:rsid w:val="0068377E"/>
    <w:rsid w:val="00683D3F"/>
    <w:rsid w:val="00684B43"/>
    <w:rsid w:val="006859B1"/>
    <w:rsid w:val="00686B53"/>
    <w:rsid w:val="00694947"/>
    <w:rsid w:val="00694C11"/>
    <w:rsid w:val="00695C2E"/>
    <w:rsid w:val="006969B4"/>
    <w:rsid w:val="006A0FC9"/>
    <w:rsid w:val="006A2E2D"/>
    <w:rsid w:val="006A5D7F"/>
    <w:rsid w:val="006A7E4A"/>
    <w:rsid w:val="006B3E3A"/>
    <w:rsid w:val="006C5A46"/>
    <w:rsid w:val="006C70A2"/>
    <w:rsid w:val="006D124C"/>
    <w:rsid w:val="006D321E"/>
    <w:rsid w:val="006D6DB7"/>
    <w:rsid w:val="006E1EDB"/>
    <w:rsid w:val="006E311F"/>
    <w:rsid w:val="006E3B06"/>
    <w:rsid w:val="006E7C03"/>
    <w:rsid w:val="006F1FED"/>
    <w:rsid w:val="006F356D"/>
    <w:rsid w:val="006F5205"/>
    <w:rsid w:val="006F77C0"/>
    <w:rsid w:val="007021B4"/>
    <w:rsid w:val="00702691"/>
    <w:rsid w:val="00702FF6"/>
    <w:rsid w:val="0071048A"/>
    <w:rsid w:val="00711B11"/>
    <w:rsid w:val="00722873"/>
    <w:rsid w:val="00725447"/>
    <w:rsid w:val="00731B28"/>
    <w:rsid w:val="00740F93"/>
    <w:rsid w:val="0074778D"/>
    <w:rsid w:val="00751DE8"/>
    <w:rsid w:val="007601E5"/>
    <w:rsid w:val="007618D5"/>
    <w:rsid w:val="00763875"/>
    <w:rsid w:val="007666B8"/>
    <w:rsid w:val="00772D7A"/>
    <w:rsid w:val="00775367"/>
    <w:rsid w:val="0078249C"/>
    <w:rsid w:val="00787084"/>
    <w:rsid w:val="00795409"/>
    <w:rsid w:val="00795660"/>
    <w:rsid w:val="007B0D4A"/>
    <w:rsid w:val="007B1A37"/>
    <w:rsid w:val="007C277A"/>
    <w:rsid w:val="007C30B8"/>
    <w:rsid w:val="007D150A"/>
    <w:rsid w:val="007D6A5B"/>
    <w:rsid w:val="007E139A"/>
    <w:rsid w:val="007E7DBC"/>
    <w:rsid w:val="007F0D60"/>
    <w:rsid w:val="007F573A"/>
    <w:rsid w:val="007F5E8A"/>
    <w:rsid w:val="008028F3"/>
    <w:rsid w:val="00802EF0"/>
    <w:rsid w:val="0081034F"/>
    <w:rsid w:val="008247EF"/>
    <w:rsid w:val="00827872"/>
    <w:rsid w:val="00831922"/>
    <w:rsid w:val="008349EE"/>
    <w:rsid w:val="00841CA8"/>
    <w:rsid w:val="008434C6"/>
    <w:rsid w:val="00851B7B"/>
    <w:rsid w:val="008554AC"/>
    <w:rsid w:val="00867ED1"/>
    <w:rsid w:val="00877712"/>
    <w:rsid w:val="00886221"/>
    <w:rsid w:val="00886E50"/>
    <w:rsid w:val="00890636"/>
    <w:rsid w:val="00897F23"/>
    <w:rsid w:val="008A6065"/>
    <w:rsid w:val="008A6169"/>
    <w:rsid w:val="008A70B4"/>
    <w:rsid w:val="008A725C"/>
    <w:rsid w:val="008C1CD0"/>
    <w:rsid w:val="008C6CB3"/>
    <w:rsid w:val="008D00B6"/>
    <w:rsid w:val="008D3F55"/>
    <w:rsid w:val="008E211F"/>
    <w:rsid w:val="008E2917"/>
    <w:rsid w:val="008E3178"/>
    <w:rsid w:val="008E52C6"/>
    <w:rsid w:val="008E5459"/>
    <w:rsid w:val="008F1BAD"/>
    <w:rsid w:val="008F20C6"/>
    <w:rsid w:val="00902A2F"/>
    <w:rsid w:val="00904284"/>
    <w:rsid w:val="0090574E"/>
    <w:rsid w:val="00905EE7"/>
    <w:rsid w:val="009076A3"/>
    <w:rsid w:val="0092257D"/>
    <w:rsid w:val="009272FD"/>
    <w:rsid w:val="00935901"/>
    <w:rsid w:val="00945BC2"/>
    <w:rsid w:val="00946485"/>
    <w:rsid w:val="00947156"/>
    <w:rsid w:val="00954232"/>
    <w:rsid w:val="00961FDA"/>
    <w:rsid w:val="00963945"/>
    <w:rsid w:val="00964DB1"/>
    <w:rsid w:val="00965EF6"/>
    <w:rsid w:val="00972EF4"/>
    <w:rsid w:val="0097713B"/>
    <w:rsid w:val="00982B17"/>
    <w:rsid w:val="00997D66"/>
    <w:rsid w:val="009A0BB6"/>
    <w:rsid w:val="009A1D1E"/>
    <w:rsid w:val="009A58B0"/>
    <w:rsid w:val="009B7E6D"/>
    <w:rsid w:val="009C42D2"/>
    <w:rsid w:val="009C4439"/>
    <w:rsid w:val="009C5593"/>
    <w:rsid w:val="009D22B3"/>
    <w:rsid w:val="009D33AC"/>
    <w:rsid w:val="009D408C"/>
    <w:rsid w:val="009E14AE"/>
    <w:rsid w:val="009E33C5"/>
    <w:rsid w:val="009E75A7"/>
    <w:rsid w:val="009F074E"/>
    <w:rsid w:val="00A07CC4"/>
    <w:rsid w:val="00A1509E"/>
    <w:rsid w:val="00A1758A"/>
    <w:rsid w:val="00A17C7F"/>
    <w:rsid w:val="00A249A9"/>
    <w:rsid w:val="00A25C17"/>
    <w:rsid w:val="00A26E0D"/>
    <w:rsid w:val="00A305A0"/>
    <w:rsid w:val="00A341F9"/>
    <w:rsid w:val="00A35BBA"/>
    <w:rsid w:val="00A54340"/>
    <w:rsid w:val="00A56948"/>
    <w:rsid w:val="00A56C0D"/>
    <w:rsid w:val="00A5792B"/>
    <w:rsid w:val="00A60665"/>
    <w:rsid w:val="00A628B5"/>
    <w:rsid w:val="00A66EAC"/>
    <w:rsid w:val="00A718C0"/>
    <w:rsid w:val="00A71B2B"/>
    <w:rsid w:val="00A7311B"/>
    <w:rsid w:val="00A76B43"/>
    <w:rsid w:val="00A81E2F"/>
    <w:rsid w:val="00A936EE"/>
    <w:rsid w:val="00A96ACB"/>
    <w:rsid w:val="00AA03D8"/>
    <w:rsid w:val="00AA33AD"/>
    <w:rsid w:val="00AA799D"/>
    <w:rsid w:val="00AB36DF"/>
    <w:rsid w:val="00AC3BA5"/>
    <w:rsid w:val="00AC4679"/>
    <w:rsid w:val="00AD434E"/>
    <w:rsid w:val="00AD49A4"/>
    <w:rsid w:val="00AD75D7"/>
    <w:rsid w:val="00AE488E"/>
    <w:rsid w:val="00AE557B"/>
    <w:rsid w:val="00AF3D99"/>
    <w:rsid w:val="00AF4B0A"/>
    <w:rsid w:val="00AF5DF8"/>
    <w:rsid w:val="00B0509C"/>
    <w:rsid w:val="00B126C5"/>
    <w:rsid w:val="00B20430"/>
    <w:rsid w:val="00B20B06"/>
    <w:rsid w:val="00B21713"/>
    <w:rsid w:val="00B22C8A"/>
    <w:rsid w:val="00B24FC4"/>
    <w:rsid w:val="00B30CC8"/>
    <w:rsid w:val="00B36454"/>
    <w:rsid w:val="00B366C8"/>
    <w:rsid w:val="00B46E40"/>
    <w:rsid w:val="00B51796"/>
    <w:rsid w:val="00B53CE1"/>
    <w:rsid w:val="00B562DD"/>
    <w:rsid w:val="00B700B4"/>
    <w:rsid w:val="00B73038"/>
    <w:rsid w:val="00B81FB9"/>
    <w:rsid w:val="00B82FE6"/>
    <w:rsid w:val="00B87A81"/>
    <w:rsid w:val="00B927D5"/>
    <w:rsid w:val="00BB0904"/>
    <w:rsid w:val="00BB2538"/>
    <w:rsid w:val="00BC0C38"/>
    <w:rsid w:val="00BC1C31"/>
    <w:rsid w:val="00BD5CDD"/>
    <w:rsid w:val="00BD5E6D"/>
    <w:rsid w:val="00BE7237"/>
    <w:rsid w:val="00BF0BB2"/>
    <w:rsid w:val="00BF117F"/>
    <w:rsid w:val="00BF20E6"/>
    <w:rsid w:val="00BF38C4"/>
    <w:rsid w:val="00BF5CD9"/>
    <w:rsid w:val="00C0180A"/>
    <w:rsid w:val="00C11B03"/>
    <w:rsid w:val="00C34A64"/>
    <w:rsid w:val="00C4007D"/>
    <w:rsid w:val="00C45EE2"/>
    <w:rsid w:val="00C467F3"/>
    <w:rsid w:val="00C479FA"/>
    <w:rsid w:val="00C47D86"/>
    <w:rsid w:val="00C515D0"/>
    <w:rsid w:val="00C540F7"/>
    <w:rsid w:val="00C579C5"/>
    <w:rsid w:val="00C6215A"/>
    <w:rsid w:val="00C62C66"/>
    <w:rsid w:val="00C67B11"/>
    <w:rsid w:val="00C75879"/>
    <w:rsid w:val="00C83CC6"/>
    <w:rsid w:val="00C92928"/>
    <w:rsid w:val="00C9297A"/>
    <w:rsid w:val="00C93BEE"/>
    <w:rsid w:val="00C945E0"/>
    <w:rsid w:val="00C959C8"/>
    <w:rsid w:val="00CA2A71"/>
    <w:rsid w:val="00CA38F2"/>
    <w:rsid w:val="00CA6433"/>
    <w:rsid w:val="00CB4CFD"/>
    <w:rsid w:val="00CD178B"/>
    <w:rsid w:val="00CD1A95"/>
    <w:rsid w:val="00CD34AE"/>
    <w:rsid w:val="00CD3C52"/>
    <w:rsid w:val="00CD5E23"/>
    <w:rsid w:val="00CF1831"/>
    <w:rsid w:val="00CF7B36"/>
    <w:rsid w:val="00D017E9"/>
    <w:rsid w:val="00D0250E"/>
    <w:rsid w:val="00D03958"/>
    <w:rsid w:val="00D05F9C"/>
    <w:rsid w:val="00D116C6"/>
    <w:rsid w:val="00D17DAD"/>
    <w:rsid w:val="00D23817"/>
    <w:rsid w:val="00D26FD0"/>
    <w:rsid w:val="00D27D71"/>
    <w:rsid w:val="00D41A72"/>
    <w:rsid w:val="00D45687"/>
    <w:rsid w:val="00D503DC"/>
    <w:rsid w:val="00D61ABA"/>
    <w:rsid w:val="00D61BEB"/>
    <w:rsid w:val="00D62166"/>
    <w:rsid w:val="00D621B2"/>
    <w:rsid w:val="00D64EA6"/>
    <w:rsid w:val="00D67D04"/>
    <w:rsid w:val="00D736E6"/>
    <w:rsid w:val="00D74CD6"/>
    <w:rsid w:val="00D76098"/>
    <w:rsid w:val="00D86C0D"/>
    <w:rsid w:val="00D87C52"/>
    <w:rsid w:val="00D93227"/>
    <w:rsid w:val="00D97E50"/>
    <w:rsid w:val="00DA11AB"/>
    <w:rsid w:val="00DA3882"/>
    <w:rsid w:val="00DA61B7"/>
    <w:rsid w:val="00DB0D48"/>
    <w:rsid w:val="00DC25A6"/>
    <w:rsid w:val="00DC3384"/>
    <w:rsid w:val="00DC3933"/>
    <w:rsid w:val="00DC716D"/>
    <w:rsid w:val="00DC7477"/>
    <w:rsid w:val="00DD0B0A"/>
    <w:rsid w:val="00DD1A71"/>
    <w:rsid w:val="00DD1ED0"/>
    <w:rsid w:val="00DD5C10"/>
    <w:rsid w:val="00DD5FF5"/>
    <w:rsid w:val="00DE33E0"/>
    <w:rsid w:val="00DF0C76"/>
    <w:rsid w:val="00E0099F"/>
    <w:rsid w:val="00E02AEC"/>
    <w:rsid w:val="00E1080E"/>
    <w:rsid w:val="00E23E74"/>
    <w:rsid w:val="00E33831"/>
    <w:rsid w:val="00E3526A"/>
    <w:rsid w:val="00E37C00"/>
    <w:rsid w:val="00E46F5A"/>
    <w:rsid w:val="00E617CB"/>
    <w:rsid w:val="00E62C54"/>
    <w:rsid w:val="00E63E93"/>
    <w:rsid w:val="00E67367"/>
    <w:rsid w:val="00E806B7"/>
    <w:rsid w:val="00E82BB7"/>
    <w:rsid w:val="00E84E49"/>
    <w:rsid w:val="00E867DF"/>
    <w:rsid w:val="00E90553"/>
    <w:rsid w:val="00EC245B"/>
    <w:rsid w:val="00EC7789"/>
    <w:rsid w:val="00EE2DFD"/>
    <w:rsid w:val="00EE4F84"/>
    <w:rsid w:val="00EF0235"/>
    <w:rsid w:val="00EF333F"/>
    <w:rsid w:val="00EF5B25"/>
    <w:rsid w:val="00F02C7A"/>
    <w:rsid w:val="00F0363B"/>
    <w:rsid w:val="00F046B2"/>
    <w:rsid w:val="00F2701C"/>
    <w:rsid w:val="00F27F68"/>
    <w:rsid w:val="00F32786"/>
    <w:rsid w:val="00F33A2E"/>
    <w:rsid w:val="00F34FC5"/>
    <w:rsid w:val="00F40606"/>
    <w:rsid w:val="00F43041"/>
    <w:rsid w:val="00F47093"/>
    <w:rsid w:val="00F47B7E"/>
    <w:rsid w:val="00F55955"/>
    <w:rsid w:val="00F707EC"/>
    <w:rsid w:val="00F727EF"/>
    <w:rsid w:val="00F73FC7"/>
    <w:rsid w:val="00F76EC6"/>
    <w:rsid w:val="00F8304C"/>
    <w:rsid w:val="00F8638A"/>
    <w:rsid w:val="00F92284"/>
    <w:rsid w:val="00F96882"/>
    <w:rsid w:val="00F97FF9"/>
    <w:rsid w:val="00FA0FB6"/>
    <w:rsid w:val="00FA6680"/>
    <w:rsid w:val="00FC2663"/>
    <w:rsid w:val="00FC6F76"/>
    <w:rsid w:val="00FD042D"/>
    <w:rsid w:val="00FD29C7"/>
    <w:rsid w:val="00FD2BE9"/>
    <w:rsid w:val="00FD3C5F"/>
    <w:rsid w:val="00FD777B"/>
    <w:rsid w:val="00FD7C4F"/>
    <w:rsid w:val="00FE38B1"/>
    <w:rsid w:val="00FF2AAC"/>
    <w:rsid w:val="035F1D90"/>
    <w:rsid w:val="06C0314A"/>
    <w:rsid w:val="085D39C8"/>
    <w:rsid w:val="0EFC7341"/>
    <w:rsid w:val="0FCF64F2"/>
    <w:rsid w:val="11822D93"/>
    <w:rsid w:val="13C76457"/>
    <w:rsid w:val="1F147930"/>
    <w:rsid w:val="27EB2429"/>
    <w:rsid w:val="29826343"/>
    <w:rsid w:val="407F5164"/>
    <w:rsid w:val="40DA2EF4"/>
    <w:rsid w:val="44221E3E"/>
    <w:rsid w:val="45865FB9"/>
    <w:rsid w:val="4614373D"/>
    <w:rsid w:val="499F0025"/>
    <w:rsid w:val="4B3D28D7"/>
    <w:rsid w:val="4D23408E"/>
    <w:rsid w:val="4DD20B39"/>
    <w:rsid w:val="5572630C"/>
    <w:rsid w:val="56335201"/>
    <w:rsid w:val="610A4796"/>
    <w:rsid w:val="649F402C"/>
    <w:rsid w:val="685F4040"/>
    <w:rsid w:val="6B1E6C67"/>
    <w:rsid w:val="73285FB4"/>
    <w:rsid w:val="76581282"/>
    <w:rsid w:val="76AE5176"/>
    <w:rsid w:val="778C3486"/>
    <w:rsid w:val="7B2626E4"/>
    <w:rsid w:val="7F554B19"/>
    <w:rsid w:val="7FFA25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3C449B"/>
    <w:pPr>
      <w:widowControl w:val="0"/>
      <w:jc w:val="both"/>
    </w:pPr>
    <w:rPr>
      <w:kern w:val="2"/>
      <w:sz w:val="21"/>
      <w:szCs w:val="24"/>
    </w:rPr>
  </w:style>
  <w:style w:type="paragraph" w:styleId="1">
    <w:name w:val="heading 1"/>
    <w:basedOn w:val="af3"/>
    <w:next w:val="af3"/>
    <w:qFormat/>
    <w:rsid w:val="003C449B"/>
    <w:pPr>
      <w:keepNext/>
      <w:keepLines/>
      <w:adjustRightInd w:val="0"/>
      <w:snapToGrid w:val="0"/>
      <w:spacing w:line="360" w:lineRule="auto"/>
      <w:outlineLvl w:val="0"/>
    </w:pPr>
    <w:rPr>
      <w:rFonts w:eastAsia="Times New Roman"/>
      <w:b/>
      <w:bCs/>
      <w:kern w:val="44"/>
      <w:sz w:val="24"/>
    </w:rPr>
  </w:style>
  <w:style w:type="paragraph" w:styleId="2">
    <w:name w:val="heading 2"/>
    <w:basedOn w:val="af3"/>
    <w:next w:val="af3"/>
    <w:qFormat/>
    <w:rsid w:val="003C449B"/>
    <w:pPr>
      <w:keepNext/>
      <w:keepLines/>
      <w:spacing w:line="360" w:lineRule="auto"/>
      <w:outlineLvl w:val="1"/>
    </w:pPr>
    <w:rPr>
      <w:rFonts w:ascii="Arial" w:hAnsi="Arial"/>
      <w:b/>
      <w:bCs/>
      <w:sz w:val="24"/>
      <w:szCs w:val="32"/>
    </w:rPr>
  </w:style>
  <w:style w:type="character" w:default="1" w:styleId="af4">
    <w:name w:val="Default Paragraph Font"/>
    <w:uiPriority w:val="1"/>
    <w:semiHidden/>
    <w:unhideWhenUsed/>
  </w:style>
  <w:style w:type="table" w:default="1" w:styleId="af5">
    <w:name w:val="Normal Table"/>
    <w:uiPriority w:val="99"/>
    <w:semiHidden/>
    <w:unhideWhenUsed/>
    <w:qFormat/>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2Char">
    <w:name w:val="正文文本 2 Char"/>
    <w:basedOn w:val="af4"/>
    <w:link w:val="20"/>
    <w:rsid w:val="003C449B"/>
    <w:rPr>
      <w:kern w:val="2"/>
      <w:sz w:val="21"/>
      <w:szCs w:val="24"/>
    </w:rPr>
  </w:style>
  <w:style w:type="character" w:customStyle="1" w:styleId="Char">
    <w:name w:val="二级 Char"/>
    <w:link w:val="af7"/>
    <w:rsid w:val="003C449B"/>
    <w:rPr>
      <w:kern w:val="2"/>
      <w:sz w:val="28"/>
      <w:szCs w:val="24"/>
    </w:rPr>
  </w:style>
  <w:style w:type="character" w:customStyle="1" w:styleId="Char0">
    <w:name w:val="页脚 Char"/>
    <w:link w:val="af8"/>
    <w:uiPriority w:val="99"/>
    <w:rsid w:val="003C449B"/>
    <w:rPr>
      <w:kern w:val="2"/>
      <w:sz w:val="18"/>
      <w:szCs w:val="18"/>
    </w:rPr>
  </w:style>
  <w:style w:type="character" w:customStyle="1" w:styleId="Char1">
    <w:name w:val="正文文本缩进 Char"/>
    <w:basedOn w:val="af4"/>
    <w:link w:val="af9"/>
    <w:rsid w:val="003C449B"/>
    <w:rPr>
      <w:kern w:val="2"/>
      <w:sz w:val="21"/>
      <w:szCs w:val="24"/>
    </w:rPr>
  </w:style>
  <w:style w:type="character" w:customStyle="1" w:styleId="Char2">
    <w:name w:val="文档结构图 Char"/>
    <w:basedOn w:val="af4"/>
    <w:link w:val="afa"/>
    <w:rsid w:val="003C449B"/>
    <w:rPr>
      <w:rFonts w:ascii="宋体"/>
      <w:kern w:val="2"/>
      <w:sz w:val="18"/>
      <w:szCs w:val="18"/>
    </w:rPr>
  </w:style>
  <w:style w:type="character" w:customStyle="1" w:styleId="Char3">
    <w:name w:val="段 Char"/>
    <w:link w:val="afb"/>
    <w:rsid w:val="003C449B"/>
    <w:rPr>
      <w:rFonts w:ascii="宋体"/>
      <w:sz w:val="21"/>
      <w:lang w:val="en-US" w:eastAsia="zh-CN" w:bidi="ar-SA"/>
    </w:rPr>
  </w:style>
  <w:style w:type="character" w:customStyle="1" w:styleId="Char4">
    <w:name w:val="页眉 Char"/>
    <w:link w:val="afc"/>
    <w:rsid w:val="003C449B"/>
    <w:rPr>
      <w:kern w:val="2"/>
      <w:sz w:val="18"/>
      <w:szCs w:val="18"/>
    </w:rPr>
  </w:style>
  <w:style w:type="paragraph" w:styleId="af9">
    <w:name w:val="Body Text Indent"/>
    <w:basedOn w:val="af3"/>
    <w:link w:val="Char1"/>
    <w:rsid w:val="003C449B"/>
    <w:pPr>
      <w:spacing w:after="120"/>
      <w:ind w:leftChars="200" w:left="420"/>
    </w:pPr>
  </w:style>
  <w:style w:type="paragraph" w:styleId="afa">
    <w:name w:val="Document Map"/>
    <w:basedOn w:val="af3"/>
    <w:link w:val="Char2"/>
    <w:rsid w:val="003C449B"/>
    <w:rPr>
      <w:rFonts w:ascii="宋体"/>
      <w:sz w:val="18"/>
      <w:szCs w:val="18"/>
    </w:rPr>
  </w:style>
  <w:style w:type="paragraph" w:styleId="afc">
    <w:name w:val="header"/>
    <w:basedOn w:val="af3"/>
    <w:link w:val="Char4"/>
    <w:rsid w:val="003C449B"/>
    <w:pPr>
      <w:pBdr>
        <w:bottom w:val="single" w:sz="6" w:space="1" w:color="auto"/>
      </w:pBdr>
      <w:tabs>
        <w:tab w:val="center" w:pos="4153"/>
        <w:tab w:val="right" w:pos="8306"/>
      </w:tabs>
      <w:snapToGrid w:val="0"/>
      <w:jc w:val="center"/>
    </w:pPr>
    <w:rPr>
      <w:sz w:val="18"/>
      <w:szCs w:val="18"/>
    </w:rPr>
  </w:style>
  <w:style w:type="paragraph" w:styleId="6">
    <w:name w:val="toc 6"/>
    <w:basedOn w:val="af3"/>
    <w:next w:val="af3"/>
    <w:rsid w:val="003C449B"/>
    <w:pPr>
      <w:tabs>
        <w:tab w:val="right" w:leader="dot" w:pos="9241"/>
      </w:tabs>
      <w:ind w:firstLineChars="400" w:firstLine="403"/>
      <w:jc w:val="left"/>
    </w:pPr>
    <w:rPr>
      <w:rFonts w:ascii="宋体"/>
      <w:szCs w:val="21"/>
    </w:rPr>
  </w:style>
  <w:style w:type="paragraph" w:styleId="af8">
    <w:name w:val="footer"/>
    <w:basedOn w:val="af3"/>
    <w:link w:val="Char0"/>
    <w:uiPriority w:val="99"/>
    <w:rsid w:val="003C449B"/>
    <w:pPr>
      <w:tabs>
        <w:tab w:val="center" w:pos="4153"/>
        <w:tab w:val="right" w:pos="8306"/>
      </w:tabs>
      <w:snapToGrid w:val="0"/>
      <w:jc w:val="left"/>
    </w:pPr>
    <w:rPr>
      <w:sz w:val="18"/>
      <w:szCs w:val="18"/>
    </w:rPr>
  </w:style>
  <w:style w:type="paragraph" w:styleId="20">
    <w:name w:val="Body Text 2"/>
    <w:basedOn w:val="af3"/>
    <w:link w:val="2Char"/>
    <w:rsid w:val="003C449B"/>
    <w:pPr>
      <w:spacing w:after="120" w:line="480" w:lineRule="auto"/>
    </w:pPr>
  </w:style>
  <w:style w:type="paragraph" w:customStyle="1" w:styleId="CM49">
    <w:name w:val="CM49"/>
    <w:basedOn w:val="af3"/>
    <w:next w:val="af3"/>
    <w:uiPriority w:val="99"/>
    <w:rsid w:val="003C449B"/>
    <w:pPr>
      <w:autoSpaceDE w:val="0"/>
      <w:autoSpaceDN w:val="0"/>
      <w:adjustRightInd w:val="0"/>
      <w:spacing w:after="305"/>
      <w:jc w:val="left"/>
    </w:pPr>
    <w:rPr>
      <w:rFonts w:ascii="宋体" w:cs="宋体"/>
      <w:kern w:val="0"/>
      <w:sz w:val="24"/>
    </w:rPr>
  </w:style>
  <w:style w:type="paragraph" w:customStyle="1" w:styleId="Char5">
    <w:name w:val="Char"/>
    <w:basedOn w:val="af3"/>
    <w:rsid w:val="003C449B"/>
  </w:style>
  <w:style w:type="paragraph" w:customStyle="1" w:styleId="10">
    <w:name w:val="样式 标题 1 + (西文) 宋体"/>
    <w:basedOn w:val="1"/>
    <w:rsid w:val="003C449B"/>
    <w:pPr>
      <w:textAlignment w:val="baseline"/>
    </w:pPr>
    <w:rPr>
      <w:rFonts w:ascii="宋体" w:eastAsia="黑体" w:hAnsi="宋体"/>
      <w:b w:val="0"/>
      <w:bCs w:val="0"/>
      <w:szCs w:val="20"/>
    </w:rPr>
  </w:style>
  <w:style w:type="paragraph" w:customStyle="1" w:styleId="a8">
    <w:name w:val="字母编号列项（一级）"/>
    <w:qFormat/>
    <w:rsid w:val="003C449B"/>
    <w:pPr>
      <w:numPr>
        <w:numId w:val="1"/>
      </w:numPr>
      <w:tabs>
        <w:tab w:val="left" w:pos="734"/>
      </w:tabs>
      <w:jc w:val="both"/>
    </w:pPr>
    <w:rPr>
      <w:rFonts w:ascii="宋体"/>
      <w:sz w:val="21"/>
      <w:szCs w:val="22"/>
    </w:rPr>
  </w:style>
  <w:style w:type="paragraph" w:customStyle="1" w:styleId="a7">
    <w:name w:val="列项◆（三级）"/>
    <w:basedOn w:val="af3"/>
    <w:rsid w:val="003C449B"/>
    <w:pPr>
      <w:numPr>
        <w:ilvl w:val="2"/>
        <w:numId w:val="2"/>
      </w:numPr>
      <w:tabs>
        <w:tab w:val="left" w:pos="1678"/>
      </w:tabs>
    </w:pPr>
    <w:rPr>
      <w:rFonts w:ascii="宋体"/>
      <w:szCs w:val="21"/>
    </w:rPr>
  </w:style>
  <w:style w:type="paragraph" w:customStyle="1" w:styleId="a4">
    <w:name w:val="五级条标题"/>
    <w:basedOn w:val="a3"/>
    <w:next w:val="afb"/>
    <w:rsid w:val="003C449B"/>
    <w:pPr>
      <w:numPr>
        <w:ilvl w:val="5"/>
      </w:numPr>
      <w:outlineLvl w:val="6"/>
    </w:pPr>
  </w:style>
  <w:style w:type="paragraph" w:customStyle="1" w:styleId="afd">
    <w:name w:val="编号列项（三级）"/>
    <w:rsid w:val="003C449B"/>
    <w:pPr>
      <w:tabs>
        <w:tab w:val="left" w:pos="0"/>
      </w:tabs>
      <w:ind w:left="1678" w:hanging="419"/>
    </w:pPr>
    <w:rPr>
      <w:rFonts w:ascii="宋体"/>
      <w:sz w:val="21"/>
    </w:rPr>
  </w:style>
  <w:style w:type="paragraph" w:customStyle="1" w:styleId="a0">
    <w:name w:val="一级条标题"/>
    <w:next w:val="afb"/>
    <w:rsid w:val="003C449B"/>
    <w:pPr>
      <w:numPr>
        <w:ilvl w:val="1"/>
        <w:numId w:val="3"/>
      </w:numPr>
      <w:spacing w:beforeLines="50" w:afterLines="50"/>
      <w:outlineLvl w:val="2"/>
    </w:pPr>
    <w:rPr>
      <w:rFonts w:ascii="黑体" w:eastAsia="黑体"/>
      <w:sz w:val="21"/>
      <w:szCs w:val="21"/>
    </w:rPr>
  </w:style>
  <w:style w:type="paragraph" w:customStyle="1" w:styleId="a">
    <w:name w:val="章标题"/>
    <w:next w:val="afb"/>
    <w:rsid w:val="003C449B"/>
    <w:pPr>
      <w:numPr>
        <w:numId w:val="3"/>
      </w:numPr>
      <w:spacing w:beforeLines="100" w:afterLines="100"/>
      <w:jc w:val="both"/>
      <w:outlineLvl w:val="1"/>
    </w:pPr>
    <w:rPr>
      <w:rFonts w:ascii="黑体" w:eastAsia="黑体"/>
      <w:sz w:val="21"/>
    </w:rPr>
  </w:style>
  <w:style w:type="paragraph" w:customStyle="1" w:styleId="afe">
    <w:name w:val="表格文字"/>
    <w:rsid w:val="003C449B"/>
    <w:pPr>
      <w:autoSpaceDE w:val="0"/>
      <w:autoSpaceDN w:val="0"/>
      <w:adjustRightInd w:val="0"/>
      <w:spacing w:line="288" w:lineRule="auto"/>
    </w:pPr>
    <w:rPr>
      <w:sz w:val="24"/>
    </w:rPr>
  </w:style>
  <w:style w:type="paragraph" w:customStyle="1" w:styleId="af7">
    <w:name w:val="二级"/>
    <w:basedOn w:val="af3"/>
    <w:link w:val="Char"/>
    <w:qFormat/>
    <w:rsid w:val="003C449B"/>
    <w:pPr>
      <w:spacing w:line="500" w:lineRule="exact"/>
    </w:pPr>
    <w:rPr>
      <w:sz w:val="28"/>
    </w:rPr>
  </w:style>
  <w:style w:type="paragraph" w:customStyle="1" w:styleId="afb">
    <w:name w:val="段"/>
    <w:link w:val="Char3"/>
    <w:rsid w:val="003C449B"/>
    <w:pPr>
      <w:tabs>
        <w:tab w:val="center" w:pos="4201"/>
        <w:tab w:val="right" w:leader="dot" w:pos="9298"/>
      </w:tabs>
      <w:autoSpaceDE w:val="0"/>
      <w:autoSpaceDN w:val="0"/>
      <w:ind w:firstLineChars="200" w:firstLine="420"/>
      <w:jc w:val="both"/>
    </w:pPr>
    <w:rPr>
      <w:rFonts w:ascii="宋体"/>
      <w:sz w:val="21"/>
    </w:rPr>
  </w:style>
  <w:style w:type="paragraph" w:customStyle="1" w:styleId="CharCharCharChar">
    <w:name w:val="Char Char Char Char"/>
    <w:basedOn w:val="af3"/>
    <w:rsid w:val="003C449B"/>
  </w:style>
  <w:style w:type="paragraph" w:customStyle="1" w:styleId="a5">
    <w:name w:val="列项——（一级）"/>
    <w:rsid w:val="003C449B"/>
    <w:pPr>
      <w:widowControl w:val="0"/>
      <w:numPr>
        <w:numId w:val="2"/>
      </w:numPr>
      <w:jc w:val="both"/>
    </w:pPr>
    <w:rPr>
      <w:rFonts w:ascii="宋体"/>
      <w:sz w:val="21"/>
    </w:rPr>
  </w:style>
  <w:style w:type="paragraph" w:customStyle="1" w:styleId="ParaCharCharCharChar">
    <w:name w:val="默认段落字体 Para Char Char Char Char"/>
    <w:basedOn w:val="af3"/>
    <w:uiPriority w:val="99"/>
    <w:rsid w:val="003C449B"/>
    <w:pPr>
      <w:widowControl/>
      <w:tabs>
        <w:tab w:val="left" w:pos="1822"/>
      </w:tabs>
      <w:jc w:val="center"/>
    </w:pPr>
    <w:rPr>
      <w:szCs w:val="21"/>
    </w:rPr>
  </w:style>
  <w:style w:type="paragraph" w:customStyle="1" w:styleId="a1">
    <w:name w:val="二级条标题"/>
    <w:basedOn w:val="a0"/>
    <w:next w:val="afb"/>
    <w:rsid w:val="003C449B"/>
    <w:pPr>
      <w:numPr>
        <w:ilvl w:val="2"/>
      </w:numPr>
      <w:spacing w:before="50" w:after="50"/>
      <w:outlineLvl w:val="3"/>
    </w:pPr>
  </w:style>
  <w:style w:type="paragraph" w:customStyle="1" w:styleId="a2">
    <w:name w:val="三级条标题"/>
    <w:basedOn w:val="a1"/>
    <w:next w:val="afb"/>
    <w:rsid w:val="003C449B"/>
    <w:pPr>
      <w:numPr>
        <w:ilvl w:val="3"/>
      </w:numPr>
      <w:outlineLvl w:val="4"/>
    </w:pPr>
  </w:style>
  <w:style w:type="paragraph" w:customStyle="1" w:styleId="a6">
    <w:name w:val="列项●（二级）"/>
    <w:rsid w:val="003C449B"/>
    <w:pPr>
      <w:numPr>
        <w:ilvl w:val="1"/>
        <w:numId w:val="2"/>
      </w:numPr>
      <w:tabs>
        <w:tab w:val="left" w:pos="760"/>
        <w:tab w:val="left" w:pos="840"/>
      </w:tabs>
      <w:jc w:val="both"/>
    </w:pPr>
    <w:rPr>
      <w:rFonts w:ascii="宋体"/>
      <w:sz w:val="21"/>
    </w:rPr>
  </w:style>
  <w:style w:type="paragraph" w:customStyle="1" w:styleId="11">
    <w:name w:val="列出段落1"/>
    <w:basedOn w:val="af3"/>
    <w:rsid w:val="003C449B"/>
    <w:pPr>
      <w:ind w:firstLineChars="200" w:firstLine="420"/>
    </w:pPr>
  </w:style>
  <w:style w:type="paragraph" w:customStyle="1" w:styleId="aff">
    <w:name w:val="数字编号列项（二级）"/>
    <w:rsid w:val="003C449B"/>
    <w:pPr>
      <w:tabs>
        <w:tab w:val="left" w:pos="1259"/>
      </w:tabs>
      <w:ind w:left="1259" w:hanging="420"/>
      <w:jc w:val="both"/>
    </w:pPr>
    <w:rPr>
      <w:rFonts w:ascii="宋体"/>
      <w:sz w:val="21"/>
    </w:rPr>
  </w:style>
  <w:style w:type="paragraph" w:customStyle="1" w:styleId="a3">
    <w:name w:val="四级条标题"/>
    <w:basedOn w:val="a2"/>
    <w:next w:val="afb"/>
    <w:rsid w:val="003C449B"/>
    <w:pPr>
      <w:numPr>
        <w:ilvl w:val="4"/>
      </w:numPr>
      <w:outlineLvl w:val="5"/>
    </w:pPr>
  </w:style>
  <w:style w:type="paragraph" w:customStyle="1" w:styleId="aff0">
    <w:name w:val="标准书眉一"/>
    <w:rsid w:val="002471E7"/>
    <w:pPr>
      <w:jc w:val="both"/>
    </w:pPr>
  </w:style>
  <w:style w:type="paragraph" w:customStyle="1" w:styleId="af2">
    <w:name w:val="正文图标题"/>
    <w:next w:val="afb"/>
    <w:rsid w:val="00A76B43"/>
    <w:pPr>
      <w:numPr>
        <w:numId w:val="10"/>
      </w:numPr>
      <w:spacing w:beforeLines="50" w:afterLines="50"/>
      <w:jc w:val="center"/>
    </w:pPr>
    <w:rPr>
      <w:rFonts w:ascii="黑体" w:eastAsia="黑体"/>
      <w:sz w:val="21"/>
    </w:rPr>
  </w:style>
  <w:style w:type="paragraph" w:customStyle="1" w:styleId="a9">
    <w:name w:val="其他发布日期"/>
    <w:basedOn w:val="af3"/>
    <w:rsid w:val="00A76B43"/>
    <w:pPr>
      <w:framePr w:w="3997" w:h="471" w:hRule="exact" w:vSpace="181" w:wrap="around" w:vAnchor="page" w:hAnchor="page" w:x="1419" w:y="14097" w:anchorLock="1"/>
      <w:widowControl/>
      <w:numPr>
        <w:numId w:val="9"/>
      </w:numPr>
      <w:jc w:val="left"/>
    </w:pPr>
    <w:rPr>
      <w:rFonts w:eastAsia="黑体"/>
      <w:kern w:val="0"/>
      <w:sz w:val="28"/>
      <w:szCs w:val="20"/>
    </w:rPr>
  </w:style>
  <w:style w:type="paragraph" w:styleId="12">
    <w:name w:val="toc 1"/>
    <w:basedOn w:val="af3"/>
    <w:next w:val="af3"/>
    <w:autoRedefine/>
    <w:semiHidden/>
    <w:unhideWhenUsed/>
    <w:rsid w:val="006E311F"/>
  </w:style>
  <w:style w:type="paragraph" w:customStyle="1" w:styleId="21">
    <w:name w:val="列出段落2"/>
    <w:basedOn w:val="af3"/>
    <w:rsid w:val="009272FD"/>
    <w:pPr>
      <w:ind w:firstLineChars="200" w:firstLine="420"/>
    </w:pPr>
  </w:style>
  <w:style w:type="paragraph" w:customStyle="1" w:styleId="ab">
    <w:name w:val="附录标识"/>
    <w:basedOn w:val="af3"/>
    <w:next w:val="afb"/>
    <w:rsid w:val="003D6F6C"/>
    <w:pPr>
      <w:keepNext/>
      <w:widowControl/>
      <w:numPr>
        <w:numId w:val="11"/>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e">
    <w:name w:val="附录二级条标题"/>
    <w:basedOn w:val="af3"/>
    <w:next w:val="afb"/>
    <w:rsid w:val="003D6F6C"/>
    <w:pPr>
      <w:widowControl/>
      <w:numPr>
        <w:ilvl w:val="3"/>
        <w:numId w:val="11"/>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
    <w:name w:val="附录三级条标题"/>
    <w:basedOn w:val="ae"/>
    <w:next w:val="afb"/>
    <w:rsid w:val="003D6F6C"/>
    <w:pPr>
      <w:numPr>
        <w:ilvl w:val="4"/>
      </w:numPr>
      <w:tabs>
        <w:tab w:val="num" w:pos="360"/>
      </w:tabs>
      <w:outlineLvl w:val="4"/>
    </w:pPr>
  </w:style>
  <w:style w:type="paragraph" w:customStyle="1" w:styleId="af0">
    <w:name w:val="附录四级条标题"/>
    <w:basedOn w:val="af"/>
    <w:next w:val="afb"/>
    <w:rsid w:val="003D6F6C"/>
    <w:pPr>
      <w:numPr>
        <w:ilvl w:val="5"/>
      </w:numPr>
      <w:tabs>
        <w:tab w:val="num" w:pos="360"/>
      </w:tabs>
      <w:outlineLvl w:val="5"/>
    </w:pPr>
  </w:style>
  <w:style w:type="paragraph" w:customStyle="1" w:styleId="af1">
    <w:name w:val="附录五级条标题"/>
    <w:basedOn w:val="af0"/>
    <w:next w:val="afb"/>
    <w:rsid w:val="003D6F6C"/>
    <w:pPr>
      <w:numPr>
        <w:ilvl w:val="6"/>
      </w:numPr>
      <w:tabs>
        <w:tab w:val="num" w:pos="360"/>
      </w:tabs>
      <w:outlineLvl w:val="6"/>
    </w:pPr>
  </w:style>
  <w:style w:type="paragraph" w:customStyle="1" w:styleId="ac">
    <w:name w:val="附录章标题"/>
    <w:next w:val="afb"/>
    <w:rsid w:val="003D6F6C"/>
    <w:pPr>
      <w:numPr>
        <w:ilvl w:val="1"/>
        <w:numId w:val="11"/>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d">
    <w:name w:val="附录一级条标题"/>
    <w:basedOn w:val="ac"/>
    <w:next w:val="afb"/>
    <w:rsid w:val="003D6F6C"/>
    <w:pPr>
      <w:numPr>
        <w:ilvl w:val="2"/>
      </w:numPr>
      <w:tabs>
        <w:tab w:val="num" w:pos="360"/>
      </w:tabs>
      <w:autoSpaceDN w:val="0"/>
      <w:spacing w:beforeLines="50" w:afterLines="50"/>
      <w:outlineLvl w:val="2"/>
    </w:pPr>
  </w:style>
  <w:style w:type="paragraph" w:styleId="aff1">
    <w:name w:val="Balloon Text"/>
    <w:basedOn w:val="af3"/>
    <w:link w:val="Char6"/>
    <w:semiHidden/>
    <w:unhideWhenUsed/>
    <w:rsid w:val="00877712"/>
    <w:rPr>
      <w:sz w:val="18"/>
      <w:szCs w:val="18"/>
    </w:rPr>
  </w:style>
  <w:style w:type="character" w:customStyle="1" w:styleId="Char6">
    <w:name w:val="批注框文本 Char"/>
    <w:basedOn w:val="af4"/>
    <w:link w:val="aff1"/>
    <w:semiHidden/>
    <w:rsid w:val="00877712"/>
    <w:rPr>
      <w:kern w:val="2"/>
      <w:sz w:val="18"/>
      <w:szCs w:val="18"/>
    </w:rPr>
  </w:style>
  <w:style w:type="character" w:styleId="aff2">
    <w:name w:val="annotation reference"/>
    <w:basedOn w:val="af4"/>
    <w:semiHidden/>
    <w:unhideWhenUsed/>
    <w:rsid w:val="00FD2BE9"/>
    <w:rPr>
      <w:sz w:val="21"/>
      <w:szCs w:val="21"/>
    </w:rPr>
  </w:style>
  <w:style w:type="paragraph" w:styleId="aff3">
    <w:name w:val="annotation text"/>
    <w:basedOn w:val="af3"/>
    <w:link w:val="Char7"/>
    <w:semiHidden/>
    <w:unhideWhenUsed/>
    <w:rsid w:val="00FD2BE9"/>
    <w:pPr>
      <w:jc w:val="left"/>
    </w:pPr>
  </w:style>
  <w:style w:type="character" w:customStyle="1" w:styleId="Char7">
    <w:name w:val="批注文字 Char"/>
    <w:basedOn w:val="af4"/>
    <w:link w:val="aff3"/>
    <w:semiHidden/>
    <w:rsid w:val="00FD2BE9"/>
    <w:rPr>
      <w:kern w:val="2"/>
      <w:sz w:val="21"/>
      <w:szCs w:val="24"/>
    </w:rPr>
  </w:style>
  <w:style w:type="paragraph" w:styleId="aff4">
    <w:name w:val="annotation subject"/>
    <w:basedOn w:val="aff3"/>
    <w:next w:val="aff3"/>
    <w:link w:val="Char8"/>
    <w:semiHidden/>
    <w:unhideWhenUsed/>
    <w:rsid w:val="00FD2BE9"/>
    <w:rPr>
      <w:b/>
      <w:bCs/>
    </w:rPr>
  </w:style>
  <w:style w:type="character" w:customStyle="1" w:styleId="Char8">
    <w:name w:val="批注主题 Char"/>
    <w:basedOn w:val="Char7"/>
    <w:link w:val="aff4"/>
    <w:semiHidden/>
    <w:rsid w:val="00FD2BE9"/>
    <w:rPr>
      <w:b/>
      <w:bCs/>
      <w:kern w:val="2"/>
      <w:sz w:val="21"/>
      <w:szCs w:val="24"/>
    </w:rPr>
  </w:style>
  <w:style w:type="paragraph" w:styleId="aff5">
    <w:name w:val="List Paragraph"/>
    <w:basedOn w:val="af3"/>
    <w:uiPriority w:val="99"/>
    <w:qFormat/>
    <w:rsid w:val="00674EF3"/>
    <w:pPr>
      <w:ind w:firstLineChars="200" w:firstLine="420"/>
    </w:pPr>
  </w:style>
  <w:style w:type="paragraph" w:customStyle="1" w:styleId="aff6">
    <w:name w:val="标准文件_段"/>
    <w:link w:val="Char9"/>
    <w:qFormat/>
    <w:rsid w:val="00074774"/>
    <w:pPr>
      <w:autoSpaceDE w:val="0"/>
      <w:autoSpaceDN w:val="0"/>
      <w:ind w:firstLineChars="200" w:firstLine="200"/>
      <w:jc w:val="both"/>
    </w:pPr>
    <w:rPr>
      <w:rFonts w:ascii="宋体"/>
      <w:noProof/>
      <w:sz w:val="21"/>
    </w:rPr>
  </w:style>
  <w:style w:type="paragraph" w:customStyle="1" w:styleId="aa">
    <w:name w:val="标准文件_英文注×："/>
    <w:basedOn w:val="af3"/>
    <w:rsid w:val="00074774"/>
    <w:pPr>
      <w:numPr>
        <w:numId w:val="14"/>
      </w:numPr>
      <w:tabs>
        <w:tab w:val="left" w:pos="210"/>
      </w:tabs>
      <w:autoSpaceDE w:val="0"/>
      <w:autoSpaceDN w:val="0"/>
      <w:adjustRightInd w:val="0"/>
    </w:pPr>
    <w:rPr>
      <w:rFonts w:ascii="宋体" w:hAnsi="宋体"/>
      <w:kern w:val="0"/>
      <w:szCs w:val="20"/>
    </w:rPr>
  </w:style>
  <w:style w:type="character" w:customStyle="1" w:styleId="Char9">
    <w:name w:val="标准文件_段 Char"/>
    <w:link w:val="aff6"/>
    <w:rsid w:val="00074774"/>
    <w:rPr>
      <w:rFonts w:ascii="宋体"/>
      <w:noProof/>
      <w:sz w:val="21"/>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2143</TotalTime>
  <Pages>6</Pages>
  <Words>549</Words>
  <Characters>3131</Characters>
  <Application>Microsoft Office Word</Application>
  <DocSecurity>0</DocSecurity>
  <PresentationFormat/>
  <Lines>26</Lines>
  <Paragraphs>7</Paragraphs>
  <Slides>0</Slides>
  <Notes>0</Notes>
  <HiddenSlides>0</HiddenSlides>
  <MMClips>0</MMClips>
  <ScaleCrop>false</ScaleCrop>
  <Company>CNPE</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能源行业核电标准</dc:title>
  <dc:creator>lilei</dc:creator>
  <cp:lastModifiedBy>张敏</cp:lastModifiedBy>
  <cp:revision>307</cp:revision>
  <cp:lastPrinted>2017-06-06T07:26:00Z</cp:lastPrinted>
  <dcterms:created xsi:type="dcterms:W3CDTF">2018-03-08T06:55:00Z</dcterms:created>
  <dcterms:modified xsi:type="dcterms:W3CDTF">2023-03-09T08:48:00Z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