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A7B21">
      <w:pPr>
        <w:tabs>
          <w:tab w:val="left" w:pos="540"/>
        </w:tabs>
        <w:kinsoku w:val="0"/>
        <w:autoSpaceDE w:val="0"/>
        <w:autoSpaceDN w:val="0"/>
        <w:adjustRightInd w:val="0"/>
        <w:snapToGrid w:val="0"/>
        <w:spacing w:before="31" w:line="278" w:lineRule="auto"/>
        <w:ind w:left="18" w:right="70" w:rightChars="0" w:hanging="2"/>
        <w:jc w:val="left"/>
        <w:textAlignment w:val="baseline"/>
        <w:rPr>
          <w:rFonts w:ascii="黑体" w:hAnsi="黑体" w:eastAsia="黑体" w:cs="黑体"/>
          <w:snapToGrid w:val="0"/>
          <w:color w:val="000000"/>
          <w:spacing w:val="-1"/>
          <w:kern w:val="0"/>
          <w:sz w:val="21"/>
          <w:szCs w:val="21"/>
          <w:lang w:val="en-US" w:eastAsia="en-US" w:bidi="ar-SA"/>
        </w:rPr>
      </w:pPr>
      <w:r>
        <w:rPr>
          <w:rFonts w:ascii="Times New Roman" w:hAnsi="Times New Roman" w:eastAsia="Times New Roman" w:cs="Times New Roman"/>
          <w:snapToGrid w:val="0"/>
          <w:color w:val="000000"/>
          <w:spacing w:val="-1"/>
          <w:kern w:val="0"/>
          <w:sz w:val="21"/>
          <w:szCs w:val="21"/>
          <w:lang w:val="en-US" w:eastAsia="en-US" w:bidi="ar-SA"/>
        </w:rPr>
        <w:t>ICS</w:t>
      </w:r>
      <w:r>
        <w:rPr>
          <w:rFonts w:hint="default" w:ascii="Times New Roman" w:hAnsi="Times New Roman" w:eastAsia="Times New Roman" w:cs="Times New Roman"/>
          <w:snapToGrid w:val="0"/>
          <w:color w:val="000000"/>
          <w:spacing w:val="10"/>
          <w:kern w:val="0"/>
          <w:sz w:val="21"/>
          <w:szCs w:val="21"/>
          <w:lang w:val="en-US" w:eastAsia="en-US" w:bidi="ar-SA"/>
        </w:rPr>
        <w:tab/>
      </w:r>
      <w:r>
        <w:rPr>
          <w:rFonts w:ascii="黑体" w:hAnsi="黑体" w:eastAsia="黑体" w:cs="黑体"/>
          <w:snapToGrid w:val="0"/>
          <w:color w:val="000000"/>
          <w:spacing w:val="-1"/>
          <w:kern w:val="0"/>
          <w:sz w:val="21"/>
          <w:szCs w:val="21"/>
          <w:lang w:val="en-US" w:eastAsia="en-US" w:bidi="ar-SA"/>
        </w:rPr>
        <w:t>27.120</w:t>
      </w:r>
    </w:p>
    <w:p w14:paraId="6456B248">
      <w:pPr>
        <w:tabs>
          <w:tab w:val="left" w:pos="540"/>
        </w:tabs>
        <w:kinsoku w:val="0"/>
        <w:autoSpaceDE w:val="0"/>
        <w:autoSpaceDN w:val="0"/>
        <w:adjustRightInd w:val="0"/>
        <w:snapToGrid w:val="0"/>
        <w:spacing w:before="31" w:line="278" w:lineRule="auto"/>
        <w:ind w:left="18" w:right="70" w:rightChars="0" w:hanging="2"/>
        <w:jc w:val="left"/>
        <w:textAlignment w:val="baseline"/>
        <w:rPr>
          <w:rFonts w:ascii="Times New Roman" w:hAnsi="Times New Roman" w:eastAsia="Times New Roman" w:cs="Times New Roman"/>
          <w:snapToGrid w:val="0"/>
          <w:color w:val="000000"/>
          <w:spacing w:val="-1"/>
          <w:kern w:val="0"/>
          <w:sz w:val="21"/>
          <w:szCs w:val="21"/>
          <w:lang w:val="en-US" w:eastAsia="en-US" w:bidi="ar-SA"/>
        </w:rPr>
      </w:pPr>
      <w:r>
        <w:rPr>
          <w:rFonts w:ascii="Times New Roman" w:hAnsi="Times New Roman" w:eastAsia="Times New Roman" w:cs="Times New Roman"/>
          <w:snapToGrid w:val="0"/>
          <w:color w:val="000000"/>
          <w:spacing w:val="-1"/>
          <w:kern w:val="0"/>
          <w:sz w:val="21"/>
          <w:szCs w:val="21"/>
          <w:lang w:val="en-US" w:eastAsia="en-US" w:bidi="ar-SA"/>
        </w:rPr>
        <w:t>CCS</w:t>
      </w:r>
      <w:r>
        <w:rPr>
          <w:rFonts w:hint="default" w:ascii="Times New Roman" w:hAnsi="Times New Roman" w:eastAsia="Times New Roman" w:cs="Times New Roman"/>
          <w:snapToGrid w:val="0"/>
          <w:color w:val="000000"/>
          <w:spacing w:val="-1"/>
          <w:kern w:val="0"/>
          <w:sz w:val="21"/>
          <w:szCs w:val="21"/>
          <w:lang w:val="en-US" w:eastAsia="en-US" w:bidi="ar-SA"/>
        </w:rPr>
        <w:tab/>
      </w:r>
      <w:r>
        <w:rPr>
          <w:rFonts w:ascii="黑体" w:hAnsi="黑体" w:eastAsia="黑体" w:cs="黑体"/>
          <w:snapToGrid w:val="0"/>
          <w:color w:val="000000"/>
          <w:spacing w:val="-1"/>
          <w:kern w:val="0"/>
          <w:sz w:val="21"/>
          <w:szCs w:val="21"/>
          <w:lang w:val="en-US" w:eastAsia="en-US" w:bidi="ar-SA"/>
        </w:rPr>
        <w:t>F 70</w:t>
      </w:r>
    </w:p>
    <w:p w14:paraId="71F0ED65">
      <w:pPr>
        <w:widowControl/>
        <w:kinsoku w:val="0"/>
        <w:autoSpaceDE w:val="0"/>
        <w:autoSpaceDN w:val="0"/>
        <w:adjustRightInd w:val="0"/>
        <w:snapToGrid w:val="0"/>
        <w:spacing w:before="134" w:line="195" w:lineRule="auto"/>
        <w:ind w:left="4200" w:leftChars="0" w:firstLine="0" w:firstLineChars="0"/>
        <w:jc w:val="left"/>
        <w:textAlignment w:val="baseline"/>
        <w:rPr>
          <w:rFonts w:ascii="Times New Roman" w:hAnsi="Times New Roman" w:eastAsia="Times New Roman" w:cs="Times New Roman"/>
          <w:snapToGrid w:val="0"/>
          <w:color w:val="000000"/>
          <w:kern w:val="0"/>
          <w:sz w:val="96"/>
          <w:szCs w:val="96"/>
          <w:lang w:eastAsia="en-US"/>
        </w:rPr>
      </w:pPr>
      <w:r>
        <w:rPr>
          <w:rFonts w:hint="default" w:ascii="Arial Black" w:hAnsi="Arial Black" w:eastAsia="微软雅黑" w:cs="Arial Black"/>
          <w:b/>
          <w:bCs/>
          <w:snapToGrid w:val="0"/>
          <w:color w:val="000000"/>
          <w:kern w:val="0"/>
          <w:sz w:val="96"/>
          <w:szCs w:val="96"/>
          <w:lang w:val="en-US" w:eastAsia="en-US"/>
        </w:rPr>
        <w:t>T</w:t>
      </w:r>
      <w:r>
        <w:rPr>
          <w:rFonts w:hint="default" w:ascii="Times New Roman" w:hAnsi="Times New Roman" w:eastAsia="Times New Roman" w:cs="Times New Roman"/>
          <w:b/>
          <w:bCs/>
          <w:snapToGrid w:val="0"/>
          <w:color w:val="000000"/>
          <w:kern w:val="0"/>
          <w:sz w:val="96"/>
          <w:szCs w:val="96"/>
          <w:lang w:val="en-US" w:eastAsia="en-US"/>
        </w:rPr>
        <w:t>/</w:t>
      </w:r>
      <w:r>
        <w:rPr>
          <w:rFonts w:ascii="Times New Roman" w:hAnsi="Times New Roman" w:eastAsia="Times New Roman" w:cs="Times New Roman"/>
          <w:b/>
          <w:bCs/>
          <w:snapToGrid w:val="0"/>
          <w:color w:val="000000"/>
          <w:spacing w:val="77"/>
          <w:w w:val="125"/>
          <w:kern w:val="0"/>
          <w:sz w:val="96"/>
          <w:szCs w:val="96"/>
          <w:lang w:eastAsia="en-US"/>
        </w:rPr>
        <w:t>CNS</w:t>
      </w:r>
    </w:p>
    <w:p w14:paraId="48EA57C9">
      <w:pPr>
        <w:kinsoku w:val="0"/>
        <w:autoSpaceDE w:val="0"/>
        <w:autoSpaceDN w:val="0"/>
        <w:adjustRightInd w:val="0"/>
        <w:snapToGrid w:val="0"/>
        <w:spacing w:before="60" w:line="218" w:lineRule="auto"/>
        <w:ind w:left="0" w:leftChars="0" w:right="0" w:rightChars="0" w:firstLine="0" w:firstLineChars="0"/>
        <w:jc w:val="distribute"/>
        <w:textAlignment w:val="baseline"/>
        <w:rPr>
          <w:rFonts w:ascii="黑体" w:hAnsi="黑体" w:eastAsia="黑体" w:cs="黑体"/>
          <w:snapToGrid w:val="0"/>
          <w:color w:val="000000"/>
          <w:kern w:val="0"/>
          <w:sz w:val="48"/>
          <w:szCs w:val="48"/>
          <w:lang w:val="en-US" w:eastAsia="en-US" w:bidi="ar-SA"/>
        </w:rPr>
      </w:pPr>
      <w:r>
        <w:rPr>
          <w:rFonts w:ascii="黑体" w:hAnsi="黑体" w:eastAsia="黑体" w:cs="黑体"/>
          <w:snapToGrid w:val="0"/>
          <w:color w:val="000000"/>
          <w:spacing w:val="-16"/>
          <w:kern w:val="0"/>
          <w:sz w:val="48"/>
          <w:szCs w:val="48"/>
          <w:lang w:val="en-US" w:eastAsia="en-US" w:bidi="ar-SA"/>
        </w:rPr>
        <w:t>中国核学会团体标准</w:t>
      </w:r>
    </w:p>
    <w:p w14:paraId="56A87962">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11B2C5E3">
      <w:pPr>
        <w:kinsoku w:val="0"/>
        <w:autoSpaceDE w:val="0"/>
        <w:autoSpaceDN w:val="0"/>
        <w:adjustRightInd w:val="0"/>
        <w:snapToGrid w:val="0"/>
        <w:spacing w:before="91" w:line="234" w:lineRule="auto"/>
        <w:ind w:left="0" w:leftChars="0" w:firstLine="0" w:firstLineChars="0"/>
        <w:jc w:val="right"/>
        <w:textAlignment w:val="baseline"/>
        <w:rPr>
          <w:rFonts w:ascii="黑体" w:hAnsi="黑体" w:eastAsia="黑体" w:cs="黑体"/>
          <w:snapToGrid w:val="0"/>
          <w:color w:val="000000"/>
          <w:kern w:val="0"/>
          <w:sz w:val="28"/>
          <w:szCs w:val="28"/>
          <w:lang w:val="en-US" w:eastAsia="en-US" w:bidi="ar-SA"/>
        </w:rPr>
      </w:pPr>
      <w:r>
        <w:rPr>
          <w:rFonts w:ascii="黑体" w:hAnsi="黑体" w:eastAsia="黑体" w:cs="黑体"/>
          <w:snapToGrid w:val="0"/>
          <w:color w:val="000000"/>
          <w:spacing w:val="-1"/>
          <w:kern w:val="0"/>
          <w:sz w:val="28"/>
          <w:szCs w:val="28"/>
          <w:lang w:val="en-US" w:eastAsia="en-US" w:bidi="ar-SA"/>
        </w:rPr>
        <w:t>T/CNS XXXX—XXXX</w:t>
      </w:r>
    </w:p>
    <w:p w14:paraId="175B9EF5">
      <w:pPr>
        <w:widowControl/>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eastAsia="en-US"/>
        </w:rPr>
      </w:pPr>
    </w:p>
    <w:p w14:paraId="4BD0E3A3">
      <w:pPr>
        <w:widowControl/>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eastAsia="en-US"/>
        </w:rPr>
      </w:pPr>
    </w:p>
    <w:p w14:paraId="7CA578ED">
      <w:pPr>
        <w:widowControl/>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eastAsia="en-US"/>
        </w:rPr>
      </w:pPr>
      <w:r>
        <w:rPr>
          <w:rFonts w:ascii="Arial" w:hAnsi="Arial" w:eastAsia="Arial" w:cs="Arial"/>
          <w:snapToGrid w:val="0"/>
          <w:color w:val="000000"/>
          <w:kern w:val="0"/>
          <w:szCs w:val="21"/>
          <w:lang w:eastAsia="en-US"/>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104775</wp:posOffset>
                </wp:positionV>
                <wp:extent cx="5244465" cy="76200"/>
                <wp:effectExtent l="0" t="0" r="0" b="0"/>
                <wp:wrapNone/>
                <wp:docPr id="9" name="任意多边形 9"/>
                <wp:cNvGraphicFramePr/>
                <a:graphic xmlns:a="http://schemas.openxmlformats.org/drawingml/2006/main">
                  <a:graphicData uri="http://schemas.microsoft.com/office/word/2010/wordprocessingShape">
                    <wps:wsp>
                      <wps:cNvSpPr/>
                      <wps:spPr>
                        <a:xfrm flipV="1">
                          <a:off x="0" y="0"/>
                          <a:ext cx="5244465" cy="76200"/>
                        </a:xfrm>
                        <a:custGeom>
                          <a:avLst/>
                          <a:gdLst/>
                          <a:ahLst/>
                          <a:cxnLst/>
                          <a:pathLst>
                            <a:path w="9637" h="15">
                              <a:moveTo>
                                <a:pt x="0" y="7"/>
                              </a:moveTo>
                              <a:lnTo>
                                <a:pt x="9637" y="7"/>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flip:y;margin-left:1.5pt;margin-top:8.25pt;height:6pt;width:412.95pt;z-index:251660288;mso-width-relative:page;mso-height-relative:page;" filled="f" stroked="t" coordsize="9637,15" o:gfxdata="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Uq1yjYAAAABwEAAA8AAAAAAAAAAQAgAAAAIgAAAGRycy9k&#10;b3ducmV2LnhtbFBLAQIUABQAAAAIAIdO4kAeo2LdOwIAAJcEAAAOAAAAAAAAAAEAIAAAACcBAABk&#10;cnMvZTJvRG9jLnhtbFBLBQYAAAAABgAGAFkBAADUBQAAAAA=&#10;" path="m0,7l9637,7e">
                <v:fill on="f" focussize="0,0"/>
                <v:stroke color="#000000" joinstyle="round"/>
                <v:imagedata o:title=""/>
                <o:lock v:ext="edit" aspectratio="f"/>
              </v:shape>
            </w:pict>
          </mc:Fallback>
        </mc:AlternateContent>
      </w:r>
    </w:p>
    <w:p w14:paraId="2E41A295">
      <w:pPr>
        <w:widowControl/>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eastAsia="en-US"/>
        </w:rPr>
      </w:pPr>
    </w:p>
    <w:p w14:paraId="705BAA69">
      <w:pPr>
        <w:widowControl/>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eastAsia="en-US"/>
        </w:rPr>
      </w:pPr>
    </w:p>
    <w:p w14:paraId="4401B6E6">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eastAsia="en-US"/>
        </w:rPr>
      </w:pPr>
    </w:p>
    <w:p w14:paraId="09643799">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eastAsia="en-US"/>
        </w:rPr>
      </w:pPr>
    </w:p>
    <w:p w14:paraId="61C9E9BE">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eastAsia="en-US"/>
        </w:rPr>
      </w:pPr>
    </w:p>
    <w:p w14:paraId="01EDFFCA">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eastAsia="en-US"/>
        </w:rPr>
      </w:pPr>
    </w:p>
    <w:p w14:paraId="0821B02F">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eastAsia="en-US"/>
        </w:rPr>
      </w:pPr>
    </w:p>
    <w:p w14:paraId="414E5FA2">
      <w:pPr>
        <w:widowControl/>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eastAsia="en-US"/>
        </w:rPr>
      </w:pPr>
    </w:p>
    <w:p w14:paraId="19EE34B1">
      <w:pPr>
        <w:kinsoku w:val="0"/>
        <w:autoSpaceDE w:val="0"/>
        <w:autoSpaceDN w:val="0"/>
        <w:adjustRightInd w:val="0"/>
        <w:snapToGrid w:val="0"/>
        <w:spacing w:before="169" w:line="219" w:lineRule="auto"/>
        <w:ind w:left="0" w:leftChars="0" w:right="0" w:rightChars="0" w:firstLine="0" w:firstLineChars="0"/>
        <w:jc w:val="center"/>
        <w:textAlignment w:val="baseline"/>
        <w:outlineLvl w:val="0"/>
        <w:rPr>
          <w:rFonts w:hint="default" w:ascii="黑体" w:hAnsi="黑体" w:eastAsia="黑体" w:cs="黑体"/>
          <w:snapToGrid w:val="0"/>
          <w:color w:val="000000"/>
          <w:kern w:val="0"/>
          <w:sz w:val="52"/>
          <w:szCs w:val="52"/>
          <w:lang w:val="en-US" w:eastAsia="zh-CN" w:bidi="ar-SA"/>
        </w:rPr>
      </w:pPr>
      <w:r>
        <w:rPr>
          <w:rFonts w:hint="eastAsia" w:ascii="黑体" w:hAnsi="黑体" w:eastAsia="黑体" w:cs="黑体"/>
          <w:snapToGrid w:val="0"/>
          <w:color w:val="000000"/>
          <w:spacing w:val="-3"/>
          <w:kern w:val="0"/>
          <w:sz w:val="52"/>
          <w:szCs w:val="52"/>
          <w:lang w:val="en-US" w:eastAsia="zh-CN" w:bidi="ar-SA"/>
        </w:rPr>
        <w:t>核电厂辐射屏蔽用橡胶基柔性复合材料</w:t>
      </w:r>
    </w:p>
    <w:p w14:paraId="5B000484">
      <w:pPr>
        <w:widowControl/>
        <w:kinsoku w:val="0"/>
        <w:autoSpaceDE w:val="0"/>
        <w:autoSpaceDN w:val="0"/>
        <w:adjustRightInd w:val="0"/>
        <w:snapToGrid w:val="0"/>
        <w:spacing w:line="346" w:lineRule="auto"/>
        <w:jc w:val="left"/>
        <w:textAlignment w:val="baseline"/>
        <w:rPr>
          <w:rFonts w:ascii="Arial" w:hAnsi="Arial" w:eastAsia="Arial" w:cs="Arial"/>
          <w:snapToGrid w:val="0"/>
          <w:color w:val="000000"/>
          <w:kern w:val="0"/>
          <w:sz w:val="21"/>
          <w:szCs w:val="21"/>
          <w:lang w:eastAsia="en-US"/>
        </w:rPr>
      </w:pPr>
    </w:p>
    <w:p w14:paraId="03B4AE34">
      <w:pPr>
        <w:widowControl/>
        <w:kinsoku w:val="0"/>
        <w:autoSpaceDE w:val="0"/>
        <w:autoSpaceDN w:val="0"/>
        <w:adjustRightInd w:val="0"/>
        <w:snapToGrid w:val="0"/>
        <w:spacing w:before="81" w:line="191" w:lineRule="auto"/>
        <w:ind w:left="0" w:leftChars="0" w:right="0" w:rightChars="0" w:firstLine="0" w:firstLineChars="0"/>
        <w:jc w:val="center"/>
        <w:textAlignment w:val="baseline"/>
        <w:rPr>
          <w:rFonts w:ascii="Times New Roman" w:hAnsi="Times New Roman" w:eastAsia="Times New Roman" w:cs="Times New Roman"/>
          <w:snapToGrid w:val="0"/>
          <w:color w:val="000000"/>
          <w:kern w:val="0"/>
          <w:sz w:val="28"/>
          <w:szCs w:val="28"/>
          <w:lang w:eastAsia="en-US"/>
        </w:rPr>
      </w:pPr>
      <w:r>
        <w:rPr>
          <w:rFonts w:hint="eastAsia" w:ascii="Times New Roman" w:hAnsi="Times New Roman" w:eastAsia="Times New Roman" w:cs="Times New Roman"/>
          <w:snapToGrid w:val="0"/>
          <w:color w:val="000000"/>
          <w:kern w:val="0"/>
          <w:sz w:val="28"/>
          <w:szCs w:val="28"/>
          <w:lang w:eastAsia="en-US"/>
        </w:rPr>
        <w:t>Rubber-based Flexible Composites for Radiation Shielding in Nuclear Power Plants</w:t>
      </w:r>
    </w:p>
    <w:p w14:paraId="4A2AB653">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 w:val="21"/>
          <w:szCs w:val="21"/>
          <w:lang w:eastAsia="en-US"/>
        </w:rPr>
      </w:pPr>
    </w:p>
    <w:p w14:paraId="3E2B996A">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 w:val="21"/>
          <w:szCs w:val="21"/>
          <w:lang w:eastAsia="en-US"/>
        </w:rPr>
      </w:pPr>
    </w:p>
    <w:p w14:paraId="5EFC81F7">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 w:val="21"/>
          <w:szCs w:val="21"/>
          <w:lang w:eastAsia="en-US"/>
        </w:rPr>
      </w:pPr>
    </w:p>
    <w:p w14:paraId="156E5879">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 w:val="21"/>
          <w:szCs w:val="21"/>
          <w:lang w:eastAsia="en-US"/>
        </w:rPr>
      </w:pPr>
    </w:p>
    <w:p w14:paraId="2EAC884B">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39B6EFC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91DF469">
      <w:pPr>
        <w:widowControl/>
        <w:kinsoku w:val="0"/>
        <w:autoSpaceDE w:val="0"/>
        <w:autoSpaceDN w:val="0"/>
        <w:adjustRightInd w:val="0"/>
        <w:snapToGrid w:val="0"/>
        <w:spacing w:before="78" w:line="220" w:lineRule="auto"/>
        <w:ind w:left="0" w:leftChars="0" w:right="0" w:rightChars="0" w:firstLine="0" w:firstLineChars="0"/>
        <w:jc w:val="center"/>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w:t>
      </w:r>
      <w:r>
        <w:rPr>
          <w:rFonts w:hint="eastAsia" w:ascii="宋体" w:hAnsi="宋体" w:eastAsia="宋体" w:cs="宋体"/>
          <w:snapToGrid w:val="0"/>
          <w:color w:val="000000"/>
          <w:spacing w:val="-6"/>
          <w:kern w:val="0"/>
          <w:sz w:val="24"/>
          <w:szCs w:val="24"/>
          <w:lang w:val="en-US" w:eastAsia="zh-CN"/>
        </w:rPr>
        <w:t>征求意见</w:t>
      </w:r>
      <w:r>
        <w:rPr>
          <w:rFonts w:ascii="宋体" w:hAnsi="宋体" w:eastAsia="宋体" w:cs="宋体"/>
          <w:snapToGrid w:val="0"/>
          <w:color w:val="000000"/>
          <w:spacing w:val="-6"/>
          <w:kern w:val="0"/>
          <w:sz w:val="24"/>
          <w:szCs w:val="24"/>
          <w:lang w:eastAsia="en-US"/>
        </w:rPr>
        <w:t>稿）</w:t>
      </w:r>
    </w:p>
    <w:p w14:paraId="2A3E45B2">
      <w:pPr>
        <w:widowControl/>
        <w:kinsoku w:val="0"/>
        <w:autoSpaceDE w:val="0"/>
        <w:autoSpaceDN w:val="0"/>
        <w:adjustRightInd w:val="0"/>
        <w:snapToGrid w:val="0"/>
        <w:spacing w:before="202" w:line="220" w:lineRule="auto"/>
        <w:ind w:left="0" w:leftChars="0" w:right="0" w:rightChars="0" w:firstLine="0" w:firstLineChars="0"/>
        <w:jc w:val="center"/>
        <w:textAlignment w:val="baseline"/>
        <w:rPr>
          <w:rFonts w:ascii="宋体" w:hAnsi="宋体" w:eastAsia="宋体" w:cs="宋体"/>
          <w:snapToGrid w:val="0"/>
          <w:color w:val="000000"/>
          <w:kern w:val="0"/>
          <w:sz w:val="21"/>
          <w:szCs w:val="21"/>
          <w:lang w:eastAsia="en-US"/>
        </w:rPr>
      </w:pPr>
      <w:r>
        <w:rPr>
          <w:rFonts w:ascii="宋体" w:hAnsi="宋体" w:eastAsia="宋体" w:cs="宋体"/>
          <w:snapToGrid w:val="0"/>
          <w:color w:val="000000"/>
          <w:spacing w:val="-1"/>
          <w:kern w:val="0"/>
          <w:sz w:val="21"/>
          <w:szCs w:val="21"/>
          <w:lang w:eastAsia="en-US"/>
        </w:rPr>
        <w:t>（本草案完成时间：</w:t>
      </w:r>
      <w:r>
        <w:rPr>
          <w:rFonts w:ascii="Times New Roman" w:hAnsi="Times New Roman" w:eastAsia="Times New Roman" w:cs="Times New Roman"/>
          <w:snapToGrid w:val="0"/>
          <w:color w:val="000000"/>
          <w:spacing w:val="-1"/>
          <w:kern w:val="0"/>
          <w:sz w:val="21"/>
          <w:szCs w:val="21"/>
          <w:lang w:eastAsia="en-US"/>
        </w:rPr>
        <w:t>202</w:t>
      </w:r>
      <w:r>
        <w:rPr>
          <w:rFonts w:hint="default" w:ascii="Times New Roman" w:hAnsi="Times New Roman" w:eastAsia="Times New Roman" w:cs="Times New Roman"/>
          <w:snapToGrid w:val="0"/>
          <w:color w:val="000000"/>
          <w:spacing w:val="-1"/>
          <w:kern w:val="0"/>
          <w:sz w:val="21"/>
          <w:szCs w:val="21"/>
          <w:lang w:val="en-US" w:eastAsia="en-US"/>
        </w:rPr>
        <w:t>5</w:t>
      </w:r>
      <w:r>
        <w:rPr>
          <w:rFonts w:ascii="Times New Roman" w:hAnsi="Times New Roman" w:eastAsia="Times New Roman" w:cs="Times New Roman"/>
          <w:snapToGrid w:val="0"/>
          <w:color w:val="000000"/>
          <w:spacing w:val="-1"/>
          <w:kern w:val="0"/>
          <w:sz w:val="21"/>
          <w:szCs w:val="21"/>
          <w:lang w:eastAsia="en-US"/>
        </w:rPr>
        <w:t>.</w:t>
      </w:r>
      <w:r>
        <w:rPr>
          <w:rFonts w:hint="default" w:ascii="Times New Roman" w:hAnsi="Times New Roman" w:eastAsia="Times New Roman" w:cs="Times New Roman"/>
          <w:snapToGrid w:val="0"/>
          <w:color w:val="000000"/>
          <w:spacing w:val="-1"/>
          <w:kern w:val="0"/>
          <w:sz w:val="21"/>
          <w:szCs w:val="21"/>
          <w:lang w:val="en-US" w:eastAsia="en-US"/>
        </w:rPr>
        <w:t>1</w:t>
      </w:r>
      <w:r>
        <w:rPr>
          <w:rFonts w:ascii="宋体" w:hAnsi="宋体" w:eastAsia="宋体" w:cs="宋体"/>
          <w:snapToGrid w:val="0"/>
          <w:color w:val="000000"/>
          <w:spacing w:val="-1"/>
          <w:kern w:val="0"/>
          <w:sz w:val="21"/>
          <w:szCs w:val="21"/>
          <w:lang w:eastAsia="en-US"/>
        </w:rPr>
        <w:t>）</w:t>
      </w:r>
    </w:p>
    <w:p w14:paraId="200ED3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p w14:paraId="7AEA48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p w14:paraId="67C36867">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eastAsia="en-US"/>
        </w:rPr>
      </w:pPr>
    </w:p>
    <w:p w14:paraId="07DFD6C7">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eastAsia="en-US"/>
        </w:rPr>
      </w:pPr>
    </w:p>
    <w:p w14:paraId="066C3781">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eastAsia="en-US"/>
        </w:rPr>
      </w:pPr>
    </w:p>
    <w:p w14:paraId="17E8C57A">
      <w:pPr>
        <w:kinsoku w:val="0"/>
        <w:autoSpaceDE w:val="0"/>
        <w:autoSpaceDN w:val="0"/>
        <w:adjustRightInd w:val="0"/>
        <w:snapToGrid w:val="0"/>
        <w:spacing w:before="92" w:line="219" w:lineRule="auto"/>
        <w:ind w:left="0" w:leftChars="0" w:right="0" w:rightChars="0" w:firstLine="0" w:firstLineChars="0"/>
        <w:jc w:val="center"/>
        <w:textAlignment w:val="baseline"/>
        <w:rPr>
          <w:rFonts w:ascii="黑体" w:hAnsi="黑体" w:eastAsia="黑体" w:cs="黑体"/>
          <w:snapToGrid w:val="0"/>
          <w:color w:val="000000"/>
          <w:kern w:val="0"/>
          <w:sz w:val="28"/>
          <w:szCs w:val="28"/>
          <w:lang w:val="en-US" w:eastAsia="en-US" w:bidi="ar-SA"/>
        </w:rPr>
      </w:pPr>
      <w:r>
        <w:rPr>
          <w:rFonts w:ascii="Arial" w:hAnsi="Arial" w:eastAsia="Arial" w:cs="Arial"/>
          <w:snapToGrid w:val="0"/>
          <w:color w:val="000000"/>
          <w:kern w:val="0"/>
          <w:szCs w:val="21"/>
          <w:lang w:eastAsia="en-US"/>
        </w:rPr>
        <mc:AlternateContent>
          <mc:Choice Requires="wps">
            <w:drawing>
              <wp:anchor distT="0" distB="0" distL="114300" distR="114300" simplePos="0" relativeHeight="251659264" behindDoc="0" locked="0" layoutInCell="1" allowOverlap="1">
                <wp:simplePos x="0" y="0"/>
                <wp:positionH relativeFrom="column">
                  <wp:posOffset>10795</wp:posOffset>
                </wp:positionH>
                <wp:positionV relativeFrom="paragraph">
                  <wp:posOffset>456565</wp:posOffset>
                </wp:positionV>
                <wp:extent cx="5312410" cy="76200"/>
                <wp:effectExtent l="0" t="0" r="0" b="0"/>
                <wp:wrapNone/>
                <wp:docPr id="7" name="任意多边形 7"/>
                <wp:cNvGraphicFramePr/>
                <a:graphic xmlns:a="http://schemas.openxmlformats.org/drawingml/2006/main">
                  <a:graphicData uri="http://schemas.microsoft.com/office/word/2010/wordprocessingShape">
                    <wps:wsp>
                      <wps:cNvSpPr/>
                      <wps:spPr>
                        <a:xfrm flipV="1">
                          <a:off x="0" y="0"/>
                          <a:ext cx="5312410" cy="76200"/>
                        </a:xfrm>
                        <a:custGeom>
                          <a:avLst/>
                          <a:gdLst/>
                          <a:ahLst/>
                          <a:cxnLst/>
                          <a:pathLst>
                            <a:path w="9637" h="15">
                              <a:moveTo>
                                <a:pt x="0" y="7"/>
                              </a:moveTo>
                              <a:lnTo>
                                <a:pt x="9637" y="7"/>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flip:y;margin-left:0.85pt;margin-top:35.95pt;height:6pt;width:418.3pt;z-index:251659264;mso-width-relative:page;mso-height-relative:page;" filled="f" stroked="t" coordsize="9637,15" o:gfxdata="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u9Q6tYAAAAHAQAADwAAAAAAAAABACAAAAAiAAAAZHJzL2Rv&#10;d25yZXYueG1sUEsBAhQAFAAAAAgAh07iQB+qIl88AgAAlwQAAA4AAAAAAAAAAQAgAAAAJQEAAGRy&#10;cy9lMm9Eb2MueG1sUEsFBgAAAAAGAAYAWQEAANMFAAAAAA==&#10;" path="m0,7l9637,7e">
                <v:fill on="f" focussize="0,0"/>
                <v:stroke color="#000000" joinstyle="round"/>
                <v:imagedata o:title=""/>
                <o:lock v:ext="edit" aspectratio="f"/>
              </v:shape>
            </w:pict>
          </mc:Fallback>
        </mc:AlternateContent>
      </w:r>
      <w:r>
        <w:rPr>
          <w:rFonts w:ascii="黑体" w:hAnsi="黑体" w:eastAsia="黑体" w:cs="黑体"/>
          <w:snapToGrid w:val="0"/>
          <w:color w:val="000000"/>
          <w:spacing w:val="-3"/>
          <w:kern w:val="0"/>
          <w:sz w:val="28"/>
          <w:szCs w:val="28"/>
          <w:lang w:val="en-US" w:eastAsia="en-US" w:bidi="ar-SA"/>
        </w:rPr>
        <w:t>XXXX</w:t>
      </w:r>
      <w:r>
        <w:rPr>
          <w:rFonts w:ascii="黑体" w:hAnsi="黑体" w:eastAsia="黑体" w:cs="黑体"/>
          <w:snapToGrid w:val="0"/>
          <w:color w:val="000000"/>
          <w:spacing w:val="-64"/>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w:t>
      </w:r>
      <w:r>
        <w:rPr>
          <w:rFonts w:ascii="黑体" w:hAnsi="黑体" w:eastAsia="黑体" w:cs="黑体"/>
          <w:snapToGrid w:val="0"/>
          <w:color w:val="000000"/>
          <w:spacing w:val="-67"/>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XX</w:t>
      </w:r>
      <w:r>
        <w:rPr>
          <w:rFonts w:ascii="黑体" w:hAnsi="黑体" w:eastAsia="黑体" w:cs="黑体"/>
          <w:snapToGrid w:val="0"/>
          <w:color w:val="000000"/>
          <w:spacing w:val="-66"/>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w:t>
      </w:r>
      <w:r>
        <w:rPr>
          <w:rFonts w:ascii="黑体" w:hAnsi="黑体" w:eastAsia="黑体" w:cs="黑体"/>
          <w:snapToGrid w:val="0"/>
          <w:color w:val="000000"/>
          <w:spacing w:val="-65"/>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XX</w:t>
      </w:r>
      <w:r>
        <w:rPr>
          <w:rFonts w:ascii="黑体" w:hAnsi="黑体" w:eastAsia="黑体" w:cs="黑体"/>
          <w:snapToGrid w:val="0"/>
          <w:color w:val="000000"/>
          <w:spacing w:val="-56"/>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发布</w:t>
      </w:r>
      <w:r>
        <w:rPr>
          <w:rFonts w:ascii="黑体" w:hAnsi="黑体" w:eastAsia="黑体" w:cs="黑体"/>
          <w:snapToGrid w:val="0"/>
          <w:color w:val="000000"/>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XXXX</w:t>
      </w:r>
      <w:r>
        <w:rPr>
          <w:rFonts w:ascii="黑体" w:hAnsi="黑体" w:eastAsia="黑体" w:cs="黑体"/>
          <w:snapToGrid w:val="0"/>
          <w:color w:val="000000"/>
          <w:spacing w:val="-57"/>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w:t>
      </w:r>
      <w:r>
        <w:rPr>
          <w:rFonts w:ascii="黑体" w:hAnsi="黑体" w:eastAsia="黑体" w:cs="黑体"/>
          <w:snapToGrid w:val="0"/>
          <w:color w:val="000000"/>
          <w:spacing w:val="-67"/>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XX</w:t>
      </w:r>
      <w:r>
        <w:rPr>
          <w:rFonts w:ascii="黑体" w:hAnsi="黑体" w:eastAsia="黑体" w:cs="黑体"/>
          <w:snapToGrid w:val="0"/>
          <w:color w:val="000000"/>
          <w:spacing w:val="-66"/>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w:t>
      </w:r>
      <w:r>
        <w:rPr>
          <w:rFonts w:ascii="黑体" w:hAnsi="黑体" w:eastAsia="黑体" w:cs="黑体"/>
          <w:snapToGrid w:val="0"/>
          <w:color w:val="000000"/>
          <w:spacing w:val="-65"/>
          <w:kern w:val="0"/>
          <w:sz w:val="28"/>
          <w:szCs w:val="28"/>
          <w:lang w:val="en-US" w:eastAsia="en-US" w:bidi="ar-SA"/>
        </w:rPr>
        <w:t xml:space="preserve"> </w:t>
      </w:r>
      <w:r>
        <w:rPr>
          <w:rFonts w:ascii="黑体" w:hAnsi="黑体" w:eastAsia="黑体" w:cs="黑体"/>
          <w:snapToGrid w:val="0"/>
          <w:color w:val="000000"/>
          <w:spacing w:val="-3"/>
          <w:kern w:val="0"/>
          <w:sz w:val="28"/>
          <w:szCs w:val="28"/>
          <w:lang w:val="en-US" w:eastAsia="en-US" w:bidi="ar-SA"/>
        </w:rPr>
        <w:t>XX</w:t>
      </w:r>
      <w:r>
        <w:rPr>
          <w:rFonts w:ascii="黑体" w:hAnsi="黑体" w:eastAsia="黑体" w:cs="黑体"/>
          <w:snapToGrid w:val="0"/>
          <w:color w:val="000000"/>
          <w:spacing w:val="-50"/>
          <w:kern w:val="0"/>
          <w:sz w:val="28"/>
          <w:szCs w:val="28"/>
          <w:lang w:val="en-US" w:eastAsia="en-US" w:bidi="ar-SA"/>
        </w:rPr>
        <w:t xml:space="preserve"> </w:t>
      </w:r>
      <w:r>
        <w:rPr>
          <w:rFonts w:ascii="黑体" w:hAnsi="黑体" w:eastAsia="黑体" w:cs="黑体"/>
          <w:snapToGrid w:val="0"/>
          <w:color w:val="000000"/>
          <w:spacing w:val="-4"/>
          <w:kern w:val="0"/>
          <w:sz w:val="28"/>
          <w:szCs w:val="28"/>
          <w:lang w:val="en-US" w:eastAsia="en-US" w:bidi="ar-SA"/>
        </w:rPr>
        <w:t>实施</w:t>
      </w:r>
    </w:p>
    <w:p w14:paraId="0B009A60">
      <w:pPr>
        <w:widowControl/>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eastAsia="en-US"/>
        </w:rPr>
      </w:pPr>
    </w:p>
    <w:p w14:paraId="593D74FE">
      <w:pPr>
        <w:widowControl/>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eastAsia="en-US"/>
        </w:rPr>
      </w:pPr>
    </w:p>
    <w:p w14:paraId="15D59A95">
      <w:pPr>
        <w:widowControl/>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eastAsia="en-US"/>
        </w:rPr>
      </w:pPr>
    </w:p>
    <w:p w14:paraId="4D2D0F3E">
      <w:pPr>
        <w:kinsoku w:val="0"/>
        <w:autoSpaceDE w:val="0"/>
        <w:autoSpaceDN w:val="0"/>
        <w:adjustRightInd w:val="0"/>
        <w:snapToGrid w:val="0"/>
        <w:spacing w:before="91" w:line="219" w:lineRule="auto"/>
        <w:ind w:left="0" w:leftChars="0" w:right="0" w:rightChars="0" w:firstLine="0" w:firstLineChars="0"/>
        <w:jc w:val="center"/>
        <w:textAlignment w:val="baseline"/>
        <w:rPr>
          <w:rFonts w:ascii="黑体" w:hAnsi="黑体" w:eastAsia="黑体" w:cs="黑体"/>
          <w:snapToGrid w:val="0"/>
          <w:color w:val="000000"/>
          <w:kern w:val="0"/>
          <w:sz w:val="28"/>
          <w:szCs w:val="28"/>
          <w:lang w:val="en-US" w:eastAsia="en-US" w:bidi="ar-SA"/>
        </w:rPr>
      </w:pPr>
      <w:r>
        <w:rPr>
          <w:rFonts w:ascii="黑体" w:hAnsi="黑体" w:eastAsia="黑体" w:cs="黑体"/>
          <w:snapToGrid w:val="0"/>
          <w:color w:val="000000"/>
          <w:spacing w:val="-7"/>
          <w:kern w:val="0"/>
          <w:sz w:val="28"/>
          <w:szCs w:val="28"/>
          <w:lang w:val="en-US" w:eastAsia="en-US" w:bidi="ar-SA"/>
        </w:rPr>
        <w:t>中国核学会</w:t>
      </w:r>
      <w:r>
        <w:rPr>
          <w:rFonts w:ascii="黑体" w:hAnsi="黑体" w:eastAsia="黑体" w:cs="黑体"/>
          <w:snapToGrid w:val="0"/>
          <w:color w:val="000000"/>
          <w:spacing w:val="4"/>
          <w:kern w:val="0"/>
          <w:sz w:val="28"/>
          <w:szCs w:val="28"/>
          <w:lang w:val="en-US" w:eastAsia="en-US" w:bidi="ar-SA"/>
        </w:rPr>
        <w:t xml:space="preserve">    </w:t>
      </w:r>
      <w:r>
        <w:rPr>
          <w:rFonts w:ascii="黑体" w:hAnsi="黑体" w:eastAsia="黑体" w:cs="黑体"/>
          <w:snapToGrid w:val="0"/>
          <w:color w:val="000000"/>
          <w:spacing w:val="-7"/>
          <w:kern w:val="0"/>
          <w:sz w:val="28"/>
          <w:szCs w:val="28"/>
          <w:lang w:val="en-US" w:eastAsia="en-US" w:bidi="ar-SA"/>
        </w:rPr>
        <w:t>发</w:t>
      </w:r>
      <w:r>
        <w:rPr>
          <w:rFonts w:ascii="黑体" w:hAnsi="黑体" w:eastAsia="黑体" w:cs="黑体"/>
          <w:snapToGrid w:val="0"/>
          <w:color w:val="000000"/>
          <w:spacing w:val="37"/>
          <w:kern w:val="0"/>
          <w:sz w:val="28"/>
          <w:szCs w:val="28"/>
          <w:lang w:val="en-US" w:eastAsia="en-US" w:bidi="ar-SA"/>
        </w:rPr>
        <w:t xml:space="preserve"> </w:t>
      </w:r>
      <w:r>
        <w:rPr>
          <w:rFonts w:ascii="黑体" w:hAnsi="黑体" w:eastAsia="黑体" w:cs="黑体"/>
          <w:snapToGrid w:val="0"/>
          <w:color w:val="000000"/>
          <w:spacing w:val="-7"/>
          <w:kern w:val="0"/>
          <w:sz w:val="28"/>
          <w:szCs w:val="28"/>
          <w:lang w:val="en-US" w:eastAsia="en-US" w:bidi="ar-SA"/>
        </w:rPr>
        <w:t>布</w:t>
      </w:r>
    </w:p>
    <w:p w14:paraId="4CFB73EE">
      <w:pPr>
        <w:spacing w:line="219" w:lineRule="auto"/>
        <w:sectPr>
          <w:pgSz w:w="11907" w:h="16839"/>
          <w:pgMar w:top="1440" w:right="1800" w:bottom="1440" w:left="1800" w:header="0" w:footer="0" w:gutter="0"/>
          <w:cols w:space="720" w:num="1"/>
        </w:sectPr>
      </w:pPr>
    </w:p>
    <w:sdt>
      <w:sdtPr>
        <w:rPr>
          <w:rFonts w:hint="default" w:ascii="Times New Roman" w:hAnsi="Times New Roman" w:cs="Times New Roman" w:eastAsiaTheme="minorEastAsia"/>
          <w:b w:val="0"/>
          <w:bCs w:val="0"/>
          <w:sz w:val="21"/>
          <w:szCs w:val="22"/>
        </w:rPr>
        <w:id w:val="-1138410689"/>
        <w:docPartObj>
          <w:docPartGallery w:val="Table of Contents"/>
          <w:docPartUnique/>
        </w:docPartObj>
      </w:sdtPr>
      <w:sdtEndPr>
        <w:rPr>
          <w:rFonts w:hint="default" w:ascii="Times New Roman" w:hAnsi="Times New Roman" w:cs="Times New Roman" w:eastAsiaTheme="minorEastAsia"/>
          <w:b/>
          <w:bCs w:val="0"/>
          <w:sz w:val="21"/>
          <w:szCs w:val="22"/>
          <w:lang w:val="zh-CN"/>
        </w:rPr>
      </w:sdtEndPr>
      <w:sdtContent>
        <w:p w14:paraId="1D781E43">
          <w:pPr>
            <w:pStyle w:val="16"/>
            <w:rPr>
              <w:rFonts w:hint="default" w:ascii="Times New Roman" w:hAnsi="Times New Roman" w:cs="Times New Roman"/>
              <w:b w:val="0"/>
              <w:bCs w:val="0"/>
            </w:rPr>
          </w:pPr>
          <w:bookmarkStart w:id="0" w:name="_Toc130975487"/>
          <w:r>
            <w:rPr>
              <w:rFonts w:hint="default" w:ascii="Times New Roman" w:hAnsi="Times New Roman" w:cs="Times New Roman"/>
              <w:b w:val="0"/>
              <w:bCs w:val="0"/>
            </w:rPr>
            <w:t>目　　次</w:t>
          </w:r>
          <w:bookmarkEnd w:id="0"/>
        </w:p>
        <w:p w14:paraId="2BC013F7">
          <w:pPr>
            <w:rPr>
              <w:rFonts w:hint="default" w:ascii="Times New Roman" w:hAnsi="Times New Roman" w:cs="Times New Roman"/>
            </w:rPr>
          </w:pPr>
        </w:p>
        <w:p w14:paraId="7A119EF3">
          <w:pPr>
            <w:pStyle w:val="14"/>
            <w:tabs>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"1-1"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"_Toc130975487" </w:instrText>
          </w:r>
          <w:r>
            <w:rPr>
              <w:rFonts w:hint="default" w:ascii="Times New Roman" w:hAnsi="Times New Roman" w:cs="Times New Roman"/>
            </w:rPr>
            <w:fldChar w:fldCharType="separate"/>
          </w:r>
          <w:r>
            <w:rPr>
              <w:rStyle w:val="20"/>
              <w:rFonts w:hint="default" w:ascii="Times New Roman" w:hAnsi="Times New Roman" w:cs="Times New Roman"/>
            </w:rPr>
            <w:t>目　　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274E8E87">
          <w:pPr>
            <w:pStyle w:val="14"/>
            <w:tabs>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"_Toc130975488" </w:instrText>
          </w:r>
          <w:r>
            <w:rPr>
              <w:rFonts w:hint="default" w:ascii="Times New Roman" w:hAnsi="Times New Roman" w:cs="Times New Roman"/>
            </w:rPr>
            <w:fldChar w:fldCharType="separate"/>
          </w:r>
          <w:r>
            <w:rPr>
              <w:rStyle w:val="20"/>
              <w:rFonts w:hint="default" w:ascii="Times New Roman" w:hAnsi="Times New Roman" w:cs="Times New Roman"/>
            </w:rPr>
            <w:t>前　　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_Toc130975488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77CF45EE">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"_Toc130975489" </w:instrText>
          </w:r>
          <w:r>
            <w:rPr>
              <w:rFonts w:hint="default" w:ascii="Times New Roman" w:hAnsi="Times New Roman" w:cs="Times New Roman"/>
            </w:rPr>
            <w:fldChar w:fldCharType="separate"/>
          </w:r>
          <w:r>
            <w:rPr>
              <w:rStyle w:val="20"/>
              <w:rFonts w:hint="default" w:ascii="Times New Roman" w:hAnsi="Times New Roman" w:cs="Times New Roman"/>
            </w:rPr>
            <w:t>1</w:t>
          </w:r>
          <w:r>
            <w:rPr>
              <w:rFonts w:hint="default" w:ascii="Times New Roman" w:hAnsi="Times New Roman" w:cs="Times New Roman"/>
              <w:kern w:val="2"/>
              <w:sz w:val="21"/>
            </w:rPr>
            <w:tab/>
          </w:r>
          <w:r>
            <w:rPr>
              <w:rStyle w:val="20"/>
              <w:rFonts w:hint="default" w:ascii="Times New Roman" w:hAnsi="Times New Roman" w:cs="Times New Roman"/>
            </w:rPr>
            <w:t>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_Toc130975489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26F6AED4">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"_Toc130975490" </w:instrText>
          </w:r>
          <w:r>
            <w:rPr>
              <w:rFonts w:hint="default" w:ascii="Times New Roman" w:hAnsi="Times New Roman" w:cs="Times New Roman"/>
            </w:rPr>
            <w:fldChar w:fldCharType="separate"/>
          </w:r>
          <w:r>
            <w:rPr>
              <w:rStyle w:val="20"/>
              <w:rFonts w:hint="default" w:ascii="Times New Roman" w:hAnsi="Times New Roman" w:cs="Times New Roman"/>
            </w:rPr>
            <w:t>2</w:t>
          </w:r>
          <w:r>
            <w:rPr>
              <w:rFonts w:hint="default" w:ascii="Times New Roman" w:hAnsi="Times New Roman" w:cs="Times New Roman"/>
              <w:kern w:val="2"/>
              <w:sz w:val="21"/>
            </w:rPr>
            <w:tab/>
          </w:r>
          <w:r>
            <w:rPr>
              <w:rStyle w:val="20"/>
              <w:rFonts w:hint="default" w:ascii="Times New Roman" w:hAnsi="Times New Roman" w:cs="Times New Roman"/>
            </w:rPr>
            <w:t>规范性引用文件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_Toc130975490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4301573A">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"_Toc130975491" </w:instrText>
          </w:r>
          <w:r>
            <w:rPr>
              <w:rFonts w:hint="default" w:ascii="Times New Roman" w:hAnsi="Times New Roman" w:cs="Times New Roman"/>
            </w:rPr>
            <w:fldChar w:fldCharType="separate"/>
          </w:r>
          <w:r>
            <w:rPr>
              <w:rStyle w:val="20"/>
              <w:rFonts w:hint="default" w:ascii="Times New Roman" w:hAnsi="Times New Roman" w:cs="Times New Roman"/>
            </w:rPr>
            <w:t>3</w:t>
          </w:r>
          <w:r>
            <w:rPr>
              <w:rFonts w:hint="default" w:ascii="Times New Roman" w:hAnsi="Times New Roman" w:cs="Times New Roman"/>
              <w:kern w:val="2"/>
              <w:sz w:val="21"/>
            </w:rPr>
            <w:tab/>
          </w:r>
          <w:r>
            <w:rPr>
              <w:rStyle w:val="20"/>
              <w:rFonts w:hint="default" w:ascii="Times New Roman" w:hAnsi="Times New Roman" w:cs="Times New Roman"/>
            </w:rPr>
            <w:t>术语和定义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_Toc130975491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61723428">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"_Toc130975492" </w:instrText>
          </w:r>
          <w:r>
            <w:rPr>
              <w:rFonts w:hint="default" w:ascii="Times New Roman" w:hAnsi="Times New Roman" w:cs="Times New Roman"/>
            </w:rPr>
            <w:fldChar w:fldCharType="separate"/>
          </w:r>
          <w:r>
            <w:rPr>
              <w:rStyle w:val="20"/>
              <w:rFonts w:hint="default" w:ascii="Times New Roman" w:hAnsi="Times New Roman" w:cs="Times New Roman"/>
            </w:rPr>
            <w:t>4</w:t>
          </w:r>
          <w:r>
            <w:rPr>
              <w:rFonts w:hint="default" w:ascii="Times New Roman" w:hAnsi="Times New Roman" w:cs="Times New Roman"/>
              <w:kern w:val="2"/>
              <w:sz w:val="21"/>
            </w:rPr>
            <w:tab/>
          </w:r>
          <w:r>
            <w:rPr>
              <w:rStyle w:val="20"/>
              <w:rFonts w:hint="default" w:ascii="Times New Roman" w:hAnsi="Times New Roman" w:cs="Times New Roman"/>
            </w:rPr>
            <w:t>要求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_Toc130975492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35AB203F">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"_Toc130975493" </w:instrText>
          </w:r>
          <w:r>
            <w:rPr>
              <w:rFonts w:hint="default" w:ascii="Times New Roman" w:hAnsi="Times New Roman" w:cs="Times New Roman"/>
            </w:rPr>
            <w:fldChar w:fldCharType="separate"/>
          </w:r>
          <w:r>
            <w:rPr>
              <w:rStyle w:val="20"/>
              <w:rFonts w:hint="default" w:ascii="Times New Roman" w:hAnsi="Times New Roman" w:cs="Times New Roman"/>
            </w:rPr>
            <w:t>5</w:t>
          </w:r>
          <w:r>
            <w:rPr>
              <w:rFonts w:hint="default" w:ascii="Times New Roman" w:hAnsi="Times New Roman" w:cs="Times New Roman"/>
              <w:kern w:val="2"/>
              <w:sz w:val="21"/>
            </w:rPr>
            <w:tab/>
          </w:r>
          <w:r>
            <w:rPr>
              <w:rStyle w:val="20"/>
              <w:rFonts w:hint="default" w:ascii="Times New Roman" w:hAnsi="Times New Roman" w:cs="Times New Roman"/>
            </w:rPr>
            <w:t>检验方法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_Toc130975493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fldChar w:fldCharType="end"/>
          </w:r>
        </w:p>
        <w:p w14:paraId="5EA440D4">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"_Toc130975494" </w:instrText>
          </w:r>
          <w:r>
            <w:rPr>
              <w:rFonts w:hint="default" w:ascii="Times New Roman" w:hAnsi="Times New Roman" w:cs="Times New Roman"/>
            </w:rPr>
            <w:fldChar w:fldCharType="separate"/>
          </w:r>
          <w:r>
            <w:rPr>
              <w:rStyle w:val="20"/>
              <w:rFonts w:hint="default" w:ascii="Times New Roman" w:hAnsi="Times New Roman" w:cs="Times New Roman"/>
            </w:rPr>
            <w:t>6</w:t>
          </w:r>
          <w:r>
            <w:rPr>
              <w:rFonts w:hint="default" w:ascii="Times New Roman" w:hAnsi="Times New Roman" w:cs="Times New Roman"/>
              <w:kern w:val="2"/>
              <w:sz w:val="21"/>
            </w:rPr>
            <w:tab/>
          </w:r>
          <w:r>
            <w:rPr>
              <w:rStyle w:val="20"/>
              <w:rFonts w:hint="default" w:ascii="Times New Roman" w:hAnsi="Times New Roman" w:cs="Times New Roman"/>
            </w:rPr>
            <w:t>检验规则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_Toc130975494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fldChar w:fldCharType="end"/>
          </w:r>
        </w:p>
        <w:p w14:paraId="5FA75DD3">
          <w:pPr>
            <w:pStyle w:val="14"/>
            <w:tabs>
              <w:tab w:val="left" w:pos="440"/>
              <w:tab w:val="right" w:leader="dot" w:pos="8296"/>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"_Toc130975495" </w:instrText>
          </w:r>
          <w:r>
            <w:rPr>
              <w:rFonts w:hint="default" w:ascii="Times New Roman" w:hAnsi="Times New Roman" w:cs="Times New Roman"/>
            </w:rPr>
            <w:fldChar w:fldCharType="separate"/>
          </w:r>
          <w:r>
            <w:rPr>
              <w:rStyle w:val="20"/>
              <w:rFonts w:hint="default" w:ascii="Times New Roman" w:hAnsi="Times New Roman" w:cs="Times New Roman"/>
            </w:rPr>
            <w:t>7</w:t>
          </w:r>
          <w:r>
            <w:rPr>
              <w:rFonts w:hint="default" w:ascii="Times New Roman" w:hAnsi="Times New Roman" w:cs="Times New Roman"/>
              <w:kern w:val="2"/>
              <w:sz w:val="21"/>
            </w:rPr>
            <w:tab/>
          </w:r>
          <w:r>
            <w:rPr>
              <w:rStyle w:val="20"/>
              <w:rFonts w:hint="default" w:ascii="Times New Roman" w:hAnsi="Times New Roman" w:cs="Times New Roman"/>
            </w:rPr>
            <w:t>包装、运输和贮存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_Toc130975495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7A0133C3">
          <w:pPr>
            <w:rPr>
              <w:rFonts w:hint="default" w:ascii="Times New Roman" w:hAnsi="Times New Roman" w:cs="Times New Roman"/>
            </w:rPr>
          </w:pPr>
          <w:r>
            <w:rPr>
              <w:rFonts w:hint="default" w:ascii="Times New Roman" w:hAnsi="Times New Roman" w:cs="Times New Roman"/>
              <w:kern w:val="0"/>
              <w:sz w:val="22"/>
            </w:rPr>
            <w:fldChar w:fldCharType="end"/>
          </w:r>
        </w:p>
      </w:sdtContent>
    </w:sdt>
    <w:p w14:paraId="329AEA31">
      <w:pPr>
        <w:widowControl/>
        <w:spacing w:line="240" w:lineRule="auto"/>
        <w:jc w:val="left"/>
        <w:rPr>
          <w:rFonts w:hint="default" w:ascii="Times New Roman" w:hAnsi="Times New Roman" w:cs="Times New Roman"/>
        </w:rPr>
      </w:pPr>
      <w:r>
        <w:rPr>
          <w:rFonts w:hint="default" w:ascii="Times New Roman" w:hAnsi="Times New Roman" w:cs="Times New Roman"/>
        </w:rPr>
        <w:br w:type="page"/>
      </w:r>
    </w:p>
    <w:p w14:paraId="2A50B8A2">
      <w:pPr>
        <w:pStyle w:val="16"/>
        <w:rPr>
          <w:rFonts w:hint="default" w:ascii="Times New Roman" w:hAnsi="Times New Roman" w:cs="Times New Roman"/>
          <w:b w:val="0"/>
        </w:rPr>
      </w:pPr>
      <w:bookmarkStart w:id="1" w:name="_Toc130975488"/>
      <w:r>
        <w:rPr>
          <w:rFonts w:hint="default" w:ascii="Times New Roman" w:hAnsi="Times New Roman" w:cs="Times New Roman"/>
          <w:b w:val="0"/>
        </w:rPr>
        <w:t>前　　言</w:t>
      </w:r>
      <w:bookmarkEnd w:id="1"/>
    </w:p>
    <w:p w14:paraId="758FA388">
      <w:pPr>
        <w:ind w:firstLine="420"/>
        <w:rPr>
          <w:rFonts w:hint="default" w:ascii="Times New Roman" w:hAnsi="Times New Roman" w:eastAsia="宋体" w:cs="Times New Roman"/>
        </w:rPr>
      </w:pPr>
      <w:r>
        <w:rPr>
          <w:rFonts w:hint="default" w:ascii="Times New Roman" w:hAnsi="Times New Roman" w:eastAsia="宋体" w:cs="Times New Roman"/>
        </w:rPr>
        <w:t>本文件按照GB/T 1.1-2020《标准化工作导则 第1部分：标准化文件的结构和起草规则》的规定起草。</w:t>
      </w:r>
    </w:p>
    <w:p w14:paraId="61158E9A">
      <w:pPr>
        <w:ind w:firstLine="420"/>
        <w:rPr>
          <w:rFonts w:hint="default" w:ascii="Times New Roman" w:hAnsi="Times New Roman" w:eastAsia="宋体" w:cs="Times New Roman"/>
        </w:rPr>
      </w:pPr>
      <w:r>
        <w:rPr>
          <w:rFonts w:hint="default" w:ascii="Times New Roman" w:hAnsi="Times New Roman" w:eastAsia="宋体" w:cs="Times New Roman"/>
        </w:rPr>
        <w:t>本文件由中国核学会提出并归口。</w:t>
      </w:r>
    </w:p>
    <w:p w14:paraId="6A095082">
      <w:pPr>
        <w:ind w:firstLine="420"/>
        <w:rPr>
          <w:rFonts w:hint="default" w:ascii="Times New Roman" w:hAnsi="Times New Roman" w:eastAsia="宋体" w:cs="Times New Roman"/>
        </w:rPr>
      </w:pPr>
      <w:r>
        <w:rPr>
          <w:rFonts w:hint="default" w:ascii="Times New Roman" w:hAnsi="Times New Roman" w:eastAsia="宋体" w:cs="Times New Roman"/>
        </w:rPr>
        <w:t>本文件起草单位：中广核研究院有限公司、扬州大学、阳江核电有限公司、福建宁德核电有限公司、大亚湾核电运营管理有限公司、辽宁红沿河核电有限公司。</w:t>
      </w:r>
    </w:p>
    <w:p w14:paraId="39E085DA">
      <w:pPr>
        <w:ind w:firstLine="420"/>
        <w:rPr>
          <w:rFonts w:hint="default" w:ascii="Times New Roman" w:hAnsi="Times New Roman" w:eastAsia="宋体" w:cs="Times New Roman"/>
        </w:rPr>
      </w:pPr>
      <w:r>
        <w:rPr>
          <w:rFonts w:hint="default" w:ascii="Times New Roman" w:hAnsi="Times New Roman" w:eastAsia="宋体" w:cs="Times New Roman"/>
        </w:rPr>
        <w:t>本文件主要起草人：刘峰，李玉龙，蒋丹枫，康正，刘夏杰，詹杰，李利，张明，管海洋，邹之利、关晓强、王伟，王春宏，王升榕，严荣伟，解晶晶，黄荣许，段小寻，赵延鹏，陈斌，王亮。</w:t>
      </w:r>
    </w:p>
    <w:p w14:paraId="30C470A3">
      <w:pPr>
        <w:widowControl/>
        <w:spacing w:line="240" w:lineRule="auto"/>
        <w:jc w:val="left"/>
        <w:rPr>
          <w:rFonts w:hint="default" w:ascii="Times New Roman" w:hAnsi="Times New Roman" w:eastAsia="黑体" w:cs="Times New Roman"/>
          <w:b/>
          <w:bCs/>
          <w:sz w:val="32"/>
          <w:szCs w:val="32"/>
        </w:rPr>
      </w:pPr>
      <w:r>
        <w:rPr>
          <w:rFonts w:hint="default" w:ascii="Times New Roman" w:hAnsi="Times New Roman" w:cs="Times New Roman"/>
        </w:rPr>
        <w:br w:type="page"/>
      </w:r>
    </w:p>
    <w:p w14:paraId="6392D7E1">
      <w:pPr>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核电厂辐射屏蔽用橡胶基柔性复合材料</w:t>
      </w:r>
    </w:p>
    <w:p w14:paraId="70B90BFF">
      <w:pPr>
        <w:pStyle w:val="2"/>
        <w:rPr>
          <w:rFonts w:hint="default" w:ascii="Times New Roman" w:hAnsi="Times New Roman" w:cs="Times New Roman"/>
        </w:rPr>
      </w:pPr>
      <w:bookmarkStart w:id="2" w:name="_Toc130975489"/>
      <w:r>
        <w:rPr>
          <w:rFonts w:hint="default" w:ascii="Times New Roman" w:hAnsi="Times New Roman" w:cs="Times New Roman"/>
        </w:rPr>
        <w:t>范围</w:t>
      </w:r>
      <w:bookmarkEnd w:id="2"/>
    </w:p>
    <w:p w14:paraId="13A77426">
      <w:pPr>
        <w:ind w:firstLine="420"/>
        <w:rPr>
          <w:rFonts w:hint="default" w:ascii="Times New Roman" w:hAnsi="Times New Roman" w:eastAsia="宋体" w:cs="Times New Roman"/>
        </w:rPr>
      </w:pPr>
      <w:r>
        <w:rPr>
          <w:rFonts w:hint="default" w:ascii="Times New Roman" w:hAnsi="Times New Roman" w:eastAsia="宋体" w:cs="Times New Roman"/>
        </w:rPr>
        <w:t>本文件规定了核电厂辐射屏蔽用橡胶基柔性复合材料的术语和定义、要求、检验规则、标志、包装、运输和贮存，描述了相应的试验方法。</w:t>
      </w:r>
    </w:p>
    <w:p w14:paraId="53D3671C">
      <w:pPr>
        <w:ind w:firstLine="420"/>
        <w:rPr>
          <w:rFonts w:hint="default" w:ascii="Times New Roman" w:hAnsi="Times New Roman" w:eastAsia="宋体" w:cs="Times New Roman"/>
        </w:rPr>
      </w:pPr>
      <w:r>
        <w:rPr>
          <w:rFonts w:hint="default" w:ascii="Times New Roman" w:hAnsi="Times New Roman" w:eastAsia="宋体" w:cs="Times New Roman"/>
        </w:rPr>
        <w:t>本文件适用于核电厂辐射屏蔽用橡胶基柔性复合材料。</w:t>
      </w:r>
    </w:p>
    <w:p w14:paraId="2CD74520">
      <w:pPr>
        <w:pStyle w:val="2"/>
        <w:rPr>
          <w:rFonts w:hint="default" w:ascii="Times New Roman" w:hAnsi="Times New Roman" w:cs="Times New Roman"/>
        </w:rPr>
      </w:pPr>
      <w:bookmarkStart w:id="3" w:name="_Toc130975490"/>
      <w:r>
        <w:rPr>
          <w:rFonts w:hint="default" w:ascii="Times New Roman" w:hAnsi="Times New Roman" w:cs="Times New Roman"/>
        </w:rPr>
        <w:t>规范性引用文件</w:t>
      </w:r>
      <w:bookmarkEnd w:id="3"/>
    </w:p>
    <w:sdt>
      <w:sdtPr>
        <w:rPr>
          <w:rFonts w:hint="default" w:ascii="Times New Roman" w:hAnsi="Times New Roman" w:eastAsia="宋体" w:cs="Times New Roman"/>
        </w:rPr>
        <w:id w:val="147453263"/>
        <w:placeholder>
          <w:docPart w:val="{c8f72147-8cad-4333-bdbf-9a8a4c6996e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default" w:ascii="Times New Roman" w:hAnsi="Times New Roman" w:eastAsia="宋体" w:cs="Times New Roman"/>
        </w:rPr>
      </w:sdtEndPr>
      <w:sdtContent>
        <w:p w14:paraId="4EF4BF73">
          <w:pPr>
            <w:ind w:firstLine="420"/>
            <w:rPr>
              <w:rFonts w:hint="default" w:ascii="Times New Roman" w:hAnsi="Times New Roman" w:eastAsia="宋体" w:cs="Times New Roman"/>
            </w:rPr>
          </w:pPr>
          <w:r>
            <w:rPr>
              <w:rFonts w:hint="default" w:ascii="Times New Roman" w:hAnsi="Times New Roman" w:eastAsia="宋体" w:cs="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D6EA690">
      <w:pPr>
        <w:ind w:firstLine="420"/>
        <w:rPr>
          <w:rFonts w:hint="default" w:ascii="Times New Roman" w:hAnsi="Times New Roman" w:eastAsia="宋体" w:cs="Times New Roman"/>
        </w:rPr>
      </w:pPr>
      <w:r>
        <w:rPr>
          <w:rFonts w:hint="default" w:ascii="Times New Roman" w:hAnsi="Times New Roman" w:eastAsia="宋体" w:cs="Times New Roman"/>
        </w:rPr>
        <w:t>GB/T 528 硫化橡胶或热塑性橡胶 拉伸应力应变性能的测定</w:t>
      </w:r>
    </w:p>
    <w:p w14:paraId="0B449175">
      <w:pPr>
        <w:ind w:firstLine="420"/>
        <w:rPr>
          <w:rFonts w:hint="default" w:ascii="Times New Roman" w:hAnsi="Times New Roman" w:eastAsia="宋体" w:cs="Times New Roman"/>
        </w:rPr>
      </w:pPr>
      <w:r>
        <w:rPr>
          <w:rFonts w:hint="default" w:ascii="Times New Roman" w:hAnsi="Times New Roman" w:eastAsia="宋体" w:cs="Times New Roman"/>
        </w:rPr>
        <w:t>GB/T 531.1 硫化橡胶或热塑性橡胶 压入硬度试验方法 第1部分：邵氏硬度计法（邵尔硬度）</w:t>
      </w:r>
    </w:p>
    <w:p w14:paraId="052CF4FF">
      <w:pPr>
        <w:ind w:firstLine="420"/>
        <w:rPr>
          <w:rFonts w:hint="default" w:ascii="Times New Roman" w:hAnsi="Times New Roman" w:eastAsia="宋体" w:cs="Times New Roman"/>
        </w:rPr>
      </w:pPr>
      <w:r>
        <w:rPr>
          <w:rFonts w:hint="default" w:ascii="Times New Roman" w:hAnsi="Times New Roman" w:eastAsia="宋体" w:cs="Times New Roman"/>
        </w:rPr>
        <w:t xml:space="preserve">GB/T 533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"https://std.samr.gov.cn/gb/search/gbDetailed?id=71F772D77801D3A7E05397BE0A0AB82A" \t "_blank" </w:instrText>
      </w:r>
      <w:r>
        <w:rPr>
          <w:rFonts w:hint="default" w:ascii="Times New Roman" w:hAnsi="Times New Roman" w:eastAsia="宋体" w:cs="Times New Roman"/>
        </w:rPr>
        <w:fldChar w:fldCharType="separate"/>
      </w:r>
      <w:r>
        <w:rPr>
          <w:rFonts w:hint="default" w:ascii="Times New Roman" w:hAnsi="Times New Roman" w:eastAsia="宋体" w:cs="Times New Roman"/>
        </w:rPr>
        <w:t>硫化橡胶或热塑性橡胶 密度的测定</w:t>
      </w:r>
      <w:r>
        <w:rPr>
          <w:rFonts w:hint="default" w:ascii="Times New Roman" w:hAnsi="Times New Roman" w:eastAsia="宋体" w:cs="Times New Roman"/>
        </w:rPr>
        <w:fldChar w:fldCharType="end"/>
      </w:r>
    </w:p>
    <w:p w14:paraId="22E13309">
      <w:pPr>
        <w:ind w:firstLine="420"/>
        <w:rPr>
          <w:rFonts w:hint="default" w:ascii="Times New Roman" w:hAnsi="Times New Roman" w:eastAsia="宋体" w:cs="Times New Roman"/>
        </w:rPr>
      </w:pPr>
      <w:r>
        <w:rPr>
          <w:rFonts w:hint="default" w:ascii="Times New Roman" w:hAnsi="Times New Roman" w:eastAsia="宋体" w:cs="Times New Roman"/>
        </w:rPr>
        <w:t>GB/T 2408-2021 塑料 燃烧性能的测定 水平法和垂直法</w:t>
      </w:r>
    </w:p>
    <w:p w14:paraId="12608A59">
      <w:pPr>
        <w:ind w:firstLine="420"/>
        <w:rPr>
          <w:rFonts w:hint="default" w:ascii="Times New Roman" w:hAnsi="Times New Roman" w:eastAsia="宋体" w:cs="Times New Roman"/>
        </w:rPr>
      </w:pPr>
      <w:r>
        <w:rPr>
          <w:rFonts w:hint="default" w:ascii="Times New Roman" w:hAnsi="Times New Roman" w:eastAsia="宋体" w:cs="Times New Roman"/>
        </w:rPr>
        <w:t>GB/T 3512 硫化橡胶或热塑性橡胶 热空气加速老化和耐热试验</w:t>
      </w:r>
    </w:p>
    <w:p w14:paraId="4ECDFB52">
      <w:pPr>
        <w:ind w:firstLine="420"/>
        <w:rPr>
          <w:rFonts w:hint="default" w:ascii="Times New Roman" w:hAnsi="Times New Roman" w:eastAsia="宋体" w:cs="Times New Roman"/>
        </w:rPr>
      </w:pPr>
      <w:r>
        <w:rPr>
          <w:rFonts w:hint="default" w:ascii="Times New Roman" w:hAnsi="Times New Roman" w:eastAsia="宋体" w:cs="Times New Roman"/>
        </w:rPr>
        <w:t>GB 12459 钢制对焊无缝管件</w:t>
      </w:r>
    </w:p>
    <w:p w14:paraId="1EE758CB">
      <w:pPr>
        <w:ind w:firstLine="420"/>
        <w:rPr>
          <w:rFonts w:hint="default" w:ascii="Times New Roman" w:hAnsi="Times New Roman" w:eastAsia="宋体" w:cs="Times New Roman"/>
        </w:rPr>
      </w:pPr>
      <w:r>
        <w:rPr>
          <w:rFonts w:hint="default" w:ascii="Times New Roman" w:hAnsi="Times New Roman" w:eastAsia="宋体" w:cs="Times New Roman"/>
        </w:rPr>
        <w:t xml:space="preserve">GB/T 14383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"https://std.samr.gov.cn/gb/search/gbDetailed?id=BD89DE8E07A23D08E05397BE0A0A4FAD" \t "_blank" </w:instrText>
      </w:r>
      <w:r>
        <w:rPr>
          <w:rFonts w:hint="default" w:ascii="Times New Roman" w:hAnsi="Times New Roman" w:eastAsia="宋体" w:cs="Times New Roman"/>
        </w:rPr>
        <w:fldChar w:fldCharType="separate"/>
      </w:r>
      <w:r>
        <w:rPr>
          <w:rFonts w:hint="default" w:ascii="Times New Roman" w:hAnsi="Times New Roman" w:eastAsia="宋体" w:cs="Times New Roman"/>
        </w:rPr>
        <w:t>锻制承插焊和螺纹管件</w:t>
      </w:r>
      <w:r>
        <w:rPr>
          <w:rFonts w:hint="default" w:ascii="Times New Roman" w:hAnsi="Times New Roman" w:eastAsia="宋体" w:cs="Times New Roman"/>
        </w:rPr>
        <w:fldChar w:fldCharType="end"/>
      </w:r>
    </w:p>
    <w:p w14:paraId="5B04A9FE">
      <w:pPr>
        <w:ind w:firstLine="420"/>
        <w:rPr>
          <w:rFonts w:hint="default" w:ascii="Times New Roman" w:hAnsi="Times New Roman" w:eastAsia="宋体" w:cs="Times New Roman"/>
        </w:rPr>
      </w:pPr>
      <w:r>
        <w:rPr>
          <w:rFonts w:hint="default" w:ascii="Times New Roman" w:hAnsi="Times New Roman" w:eastAsia="宋体" w:cs="Times New Roman"/>
        </w:rPr>
        <w:t>GBZ/T 147-2002 X射线防护材料衰减性能的测定</w:t>
      </w:r>
    </w:p>
    <w:p w14:paraId="66972D18">
      <w:pPr>
        <w:pStyle w:val="2"/>
        <w:rPr>
          <w:rFonts w:hint="default" w:ascii="Times New Roman" w:hAnsi="Times New Roman" w:cs="Times New Roman"/>
        </w:rPr>
      </w:pPr>
      <w:bookmarkStart w:id="4" w:name="_Toc130975491"/>
      <w:r>
        <w:rPr>
          <w:rFonts w:hint="default" w:ascii="Times New Roman" w:hAnsi="Times New Roman" w:cs="Times New Roman"/>
        </w:rPr>
        <w:t>术语和定义</w:t>
      </w:r>
      <w:bookmarkEnd w:id="4"/>
    </w:p>
    <w:p w14:paraId="48A43CD2">
      <w:pPr>
        <w:ind w:firstLine="420"/>
        <w:rPr>
          <w:rFonts w:hint="default" w:ascii="Times New Roman" w:hAnsi="Times New Roman" w:eastAsia="宋体" w:cs="Times New Roman"/>
        </w:rPr>
      </w:pPr>
      <w:r>
        <w:rPr>
          <w:rFonts w:hint="default" w:ascii="Times New Roman" w:hAnsi="Times New Roman" w:eastAsia="宋体" w:cs="Times New Roman"/>
        </w:rPr>
        <w:t>下列术语和定义适用于本文件。</w:t>
      </w:r>
    </w:p>
    <w:p w14:paraId="32A9BC43">
      <w:pPr>
        <w:pStyle w:val="4"/>
        <w:rPr>
          <w:rFonts w:hint="default" w:ascii="Times New Roman" w:hAnsi="Times New Roman" w:cs="Times New Roman"/>
        </w:rPr>
      </w:pPr>
      <w:r>
        <w:rPr>
          <w:rFonts w:hint="default" w:ascii="Times New Roman" w:hAnsi="Times New Roman" w:cs="Times New Roman"/>
        </w:rPr>
        <w:t>核电厂辐射屏蔽用橡胶基柔性复合材料</w:t>
      </w:r>
    </w:p>
    <w:p w14:paraId="62BE538C">
      <w:pPr>
        <w:ind w:firstLine="420"/>
        <w:rPr>
          <w:rFonts w:hint="default" w:ascii="Times New Roman" w:hAnsi="Times New Roman" w:eastAsia="宋体" w:cs="Times New Roman"/>
        </w:rPr>
      </w:pPr>
      <w:r>
        <w:rPr>
          <w:rFonts w:hint="default" w:ascii="Times New Roman" w:hAnsi="Times New Roman" w:eastAsia="宋体" w:cs="Times New Roman"/>
        </w:rPr>
        <w:t>核电厂辐射屏蔽用橡胶基柔性复合材料</w:t>
      </w:r>
      <w:r>
        <w:rPr>
          <w:rFonts w:hint="default" w:ascii="Times New Roman" w:hAnsi="Times New Roman" w:eastAsia="宋体" w:cs="Times New Roman"/>
          <w:lang w:eastAsia="zh-CN"/>
        </w:rPr>
        <w:t>（Rubber-based Flexible Composites for Radiation Shielding in Nuclear Power Plants，</w:t>
      </w:r>
      <w:r>
        <w:rPr>
          <w:rFonts w:hint="default" w:ascii="Times New Roman" w:hAnsi="Times New Roman" w:eastAsia="宋体" w:cs="Times New Roman"/>
          <w:lang w:val="en-US" w:eastAsia="zh-CN"/>
        </w:rPr>
        <w:t>简称“柔性屏蔽材料”</w:t>
      </w:r>
      <w:r>
        <w:rPr>
          <w:rFonts w:hint="default" w:ascii="Times New Roman" w:hAnsi="Times New Roman" w:eastAsia="宋体" w:cs="Times New Roman"/>
          <w:lang w:eastAsia="zh-CN"/>
        </w:rPr>
        <w:t>）</w:t>
      </w:r>
      <w:r>
        <w:rPr>
          <w:rFonts w:hint="default" w:ascii="Times New Roman" w:hAnsi="Times New Roman" w:eastAsia="宋体" w:cs="Times New Roman"/>
        </w:rPr>
        <w:t>是以橡胶作为基体，加入铅或钨等重金属填料复合制成的屏蔽材料。</w:t>
      </w:r>
    </w:p>
    <w:p w14:paraId="705DC0F5">
      <w:pPr>
        <w:pStyle w:val="2"/>
        <w:rPr>
          <w:rFonts w:hint="default" w:ascii="Times New Roman" w:hAnsi="Times New Roman" w:cs="Times New Roman"/>
        </w:rPr>
      </w:pPr>
      <w:bookmarkStart w:id="5" w:name="_Toc130975492"/>
      <w:r>
        <w:rPr>
          <w:rFonts w:hint="default" w:ascii="Times New Roman" w:hAnsi="Times New Roman" w:cs="Times New Roman"/>
          <w:lang w:val="en-US" w:eastAsia="zh-CN"/>
        </w:rPr>
        <w:t>产品结构</w:t>
      </w:r>
    </w:p>
    <w:p w14:paraId="4665942E">
      <w:pPr>
        <w:ind w:firstLine="420"/>
        <w:rPr>
          <w:rFonts w:hint="default" w:ascii="Times New Roman" w:hAnsi="Times New Roman" w:eastAsia="宋体" w:cs="Times New Roman"/>
          <w:lang w:val="en-US" w:eastAsia="zh-CN"/>
        </w:rPr>
      </w:pPr>
      <w:r>
        <w:rPr>
          <w:rFonts w:hint="default" w:ascii="Times New Roman" w:hAnsi="Times New Roman" w:eastAsia="宋体" w:cs="Times New Roman"/>
        </w:rPr>
        <w:t>尺寸</w:t>
      </w:r>
      <w:r>
        <w:rPr>
          <w:rFonts w:hint="default" w:ascii="Times New Roman" w:hAnsi="Times New Roman" w:eastAsia="宋体" w:cs="Times New Roman"/>
          <w:lang w:val="en-US" w:eastAsia="zh-CN"/>
        </w:rPr>
        <w:t>结构如</w:t>
      </w:r>
      <w:r>
        <w:rPr>
          <w:rFonts w:hint="default" w:ascii="Times New Roman" w:hAnsi="Times New Roman" w:eastAsia="宋体" w:cs="Times New Roman"/>
        </w:rPr>
        <w:t>图1</w:t>
      </w:r>
      <w:r>
        <w:rPr>
          <w:rFonts w:hint="default" w:ascii="Times New Roman" w:hAnsi="Times New Roman" w:eastAsia="宋体" w:cs="Times New Roman"/>
          <w:lang w:val="en-US" w:eastAsia="zh-CN"/>
        </w:rPr>
        <w:t>-</w:t>
      </w:r>
      <w:r>
        <w:rPr>
          <w:rFonts w:hint="default" w:ascii="Times New Roman" w:hAnsi="Times New Roman" w:eastAsia="宋体" w:cs="Times New Roman"/>
        </w:rPr>
        <w:t>图3</w:t>
      </w:r>
      <w:r>
        <w:rPr>
          <w:rFonts w:hint="default" w:ascii="Times New Roman" w:hAnsi="Times New Roman" w:eastAsia="宋体" w:cs="Times New Roman"/>
          <w:lang w:val="en-US" w:eastAsia="zh-CN"/>
        </w:rPr>
        <w:t>所示。</w:t>
      </w:r>
    </w:p>
    <w:p w14:paraId="22E38201">
      <w:pPr>
        <w:rPr>
          <w:rFonts w:hint="default" w:ascii="Times New Roman" w:hAnsi="Times New Roman" w:cs="Times New Roman"/>
        </w:rPr>
      </w:pPr>
      <w:r>
        <w:rPr>
          <w:rFonts w:hint="default" w:ascii="Times New Roman" w:hAnsi="Times New Roman" w:cs="Times New Roman"/>
        </w:rPr>
        <w:drawing>
          <wp:inline distT="0" distB="0" distL="114300" distR="114300">
            <wp:extent cx="5275580" cy="1793240"/>
            <wp:effectExtent l="0" t="0" r="1270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5580" cy="1793240"/>
                    </a:xfrm>
                    <a:prstGeom prst="rect">
                      <a:avLst/>
                    </a:prstGeom>
                    <a:noFill/>
                    <a:ln>
                      <a:noFill/>
                    </a:ln>
                  </pic:spPr>
                </pic:pic>
              </a:graphicData>
            </a:graphic>
          </wp:inline>
        </w:drawing>
      </w:r>
    </w:p>
    <w:p w14:paraId="37EF14C6">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标引序号说明：</w:t>
      </w:r>
    </w:p>
    <w:p w14:paraId="69978AD7">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L——直管长</w:t>
      </w:r>
    </w:p>
    <w:p w14:paraId="1DBF55D5">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H——企口宽度</w:t>
      </w:r>
    </w:p>
    <w:p w14:paraId="51D09ED9">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D——外径</w:t>
      </w:r>
    </w:p>
    <w:p w14:paraId="1BCB1DF5">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d——内径</w:t>
      </w:r>
    </w:p>
    <w:p w14:paraId="624BB694">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t——厚度</w:t>
      </w:r>
    </w:p>
    <w:p w14:paraId="7E779FB9">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θ——单段管段两部分拼合处坡度角度</w:t>
      </w:r>
    </w:p>
    <w:p w14:paraId="6EFFCF7B">
      <w:pPr>
        <w:ind w:left="0" w:leftChars="0" w:right="0" w:rightChars="0" w:firstLine="0" w:firstLineChars="0"/>
        <w:jc w:val="center"/>
        <w:rPr>
          <w:rFonts w:hint="default" w:ascii="Times New Roman" w:hAnsi="Times New Roman" w:eastAsia="宋体" w:cs="Times New Roman"/>
        </w:rPr>
      </w:pPr>
      <w:r>
        <w:rPr>
          <w:rFonts w:hint="default" w:ascii="Times New Roman" w:hAnsi="Times New Roman" w:eastAsia="宋体" w:cs="Times New Roman"/>
        </w:rPr>
        <w:t>图1 直管段</w:t>
      </w:r>
      <w:r>
        <w:rPr>
          <w:rFonts w:hint="default" w:ascii="Times New Roman" w:hAnsi="Times New Roman" w:eastAsia="宋体" w:cs="Times New Roman"/>
          <w:lang w:val="en-US" w:eastAsia="zh-CN"/>
        </w:rPr>
        <w:t>结构</w:t>
      </w:r>
      <w:r>
        <w:rPr>
          <w:rFonts w:hint="default" w:ascii="Times New Roman" w:hAnsi="Times New Roman" w:eastAsia="宋体" w:cs="Times New Roman"/>
        </w:rPr>
        <w:t>示意图</w:t>
      </w:r>
    </w:p>
    <w:p w14:paraId="51FFBF68">
      <w:pPr>
        <w:rPr>
          <w:rFonts w:hint="default" w:ascii="Times New Roman" w:hAnsi="Times New Roman" w:cs="Times New Roman"/>
        </w:rPr>
      </w:pPr>
      <w:r>
        <w:rPr>
          <w:rFonts w:hint="default" w:ascii="Times New Roman" w:hAnsi="Times New Roman" w:cs="Times New Roman"/>
        </w:rPr>
        <w:drawing>
          <wp:inline distT="0" distB="0" distL="114300" distR="114300">
            <wp:extent cx="5244465" cy="2926715"/>
            <wp:effectExtent l="0" t="0" r="13335" b="1460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7"/>
                    <a:stretch>
                      <a:fillRect/>
                    </a:stretch>
                  </pic:blipFill>
                  <pic:spPr>
                    <a:xfrm>
                      <a:off x="0" y="0"/>
                      <a:ext cx="5244465" cy="2926715"/>
                    </a:xfrm>
                    <a:prstGeom prst="rect">
                      <a:avLst/>
                    </a:prstGeom>
                    <a:noFill/>
                    <a:ln>
                      <a:noFill/>
                    </a:ln>
                  </pic:spPr>
                </pic:pic>
              </a:graphicData>
            </a:graphic>
          </wp:inline>
        </w:drawing>
      </w:r>
    </w:p>
    <w:p w14:paraId="27674686">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标引序号说明：</w:t>
      </w:r>
    </w:p>
    <w:p w14:paraId="64D9F692">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A——中心至端面</w:t>
      </w:r>
    </w:p>
    <w:p w14:paraId="0C8B5B83">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H——企口宽度</w:t>
      </w:r>
    </w:p>
    <w:p w14:paraId="67C8E7F1">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D——外径</w:t>
      </w:r>
    </w:p>
    <w:p w14:paraId="65E13C12">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d——内径</w:t>
      </w:r>
    </w:p>
    <w:p w14:paraId="66FB9F6C">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t——厚度</w:t>
      </w:r>
    </w:p>
    <w:p w14:paraId="5E52728E">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θ——单段管段两部分拼合处坡度角度</w:t>
      </w:r>
    </w:p>
    <w:p w14:paraId="50D029A5">
      <w:pPr>
        <w:ind w:left="0" w:leftChars="0" w:right="0" w:rightChars="0" w:firstLine="0" w:firstLineChars="0"/>
        <w:jc w:val="center"/>
        <w:rPr>
          <w:rFonts w:hint="default" w:ascii="Times New Roman" w:hAnsi="Times New Roman" w:eastAsia="宋体" w:cs="Times New Roman"/>
        </w:rPr>
      </w:pPr>
      <w:r>
        <w:rPr>
          <w:rFonts w:hint="default" w:ascii="Times New Roman" w:hAnsi="Times New Roman" w:eastAsia="宋体" w:cs="Times New Roman"/>
        </w:rPr>
        <w:t>图2 弯头段</w:t>
      </w:r>
      <w:r>
        <w:rPr>
          <w:rFonts w:hint="default" w:ascii="Times New Roman" w:hAnsi="Times New Roman" w:eastAsia="宋体" w:cs="Times New Roman"/>
          <w:lang w:val="en-US" w:eastAsia="zh-CN"/>
        </w:rPr>
        <w:t>结构</w:t>
      </w:r>
      <w:r>
        <w:rPr>
          <w:rFonts w:hint="default" w:ascii="Times New Roman" w:hAnsi="Times New Roman" w:eastAsia="宋体" w:cs="Times New Roman"/>
        </w:rPr>
        <w:t>示意图</w:t>
      </w:r>
    </w:p>
    <w:p w14:paraId="738BC02C">
      <w:pPr>
        <w:rPr>
          <w:rFonts w:hint="default" w:ascii="Times New Roman" w:hAnsi="Times New Roman" w:cs="Times New Roman"/>
        </w:rPr>
      </w:pPr>
      <w:r>
        <w:rPr>
          <w:rFonts w:hint="default" w:ascii="Times New Roman" w:hAnsi="Times New Roman" w:cs="Times New Roman"/>
        </w:rPr>
        <w:drawing>
          <wp:inline distT="0" distB="0" distL="114300" distR="114300">
            <wp:extent cx="5261610" cy="3865245"/>
            <wp:effectExtent l="0" t="0" r="11430" b="5715"/>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8"/>
                    <a:stretch>
                      <a:fillRect/>
                    </a:stretch>
                  </pic:blipFill>
                  <pic:spPr>
                    <a:xfrm>
                      <a:off x="0" y="0"/>
                      <a:ext cx="5261610" cy="3865245"/>
                    </a:xfrm>
                    <a:prstGeom prst="rect">
                      <a:avLst/>
                    </a:prstGeom>
                    <a:noFill/>
                    <a:ln>
                      <a:noFill/>
                    </a:ln>
                  </pic:spPr>
                </pic:pic>
              </a:graphicData>
            </a:graphic>
          </wp:inline>
        </w:drawing>
      </w:r>
    </w:p>
    <w:p w14:paraId="5E099746">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标引序号说明：</w:t>
      </w:r>
    </w:p>
    <w:p w14:paraId="1608659E">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A——中心至端面</w:t>
      </w:r>
    </w:p>
    <w:p w14:paraId="56B260CF">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D——外径</w:t>
      </w:r>
    </w:p>
    <w:p w14:paraId="5EC28179">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d——内径</w:t>
      </w:r>
    </w:p>
    <w:p w14:paraId="2F0E0F64">
      <w:pPr>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t——厚度</w:t>
      </w:r>
    </w:p>
    <w:p w14:paraId="5DE7C139">
      <w:pPr>
        <w:ind w:left="0" w:leftChars="0" w:right="0" w:rightChars="0" w:firstLine="0" w:firstLineChars="0"/>
        <w:jc w:val="center"/>
        <w:rPr>
          <w:rFonts w:hint="default" w:ascii="Times New Roman" w:hAnsi="Times New Roman" w:eastAsia="宋体" w:cs="Times New Roman"/>
        </w:rPr>
      </w:pPr>
      <w:r>
        <w:rPr>
          <w:rFonts w:hint="default" w:ascii="Times New Roman" w:hAnsi="Times New Roman" w:eastAsia="宋体" w:cs="Times New Roman"/>
        </w:rPr>
        <w:t>图3 三通段</w:t>
      </w:r>
      <w:r>
        <w:rPr>
          <w:rFonts w:hint="default" w:ascii="Times New Roman" w:hAnsi="Times New Roman" w:eastAsia="宋体" w:cs="Times New Roman"/>
          <w:lang w:val="en-US" w:eastAsia="zh-CN"/>
        </w:rPr>
        <w:t>结构</w:t>
      </w:r>
      <w:r>
        <w:rPr>
          <w:rFonts w:hint="default" w:ascii="Times New Roman" w:hAnsi="Times New Roman" w:eastAsia="宋体" w:cs="Times New Roman"/>
        </w:rPr>
        <w:t>示意图</w:t>
      </w:r>
    </w:p>
    <w:p w14:paraId="3D4082B0">
      <w:pPr>
        <w:pStyle w:val="2"/>
        <w:rPr>
          <w:rFonts w:hint="default" w:ascii="Times New Roman" w:hAnsi="Times New Roman" w:cs="Times New Roman"/>
        </w:rPr>
      </w:pPr>
      <w:r>
        <w:rPr>
          <w:rFonts w:hint="default" w:ascii="Times New Roman" w:hAnsi="Times New Roman" w:cs="Times New Roman"/>
        </w:rPr>
        <w:t>要求</w:t>
      </w:r>
      <w:bookmarkEnd w:id="5"/>
    </w:p>
    <w:p w14:paraId="5311785D">
      <w:pPr>
        <w:pStyle w:val="4"/>
        <w:rPr>
          <w:rFonts w:hint="default" w:ascii="Times New Roman" w:hAnsi="Times New Roman" w:cs="Times New Roman"/>
          <w:sz w:val="24"/>
        </w:rPr>
      </w:pPr>
      <w:r>
        <w:rPr>
          <w:rFonts w:hint="default" w:ascii="Times New Roman" w:hAnsi="Times New Roman" w:cs="Times New Roman"/>
          <w:sz w:val="24"/>
        </w:rPr>
        <w:t>外观</w:t>
      </w:r>
    </w:p>
    <w:p w14:paraId="0F5F97F7">
      <w:pPr>
        <w:ind w:firstLine="420"/>
        <w:rPr>
          <w:rFonts w:hint="default" w:ascii="Times New Roman" w:hAnsi="Times New Roman" w:eastAsia="宋体" w:cs="Times New Roman"/>
        </w:rPr>
      </w:pPr>
      <w:r>
        <w:rPr>
          <w:rFonts w:hint="default" w:ascii="Times New Roman" w:hAnsi="Times New Roman" w:eastAsia="宋体" w:cs="Times New Roman"/>
        </w:rPr>
        <w:t>外观平整光滑，表面</w:t>
      </w:r>
      <w:r>
        <w:rPr>
          <w:rFonts w:hint="default" w:ascii="Times New Roman" w:hAnsi="Times New Roman" w:eastAsia="宋体" w:cs="Times New Roman"/>
          <w:lang w:val="en-US" w:eastAsia="zh-CN"/>
        </w:rPr>
        <w:t>不应有明疤、缺胶、异物、气泡、龟裂、离层等缺陷</w:t>
      </w:r>
      <w:r>
        <w:rPr>
          <w:rFonts w:hint="default" w:ascii="Times New Roman" w:hAnsi="Times New Roman" w:eastAsia="宋体" w:cs="Times New Roman"/>
        </w:rPr>
        <w:t>。</w:t>
      </w:r>
    </w:p>
    <w:p w14:paraId="0E612BF3">
      <w:pPr>
        <w:pStyle w:val="4"/>
        <w:rPr>
          <w:rFonts w:hint="default" w:ascii="Times New Roman" w:hAnsi="Times New Roman" w:cs="Times New Roman"/>
          <w:sz w:val="24"/>
        </w:rPr>
      </w:pPr>
      <w:r>
        <w:rPr>
          <w:rFonts w:hint="default" w:ascii="Times New Roman" w:hAnsi="Times New Roman" w:cs="Times New Roman"/>
          <w:sz w:val="24"/>
        </w:rPr>
        <w:t>规格尺寸、公差</w:t>
      </w:r>
    </w:p>
    <w:p w14:paraId="696BBEDA">
      <w:pPr>
        <w:pStyle w:val="5"/>
        <w:ind w:left="567" w:hanging="567"/>
        <w:rPr>
          <w:rFonts w:hint="default" w:ascii="Times New Roman" w:hAnsi="Times New Roman" w:cs="Times New Roman"/>
        </w:rPr>
      </w:pPr>
      <w:r>
        <w:rPr>
          <w:rFonts w:hint="default" w:ascii="Times New Roman" w:hAnsi="Times New Roman" w:cs="Times New Roman"/>
        </w:rPr>
        <w:t>规格尺寸见表1。</w:t>
      </w:r>
    </w:p>
    <w:p w14:paraId="642E1528">
      <w:pPr>
        <w:ind w:left="0" w:leftChars="0" w:right="0" w:rightChars="0" w:firstLine="0" w:firstLineChars="0"/>
        <w:jc w:val="center"/>
        <w:rPr>
          <w:rFonts w:hint="default" w:ascii="Times New Roman" w:hAnsi="Times New Roman" w:eastAsia="宋体" w:cs="Times New Roman"/>
        </w:rPr>
      </w:pPr>
      <w:r>
        <w:rPr>
          <w:rFonts w:hint="default" w:ascii="Times New Roman" w:hAnsi="Times New Roman" w:eastAsia="宋体" w:cs="Times New Roman"/>
        </w:rPr>
        <w:t>表1 规格尺寸</w:t>
      </w:r>
    </w:p>
    <w:p w14:paraId="42D367FD">
      <w:pPr>
        <w:ind w:left="0" w:leftChars="0" w:right="0" w:rightChars="0" w:firstLine="0" w:firstLineChars="0"/>
        <w:jc w:val="right"/>
        <w:rPr>
          <w:rFonts w:hint="default" w:ascii="Times New Roman" w:hAnsi="Times New Roman" w:eastAsia="宋体" w:cs="Times New Roman"/>
        </w:rPr>
      </w:pPr>
      <w:r>
        <w:rPr>
          <w:rFonts w:hint="default" w:ascii="Times New Roman" w:hAnsi="Times New Roman" w:eastAsia="宋体" w:cs="Times New Roman"/>
          <w:lang w:val="en-US" w:eastAsia="zh-CN"/>
        </w:rPr>
        <w:t>单位：mm</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853"/>
        <w:gridCol w:w="1135"/>
        <w:gridCol w:w="1109"/>
        <w:gridCol w:w="1161"/>
        <w:gridCol w:w="1161"/>
        <w:gridCol w:w="1121"/>
        <w:gridCol w:w="1131"/>
      </w:tblGrid>
      <w:tr w14:paraId="1C02F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3" w:type="dxa"/>
            <w:gridSpan w:val="2"/>
            <w:vMerge w:val="restart"/>
            <w:vAlign w:val="center"/>
          </w:tcPr>
          <w:p w14:paraId="41D5E9F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规格</w:t>
            </w:r>
          </w:p>
        </w:tc>
        <w:tc>
          <w:tcPr>
            <w:tcW w:w="7657" w:type="dxa"/>
            <w:gridSpan w:val="6"/>
            <w:vAlign w:val="center"/>
          </w:tcPr>
          <w:p w14:paraId="065E8EF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尺寸</w:t>
            </w:r>
          </w:p>
        </w:tc>
      </w:tr>
      <w:tr w14:paraId="63579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3" w:type="dxa"/>
            <w:gridSpan w:val="2"/>
            <w:vMerge w:val="continue"/>
            <w:vAlign w:val="center"/>
          </w:tcPr>
          <w:p w14:paraId="50D44970">
            <w:pPr>
              <w:pStyle w:val="35"/>
              <w:ind w:firstLine="0" w:firstLineChars="0"/>
              <w:jc w:val="center"/>
              <w:rPr>
                <w:rFonts w:hint="default" w:ascii="Times New Roman" w:hAnsi="Times New Roman" w:cs="Times New Roman"/>
                <w:highlight w:val="none"/>
                <w:vertAlign w:val="baseline"/>
                <w:lang w:val="en-US" w:eastAsia="zh-CN"/>
              </w:rPr>
            </w:pPr>
          </w:p>
        </w:tc>
        <w:tc>
          <w:tcPr>
            <w:tcW w:w="1276" w:type="dxa"/>
            <w:vAlign w:val="center"/>
          </w:tcPr>
          <w:p w14:paraId="79A4B73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L，不大于</w:t>
            </w:r>
          </w:p>
        </w:tc>
        <w:tc>
          <w:tcPr>
            <w:tcW w:w="1276" w:type="dxa"/>
            <w:vAlign w:val="center"/>
          </w:tcPr>
          <w:p w14:paraId="4747C2DC">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H</w:t>
            </w:r>
          </w:p>
        </w:tc>
        <w:tc>
          <w:tcPr>
            <w:tcW w:w="1276" w:type="dxa"/>
            <w:vAlign w:val="center"/>
          </w:tcPr>
          <w:p w14:paraId="6C359008">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D，不大于</w:t>
            </w:r>
          </w:p>
        </w:tc>
        <w:tc>
          <w:tcPr>
            <w:tcW w:w="1276" w:type="dxa"/>
            <w:vAlign w:val="center"/>
          </w:tcPr>
          <w:p w14:paraId="1BD51E8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d</w:t>
            </w:r>
          </w:p>
        </w:tc>
        <w:tc>
          <w:tcPr>
            <w:tcW w:w="1276" w:type="dxa"/>
            <w:vAlign w:val="center"/>
          </w:tcPr>
          <w:p w14:paraId="70C31A92">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t，不大于</w:t>
            </w:r>
          </w:p>
        </w:tc>
        <w:tc>
          <w:tcPr>
            <w:tcW w:w="1277" w:type="dxa"/>
            <w:vAlign w:val="center"/>
          </w:tcPr>
          <w:p w14:paraId="6BFFF7B7">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A</w:t>
            </w:r>
          </w:p>
        </w:tc>
      </w:tr>
      <w:tr w14:paraId="1C9D3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restart"/>
            <w:vAlign w:val="center"/>
          </w:tcPr>
          <w:p w14:paraId="5E0BFD78">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2英寸</w:t>
            </w:r>
          </w:p>
        </w:tc>
        <w:tc>
          <w:tcPr>
            <w:tcW w:w="957" w:type="dxa"/>
            <w:vAlign w:val="center"/>
          </w:tcPr>
          <w:p w14:paraId="3EB7ADF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直管</w:t>
            </w:r>
          </w:p>
        </w:tc>
        <w:tc>
          <w:tcPr>
            <w:tcW w:w="1276" w:type="dxa"/>
            <w:vAlign w:val="center"/>
          </w:tcPr>
          <w:p w14:paraId="713A1B2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600</w:t>
            </w:r>
          </w:p>
        </w:tc>
        <w:tc>
          <w:tcPr>
            <w:tcW w:w="1276" w:type="dxa"/>
            <w:vAlign w:val="center"/>
          </w:tcPr>
          <w:p w14:paraId="3BD46E1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122479C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auto"/>
                <w:kern w:val="0"/>
                <w:sz w:val="21"/>
                <w:szCs w:val="20"/>
                <w:highlight w:val="none"/>
                <w:u w:val="none"/>
                <w:lang w:val="en-US" w:eastAsia="zh-CN" w:bidi="ar"/>
              </w:rPr>
              <w:t>94.3</w:t>
            </w:r>
          </w:p>
        </w:tc>
        <w:tc>
          <w:tcPr>
            <w:tcW w:w="1276" w:type="dxa"/>
            <w:shd w:val="clear" w:color="auto" w:fill="auto"/>
            <w:vAlign w:val="center"/>
          </w:tcPr>
          <w:p w14:paraId="12C28AFD">
            <w:pPr>
              <w:pStyle w:val="35"/>
              <w:ind w:firstLine="0" w:firstLineChars="0"/>
              <w:jc w:val="center"/>
              <w:rPr>
                <w:rFonts w:hint="default" w:ascii="Times New Roman" w:hAnsi="Times New Roman" w:eastAsia="宋体" w:cs="Times New Roman"/>
                <w:sz w:val="21"/>
                <w:highlight w:val="none"/>
                <w:vertAlign w:val="baseline"/>
                <w:lang w:val="en-US" w:eastAsia="zh-CN" w:bidi="ar-SA"/>
              </w:rPr>
            </w:pPr>
            <w:r>
              <w:rPr>
                <w:rFonts w:hint="default" w:ascii="Times New Roman" w:hAnsi="Times New Roman" w:cs="Times New Roman"/>
                <w:highlight w:val="none"/>
                <w:vertAlign w:val="baseline"/>
                <w:lang w:val="en-US" w:eastAsia="zh-CN"/>
              </w:rPr>
              <w:t>62.3</w:t>
            </w:r>
          </w:p>
        </w:tc>
        <w:tc>
          <w:tcPr>
            <w:tcW w:w="1276" w:type="dxa"/>
            <w:vAlign w:val="center"/>
          </w:tcPr>
          <w:p w14:paraId="387ADC3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1884487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r>
      <w:tr w14:paraId="47F3D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7B5C29E0">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51A6A50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弯头</w:t>
            </w:r>
          </w:p>
        </w:tc>
        <w:tc>
          <w:tcPr>
            <w:tcW w:w="1276" w:type="dxa"/>
            <w:vAlign w:val="center"/>
          </w:tcPr>
          <w:p w14:paraId="5F89639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4E84BF0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4A8BBC6E">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94.3</w:t>
            </w:r>
          </w:p>
        </w:tc>
        <w:tc>
          <w:tcPr>
            <w:tcW w:w="1276" w:type="dxa"/>
            <w:shd w:val="clear" w:color="auto" w:fill="auto"/>
            <w:vAlign w:val="center"/>
          </w:tcPr>
          <w:p w14:paraId="12BF3AA1">
            <w:pPr>
              <w:pStyle w:val="35"/>
              <w:ind w:firstLine="0" w:firstLineChars="0"/>
              <w:jc w:val="center"/>
              <w:rPr>
                <w:rFonts w:hint="default" w:ascii="Times New Roman" w:hAnsi="Times New Roman" w:eastAsia="宋体" w:cs="Times New Roman"/>
                <w:sz w:val="21"/>
                <w:highlight w:val="none"/>
                <w:vertAlign w:val="baseline"/>
                <w:lang w:val="en-US" w:eastAsia="zh-CN" w:bidi="ar-SA"/>
              </w:rPr>
            </w:pPr>
            <w:r>
              <w:rPr>
                <w:rFonts w:hint="default" w:ascii="Times New Roman" w:hAnsi="Times New Roman" w:eastAsia="宋体" w:cs="Times New Roman"/>
                <w:sz w:val="21"/>
                <w:highlight w:val="none"/>
                <w:vertAlign w:val="baseline"/>
                <w:lang w:val="en-US" w:eastAsia="zh-CN" w:bidi="ar-SA"/>
              </w:rPr>
              <w:t>62.3</w:t>
            </w:r>
          </w:p>
        </w:tc>
        <w:tc>
          <w:tcPr>
            <w:tcW w:w="1276" w:type="dxa"/>
            <w:vAlign w:val="center"/>
          </w:tcPr>
          <w:p w14:paraId="598DC25D">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1B6CCF4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125</w:t>
            </w:r>
          </w:p>
        </w:tc>
      </w:tr>
      <w:tr w14:paraId="65A6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restart"/>
            <w:vAlign w:val="center"/>
          </w:tcPr>
          <w:p w14:paraId="050A08FD">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3英寸</w:t>
            </w:r>
          </w:p>
        </w:tc>
        <w:tc>
          <w:tcPr>
            <w:tcW w:w="957" w:type="dxa"/>
            <w:vAlign w:val="center"/>
          </w:tcPr>
          <w:p w14:paraId="0B18C1D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直管</w:t>
            </w:r>
          </w:p>
        </w:tc>
        <w:tc>
          <w:tcPr>
            <w:tcW w:w="1276" w:type="dxa"/>
            <w:vAlign w:val="center"/>
          </w:tcPr>
          <w:p w14:paraId="3A226FA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600</w:t>
            </w:r>
          </w:p>
        </w:tc>
        <w:tc>
          <w:tcPr>
            <w:tcW w:w="1276" w:type="dxa"/>
            <w:vAlign w:val="center"/>
          </w:tcPr>
          <w:p w14:paraId="528CD05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03C0D6B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auto"/>
                <w:kern w:val="0"/>
                <w:sz w:val="21"/>
                <w:szCs w:val="20"/>
                <w:highlight w:val="none"/>
                <w:u w:val="none"/>
                <w:lang w:val="en-US" w:eastAsia="zh-CN" w:bidi="ar"/>
              </w:rPr>
              <w:t>122.9</w:t>
            </w:r>
          </w:p>
        </w:tc>
        <w:tc>
          <w:tcPr>
            <w:tcW w:w="1276" w:type="dxa"/>
            <w:shd w:val="clear" w:color="auto" w:fill="auto"/>
            <w:vAlign w:val="center"/>
          </w:tcPr>
          <w:p w14:paraId="6DD23024">
            <w:pPr>
              <w:pStyle w:val="35"/>
              <w:ind w:firstLine="0" w:firstLineChars="0"/>
              <w:jc w:val="center"/>
              <w:rPr>
                <w:rFonts w:hint="default" w:ascii="Times New Roman" w:hAnsi="Times New Roman" w:eastAsia="宋体" w:cs="Times New Roman"/>
                <w:sz w:val="21"/>
                <w:highlight w:val="none"/>
                <w:vertAlign w:val="baseline"/>
                <w:lang w:val="en-US" w:eastAsia="zh-CN" w:bidi="ar-SA"/>
              </w:rPr>
            </w:pPr>
            <w:r>
              <w:rPr>
                <w:rFonts w:hint="default" w:ascii="Times New Roman" w:hAnsi="Times New Roman" w:eastAsia="宋体" w:cs="Times New Roman"/>
                <w:highlight w:val="none"/>
                <w:vertAlign w:val="baseline"/>
                <w:lang w:val="en-US" w:eastAsia="zh-CN"/>
              </w:rPr>
              <w:t>90.9</w:t>
            </w:r>
          </w:p>
        </w:tc>
        <w:tc>
          <w:tcPr>
            <w:tcW w:w="1276" w:type="dxa"/>
            <w:vAlign w:val="center"/>
          </w:tcPr>
          <w:p w14:paraId="287852F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5406A837">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r>
      <w:tr w14:paraId="6BDE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3ACF71CD">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29E33809">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弯头</w:t>
            </w:r>
          </w:p>
        </w:tc>
        <w:tc>
          <w:tcPr>
            <w:tcW w:w="1276" w:type="dxa"/>
            <w:vAlign w:val="center"/>
          </w:tcPr>
          <w:p w14:paraId="3B0E216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48444ED8">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635A47AD">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122.9</w:t>
            </w:r>
          </w:p>
        </w:tc>
        <w:tc>
          <w:tcPr>
            <w:tcW w:w="1276" w:type="dxa"/>
            <w:shd w:val="clear" w:color="auto" w:fill="auto"/>
            <w:vAlign w:val="center"/>
          </w:tcPr>
          <w:p w14:paraId="3F843182">
            <w:pPr>
              <w:pStyle w:val="35"/>
              <w:ind w:firstLine="0" w:firstLineChars="0"/>
              <w:jc w:val="center"/>
              <w:rPr>
                <w:rFonts w:hint="default" w:ascii="Times New Roman" w:hAnsi="Times New Roman" w:eastAsia="宋体" w:cs="Times New Roman"/>
                <w:sz w:val="21"/>
                <w:highlight w:val="none"/>
                <w:vertAlign w:val="baseline"/>
                <w:lang w:val="en-US" w:eastAsia="zh-CN" w:bidi="ar-SA"/>
              </w:rPr>
            </w:pPr>
            <w:r>
              <w:rPr>
                <w:rFonts w:hint="default" w:ascii="Times New Roman" w:hAnsi="Times New Roman" w:eastAsia="宋体" w:cs="Times New Roman"/>
                <w:highlight w:val="none"/>
                <w:vertAlign w:val="baseline"/>
                <w:lang w:val="en-US" w:eastAsia="zh-CN"/>
              </w:rPr>
              <w:t>90.9</w:t>
            </w:r>
          </w:p>
        </w:tc>
        <w:tc>
          <w:tcPr>
            <w:tcW w:w="1276" w:type="dxa"/>
            <w:vAlign w:val="center"/>
          </w:tcPr>
          <w:p w14:paraId="1DF8A0F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467EEC0D">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163</w:t>
            </w:r>
          </w:p>
        </w:tc>
      </w:tr>
      <w:tr w14:paraId="5C150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4CFA0C84">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01A1E9D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三通</w:t>
            </w:r>
          </w:p>
        </w:tc>
        <w:tc>
          <w:tcPr>
            <w:tcW w:w="1276" w:type="dxa"/>
            <w:vAlign w:val="center"/>
          </w:tcPr>
          <w:p w14:paraId="311351E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35B577B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6FCB6990">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122.9</w:t>
            </w:r>
          </w:p>
        </w:tc>
        <w:tc>
          <w:tcPr>
            <w:tcW w:w="1276" w:type="dxa"/>
            <w:shd w:val="clear" w:color="auto" w:fill="auto"/>
            <w:vAlign w:val="center"/>
          </w:tcPr>
          <w:p w14:paraId="6F56569C">
            <w:pPr>
              <w:pStyle w:val="35"/>
              <w:ind w:firstLine="0" w:firstLineChars="0"/>
              <w:jc w:val="center"/>
              <w:rPr>
                <w:rFonts w:hint="default" w:ascii="Times New Roman" w:hAnsi="Times New Roman" w:eastAsia="宋体" w:cs="Times New Roman"/>
                <w:sz w:val="21"/>
                <w:highlight w:val="none"/>
                <w:vertAlign w:val="baseline"/>
                <w:lang w:val="en-US" w:eastAsia="zh-CN" w:bidi="ar-SA"/>
              </w:rPr>
            </w:pPr>
            <w:r>
              <w:rPr>
                <w:rFonts w:hint="default" w:ascii="Times New Roman" w:hAnsi="Times New Roman" w:eastAsia="宋体" w:cs="Times New Roman"/>
                <w:highlight w:val="none"/>
                <w:vertAlign w:val="baseline"/>
                <w:lang w:val="en-US" w:eastAsia="zh-CN"/>
              </w:rPr>
              <w:t>90.9</w:t>
            </w:r>
          </w:p>
        </w:tc>
        <w:tc>
          <w:tcPr>
            <w:tcW w:w="1276" w:type="dxa"/>
            <w:vAlign w:val="center"/>
          </w:tcPr>
          <w:p w14:paraId="5437661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32C70772">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135</w:t>
            </w:r>
          </w:p>
        </w:tc>
      </w:tr>
      <w:tr w14:paraId="7886E215">
        <w:tblPrEx>
          <w:tblCellMar>
            <w:top w:w="0" w:type="dxa"/>
            <w:left w:w="108" w:type="dxa"/>
            <w:bottom w:w="0" w:type="dxa"/>
            <w:right w:w="108" w:type="dxa"/>
          </w:tblCellMar>
        </w:tblPrEx>
        <w:tc>
          <w:tcPr>
            <w:tcW w:w="956" w:type="dxa"/>
            <w:vMerge w:val="restart"/>
            <w:vAlign w:val="center"/>
          </w:tcPr>
          <w:p w14:paraId="52CB7ED4">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4英寸</w:t>
            </w:r>
          </w:p>
        </w:tc>
        <w:tc>
          <w:tcPr>
            <w:tcW w:w="957" w:type="dxa"/>
            <w:vAlign w:val="center"/>
          </w:tcPr>
          <w:p w14:paraId="4CCCDC0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直管</w:t>
            </w:r>
          </w:p>
        </w:tc>
        <w:tc>
          <w:tcPr>
            <w:tcW w:w="1276" w:type="dxa"/>
            <w:vAlign w:val="center"/>
          </w:tcPr>
          <w:p w14:paraId="384BAA32">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600</w:t>
            </w:r>
          </w:p>
        </w:tc>
        <w:tc>
          <w:tcPr>
            <w:tcW w:w="1276" w:type="dxa"/>
            <w:vAlign w:val="center"/>
          </w:tcPr>
          <w:p w14:paraId="6A3D86C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1043636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auto"/>
                <w:kern w:val="0"/>
                <w:sz w:val="21"/>
                <w:szCs w:val="20"/>
                <w:highlight w:val="none"/>
                <w:u w:val="none"/>
                <w:lang w:val="en-US" w:eastAsia="zh-CN" w:bidi="ar"/>
              </w:rPr>
              <w:t>148.3</w:t>
            </w:r>
          </w:p>
        </w:tc>
        <w:tc>
          <w:tcPr>
            <w:tcW w:w="1276" w:type="dxa"/>
            <w:shd w:val="clear" w:color="auto" w:fill="auto"/>
            <w:vAlign w:val="center"/>
          </w:tcPr>
          <w:p w14:paraId="321F77D0">
            <w:pPr>
              <w:pStyle w:val="35"/>
              <w:ind w:firstLine="0" w:firstLineChars="0"/>
              <w:jc w:val="center"/>
              <w:rPr>
                <w:rFonts w:hint="default" w:ascii="Times New Roman" w:hAnsi="Times New Roman" w:eastAsia="宋体" w:cs="Times New Roman"/>
                <w:sz w:val="21"/>
                <w:highlight w:val="none"/>
                <w:vertAlign w:val="baseline"/>
                <w:lang w:val="en-US" w:eastAsia="zh-CN" w:bidi="ar-SA"/>
              </w:rPr>
            </w:pPr>
            <w:r>
              <w:rPr>
                <w:rFonts w:hint="default" w:ascii="Times New Roman" w:hAnsi="Times New Roman" w:cs="Times New Roman"/>
                <w:highlight w:val="none"/>
                <w:vertAlign w:val="baseline"/>
                <w:lang w:val="en-US" w:eastAsia="zh-CN"/>
              </w:rPr>
              <w:t>116.3</w:t>
            </w:r>
          </w:p>
        </w:tc>
        <w:tc>
          <w:tcPr>
            <w:tcW w:w="1276" w:type="dxa"/>
            <w:vAlign w:val="center"/>
          </w:tcPr>
          <w:p w14:paraId="405A834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6030DC2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r>
      <w:tr w14:paraId="754F2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0926F73D">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432AA7E4">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弯头</w:t>
            </w:r>
          </w:p>
        </w:tc>
        <w:tc>
          <w:tcPr>
            <w:tcW w:w="1276" w:type="dxa"/>
            <w:vAlign w:val="center"/>
          </w:tcPr>
          <w:p w14:paraId="0FEBA28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4EF049E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1AE67530">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148.3</w:t>
            </w:r>
          </w:p>
        </w:tc>
        <w:tc>
          <w:tcPr>
            <w:tcW w:w="1276" w:type="dxa"/>
            <w:vAlign w:val="center"/>
          </w:tcPr>
          <w:p w14:paraId="24E09BE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116.3</w:t>
            </w:r>
          </w:p>
        </w:tc>
        <w:tc>
          <w:tcPr>
            <w:tcW w:w="1276" w:type="dxa"/>
            <w:vAlign w:val="center"/>
          </w:tcPr>
          <w:p w14:paraId="679C591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2E33D6C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201</w:t>
            </w:r>
          </w:p>
        </w:tc>
      </w:tr>
      <w:tr w14:paraId="3AEF5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675D46CF">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35B9756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三通</w:t>
            </w:r>
          </w:p>
        </w:tc>
        <w:tc>
          <w:tcPr>
            <w:tcW w:w="1276" w:type="dxa"/>
            <w:vAlign w:val="center"/>
          </w:tcPr>
          <w:p w14:paraId="3145D269">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328A010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7D9C1DAF">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148.3</w:t>
            </w:r>
          </w:p>
        </w:tc>
        <w:tc>
          <w:tcPr>
            <w:tcW w:w="1276" w:type="dxa"/>
            <w:vAlign w:val="center"/>
          </w:tcPr>
          <w:p w14:paraId="25D6E1B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116.3</w:t>
            </w:r>
          </w:p>
        </w:tc>
        <w:tc>
          <w:tcPr>
            <w:tcW w:w="1276" w:type="dxa"/>
            <w:vAlign w:val="center"/>
          </w:tcPr>
          <w:p w14:paraId="6753CB3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5A51D99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154</w:t>
            </w:r>
          </w:p>
        </w:tc>
      </w:tr>
      <w:tr w14:paraId="19E1B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restart"/>
            <w:vAlign w:val="center"/>
          </w:tcPr>
          <w:p w14:paraId="32E1AFE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6英寸</w:t>
            </w:r>
          </w:p>
        </w:tc>
        <w:tc>
          <w:tcPr>
            <w:tcW w:w="957" w:type="dxa"/>
            <w:vAlign w:val="center"/>
          </w:tcPr>
          <w:p w14:paraId="3816485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直管</w:t>
            </w:r>
          </w:p>
        </w:tc>
        <w:tc>
          <w:tcPr>
            <w:tcW w:w="1276" w:type="dxa"/>
            <w:vAlign w:val="center"/>
          </w:tcPr>
          <w:p w14:paraId="2212585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600</w:t>
            </w:r>
          </w:p>
        </w:tc>
        <w:tc>
          <w:tcPr>
            <w:tcW w:w="1276" w:type="dxa"/>
            <w:vAlign w:val="center"/>
          </w:tcPr>
          <w:p w14:paraId="3F44B13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2F1299A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auto"/>
                <w:kern w:val="0"/>
                <w:sz w:val="21"/>
                <w:szCs w:val="20"/>
                <w:highlight w:val="none"/>
                <w:u w:val="none"/>
                <w:lang w:val="en-US" w:eastAsia="zh-CN" w:bidi="ar"/>
              </w:rPr>
              <w:t>202.3</w:t>
            </w:r>
          </w:p>
        </w:tc>
        <w:tc>
          <w:tcPr>
            <w:tcW w:w="1276" w:type="dxa"/>
            <w:vAlign w:val="center"/>
          </w:tcPr>
          <w:p w14:paraId="72D860C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170.3</w:t>
            </w:r>
          </w:p>
        </w:tc>
        <w:tc>
          <w:tcPr>
            <w:tcW w:w="1276" w:type="dxa"/>
            <w:vAlign w:val="center"/>
          </w:tcPr>
          <w:p w14:paraId="514DCB04">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1DAF60C4">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r>
      <w:tr w14:paraId="592D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7DA47C8E">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4B15269C">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弯头</w:t>
            </w:r>
          </w:p>
        </w:tc>
        <w:tc>
          <w:tcPr>
            <w:tcW w:w="1276" w:type="dxa"/>
            <w:vAlign w:val="center"/>
          </w:tcPr>
          <w:p w14:paraId="29EC346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0396C78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177AD019">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202.3</w:t>
            </w:r>
          </w:p>
        </w:tc>
        <w:tc>
          <w:tcPr>
            <w:tcW w:w="1276" w:type="dxa"/>
            <w:vAlign w:val="center"/>
          </w:tcPr>
          <w:p w14:paraId="7CDE89E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170.3</w:t>
            </w:r>
          </w:p>
        </w:tc>
        <w:tc>
          <w:tcPr>
            <w:tcW w:w="1276" w:type="dxa"/>
            <w:vAlign w:val="center"/>
          </w:tcPr>
          <w:p w14:paraId="442F5F3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795E6A2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278</w:t>
            </w:r>
          </w:p>
        </w:tc>
      </w:tr>
      <w:tr w14:paraId="673AA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70B8F7F1">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014B958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三通</w:t>
            </w:r>
          </w:p>
        </w:tc>
        <w:tc>
          <w:tcPr>
            <w:tcW w:w="1276" w:type="dxa"/>
            <w:vAlign w:val="center"/>
          </w:tcPr>
          <w:p w14:paraId="4B422D4D">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17B6251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5A258357">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202.3</w:t>
            </w:r>
          </w:p>
        </w:tc>
        <w:tc>
          <w:tcPr>
            <w:tcW w:w="1276" w:type="dxa"/>
            <w:vAlign w:val="center"/>
          </w:tcPr>
          <w:p w14:paraId="7C895BE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170.3</w:t>
            </w:r>
          </w:p>
        </w:tc>
        <w:tc>
          <w:tcPr>
            <w:tcW w:w="1276" w:type="dxa"/>
            <w:vAlign w:val="center"/>
          </w:tcPr>
          <w:p w14:paraId="574BEF2C">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16</w:t>
            </w:r>
          </w:p>
        </w:tc>
        <w:tc>
          <w:tcPr>
            <w:tcW w:w="1277" w:type="dxa"/>
            <w:vAlign w:val="center"/>
          </w:tcPr>
          <w:p w14:paraId="516A213C">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192</w:t>
            </w:r>
          </w:p>
        </w:tc>
      </w:tr>
      <w:tr w14:paraId="6B037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restart"/>
            <w:vAlign w:val="center"/>
          </w:tcPr>
          <w:p w14:paraId="29428142">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10英寸</w:t>
            </w:r>
          </w:p>
        </w:tc>
        <w:tc>
          <w:tcPr>
            <w:tcW w:w="957" w:type="dxa"/>
            <w:vAlign w:val="center"/>
          </w:tcPr>
          <w:p w14:paraId="07A0122C">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直管</w:t>
            </w:r>
          </w:p>
        </w:tc>
        <w:tc>
          <w:tcPr>
            <w:tcW w:w="1276" w:type="dxa"/>
            <w:vAlign w:val="center"/>
          </w:tcPr>
          <w:p w14:paraId="17D334E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600</w:t>
            </w:r>
          </w:p>
        </w:tc>
        <w:tc>
          <w:tcPr>
            <w:tcW w:w="1276" w:type="dxa"/>
            <w:vAlign w:val="center"/>
          </w:tcPr>
          <w:p w14:paraId="5C04574C">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5AEDC2A4">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auto"/>
                <w:kern w:val="0"/>
                <w:sz w:val="21"/>
                <w:szCs w:val="20"/>
                <w:highlight w:val="none"/>
                <w:u w:val="none"/>
                <w:lang w:val="en-US" w:eastAsia="zh-CN" w:bidi="ar"/>
              </w:rPr>
              <w:t>335</w:t>
            </w:r>
          </w:p>
        </w:tc>
        <w:tc>
          <w:tcPr>
            <w:tcW w:w="1276" w:type="dxa"/>
            <w:vAlign w:val="center"/>
          </w:tcPr>
          <w:p w14:paraId="123E3146">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275</w:t>
            </w:r>
          </w:p>
        </w:tc>
        <w:tc>
          <w:tcPr>
            <w:tcW w:w="1276" w:type="dxa"/>
            <w:vAlign w:val="center"/>
          </w:tcPr>
          <w:p w14:paraId="4CF0C21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w:t>
            </w:r>
          </w:p>
        </w:tc>
        <w:tc>
          <w:tcPr>
            <w:tcW w:w="1277" w:type="dxa"/>
            <w:vAlign w:val="center"/>
          </w:tcPr>
          <w:p w14:paraId="567884E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r>
      <w:tr w14:paraId="41C9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69E1F7C3">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5A22715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弯头</w:t>
            </w:r>
          </w:p>
        </w:tc>
        <w:tc>
          <w:tcPr>
            <w:tcW w:w="1276" w:type="dxa"/>
            <w:vAlign w:val="center"/>
          </w:tcPr>
          <w:p w14:paraId="23620399">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1FDE5CA9">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5F1EE1F1">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335</w:t>
            </w:r>
          </w:p>
        </w:tc>
        <w:tc>
          <w:tcPr>
            <w:tcW w:w="1276" w:type="dxa"/>
            <w:vAlign w:val="center"/>
          </w:tcPr>
          <w:p w14:paraId="2B1624B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275</w:t>
            </w:r>
          </w:p>
        </w:tc>
        <w:tc>
          <w:tcPr>
            <w:tcW w:w="1276" w:type="dxa"/>
            <w:vAlign w:val="center"/>
          </w:tcPr>
          <w:p w14:paraId="0F64A6C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w:t>
            </w:r>
          </w:p>
        </w:tc>
        <w:tc>
          <w:tcPr>
            <w:tcW w:w="1277" w:type="dxa"/>
            <w:vAlign w:val="center"/>
          </w:tcPr>
          <w:p w14:paraId="717297F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430</w:t>
            </w:r>
          </w:p>
        </w:tc>
      </w:tr>
      <w:tr w14:paraId="45F03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71B5BD88">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661F3AE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三通</w:t>
            </w:r>
          </w:p>
        </w:tc>
        <w:tc>
          <w:tcPr>
            <w:tcW w:w="1276" w:type="dxa"/>
            <w:vAlign w:val="center"/>
          </w:tcPr>
          <w:p w14:paraId="0F9BE669">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4644F15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72BDFDA3">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335</w:t>
            </w:r>
          </w:p>
        </w:tc>
        <w:tc>
          <w:tcPr>
            <w:tcW w:w="1276" w:type="dxa"/>
            <w:vAlign w:val="center"/>
          </w:tcPr>
          <w:p w14:paraId="2A9A7C3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275</w:t>
            </w:r>
          </w:p>
        </w:tc>
        <w:tc>
          <w:tcPr>
            <w:tcW w:w="1276" w:type="dxa"/>
            <w:vAlign w:val="center"/>
          </w:tcPr>
          <w:p w14:paraId="181093C0">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w:t>
            </w:r>
          </w:p>
        </w:tc>
        <w:tc>
          <w:tcPr>
            <w:tcW w:w="1277" w:type="dxa"/>
            <w:vAlign w:val="center"/>
          </w:tcPr>
          <w:p w14:paraId="7CE2493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265</w:t>
            </w:r>
          </w:p>
        </w:tc>
      </w:tr>
      <w:tr w14:paraId="3B664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restart"/>
            <w:vAlign w:val="center"/>
          </w:tcPr>
          <w:p w14:paraId="67A39E42">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12英寸</w:t>
            </w:r>
          </w:p>
        </w:tc>
        <w:tc>
          <w:tcPr>
            <w:tcW w:w="957" w:type="dxa"/>
            <w:vAlign w:val="center"/>
          </w:tcPr>
          <w:p w14:paraId="1A41B82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直管</w:t>
            </w:r>
          </w:p>
        </w:tc>
        <w:tc>
          <w:tcPr>
            <w:tcW w:w="1276" w:type="dxa"/>
            <w:vAlign w:val="center"/>
          </w:tcPr>
          <w:p w14:paraId="779F47B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highlight w:val="none"/>
                <w:vertAlign w:val="baseline"/>
                <w:lang w:val="en-US" w:eastAsia="zh-CN"/>
              </w:rPr>
              <w:t>600</w:t>
            </w:r>
          </w:p>
        </w:tc>
        <w:tc>
          <w:tcPr>
            <w:tcW w:w="1276" w:type="dxa"/>
            <w:vAlign w:val="center"/>
          </w:tcPr>
          <w:p w14:paraId="2AD5E5E1">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4B81A7F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auto"/>
                <w:kern w:val="0"/>
                <w:sz w:val="21"/>
                <w:szCs w:val="20"/>
                <w:highlight w:val="none"/>
                <w:u w:val="none"/>
                <w:lang w:val="en-US" w:eastAsia="zh-CN" w:bidi="ar"/>
              </w:rPr>
              <w:t>385.8</w:t>
            </w:r>
          </w:p>
        </w:tc>
        <w:tc>
          <w:tcPr>
            <w:tcW w:w="1276" w:type="dxa"/>
            <w:vAlign w:val="center"/>
          </w:tcPr>
          <w:p w14:paraId="248F8187">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325.8</w:t>
            </w:r>
          </w:p>
        </w:tc>
        <w:tc>
          <w:tcPr>
            <w:tcW w:w="1276" w:type="dxa"/>
            <w:vAlign w:val="center"/>
          </w:tcPr>
          <w:p w14:paraId="54BDFD0E">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w:t>
            </w:r>
          </w:p>
        </w:tc>
        <w:tc>
          <w:tcPr>
            <w:tcW w:w="1277" w:type="dxa"/>
            <w:vAlign w:val="center"/>
          </w:tcPr>
          <w:p w14:paraId="7F9A9F97">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r>
      <w:tr w14:paraId="1E489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1B0C95DE">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3B63819D">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弯头</w:t>
            </w:r>
          </w:p>
        </w:tc>
        <w:tc>
          <w:tcPr>
            <w:tcW w:w="1276" w:type="dxa"/>
            <w:vAlign w:val="center"/>
          </w:tcPr>
          <w:p w14:paraId="03D014FD">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7493E2EB">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5729A3E8">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385.8</w:t>
            </w:r>
          </w:p>
        </w:tc>
        <w:tc>
          <w:tcPr>
            <w:tcW w:w="1276" w:type="dxa"/>
            <w:vAlign w:val="center"/>
          </w:tcPr>
          <w:p w14:paraId="0AD1973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325.8</w:t>
            </w:r>
          </w:p>
        </w:tc>
        <w:tc>
          <w:tcPr>
            <w:tcW w:w="1276" w:type="dxa"/>
            <w:vAlign w:val="center"/>
          </w:tcPr>
          <w:p w14:paraId="3B26E5A7">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w:t>
            </w:r>
          </w:p>
        </w:tc>
        <w:tc>
          <w:tcPr>
            <w:tcW w:w="1277" w:type="dxa"/>
            <w:vAlign w:val="center"/>
          </w:tcPr>
          <w:p w14:paraId="39CF5DBA">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506</w:t>
            </w:r>
          </w:p>
        </w:tc>
      </w:tr>
      <w:tr w14:paraId="6E1C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vMerge w:val="continue"/>
            <w:vAlign w:val="center"/>
          </w:tcPr>
          <w:p w14:paraId="220572F8">
            <w:pPr>
              <w:pStyle w:val="35"/>
              <w:ind w:firstLine="0" w:firstLineChars="0"/>
              <w:jc w:val="center"/>
              <w:rPr>
                <w:rFonts w:hint="default" w:ascii="Times New Roman" w:hAnsi="Times New Roman" w:cs="Times New Roman"/>
                <w:highlight w:val="none"/>
                <w:vertAlign w:val="baseline"/>
                <w:lang w:val="en-US" w:eastAsia="zh-CN"/>
              </w:rPr>
            </w:pPr>
          </w:p>
        </w:tc>
        <w:tc>
          <w:tcPr>
            <w:tcW w:w="957" w:type="dxa"/>
            <w:vAlign w:val="center"/>
          </w:tcPr>
          <w:p w14:paraId="13424E7F">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三通</w:t>
            </w:r>
          </w:p>
        </w:tc>
        <w:tc>
          <w:tcPr>
            <w:tcW w:w="1276" w:type="dxa"/>
            <w:vAlign w:val="center"/>
          </w:tcPr>
          <w:p w14:paraId="38F06DD7">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w:t>
            </w:r>
          </w:p>
        </w:tc>
        <w:tc>
          <w:tcPr>
            <w:tcW w:w="1276" w:type="dxa"/>
            <w:vAlign w:val="center"/>
          </w:tcPr>
          <w:p w14:paraId="73344554">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29</w:t>
            </w:r>
          </w:p>
        </w:tc>
        <w:tc>
          <w:tcPr>
            <w:tcW w:w="1276" w:type="dxa"/>
            <w:vAlign w:val="bottom"/>
          </w:tcPr>
          <w:p w14:paraId="23A5EBCB">
            <w:pPr>
              <w:pStyle w:val="35"/>
              <w:keepNext w:val="0"/>
              <w:keepLines w:val="0"/>
              <w:widowControl/>
              <w:suppressLineNumbers w:val="0"/>
              <w:ind w:firstLine="0" w:firstLineChars="0"/>
              <w:jc w:val="center"/>
              <w:textAlignment w:val="bottom"/>
              <w:rPr>
                <w:rFonts w:hint="default" w:ascii="Times New Roman" w:hAnsi="Times New Roman" w:eastAsia="宋体" w:cs="Times New Roman"/>
                <w:highlight w:val="none"/>
                <w:vertAlign w:val="baseline"/>
                <w:lang w:val="en-US" w:eastAsia="zh-CN"/>
              </w:rPr>
            </w:pPr>
            <w:r>
              <w:rPr>
                <w:rFonts w:hint="default" w:ascii="Times New Roman" w:hAnsi="Times New Roman" w:eastAsia="宋体" w:cs="Times New Roman"/>
                <w:i w:val="0"/>
                <w:iCs w:val="0"/>
                <w:color w:val="000000"/>
                <w:kern w:val="0"/>
                <w:sz w:val="21"/>
                <w:szCs w:val="20"/>
                <w:highlight w:val="none"/>
                <w:u w:val="none"/>
                <w:lang w:val="en-US" w:eastAsia="zh-CN" w:bidi="ar"/>
              </w:rPr>
              <w:t>385.8</w:t>
            </w:r>
          </w:p>
        </w:tc>
        <w:tc>
          <w:tcPr>
            <w:tcW w:w="1276" w:type="dxa"/>
            <w:vAlign w:val="center"/>
          </w:tcPr>
          <w:p w14:paraId="67E8335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325.8</w:t>
            </w:r>
          </w:p>
        </w:tc>
        <w:tc>
          <w:tcPr>
            <w:tcW w:w="1276" w:type="dxa"/>
            <w:vAlign w:val="center"/>
          </w:tcPr>
          <w:p w14:paraId="780B4E65">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w:t>
            </w:r>
          </w:p>
        </w:tc>
        <w:tc>
          <w:tcPr>
            <w:tcW w:w="1277" w:type="dxa"/>
            <w:vAlign w:val="center"/>
          </w:tcPr>
          <w:p w14:paraId="72D04A43">
            <w:pPr>
              <w:pStyle w:val="35"/>
              <w:ind w:firstLine="0" w:firstLineChars="0"/>
              <w:jc w:val="center"/>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303</w:t>
            </w:r>
          </w:p>
        </w:tc>
      </w:tr>
      <w:tr w14:paraId="6AB1F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8"/>
            <w:vAlign w:val="center"/>
          </w:tcPr>
          <w:p w14:paraId="26646A27">
            <w:pPr>
              <w:pStyle w:val="35"/>
              <w:ind w:firstLine="0" w:firstLineChars="0"/>
              <w:jc w:val="both"/>
              <w:rPr>
                <w:rFonts w:hint="default" w:ascii="Times New Roman" w:hAnsi="Times New Roman" w:eastAsia="宋体" w:cs="Times New Roman"/>
                <w:highlight w:val="none"/>
                <w:vertAlign w:val="baseline"/>
                <w:lang w:val="en-US" w:eastAsia="zh-CN"/>
              </w:rPr>
            </w:pPr>
            <w:r>
              <w:rPr>
                <w:rFonts w:hint="default" w:ascii="Times New Roman" w:hAnsi="Times New Roman" w:cs="Times New Roman"/>
                <w:highlight w:val="none"/>
                <w:vertAlign w:val="baseline"/>
                <w:lang w:val="en-US" w:eastAsia="zh-CN"/>
              </w:rPr>
              <w:t>注：其他特殊规格尺寸由供需双方协商确定。</w:t>
            </w:r>
          </w:p>
        </w:tc>
      </w:tr>
    </w:tbl>
    <w:p w14:paraId="79885B7F">
      <w:pPr>
        <w:pStyle w:val="5"/>
        <w:ind w:left="567" w:hanging="567"/>
        <w:rPr>
          <w:rFonts w:hint="default" w:ascii="Times New Roman" w:hAnsi="Times New Roman" w:cs="Times New Roman"/>
        </w:rPr>
      </w:pPr>
      <w:r>
        <w:rPr>
          <w:rFonts w:hint="default" w:ascii="Times New Roman" w:hAnsi="Times New Roman" w:cs="Times New Roman"/>
        </w:rPr>
        <w:t>厚度尺寸公差不超过厚度的10%。</w:t>
      </w:r>
    </w:p>
    <w:p w14:paraId="7CE3F675">
      <w:pPr>
        <w:pStyle w:val="4"/>
        <w:rPr>
          <w:rFonts w:hint="default" w:ascii="Times New Roman" w:hAnsi="Times New Roman" w:cs="Times New Roman"/>
          <w:sz w:val="24"/>
        </w:rPr>
      </w:pPr>
      <w:r>
        <w:rPr>
          <w:rFonts w:hint="default" w:ascii="Times New Roman" w:hAnsi="Times New Roman" w:cs="Times New Roman"/>
          <w:sz w:val="24"/>
        </w:rPr>
        <w:t>屏蔽性能</w:t>
      </w:r>
    </w:p>
    <w:p w14:paraId="3B6B996B">
      <w:pPr>
        <w:ind w:firstLine="420"/>
        <w:rPr>
          <w:rFonts w:hint="default" w:ascii="Times New Roman" w:hAnsi="Times New Roman" w:eastAsia="宋体" w:cs="Times New Roman"/>
        </w:rPr>
      </w:pPr>
      <w:r>
        <w:rPr>
          <w:rFonts w:hint="default" w:ascii="Times New Roman" w:hAnsi="Times New Roman" w:eastAsia="宋体" w:cs="Times New Roman"/>
        </w:rPr>
        <w:t>单位厚度（1cm）产品对60Co的铅当量不低于3mmPb。</w:t>
      </w:r>
    </w:p>
    <w:p w14:paraId="654F4820">
      <w:pPr>
        <w:pStyle w:val="4"/>
        <w:rPr>
          <w:rFonts w:hint="default" w:ascii="Times New Roman" w:hAnsi="Times New Roman" w:cs="Times New Roman"/>
          <w:sz w:val="24"/>
        </w:rPr>
      </w:pPr>
      <w:r>
        <w:rPr>
          <w:rFonts w:hint="default" w:ascii="Times New Roman" w:hAnsi="Times New Roman" w:cs="Times New Roman"/>
          <w:sz w:val="24"/>
        </w:rPr>
        <w:t>物理机械性能</w:t>
      </w:r>
    </w:p>
    <w:p w14:paraId="3BB96C7B">
      <w:pPr>
        <w:ind w:firstLine="420"/>
        <w:rPr>
          <w:rFonts w:hint="default" w:ascii="Times New Roman" w:hAnsi="Times New Roman" w:eastAsia="宋体" w:cs="Times New Roman"/>
        </w:rPr>
      </w:pPr>
      <w:r>
        <w:rPr>
          <w:rFonts w:hint="default" w:ascii="Times New Roman" w:hAnsi="Times New Roman" w:eastAsia="宋体" w:cs="Times New Roman"/>
          <w:lang w:val="en-US" w:eastAsia="zh-CN"/>
        </w:rPr>
        <w:t>柔性屏蔽材料</w:t>
      </w:r>
      <w:r>
        <w:rPr>
          <w:rFonts w:hint="default" w:ascii="Times New Roman" w:hAnsi="Times New Roman" w:eastAsia="宋体" w:cs="Times New Roman"/>
        </w:rPr>
        <w:t>的物理性能应符合表2的规定。</w:t>
      </w:r>
    </w:p>
    <w:p w14:paraId="10241C96">
      <w:pPr>
        <w:pStyle w:val="7"/>
        <w:keepNext/>
        <w:jc w:val="center"/>
        <w:rPr>
          <w:rFonts w:hint="default" w:ascii="Times New Roman" w:hAnsi="Times New Roman" w:cs="Times New Roman"/>
        </w:rPr>
      </w:pPr>
      <w:r>
        <w:rPr>
          <w:rFonts w:hint="default" w:ascii="Times New Roman" w:hAnsi="Times New Roman" w:cs="Times New Roman"/>
          <w:sz w:val="21"/>
          <w:szCs w:val="21"/>
        </w:rPr>
        <w:t>表</w:t>
      </w:r>
      <w:r>
        <w:rPr>
          <w:rFonts w:hint="default" w:ascii="Times New Roman" w:hAnsi="Times New Roman" w:cs="Times New Roman"/>
          <w:sz w:val="21"/>
          <w:szCs w:val="21"/>
          <w:lang w:val="en-US"/>
        </w:rPr>
        <w:t>2</w:t>
      </w:r>
      <w:r>
        <w:rPr>
          <w:rFonts w:hint="default" w:ascii="Times New Roman" w:hAnsi="Times New Roman" w:cs="Times New Roman"/>
          <w:sz w:val="21"/>
          <w:szCs w:val="21"/>
        </w:rPr>
        <w:t xml:space="preserve"> </w:t>
      </w:r>
      <w:r>
        <w:rPr>
          <w:rFonts w:hint="default" w:ascii="Times New Roman" w:hAnsi="Times New Roman" w:cs="Times New Roman"/>
        </w:rPr>
        <w:t>物理性能</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3"/>
        <w:gridCol w:w="3756"/>
        <w:gridCol w:w="1113"/>
        <w:gridCol w:w="1880"/>
      </w:tblGrid>
      <w:tr w14:paraId="5DB5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96" w:type="pct"/>
            <w:gridSpan w:val="3"/>
          </w:tcPr>
          <w:p w14:paraId="59C726B2">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项目</w:t>
            </w:r>
          </w:p>
        </w:tc>
        <w:tc>
          <w:tcPr>
            <w:tcW w:w="1103" w:type="pct"/>
          </w:tcPr>
          <w:p w14:paraId="36303F3F">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指标</w:t>
            </w:r>
          </w:p>
        </w:tc>
      </w:tr>
      <w:tr w14:paraId="3C063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pct"/>
            <w:gridSpan w:val="2"/>
            <w:tcBorders>
              <w:right w:val="nil"/>
            </w:tcBorders>
          </w:tcPr>
          <w:p w14:paraId="4FF28C19">
            <w:pPr>
              <w:spacing w:line="240" w:lineRule="auto"/>
              <w:rPr>
                <w:rFonts w:hint="default" w:ascii="Times New Roman" w:hAnsi="Times New Roman" w:eastAsia="宋体" w:cs="Times New Roman"/>
              </w:rPr>
            </w:pPr>
            <w:r>
              <w:rPr>
                <w:rFonts w:hint="default" w:ascii="Times New Roman" w:hAnsi="Times New Roman" w:eastAsia="宋体" w:cs="Times New Roman"/>
              </w:rPr>
              <w:t>密度/g·cm</w:t>
            </w:r>
            <w:r>
              <w:rPr>
                <w:rFonts w:hint="default" w:ascii="Times New Roman" w:hAnsi="Times New Roman" w:eastAsia="宋体" w:cs="Times New Roman"/>
                <w:vertAlign w:val="superscript"/>
              </w:rPr>
              <w:t>-3</w:t>
            </w:r>
          </w:p>
        </w:tc>
        <w:tc>
          <w:tcPr>
            <w:tcW w:w="653" w:type="pct"/>
            <w:tcBorders>
              <w:left w:val="nil"/>
            </w:tcBorders>
          </w:tcPr>
          <w:p w14:paraId="6775AA27">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w:t>
            </w:r>
          </w:p>
        </w:tc>
        <w:tc>
          <w:tcPr>
            <w:tcW w:w="1880" w:type="dxa"/>
            <w:vAlign w:val="top"/>
          </w:tcPr>
          <w:p w14:paraId="70E65350">
            <w:pPr>
              <w:spacing w:line="240" w:lineRule="auto"/>
              <w:jc w:val="center"/>
              <w:rPr>
                <w:rFonts w:hint="default" w:ascii="Times New Roman" w:hAnsi="Times New Roman" w:eastAsia="宋体" w:cs="Times New Roman"/>
              </w:rPr>
            </w:pPr>
            <w:r>
              <w:rPr>
                <w:rFonts w:hint="default" w:ascii="Times New Roman" w:hAnsi="Times New Roman" w:cs="Times New Roman"/>
              </w:rPr>
              <w:t>4</w:t>
            </w:r>
          </w:p>
        </w:tc>
      </w:tr>
      <w:tr w14:paraId="4F6A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pct"/>
            <w:gridSpan w:val="2"/>
            <w:tcBorders>
              <w:right w:val="nil"/>
            </w:tcBorders>
          </w:tcPr>
          <w:p w14:paraId="671A823B">
            <w:pPr>
              <w:spacing w:line="240" w:lineRule="auto"/>
              <w:rPr>
                <w:rFonts w:hint="default" w:ascii="Times New Roman" w:hAnsi="Times New Roman" w:eastAsia="宋体" w:cs="Times New Roman"/>
              </w:rPr>
            </w:pPr>
            <w:r>
              <w:rPr>
                <w:rFonts w:hint="default" w:ascii="Times New Roman" w:hAnsi="Times New Roman" w:eastAsia="宋体" w:cs="Times New Roman"/>
              </w:rPr>
              <w:t>拉伸强度/MPa</w:t>
            </w:r>
          </w:p>
        </w:tc>
        <w:tc>
          <w:tcPr>
            <w:tcW w:w="653" w:type="pct"/>
            <w:tcBorders>
              <w:left w:val="nil"/>
            </w:tcBorders>
          </w:tcPr>
          <w:p w14:paraId="3B133E2E">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w:t>
            </w:r>
          </w:p>
        </w:tc>
        <w:tc>
          <w:tcPr>
            <w:tcW w:w="1880" w:type="dxa"/>
            <w:vAlign w:val="top"/>
          </w:tcPr>
          <w:p w14:paraId="70CCEB70">
            <w:pPr>
              <w:spacing w:line="240" w:lineRule="auto"/>
              <w:jc w:val="center"/>
              <w:rPr>
                <w:rFonts w:hint="default" w:ascii="Times New Roman" w:hAnsi="Times New Roman" w:eastAsia="宋体" w:cs="Times New Roman"/>
              </w:rPr>
            </w:pPr>
            <w:r>
              <w:rPr>
                <w:rFonts w:hint="default" w:ascii="Times New Roman" w:hAnsi="Times New Roman" w:cs="Times New Roman"/>
              </w:rPr>
              <w:t>2.5</w:t>
            </w:r>
          </w:p>
        </w:tc>
      </w:tr>
      <w:tr w14:paraId="5ABF7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pct"/>
            <w:gridSpan w:val="2"/>
            <w:tcBorders>
              <w:right w:val="nil"/>
            </w:tcBorders>
          </w:tcPr>
          <w:p w14:paraId="68D396DD">
            <w:pPr>
              <w:spacing w:line="240" w:lineRule="auto"/>
              <w:rPr>
                <w:rFonts w:hint="default" w:ascii="Times New Roman" w:hAnsi="Times New Roman" w:eastAsia="宋体" w:cs="Times New Roman"/>
              </w:rPr>
            </w:pPr>
            <w:r>
              <w:rPr>
                <w:rFonts w:hint="default" w:ascii="Times New Roman" w:hAnsi="Times New Roman" w:eastAsia="宋体" w:cs="Times New Roman"/>
              </w:rPr>
              <w:t>拉断伸长率/%</w:t>
            </w:r>
          </w:p>
        </w:tc>
        <w:tc>
          <w:tcPr>
            <w:tcW w:w="653" w:type="pct"/>
            <w:tcBorders>
              <w:left w:val="nil"/>
            </w:tcBorders>
          </w:tcPr>
          <w:p w14:paraId="70B3CC79">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w:t>
            </w:r>
          </w:p>
        </w:tc>
        <w:tc>
          <w:tcPr>
            <w:tcW w:w="1880" w:type="dxa"/>
            <w:vAlign w:val="top"/>
          </w:tcPr>
          <w:p w14:paraId="42377F63">
            <w:pPr>
              <w:spacing w:line="240" w:lineRule="auto"/>
              <w:jc w:val="center"/>
              <w:rPr>
                <w:rFonts w:hint="default" w:ascii="Times New Roman" w:hAnsi="Times New Roman" w:eastAsia="宋体" w:cs="Times New Roman"/>
              </w:rPr>
            </w:pPr>
            <w:r>
              <w:rPr>
                <w:rFonts w:hint="default" w:ascii="Times New Roman" w:hAnsi="Times New Roman" w:cs="Times New Roman"/>
              </w:rPr>
              <w:t>80</w:t>
            </w:r>
          </w:p>
        </w:tc>
      </w:tr>
      <w:tr w14:paraId="75C19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pct"/>
            <w:gridSpan w:val="2"/>
            <w:tcBorders>
              <w:right w:val="nil"/>
            </w:tcBorders>
          </w:tcPr>
          <w:p w14:paraId="51C03BF4">
            <w:pPr>
              <w:spacing w:line="240" w:lineRule="auto"/>
              <w:rPr>
                <w:rFonts w:hint="default" w:ascii="Times New Roman" w:hAnsi="Times New Roman" w:eastAsia="宋体" w:cs="Times New Roman"/>
              </w:rPr>
            </w:pPr>
            <w:r>
              <w:rPr>
                <w:rFonts w:hint="default" w:ascii="Times New Roman" w:hAnsi="Times New Roman" w:eastAsia="宋体" w:cs="Times New Roman"/>
              </w:rPr>
              <w:t>硬度（Shore A）/度</w:t>
            </w:r>
          </w:p>
        </w:tc>
        <w:tc>
          <w:tcPr>
            <w:tcW w:w="653" w:type="pct"/>
            <w:tcBorders>
              <w:left w:val="nil"/>
            </w:tcBorders>
          </w:tcPr>
          <w:p w14:paraId="43CE3C85">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w:t>
            </w:r>
          </w:p>
        </w:tc>
        <w:tc>
          <w:tcPr>
            <w:tcW w:w="1880" w:type="dxa"/>
            <w:vAlign w:val="top"/>
          </w:tcPr>
          <w:p w14:paraId="20287B54">
            <w:pPr>
              <w:spacing w:line="240" w:lineRule="auto"/>
              <w:jc w:val="center"/>
              <w:rPr>
                <w:rFonts w:hint="default" w:ascii="Times New Roman" w:hAnsi="Times New Roman" w:eastAsia="宋体" w:cs="Times New Roman"/>
              </w:rPr>
            </w:pPr>
            <w:r>
              <w:rPr>
                <w:rFonts w:hint="default" w:ascii="Times New Roman" w:hAnsi="Times New Roman" w:cs="Times New Roman"/>
              </w:rPr>
              <w:t>50</w:t>
            </w:r>
          </w:p>
        </w:tc>
      </w:tr>
      <w:tr w14:paraId="5EFC2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1040" w:type="pct"/>
            <w:vMerge w:val="restart"/>
          </w:tcPr>
          <w:p w14:paraId="0A3A53C9">
            <w:pPr>
              <w:spacing w:line="240" w:lineRule="auto"/>
              <w:rPr>
                <w:rFonts w:hint="default" w:ascii="Times New Roman" w:hAnsi="Times New Roman" w:eastAsia="宋体" w:cs="Times New Roman"/>
              </w:rPr>
            </w:pPr>
            <w:r>
              <w:rPr>
                <w:rFonts w:hint="default" w:ascii="Times New Roman" w:hAnsi="Times New Roman" w:eastAsia="宋体" w:cs="Times New Roman"/>
              </w:rPr>
              <w:t>热空气老化</w:t>
            </w:r>
          </w:p>
          <w:p w14:paraId="051BB85E">
            <w:pPr>
              <w:spacing w:line="240" w:lineRule="auto"/>
              <w:rPr>
                <w:rFonts w:hint="default" w:ascii="Times New Roman" w:hAnsi="Times New Roman" w:eastAsia="宋体" w:cs="Times New Roman"/>
              </w:rPr>
            </w:pPr>
            <w:r>
              <w:rPr>
                <w:rFonts w:hint="default" w:ascii="Times New Roman" w:hAnsi="Times New Roman" w:eastAsia="宋体" w:cs="Times New Roman"/>
              </w:rPr>
              <w:t>72℃×72h</w:t>
            </w:r>
          </w:p>
        </w:tc>
        <w:tc>
          <w:tcPr>
            <w:tcW w:w="3756" w:type="dxa"/>
            <w:tcBorders>
              <w:right w:val="nil"/>
            </w:tcBorders>
            <w:vAlign w:val="top"/>
          </w:tcPr>
          <w:p w14:paraId="2847137A">
            <w:pPr>
              <w:spacing w:line="240" w:lineRule="auto"/>
              <w:rPr>
                <w:rFonts w:hint="default" w:ascii="Times New Roman" w:hAnsi="Times New Roman" w:eastAsia="宋体" w:cs="Times New Roman"/>
              </w:rPr>
            </w:pPr>
            <w:r>
              <w:rPr>
                <w:rFonts w:hint="default" w:ascii="Times New Roman" w:hAnsi="Times New Roman" w:eastAsia="宋体" w:cs="Times New Roman"/>
              </w:rPr>
              <w:t>拉伸强度保持率/%</w:t>
            </w:r>
          </w:p>
        </w:tc>
        <w:tc>
          <w:tcPr>
            <w:tcW w:w="1113" w:type="dxa"/>
            <w:tcBorders>
              <w:left w:val="nil"/>
            </w:tcBorders>
            <w:vAlign w:val="top"/>
          </w:tcPr>
          <w:p w14:paraId="7EE5C20F">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w:t>
            </w:r>
          </w:p>
        </w:tc>
        <w:tc>
          <w:tcPr>
            <w:tcW w:w="1880" w:type="dxa"/>
            <w:vAlign w:val="top"/>
          </w:tcPr>
          <w:p w14:paraId="36471E7B">
            <w:pPr>
              <w:spacing w:line="240" w:lineRule="auto"/>
              <w:jc w:val="center"/>
              <w:rPr>
                <w:rFonts w:hint="default" w:ascii="Times New Roman" w:hAnsi="Times New Roman" w:eastAsia="宋体" w:cs="Times New Roman"/>
              </w:rPr>
            </w:pPr>
            <w:r>
              <w:rPr>
                <w:rFonts w:hint="default" w:ascii="Times New Roman" w:hAnsi="Times New Roman" w:cs="Times New Roman"/>
              </w:rPr>
              <w:t>70</w:t>
            </w:r>
          </w:p>
        </w:tc>
      </w:tr>
      <w:tr w14:paraId="56728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040" w:type="pct"/>
            <w:vMerge w:val="continue"/>
          </w:tcPr>
          <w:p w14:paraId="2508314E">
            <w:pPr>
              <w:spacing w:line="240" w:lineRule="auto"/>
              <w:rPr>
                <w:rFonts w:hint="default" w:ascii="Times New Roman" w:hAnsi="Times New Roman" w:eastAsia="宋体" w:cs="Times New Roman"/>
              </w:rPr>
            </w:pPr>
          </w:p>
        </w:tc>
        <w:tc>
          <w:tcPr>
            <w:tcW w:w="3756" w:type="dxa"/>
            <w:tcBorders>
              <w:right w:val="nil"/>
            </w:tcBorders>
            <w:vAlign w:val="top"/>
          </w:tcPr>
          <w:p w14:paraId="4932698C">
            <w:pPr>
              <w:spacing w:line="240" w:lineRule="auto"/>
              <w:rPr>
                <w:rFonts w:hint="default" w:ascii="Times New Roman" w:hAnsi="Times New Roman" w:eastAsia="宋体" w:cs="Times New Roman"/>
              </w:rPr>
            </w:pPr>
            <w:r>
              <w:rPr>
                <w:rFonts w:hint="default" w:ascii="Times New Roman" w:hAnsi="Times New Roman" w:eastAsia="宋体" w:cs="Times New Roman"/>
              </w:rPr>
              <w:t>断裂伸长率保持率/%</w:t>
            </w:r>
          </w:p>
        </w:tc>
        <w:tc>
          <w:tcPr>
            <w:tcW w:w="1113" w:type="dxa"/>
            <w:tcBorders>
              <w:left w:val="nil"/>
            </w:tcBorders>
            <w:vAlign w:val="top"/>
          </w:tcPr>
          <w:p w14:paraId="79F1FB5B">
            <w:pPr>
              <w:spacing w:line="240" w:lineRule="auto"/>
              <w:jc w:val="center"/>
              <w:rPr>
                <w:rFonts w:hint="default" w:ascii="Times New Roman" w:hAnsi="Times New Roman" w:eastAsia="宋体" w:cs="Times New Roman"/>
              </w:rPr>
            </w:pPr>
            <w:r>
              <w:rPr>
                <w:rFonts w:hint="default" w:ascii="Times New Roman" w:hAnsi="Times New Roman" w:eastAsia="宋体" w:cs="Times New Roman"/>
              </w:rPr>
              <w:t>≥</w:t>
            </w:r>
          </w:p>
        </w:tc>
        <w:tc>
          <w:tcPr>
            <w:tcW w:w="1880" w:type="dxa"/>
            <w:vAlign w:val="top"/>
          </w:tcPr>
          <w:p w14:paraId="14B3F78D">
            <w:pPr>
              <w:spacing w:line="240" w:lineRule="auto"/>
              <w:jc w:val="center"/>
              <w:rPr>
                <w:rFonts w:hint="default" w:ascii="Times New Roman" w:hAnsi="Times New Roman" w:eastAsia="宋体" w:cs="Times New Roman"/>
              </w:rPr>
            </w:pPr>
            <w:r>
              <w:rPr>
                <w:rFonts w:hint="default" w:ascii="Times New Roman" w:hAnsi="Times New Roman" w:cs="Times New Roman"/>
              </w:rPr>
              <w:t>70</w:t>
            </w:r>
          </w:p>
        </w:tc>
      </w:tr>
    </w:tbl>
    <w:p w14:paraId="50BDB926">
      <w:pPr>
        <w:pStyle w:val="5"/>
        <w:ind w:left="567" w:hanging="567"/>
        <w:rPr>
          <w:rFonts w:hint="default" w:ascii="Times New Roman" w:hAnsi="Times New Roman" w:cs="Times New Roman"/>
        </w:rPr>
      </w:pPr>
      <w:r>
        <w:rPr>
          <w:rFonts w:hint="default" w:ascii="Times New Roman" w:hAnsi="Times New Roman" w:cs="Times New Roman"/>
        </w:rPr>
        <w:t>阻燃性能</w:t>
      </w:r>
    </w:p>
    <w:p w14:paraId="034487BB">
      <w:pPr>
        <w:ind w:firstLine="420"/>
        <w:rPr>
          <w:rFonts w:hint="default" w:ascii="Times New Roman" w:hAnsi="Times New Roman" w:cs="Times New Roman"/>
        </w:rPr>
      </w:pPr>
      <w:r>
        <w:rPr>
          <w:rFonts w:hint="default" w:ascii="Times New Roman" w:hAnsi="Times New Roman" w:cs="Times New Roman"/>
        </w:rPr>
        <w:t>阻燃达到V0级。</w:t>
      </w:r>
    </w:p>
    <w:p w14:paraId="7D71A86F">
      <w:pPr>
        <w:pStyle w:val="5"/>
        <w:ind w:left="567" w:hanging="567"/>
        <w:rPr>
          <w:rFonts w:hint="default" w:ascii="Times New Roman" w:hAnsi="Times New Roman" w:cs="Times New Roman"/>
        </w:rPr>
      </w:pPr>
      <w:r>
        <w:rPr>
          <w:rFonts w:hint="default" w:ascii="Times New Roman" w:hAnsi="Times New Roman" w:cs="Times New Roman"/>
        </w:rPr>
        <w:t>抗辐照性能</w:t>
      </w:r>
    </w:p>
    <w:p w14:paraId="28AEB661">
      <w:pPr>
        <w:ind w:firstLine="420"/>
        <w:rPr>
          <w:rFonts w:hint="default" w:ascii="Times New Roman" w:hAnsi="Times New Roman" w:cs="Times New Roman"/>
        </w:rPr>
      </w:pPr>
      <w:r>
        <w:rPr>
          <w:rFonts w:hint="default" w:ascii="Times New Roman" w:hAnsi="Times New Roman" w:cs="Times New Roman"/>
        </w:rPr>
        <w:t>抗辐照水平≥200kGy，材料无破损，拉伸强度保持率≥</w:t>
      </w:r>
      <w:r>
        <w:rPr>
          <w:rFonts w:hint="default" w:ascii="Times New Roman" w:hAnsi="Times New Roman" w:cs="Times New Roman"/>
          <w:lang w:val="en-US"/>
        </w:rPr>
        <w:t>4</w:t>
      </w:r>
      <w:r>
        <w:rPr>
          <w:rFonts w:hint="default" w:ascii="Times New Roman" w:hAnsi="Times New Roman" w:cs="Times New Roman"/>
        </w:rPr>
        <w:t>0%，断裂伸长率保持率≥</w:t>
      </w:r>
      <w:r>
        <w:rPr>
          <w:rFonts w:hint="default" w:ascii="Times New Roman" w:hAnsi="Times New Roman" w:cs="Times New Roman"/>
          <w:lang w:val="en-US"/>
        </w:rPr>
        <w:t>4</w:t>
      </w:r>
      <w:r>
        <w:rPr>
          <w:rFonts w:hint="default" w:ascii="Times New Roman" w:hAnsi="Times New Roman" w:cs="Times New Roman"/>
        </w:rPr>
        <w:t>0%。</w:t>
      </w:r>
    </w:p>
    <w:p w14:paraId="17D4D935">
      <w:pPr>
        <w:pStyle w:val="5"/>
        <w:ind w:left="567" w:hanging="567"/>
        <w:rPr>
          <w:rFonts w:hint="default" w:ascii="Times New Roman" w:hAnsi="Times New Roman" w:cs="Times New Roman"/>
        </w:rPr>
      </w:pPr>
      <w:r>
        <w:rPr>
          <w:rFonts w:hint="default" w:ascii="Times New Roman" w:hAnsi="Times New Roman" w:cs="Times New Roman"/>
          <w:lang w:val="en-US" w:eastAsia="zh-CN"/>
        </w:rPr>
        <w:t>热失重率</w:t>
      </w:r>
    </w:p>
    <w:p w14:paraId="330263C7">
      <w:pPr>
        <w:ind w:firstLine="420"/>
        <w:rPr>
          <w:rFonts w:hint="default" w:ascii="Times New Roman" w:hAnsi="Times New Roman" w:cs="Times New Roman"/>
        </w:rPr>
      </w:pPr>
      <w:r>
        <w:rPr>
          <w:rFonts w:hint="default" w:ascii="Times New Roman" w:hAnsi="Times New Roman" w:cs="Times New Roman"/>
        </w:rPr>
        <w:t>材料在200℃的温度下热失重率≤5%。</w:t>
      </w:r>
    </w:p>
    <w:p w14:paraId="3EE2C6A0">
      <w:pPr>
        <w:pStyle w:val="2"/>
        <w:rPr>
          <w:rFonts w:hint="default" w:ascii="Times New Roman" w:hAnsi="Times New Roman" w:cs="Times New Roman"/>
        </w:rPr>
      </w:pPr>
      <w:bookmarkStart w:id="6" w:name="_Toc130975493"/>
      <w:r>
        <w:rPr>
          <w:rFonts w:hint="default" w:ascii="Times New Roman" w:hAnsi="Times New Roman" w:cs="Times New Roman"/>
        </w:rPr>
        <w:t>检验方法</w:t>
      </w:r>
      <w:bookmarkEnd w:id="6"/>
    </w:p>
    <w:p w14:paraId="2AE841B0">
      <w:pPr>
        <w:pStyle w:val="4"/>
        <w:rPr>
          <w:rFonts w:hint="default" w:ascii="Times New Roman" w:hAnsi="Times New Roman" w:cs="Times New Roman"/>
          <w:sz w:val="24"/>
        </w:rPr>
      </w:pPr>
      <w:r>
        <w:rPr>
          <w:rFonts w:hint="default" w:ascii="Times New Roman" w:hAnsi="Times New Roman" w:cs="Times New Roman"/>
          <w:sz w:val="24"/>
        </w:rPr>
        <w:t>外观</w:t>
      </w:r>
    </w:p>
    <w:p w14:paraId="6C7272D3">
      <w:pPr>
        <w:ind w:firstLine="420"/>
        <w:rPr>
          <w:rFonts w:hint="default" w:ascii="Times New Roman" w:hAnsi="Times New Roman" w:eastAsia="宋体" w:cs="Times New Roman"/>
        </w:rPr>
      </w:pPr>
      <w:r>
        <w:rPr>
          <w:rFonts w:hint="default" w:ascii="Times New Roman" w:hAnsi="Times New Roman" w:eastAsia="宋体" w:cs="Times New Roman"/>
        </w:rPr>
        <w:t>外观采用目视观察。</w:t>
      </w:r>
    </w:p>
    <w:p w14:paraId="74A731F4">
      <w:pPr>
        <w:pStyle w:val="4"/>
        <w:rPr>
          <w:rFonts w:hint="default" w:ascii="Times New Roman" w:hAnsi="Times New Roman" w:cs="Times New Roman"/>
          <w:sz w:val="24"/>
          <w:lang w:val="en-US" w:eastAsia="zh-CN"/>
        </w:rPr>
      </w:pPr>
      <w:r>
        <w:rPr>
          <w:rFonts w:hint="default" w:ascii="Times New Roman" w:hAnsi="Times New Roman" w:cs="Times New Roman"/>
          <w:sz w:val="24"/>
          <w:lang w:val="en-US" w:eastAsia="zh-CN"/>
        </w:rPr>
        <w:t>规格尺寸</w:t>
      </w:r>
    </w:p>
    <w:p w14:paraId="71E3CBF4">
      <w:pPr>
        <w:ind w:firstLine="420"/>
        <w:rPr>
          <w:rFonts w:hint="default" w:ascii="Times New Roman" w:hAnsi="Times New Roman" w:eastAsia="宋体" w:cs="Times New Roman"/>
        </w:rPr>
      </w:pPr>
      <w:r>
        <w:rPr>
          <w:rFonts w:hint="default" w:ascii="Times New Roman" w:hAnsi="Times New Roman" w:eastAsia="宋体" w:cs="Times New Roman"/>
        </w:rPr>
        <w:t>规格尺寸用游标卡尺（精度不低于0.10mm）、卷尺（精度不低于1mm）和量角器（精度不低于1°）测量。</w:t>
      </w:r>
    </w:p>
    <w:p w14:paraId="25173CD0">
      <w:pPr>
        <w:pStyle w:val="4"/>
        <w:rPr>
          <w:rFonts w:hint="default" w:ascii="Times New Roman" w:hAnsi="Times New Roman" w:cs="Times New Roman"/>
          <w:sz w:val="24"/>
        </w:rPr>
      </w:pPr>
      <w:r>
        <w:rPr>
          <w:rFonts w:hint="default" w:ascii="Times New Roman" w:hAnsi="Times New Roman" w:cs="Times New Roman"/>
          <w:sz w:val="24"/>
        </w:rPr>
        <w:t>屏蔽性能</w:t>
      </w:r>
    </w:p>
    <w:p w14:paraId="08391EFE">
      <w:pPr>
        <w:ind w:firstLine="420"/>
        <w:rPr>
          <w:rFonts w:hint="default" w:ascii="Times New Roman" w:hAnsi="Times New Roman" w:eastAsia="宋体" w:cs="Times New Roman"/>
        </w:rPr>
      </w:pPr>
      <w:r>
        <w:rPr>
          <w:rFonts w:hint="default" w:ascii="Times New Roman" w:hAnsi="Times New Roman" w:eastAsia="宋体" w:cs="Times New Roman"/>
        </w:rPr>
        <w:t>按GBZ/T 147-2002</w:t>
      </w:r>
      <w:r>
        <w:rPr>
          <w:rFonts w:hint="default" w:ascii="Times New Roman" w:hAnsi="Times New Roman" w:eastAsia="宋体" w:cs="Times New Roman"/>
          <w:lang w:val="en-US" w:eastAsia="zh-CN"/>
        </w:rPr>
        <w:t>的</w:t>
      </w:r>
      <w:r>
        <w:rPr>
          <w:rFonts w:hint="default" w:ascii="Times New Roman" w:hAnsi="Times New Roman" w:eastAsia="宋体" w:cs="Times New Roman"/>
          <w:lang w:val="en-US"/>
        </w:rPr>
        <w:t>4</w:t>
      </w:r>
      <w:r>
        <w:rPr>
          <w:rFonts w:hint="default" w:ascii="Times New Roman" w:hAnsi="Times New Roman" w:eastAsia="宋体" w:cs="Times New Roman"/>
        </w:rPr>
        <w:t>.4节</w:t>
      </w:r>
      <w:r>
        <w:rPr>
          <w:rFonts w:hint="default" w:ascii="Times New Roman" w:hAnsi="Times New Roman" w:eastAsia="宋体" w:cs="Times New Roman"/>
          <w:lang w:val="en-US" w:eastAsia="zh-CN"/>
        </w:rPr>
        <w:t>窄束条件下</w:t>
      </w:r>
      <w:r>
        <w:rPr>
          <w:rFonts w:hint="default" w:ascii="Times New Roman" w:hAnsi="Times New Roman" w:eastAsia="宋体" w:cs="Times New Roman"/>
        </w:rPr>
        <w:t>测定铅当量。</w:t>
      </w:r>
    </w:p>
    <w:p w14:paraId="6F14B62E">
      <w:pPr>
        <w:pStyle w:val="4"/>
        <w:rPr>
          <w:rFonts w:hint="default" w:ascii="Times New Roman" w:hAnsi="Times New Roman" w:cs="Times New Roman"/>
          <w:sz w:val="24"/>
        </w:rPr>
      </w:pPr>
      <w:r>
        <w:rPr>
          <w:rFonts w:hint="default" w:ascii="Times New Roman" w:hAnsi="Times New Roman" w:cs="Times New Roman"/>
          <w:sz w:val="24"/>
        </w:rPr>
        <w:t>物理性能</w:t>
      </w:r>
    </w:p>
    <w:p w14:paraId="04114084">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拉伸强度和拉断伸长率</w:t>
      </w:r>
    </w:p>
    <w:p w14:paraId="3E35EB76">
      <w:pPr>
        <w:ind w:firstLine="420"/>
        <w:rPr>
          <w:rFonts w:hint="default" w:ascii="Times New Roman" w:hAnsi="Times New Roman" w:eastAsia="宋体" w:cs="Times New Roman"/>
        </w:rPr>
      </w:pPr>
      <w:r>
        <w:rPr>
          <w:rFonts w:hint="default" w:ascii="Times New Roman" w:hAnsi="Times New Roman" w:eastAsia="宋体" w:cs="Times New Roman"/>
        </w:rPr>
        <w:t>按GB/T 528进行测定，采用1型试样。</w:t>
      </w:r>
    </w:p>
    <w:p w14:paraId="265DC8F5">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密度</w:t>
      </w:r>
    </w:p>
    <w:p w14:paraId="116A230F">
      <w:pPr>
        <w:ind w:firstLine="420"/>
        <w:rPr>
          <w:rFonts w:hint="default" w:ascii="Times New Roman" w:hAnsi="Times New Roman" w:eastAsia="宋体" w:cs="Times New Roman"/>
        </w:rPr>
      </w:pPr>
      <w:r>
        <w:rPr>
          <w:rFonts w:hint="default" w:ascii="Times New Roman" w:hAnsi="Times New Roman" w:eastAsia="宋体" w:cs="Times New Roman"/>
        </w:rPr>
        <w:t>按GB/T 533-2008</w:t>
      </w:r>
      <w:r>
        <w:rPr>
          <w:rFonts w:hint="default" w:ascii="Times New Roman" w:hAnsi="Times New Roman" w:eastAsia="宋体" w:cs="Times New Roman"/>
          <w:lang w:val="en-US" w:eastAsia="zh-CN"/>
        </w:rPr>
        <w:t>的</w:t>
      </w:r>
      <w:r>
        <w:rPr>
          <w:rFonts w:hint="default" w:ascii="Times New Roman" w:hAnsi="Times New Roman" w:eastAsia="宋体" w:cs="Times New Roman"/>
        </w:rPr>
        <w:t>9.2节进行测定。</w:t>
      </w:r>
    </w:p>
    <w:p w14:paraId="1C5D9B36">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硬度</w:t>
      </w:r>
    </w:p>
    <w:p w14:paraId="0A67C3C7">
      <w:pPr>
        <w:ind w:firstLine="420"/>
        <w:rPr>
          <w:rFonts w:hint="default" w:ascii="Times New Roman" w:hAnsi="Times New Roman" w:eastAsia="宋体" w:cs="Times New Roman"/>
        </w:rPr>
      </w:pPr>
      <w:r>
        <w:rPr>
          <w:rFonts w:hint="default" w:ascii="Times New Roman" w:hAnsi="Times New Roman" w:eastAsia="宋体" w:cs="Times New Roman"/>
        </w:rPr>
        <w:t>按GB/T 531.1进行测定。</w:t>
      </w:r>
    </w:p>
    <w:p w14:paraId="27F8C3F3">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热空气老化</w:t>
      </w:r>
    </w:p>
    <w:p w14:paraId="17A3489C">
      <w:pPr>
        <w:ind w:firstLine="420"/>
        <w:rPr>
          <w:rFonts w:hint="default" w:ascii="Times New Roman" w:hAnsi="Times New Roman" w:eastAsia="宋体" w:cs="Times New Roman"/>
        </w:rPr>
      </w:pPr>
      <w:r>
        <w:rPr>
          <w:rFonts w:hint="default" w:ascii="Times New Roman" w:hAnsi="Times New Roman" w:eastAsia="宋体" w:cs="Times New Roman"/>
        </w:rPr>
        <w:t>按GB/T 3512进行测定。</w:t>
      </w:r>
    </w:p>
    <w:p w14:paraId="10E5B188">
      <w:pPr>
        <w:pStyle w:val="4"/>
        <w:rPr>
          <w:rFonts w:hint="default" w:ascii="Times New Roman" w:hAnsi="Times New Roman" w:cs="Times New Roman"/>
          <w:sz w:val="24"/>
        </w:rPr>
      </w:pPr>
      <w:r>
        <w:rPr>
          <w:rFonts w:hint="default" w:ascii="Times New Roman" w:hAnsi="Times New Roman" w:cs="Times New Roman"/>
          <w:sz w:val="24"/>
        </w:rPr>
        <w:t>阻燃性能</w:t>
      </w:r>
    </w:p>
    <w:p w14:paraId="3B19F17B">
      <w:pPr>
        <w:ind w:firstLine="420"/>
        <w:rPr>
          <w:rFonts w:hint="default" w:ascii="Times New Roman" w:hAnsi="Times New Roman" w:eastAsia="宋体" w:cs="Times New Roman"/>
        </w:rPr>
      </w:pPr>
      <w:r>
        <w:rPr>
          <w:rFonts w:hint="default" w:ascii="Times New Roman" w:hAnsi="Times New Roman" w:eastAsia="宋体" w:cs="Times New Roman"/>
        </w:rPr>
        <w:t>按GB/T 2408-2021</w:t>
      </w:r>
      <w:r>
        <w:rPr>
          <w:rFonts w:hint="default" w:ascii="Times New Roman" w:hAnsi="Times New Roman" w:eastAsia="宋体" w:cs="Times New Roman"/>
          <w:lang w:val="en-US" w:eastAsia="zh-CN"/>
        </w:rPr>
        <w:t>的</w:t>
      </w:r>
      <w:r>
        <w:rPr>
          <w:rFonts w:hint="default" w:ascii="Times New Roman" w:hAnsi="Times New Roman" w:eastAsia="宋体" w:cs="Times New Roman"/>
        </w:rPr>
        <w:t>垂直法进行测定。</w:t>
      </w:r>
    </w:p>
    <w:p w14:paraId="17A4FC86">
      <w:pPr>
        <w:pStyle w:val="4"/>
        <w:rPr>
          <w:rFonts w:hint="default" w:ascii="Times New Roman" w:hAnsi="Times New Roman" w:cs="Times New Roman"/>
          <w:sz w:val="24"/>
        </w:rPr>
      </w:pPr>
      <w:r>
        <w:rPr>
          <w:rFonts w:hint="default" w:ascii="Times New Roman" w:hAnsi="Times New Roman" w:cs="Times New Roman"/>
          <w:sz w:val="24"/>
        </w:rPr>
        <w:t>抗辐照性能</w:t>
      </w:r>
    </w:p>
    <w:p w14:paraId="4E2E2536">
      <w:pPr>
        <w:ind w:firstLine="420"/>
        <w:rPr>
          <w:rFonts w:hint="default" w:ascii="Times New Roman" w:hAnsi="Times New Roman" w:eastAsia="宋体" w:cs="Times New Roman"/>
        </w:rPr>
      </w:pPr>
      <w:r>
        <w:rPr>
          <w:rFonts w:hint="default" w:ascii="Times New Roman" w:hAnsi="Times New Roman" w:eastAsia="宋体" w:cs="Times New Roman"/>
        </w:rPr>
        <w:t>利用γ辐射源或其他辐射源对产品进行辐照，直至吸收剂量达到200kGy。</w:t>
      </w:r>
    </w:p>
    <w:p w14:paraId="542B6236">
      <w:pPr>
        <w:ind w:firstLine="420"/>
        <w:rPr>
          <w:rFonts w:hint="default" w:ascii="Times New Roman" w:hAnsi="Times New Roman" w:eastAsia="宋体" w:cs="Times New Roman"/>
        </w:rPr>
      </w:pPr>
      <w:r>
        <w:rPr>
          <w:rFonts w:hint="default" w:ascii="Times New Roman" w:hAnsi="Times New Roman" w:eastAsia="宋体" w:cs="Times New Roman"/>
        </w:rPr>
        <w:t>辐照后产品的拉伸强度和断裂伸长率按</w:t>
      </w:r>
      <w:r>
        <w:rPr>
          <w:rFonts w:hint="default" w:ascii="Times New Roman" w:hAnsi="Times New Roman" w:eastAsia="宋体" w:cs="Times New Roman"/>
          <w:lang w:val="en-US"/>
        </w:rPr>
        <w:t>6</w:t>
      </w:r>
      <w:r>
        <w:rPr>
          <w:rFonts w:hint="default" w:ascii="Times New Roman" w:hAnsi="Times New Roman" w:eastAsia="宋体" w:cs="Times New Roman"/>
        </w:rPr>
        <w:t>.4.1进行测定。</w:t>
      </w:r>
    </w:p>
    <w:p w14:paraId="10E62D33">
      <w:pPr>
        <w:pStyle w:val="4"/>
        <w:rPr>
          <w:rFonts w:hint="default" w:ascii="Times New Roman" w:hAnsi="Times New Roman" w:cs="Times New Roman"/>
          <w:sz w:val="24"/>
        </w:rPr>
      </w:pPr>
      <w:r>
        <w:rPr>
          <w:rFonts w:hint="default" w:ascii="Times New Roman" w:hAnsi="Times New Roman" w:cs="Times New Roman"/>
          <w:sz w:val="24"/>
          <w:lang w:val="en-US" w:eastAsia="zh-CN"/>
        </w:rPr>
        <w:t>热失重率</w:t>
      </w:r>
    </w:p>
    <w:p w14:paraId="06A9EDDD">
      <w:pPr>
        <w:ind w:firstLine="420"/>
        <w:rPr>
          <w:rFonts w:hint="default" w:ascii="Times New Roman" w:hAnsi="Times New Roman" w:eastAsia="宋体" w:cs="Times New Roman"/>
        </w:rPr>
      </w:pPr>
      <w:r>
        <w:rPr>
          <w:rFonts w:hint="default" w:ascii="Times New Roman" w:hAnsi="Times New Roman" w:eastAsia="宋体" w:cs="Times New Roman"/>
        </w:rPr>
        <w:t>采用热重测定产品的热失重率。</w:t>
      </w:r>
    </w:p>
    <w:p w14:paraId="5F075812">
      <w:pPr>
        <w:pStyle w:val="2"/>
        <w:rPr>
          <w:rFonts w:hint="default" w:ascii="Times New Roman" w:hAnsi="Times New Roman" w:cs="Times New Roman"/>
        </w:rPr>
      </w:pPr>
      <w:bookmarkStart w:id="7" w:name="_Toc130975494"/>
      <w:r>
        <w:rPr>
          <w:rFonts w:hint="default" w:ascii="Times New Roman" w:hAnsi="Times New Roman" w:cs="Times New Roman"/>
        </w:rPr>
        <w:t>检验规则</w:t>
      </w:r>
      <w:bookmarkEnd w:id="7"/>
    </w:p>
    <w:p w14:paraId="07D3D8B2">
      <w:pPr>
        <w:pStyle w:val="4"/>
        <w:rPr>
          <w:rFonts w:hint="default" w:ascii="Times New Roman" w:hAnsi="Times New Roman" w:cs="Times New Roman"/>
        </w:rPr>
      </w:pPr>
      <w:r>
        <w:rPr>
          <w:rFonts w:hint="default" w:ascii="Times New Roman" w:hAnsi="Times New Roman" w:cs="Times New Roman"/>
        </w:rPr>
        <w:t>检验分类</w:t>
      </w:r>
    </w:p>
    <w:p w14:paraId="57FEA604">
      <w:pPr>
        <w:ind w:firstLine="420"/>
        <w:rPr>
          <w:rFonts w:hint="default" w:ascii="Times New Roman" w:hAnsi="Times New Roman" w:eastAsia="宋体" w:cs="Times New Roman"/>
        </w:rPr>
      </w:pPr>
      <w:r>
        <w:rPr>
          <w:rFonts w:hint="default" w:ascii="Times New Roman" w:hAnsi="Times New Roman" w:eastAsia="宋体" w:cs="Times New Roman"/>
        </w:rPr>
        <w:t>检验分为型式检验和出厂检验。</w:t>
      </w:r>
    </w:p>
    <w:p w14:paraId="7E5305BB">
      <w:pPr>
        <w:pStyle w:val="4"/>
        <w:rPr>
          <w:rFonts w:hint="default" w:ascii="Times New Roman" w:hAnsi="Times New Roman" w:cs="Times New Roman"/>
        </w:rPr>
      </w:pPr>
      <w:r>
        <w:rPr>
          <w:rFonts w:hint="default" w:ascii="Times New Roman" w:hAnsi="Times New Roman" w:cs="Times New Roman"/>
        </w:rPr>
        <w:t>型式检验</w:t>
      </w:r>
    </w:p>
    <w:p w14:paraId="2B779045">
      <w:pPr>
        <w:ind w:firstLine="420"/>
        <w:rPr>
          <w:rFonts w:hint="default" w:ascii="Times New Roman" w:hAnsi="Times New Roman" w:eastAsia="宋体" w:cs="Times New Roman"/>
        </w:rPr>
      </w:pPr>
      <w:r>
        <w:rPr>
          <w:rFonts w:hint="default" w:ascii="Times New Roman" w:hAnsi="Times New Roman" w:eastAsia="宋体" w:cs="Times New Roman"/>
        </w:rPr>
        <w:t>型式检验项目</w:t>
      </w:r>
      <w:r>
        <w:rPr>
          <w:rFonts w:hint="default" w:ascii="Times New Roman" w:hAnsi="Times New Roman" w:eastAsia="宋体" w:cs="Times New Roman"/>
          <w:lang w:val="en-US" w:eastAsia="zh-CN"/>
        </w:rPr>
        <w:t>为</w:t>
      </w:r>
      <w:r>
        <w:rPr>
          <w:rFonts w:hint="default" w:ascii="Times New Roman" w:hAnsi="Times New Roman" w:eastAsia="宋体" w:cs="Times New Roman"/>
        </w:rPr>
        <w:t>第</w:t>
      </w:r>
      <w:r>
        <w:rPr>
          <w:rFonts w:hint="default" w:ascii="Times New Roman" w:hAnsi="Times New Roman" w:eastAsia="宋体" w:cs="Times New Roman"/>
          <w:lang w:val="en-US" w:eastAsia="zh-CN"/>
        </w:rPr>
        <w:t>5</w:t>
      </w:r>
      <w:r>
        <w:rPr>
          <w:rFonts w:hint="default" w:ascii="Times New Roman" w:hAnsi="Times New Roman" w:eastAsia="宋体" w:cs="Times New Roman"/>
        </w:rPr>
        <w:t>章规定的所有项目。有下列情况之一者，应进行型式检验：</w:t>
      </w:r>
    </w:p>
    <w:p w14:paraId="24E674EB">
      <w:pPr>
        <w:ind w:firstLine="420"/>
        <w:rPr>
          <w:rFonts w:hint="default" w:ascii="Times New Roman" w:hAnsi="Times New Roman" w:eastAsia="宋体" w:cs="Times New Roman"/>
        </w:rPr>
      </w:pPr>
      <w:r>
        <w:rPr>
          <w:rFonts w:hint="default" w:ascii="Times New Roman" w:hAnsi="Times New Roman" w:eastAsia="宋体" w:cs="Times New Roman"/>
        </w:rPr>
        <w:t>产品定型、转厂生产或停产半年以上重新生产；</w:t>
      </w:r>
    </w:p>
    <w:p w14:paraId="38202AA5">
      <w:pPr>
        <w:ind w:firstLine="420"/>
        <w:rPr>
          <w:rFonts w:hint="default" w:ascii="Times New Roman" w:hAnsi="Times New Roman" w:eastAsia="宋体" w:cs="Times New Roman"/>
        </w:rPr>
      </w:pPr>
      <w:r>
        <w:rPr>
          <w:rFonts w:hint="default" w:ascii="Times New Roman" w:hAnsi="Times New Roman" w:eastAsia="宋体" w:cs="Times New Roman"/>
        </w:rPr>
        <w:t>正式生产后，如原料、配方、工艺条件改变时；</w:t>
      </w:r>
    </w:p>
    <w:p w14:paraId="4510DC86">
      <w:pPr>
        <w:ind w:firstLine="420"/>
        <w:rPr>
          <w:rFonts w:hint="default" w:ascii="Times New Roman" w:hAnsi="Times New Roman" w:eastAsia="宋体" w:cs="Times New Roman"/>
        </w:rPr>
      </w:pPr>
      <w:r>
        <w:rPr>
          <w:rFonts w:hint="default" w:ascii="Times New Roman" w:hAnsi="Times New Roman" w:eastAsia="宋体" w:cs="Times New Roman"/>
        </w:rPr>
        <w:t>出厂试验结果与上次型式检验有较大差异时；</w:t>
      </w:r>
    </w:p>
    <w:p w14:paraId="3115B489">
      <w:pPr>
        <w:ind w:firstLine="420"/>
        <w:rPr>
          <w:rFonts w:hint="default" w:ascii="Times New Roman" w:hAnsi="Times New Roman" w:eastAsia="宋体" w:cs="Times New Roman"/>
        </w:rPr>
      </w:pPr>
      <w:r>
        <w:rPr>
          <w:rFonts w:hint="default" w:ascii="Times New Roman" w:hAnsi="Times New Roman" w:eastAsia="宋体" w:cs="Times New Roman"/>
        </w:rPr>
        <w:t>正常生产时，每年至少进行一次检验。</w:t>
      </w:r>
    </w:p>
    <w:p w14:paraId="14B3ABCD">
      <w:pPr>
        <w:pStyle w:val="4"/>
        <w:rPr>
          <w:rFonts w:hint="default" w:ascii="Times New Roman" w:hAnsi="Times New Roman" w:cs="Times New Roman"/>
        </w:rPr>
      </w:pPr>
      <w:r>
        <w:rPr>
          <w:rFonts w:hint="default" w:ascii="Times New Roman" w:hAnsi="Times New Roman" w:cs="Times New Roman"/>
        </w:rPr>
        <w:t>出厂检验</w:t>
      </w:r>
    </w:p>
    <w:p w14:paraId="1331DAC2">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检验项目</w:t>
      </w:r>
    </w:p>
    <w:p w14:paraId="7AA2062F">
      <w:pPr>
        <w:ind w:firstLine="420"/>
        <w:rPr>
          <w:rFonts w:hint="default" w:ascii="Times New Roman" w:hAnsi="Times New Roman" w:eastAsia="宋体" w:cs="Times New Roman"/>
        </w:rPr>
      </w:pPr>
      <w:r>
        <w:rPr>
          <w:rFonts w:hint="default" w:ascii="Times New Roman" w:hAnsi="Times New Roman" w:eastAsia="宋体" w:cs="Times New Roman"/>
        </w:rPr>
        <w:t>出厂检验项目应包括外观、规格尺寸、屏蔽性能、物理性能、阻燃性能、抗辐照性能、环境友好性。</w:t>
      </w:r>
    </w:p>
    <w:p w14:paraId="34D444BE">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组批和抽样</w:t>
      </w:r>
    </w:p>
    <w:p w14:paraId="4E5DF6AD">
      <w:pPr>
        <w:ind w:firstLine="420"/>
        <w:rPr>
          <w:rFonts w:hint="default" w:ascii="Times New Roman" w:hAnsi="Times New Roman" w:eastAsia="宋体" w:cs="Times New Roman"/>
        </w:rPr>
      </w:pPr>
      <w:r>
        <w:rPr>
          <w:rFonts w:hint="default" w:ascii="Times New Roman" w:hAnsi="Times New Roman" w:eastAsia="宋体" w:cs="Times New Roman"/>
        </w:rPr>
        <w:t>以同一牌号、同一工艺、同一生产线生产的同一规格、同一状态产品不超过</w:t>
      </w:r>
      <w:r>
        <w:rPr>
          <w:rFonts w:hint="default" w:ascii="Times New Roman" w:hAnsi="Times New Roman" w:eastAsia="宋体" w:cs="Times New Roman"/>
          <w:lang w:val="en-US"/>
        </w:rPr>
        <w:t>5</w:t>
      </w:r>
      <w:r>
        <w:rPr>
          <w:rFonts w:hint="default" w:ascii="Times New Roman" w:hAnsi="Times New Roman" w:eastAsia="宋体" w:cs="Times New Roman"/>
        </w:rPr>
        <w:t>T为一批。每批随机抽取</w:t>
      </w:r>
      <w:r>
        <w:rPr>
          <w:rFonts w:hint="default" w:ascii="Times New Roman" w:hAnsi="Times New Roman" w:eastAsia="宋体" w:cs="Times New Roman"/>
          <w:lang w:val="en-US"/>
        </w:rPr>
        <w:t>5</w:t>
      </w:r>
      <w:r>
        <w:rPr>
          <w:rFonts w:hint="default" w:ascii="Times New Roman" w:hAnsi="Times New Roman" w:eastAsia="宋体" w:cs="Times New Roman"/>
        </w:rPr>
        <w:t>kg进行检验。</w:t>
      </w:r>
    </w:p>
    <w:p w14:paraId="05CD39E5">
      <w:pPr>
        <w:pStyle w:val="5"/>
        <w:ind w:left="567" w:hanging="567"/>
        <w:rPr>
          <w:rFonts w:hint="default" w:ascii="Times New Roman" w:hAnsi="Times New Roman" w:cs="Times New Roman"/>
          <w:lang w:val="en-US" w:eastAsia="zh-CN"/>
        </w:rPr>
      </w:pPr>
      <w:r>
        <w:rPr>
          <w:rFonts w:hint="default" w:ascii="Times New Roman" w:hAnsi="Times New Roman" w:cs="Times New Roman"/>
          <w:lang w:val="en-US" w:eastAsia="zh-CN"/>
        </w:rPr>
        <w:t>判定规则</w:t>
      </w:r>
    </w:p>
    <w:p w14:paraId="4B3049E1">
      <w:pPr>
        <w:ind w:firstLine="420"/>
        <w:rPr>
          <w:rFonts w:hint="default" w:ascii="Times New Roman" w:hAnsi="Times New Roman" w:eastAsia="宋体" w:cs="Times New Roman"/>
        </w:rPr>
      </w:pPr>
      <w:r>
        <w:rPr>
          <w:rFonts w:hint="default" w:ascii="Times New Roman" w:hAnsi="Times New Roman" w:eastAsia="宋体" w:cs="Times New Roman"/>
        </w:rPr>
        <w:t>所有检验项目符合第</w:t>
      </w:r>
      <w:r>
        <w:rPr>
          <w:rFonts w:hint="default" w:ascii="Times New Roman" w:hAnsi="Times New Roman" w:eastAsia="宋体" w:cs="Times New Roman"/>
          <w:lang w:val="en-US"/>
        </w:rPr>
        <w:t>5</w:t>
      </w:r>
      <w:r>
        <w:rPr>
          <w:rFonts w:hint="default" w:ascii="Times New Roman" w:hAnsi="Times New Roman" w:eastAsia="宋体" w:cs="Times New Roman"/>
        </w:rPr>
        <w:t>章要求，则产品合格。外观、规格尺寸不符合即为不合格。若出现性能不符合项时，应重新双倍取样进行检验，双倍检验结果合格可判定该批产品合格。</w:t>
      </w:r>
    </w:p>
    <w:p w14:paraId="12E7DCF6">
      <w:pPr>
        <w:pStyle w:val="2"/>
        <w:rPr>
          <w:rFonts w:hint="default" w:ascii="Times New Roman" w:hAnsi="Times New Roman" w:cs="Times New Roman"/>
        </w:rPr>
      </w:pPr>
      <w:bookmarkStart w:id="8" w:name="_Toc130975495"/>
      <w:r>
        <w:rPr>
          <w:rFonts w:hint="default" w:ascii="Times New Roman" w:hAnsi="Times New Roman" w:cs="Times New Roman"/>
        </w:rPr>
        <w:t>标志、包装、运输和贮存</w:t>
      </w:r>
      <w:bookmarkEnd w:id="8"/>
    </w:p>
    <w:p w14:paraId="5DEAF76C">
      <w:pPr>
        <w:pStyle w:val="4"/>
        <w:rPr>
          <w:rFonts w:hint="default" w:ascii="Times New Roman" w:hAnsi="Times New Roman" w:cs="Times New Roman"/>
        </w:rPr>
      </w:pPr>
      <w:r>
        <w:rPr>
          <w:rFonts w:hint="default" w:ascii="Times New Roman" w:hAnsi="Times New Roman" w:cs="Times New Roman"/>
        </w:rPr>
        <w:t>标志</w:t>
      </w:r>
    </w:p>
    <w:p w14:paraId="1A22D516">
      <w:pPr>
        <w:ind w:firstLine="420"/>
        <w:rPr>
          <w:rFonts w:hint="default" w:ascii="Times New Roman" w:hAnsi="Times New Roman" w:eastAsia="宋体" w:cs="Times New Roman"/>
        </w:rPr>
      </w:pPr>
      <w:r>
        <w:rPr>
          <w:rFonts w:hint="default" w:ascii="Times New Roman" w:hAnsi="Times New Roman" w:eastAsia="宋体" w:cs="Times New Roman"/>
        </w:rPr>
        <w:t>产品包装应标明下列信息:</w:t>
      </w:r>
    </w:p>
    <w:p w14:paraId="45556138">
      <w:pPr>
        <w:numPr>
          <w:ilvl w:val="0"/>
          <w:numId w:val="4"/>
        </w:numPr>
        <w:tabs>
          <w:tab w:val="clear" w:pos="420"/>
        </w:tabs>
        <w:ind w:left="880" w:leftChars="0" w:hanging="425" w:firstLineChars="0"/>
        <w:rPr>
          <w:rFonts w:hint="default" w:ascii="Times New Roman" w:hAnsi="Times New Roman" w:eastAsia="宋体" w:cs="Times New Roman"/>
        </w:rPr>
      </w:pPr>
      <w:r>
        <w:rPr>
          <w:rFonts w:hint="default" w:ascii="Times New Roman" w:hAnsi="Times New Roman" w:eastAsia="宋体" w:cs="Times New Roman"/>
        </w:rPr>
        <w:t>生产制造方名称、地址、电话号码；</w:t>
      </w:r>
    </w:p>
    <w:p w14:paraId="777F6BF8">
      <w:pPr>
        <w:numPr>
          <w:ilvl w:val="0"/>
          <w:numId w:val="4"/>
        </w:numPr>
        <w:tabs>
          <w:tab w:val="clear" w:pos="420"/>
        </w:tabs>
        <w:ind w:left="880" w:leftChars="0" w:hanging="425" w:firstLineChars="0"/>
        <w:rPr>
          <w:rFonts w:hint="default" w:ascii="Times New Roman" w:hAnsi="Times New Roman" w:eastAsia="宋体" w:cs="Times New Roman"/>
        </w:rPr>
      </w:pPr>
      <w:r>
        <w:rPr>
          <w:rFonts w:hint="default" w:ascii="Times New Roman" w:hAnsi="Times New Roman" w:eastAsia="宋体" w:cs="Times New Roman"/>
        </w:rPr>
        <w:t>本文件编号；</w:t>
      </w:r>
    </w:p>
    <w:p w14:paraId="6E5E05FF">
      <w:pPr>
        <w:numPr>
          <w:ilvl w:val="0"/>
          <w:numId w:val="4"/>
        </w:numPr>
        <w:tabs>
          <w:tab w:val="clear" w:pos="420"/>
        </w:tabs>
        <w:ind w:left="880" w:leftChars="0" w:hanging="425" w:firstLineChars="0"/>
        <w:rPr>
          <w:rFonts w:hint="default" w:ascii="Times New Roman" w:hAnsi="Times New Roman" w:eastAsia="宋体" w:cs="Times New Roman"/>
        </w:rPr>
      </w:pPr>
      <w:r>
        <w:rPr>
          <w:rFonts w:hint="default" w:ascii="Times New Roman" w:hAnsi="Times New Roman" w:eastAsia="宋体" w:cs="Times New Roman"/>
        </w:rPr>
        <w:t>产品名称、批号；</w:t>
      </w:r>
    </w:p>
    <w:p w14:paraId="2819000C">
      <w:pPr>
        <w:numPr>
          <w:ilvl w:val="0"/>
          <w:numId w:val="4"/>
        </w:numPr>
        <w:tabs>
          <w:tab w:val="clear" w:pos="420"/>
        </w:tabs>
        <w:ind w:left="880" w:leftChars="0" w:hanging="425" w:firstLineChars="0"/>
        <w:rPr>
          <w:rFonts w:hint="default" w:ascii="Times New Roman" w:hAnsi="Times New Roman" w:eastAsia="宋体" w:cs="Times New Roman"/>
        </w:rPr>
      </w:pPr>
      <w:r>
        <w:rPr>
          <w:rFonts w:hint="default" w:ascii="Times New Roman" w:hAnsi="Times New Roman" w:eastAsia="宋体" w:cs="Times New Roman"/>
        </w:rPr>
        <w:t>净质量；</w:t>
      </w:r>
    </w:p>
    <w:p w14:paraId="50552F36">
      <w:pPr>
        <w:numPr>
          <w:ilvl w:val="0"/>
          <w:numId w:val="4"/>
        </w:numPr>
        <w:tabs>
          <w:tab w:val="clear" w:pos="420"/>
        </w:tabs>
        <w:ind w:left="880" w:leftChars="0" w:hanging="425" w:firstLineChars="0"/>
        <w:rPr>
          <w:rFonts w:hint="default" w:ascii="Times New Roman" w:hAnsi="Times New Roman" w:eastAsia="宋体" w:cs="Times New Roman"/>
        </w:rPr>
      </w:pPr>
      <w:r>
        <w:rPr>
          <w:rFonts w:hint="default" w:ascii="Times New Roman" w:hAnsi="Times New Roman" w:eastAsia="宋体" w:cs="Times New Roman"/>
        </w:rPr>
        <w:t>生产日期。</w:t>
      </w:r>
    </w:p>
    <w:p w14:paraId="74C84CA0">
      <w:pPr>
        <w:pStyle w:val="4"/>
        <w:rPr>
          <w:rFonts w:hint="default" w:ascii="Times New Roman" w:hAnsi="Times New Roman" w:cs="Times New Roman"/>
          <w:sz w:val="24"/>
        </w:rPr>
      </w:pPr>
      <w:r>
        <w:rPr>
          <w:rFonts w:hint="default" w:ascii="Times New Roman" w:hAnsi="Times New Roman" w:cs="Times New Roman"/>
          <w:sz w:val="24"/>
        </w:rPr>
        <w:t>包装</w:t>
      </w:r>
    </w:p>
    <w:p w14:paraId="438A3EFE">
      <w:pPr>
        <w:ind w:firstLine="420"/>
        <w:rPr>
          <w:rFonts w:hint="default" w:ascii="Times New Roman" w:hAnsi="Times New Roman" w:eastAsia="宋体" w:cs="Times New Roman"/>
        </w:rPr>
      </w:pPr>
      <w:r>
        <w:rPr>
          <w:rFonts w:hint="default" w:ascii="Times New Roman" w:hAnsi="Times New Roman" w:eastAsia="宋体" w:cs="Times New Roman"/>
        </w:rPr>
        <w:t>除非另有注明，产品应按照供方的常规或惯例进行包装，。每批产品应附有产品质量证明文件。</w:t>
      </w:r>
    </w:p>
    <w:p w14:paraId="4536D374">
      <w:pPr>
        <w:pStyle w:val="4"/>
        <w:rPr>
          <w:rFonts w:hint="default" w:ascii="Times New Roman" w:hAnsi="Times New Roman" w:cs="Times New Roman"/>
          <w:sz w:val="24"/>
        </w:rPr>
      </w:pPr>
      <w:r>
        <w:rPr>
          <w:rFonts w:hint="default" w:ascii="Times New Roman" w:hAnsi="Times New Roman" w:cs="Times New Roman"/>
          <w:sz w:val="24"/>
        </w:rPr>
        <w:t>运输</w:t>
      </w:r>
    </w:p>
    <w:p w14:paraId="595437B3">
      <w:pPr>
        <w:ind w:firstLine="420"/>
        <w:rPr>
          <w:rFonts w:hint="default" w:ascii="Times New Roman" w:hAnsi="Times New Roman" w:eastAsia="宋体" w:cs="Times New Roman"/>
        </w:rPr>
      </w:pPr>
      <w:r>
        <w:rPr>
          <w:rFonts w:hint="default" w:ascii="Times New Roman" w:hAnsi="Times New Roman" w:eastAsia="宋体" w:cs="Times New Roman"/>
        </w:rPr>
        <w:t>运输过程中应在有遮盖物的环境下进行、避免雨雪淋袭、、不应与油类、酸、碱等接触。严禁剧烈碰撞和机械挤压，搬运过程应轻装轻卸。</w:t>
      </w:r>
    </w:p>
    <w:p w14:paraId="73B47A39">
      <w:pPr>
        <w:pStyle w:val="4"/>
        <w:rPr>
          <w:rFonts w:hint="default" w:ascii="Times New Roman" w:hAnsi="Times New Roman" w:cs="Times New Roman"/>
          <w:sz w:val="24"/>
        </w:rPr>
      </w:pPr>
      <w:r>
        <w:rPr>
          <w:rFonts w:hint="default" w:ascii="Times New Roman" w:hAnsi="Times New Roman" w:cs="Times New Roman"/>
          <w:sz w:val="24"/>
        </w:rPr>
        <w:t>贮存</w:t>
      </w:r>
    </w:p>
    <w:p w14:paraId="7628B8A3">
      <w:pPr>
        <w:ind w:firstLine="420"/>
        <w:rPr>
          <w:rFonts w:hint="default" w:ascii="Times New Roman" w:hAnsi="Times New Roman" w:eastAsia="宋体" w:cs="Times New Roman"/>
        </w:rPr>
      </w:pPr>
      <w:r>
        <w:rPr>
          <w:rFonts w:hint="default" w:ascii="Times New Roman" w:hAnsi="Times New Roman" w:eastAsia="宋体" w:cs="Times New Roman"/>
        </w:rPr>
        <w:t>应贮存在干燥、阴凉、无腐蚀性特技侵蚀的室内，不应与氧化剂、酸类、碱类一起存放。</w:t>
      </w:r>
      <w:r>
        <w:rPr>
          <w:rFonts w:hint="default" w:ascii="Times New Roman" w:hAnsi="Times New Roman" w:eastAsia="宋体" w:cs="Times New Roman"/>
        </w:rPr>
        <w:br w:type="page"/>
      </w:r>
    </w:p>
    <w:p w14:paraId="166D5E2D">
      <w:pPr>
        <w:ind w:left="0" w:leftChars="0" w:right="0" w:rightChars="0" w:firstLine="0" w:firstLineChars="0"/>
        <w:jc w:val="center"/>
        <w:rPr>
          <w:rFonts w:hint="default" w:ascii="Times New Roman" w:hAnsi="Times New Roman" w:eastAsia="黑体" w:cs="Times New Roman"/>
        </w:rPr>
      </w:pPr>
      <w:r>
        <w:rPr>
          <w:rFonts w:hint="default" w:ascii="Times New Roman" w:hAnsi="Times New Roman" w:eastAsia="黑体" w:cs="Times New Roman"/>
        </w:rPr>
        <w:t>附  录  A</w:t>
      </w:r>
    </w:p>
    <w:p w14:paraId="1CB628A5">
      <w:pPr>
        <w:ind w:left="0" w:leftChars="0" w:right="0" w:rightChars="0" w:firstLine="0" w:firstLineChars="0"/>
        <w:jc w:val="center"/>
        <w:rPr>
          <w:rFonts w:hint="default" w:ascii="Times New Roman" w:hAnsi="Times New Roman" w:eastAsia="黑体" w:cs="Times New Roman"/>
        </w:rPr>
      </w:pPr>
      <w:r>
        <w:rPr>
          <w:rFonts w:hint="default" w:ascii="Times New Roman" w:hAnsi="Times New Roman" w:eastAsia="黑体" w:cs="Times New Roman"/>
        </w:rPr>
        <w:t>（规范性）</w:t>
      </w:r>
    </w:p>
    <w:p w14:paraId="0E3C6201">
      <w:pPr>
        <w:ind w:left="0" w:leftChars="0" w:right="0" w:rightChars="0" w:firstLine="0" w:firstLineChars="0"/>
        <w:jc w:val="center"/>
        <w:rPr>
          <w:rFonts w:hint="default" w:ascii="Times New Roman" w:hAnsi="Times New Roman" w:eastAsia="黑体" w:cs="Times New Roman"/>
        </w:rPr>
      </w:pPr>
      <w:r>
        <w:rPr>
          <w:rFonts w:hint="default" w:ascii="Times New Roman" w:hAnsi="Times New Roman" w:eastAsia="黑体" w:cs="Times New Roman"/>
        </w:rPr>
        <w:t>应用设计与安装要求</w:t>
      </w:r>
    </w:p>
    <w:p w14:paraId="3D887197">
      <w:pPr>
        <w:ind w:left="0" w:leftChars="0" w:firstLine="0" w:firstLineChars="0"/>
        <w:rPr>
          <w:rFonts w:hint="default" w:ascii="Times New Roman" w:hAnsi="Times New Roman" w:eastAsia="黑体" w:cs="Times New Roman"/>
        </w:rPr>
      </w:pPr>
      <w:r>
        <w:rPr>
          <w:rFonts w:hint="default" w:ascii="Times New Roman" w:hAnsi="Times New Roman" w:eastAsia="黑体" w:cs="Times New Roman"/>
        </w:rPr>
        <w:t>A.1 应用设计流程</w:t>
      </w:r>
    </w:p>
    <w:p w14:paraId="367A94A8">
      <w:pPr>
        <w:ind w:firstLine="420"/>
        <w:rPr>
          <w:rFonts w:hint="default" w:ascii="Times New Roman" w:hAnsi="Times New Roman" w:eastAsia="宋体" w:cs="Times New Roman"/>
        </w:rPr>
      </w:pPr>
      <w:r>
        <w:rPr>
          <w:rFonts w:hint="default" w:ascii="Times New Roman" w:hAnsi="Times New Roman" w:eastAsia="宋体" w:cs="Times New Roman"/>
          <w:lang w:val="en-US" w:eastAsia="zh-CN"/>
        </w:rPr>
        <w:t>柔性屏蔽材料</w:t>
      </w:r>
      <w:r>
        <w:rPr>
          <w:rFonts w:hint="default" w:ascii="Times New Roman" w:hAnsi="Times New Roman" w:eastAsia="宋体" w:cs="Times New Roman"/>
        </w:rPr>
        <w:t>设计应用流程包含以下内容：</w:t>
      </w:r>
    </w:p>
    <w:p w14:paraId="3D3FBC1F">
      <w:pPr>
        <w:numPr>
          <w:ilvl w:val="0"/>
          <w:numId w:val="5"/>
        </w:numPr>
        <w:ind w:left="880" w:leftChars="0" w:hanging="420" w:firstLineChars="0"/>
        <w:rPr>
          <w:rFonts w:hint="default" w:ascii="Times New Roman" w:hAnsi="Times New Roman" w:eastAsia="宋体" w:cs="Times New Roman"/>
        </w:rPr>
      </w:pPr>
      <w:r>
        <w:rPr>
          <w:rFonts w:hint="default" w:ascii="Times New Roman" w:hAnsi="Times New Roman" w:eastAsia="宋体" w:cs="Times New Roman"/>
        </w:rPr>
        <w:t>源项调查；</w:t>
      </w:r>
    </w:p>
    <w:p w14:paraId="4F9B10B7">
      <w:pPr>
        <w:numPr>
          <w:ilvl w:val="0"/>
          <w:numId w:val="5"/>
        </w:numPr>
        <w:ind w:left="880" w:leftChars="0" w:hanging="420" w:firstLineChars="0"/>
        <w:rPr>
          <w:rFonts w:hint="default" w:ascii="Times New Roman" w:hAnsi="Times New Roman" w:eastAsia="宋体" w:cs="Times New Roman"/>
        </w:rPr>
      </w:pPr>
      <w:r>
        <w:rPr>
          <w:rFonts w:hint="default" w:ascii="Times New Roman" w:hAnsi="Times New Roman" w:eastAsia="宋体" w:cs="Times New Roman"/>
        </w:rPr>
        <w:t>屏蔽设计；</w:t>
      </w:r>
    </w:p>
    <w:p w14:paraId="0ADD2529">
      <w:pPr>
        <w:numPr>
          <w:ilvl w:val="0"/>
          <w:numId w:val="5"/>
        </w:numPr>
        <w:ind w:left="880" w:leftChars="0" w:hanging="420" w:firstLineChars="0"/>
        <w:rPr>
          <w:rFonts w:hint="default" w:ascii="Times New Roman" w:hAnsi="Times New Roman" w:eastAsia="宋体" w:cs="Times New Roman"/>
        </w:rPr>
      </w:pPr>
      <w:r>
        <w:rPr>
          <w:rFonts w:hint="default" w:ascii="Times New Roman" w:hAnsi="Times New Roman" w:eastAsia="宋体" w:cs="Times New Roman"/>
        </w:rPr>
        <w:t>抗震评价；</w:t>
      </w:r>
    </w:p>
    <w:p w14:paraId="60E73FDA">
      <w:pPr>
        <w:numPr>
          <w:ilvl w:val="0"/>
          <w:numId w:val="5"/>
        </w:numPr>
        <w:ind w:left="880" w:leftChars="0" w:hanging="420" w:firstLineChars="0"/>
        <w:rPr>
          <w:rFonts w:hint="default" w:ascii="Times New Roman" w:hAnsi="Times New Roman" w:eastAsia="宋体" w:cs="Times New Roman"/>
        </w:rPr>
      </w:pPr>
      <w:r>
        <w:rPr>
          <w:rFonts w:hint="default" w:ascii="Times New Roman" w:hAnsi="Times New Roman" w:eastAsia="宋体" w:cs="Times New Roman"/>
        </w:rPr>
        <w:t>安装。</w:t>
      </w:r>
    </w:p>
    <w:p w14:paraId="2289839C">
      <w:pPr>
        <w:ind w:left="0" w:leftChars="0" w:firstLine="0" w:firstLineChars="0"/>
        <w:rPr>
          <w:rFonts w:hint="default" w:ascii="Times New Roman" w:hAnsi="Times New Roman" w:eastAsia="黑体" w:cs="Times New Roman"/>
        </w:rPr>
      </w:pPr>
      <w:r>
        <w:rPr>
          <w:rFonts w:hint="default" w:ascii="Times New Roman" w:hAnsi="Times New Roman" w:eastAsia="黑体" w:cs="Times New Roman"/>
        </w:rPr>
        <w:t>A.2 安装要求</w:t>
      </w:r>
    </w:p>
    <w:p w14:paraId="108AC35A">
      <w:pPr>
        <w:ind w:left="0" w:leftChars="0" w:firstLine="0" w:firstLineChars="0"/>
        <w:rPr>
          <w:rFonts w:hint="default" w:ascii="Times New Roman" w:hAnsi="Times New Roman" w:eastAsia="黑体" w:cs="Times New Roman"/>
        </w:rPr>
      </w:pPr>
      <w:r>
        <w:rPr>
          <w:rFonts w:hint="default" w:ascii="Times New Roman" w:hAnsi="Times New Roman" w:eastAsia="黑体" w:cs="Times New Roman"/>
        </w:rPr>
        <w:t>A.2.1 固定配件</w:t>
      </w:r>
    </w:p>
    <w:p w14:paraId="367518B5">
      <w:pPr>
        <w:ind w:firstLine="420"/>
        <w:rPr>
          <w:rFonts w:hint="default" w:ascii="Times New Roman" w:hAnsi="Times New Roman" w:eastAsia="宋体" w:cs="Times New Roman"/>
        </w:rPr>
      </w:pPr>
      <w:r>
        <w:rPr>
          <w:rFonts w:hint="default" w:ascii="Times New Roman" w:hAnsi="Times New Roman" w:eastAsia="宋体" w:cs="Times New Roman"/>
        </w:rPr>
        <w:t>固定配件应在显著位置标明其材质、型号。宜使用卡箍作为固定配件。</w:t>
      </w:r>
    </w:p>
    <w:p w14:paraId="45419665">
      <w:pPr>
        <w:ind w:left="0" w:leftChars="0" w:firstLine="0" w:firstLineChars="0"/>
        <w:rPr>
          <w:rFonts w:hint="default" w:ascii="Times New Roman" w:hAnsi="Times New Roman" w:eastAsia="黑体" w:cs="Times New Roman"/>
        </w:rPr>
      </w:pPr>
      <w:r>
        <w:rPr>
          <w:rFonts w:hint="default" w:ascii="Times New Roman" w:hAnsi="Times New Roman" w:eastAsia="黑体" w:cs="Times New Roman"/>
        </w:rPr>
        <w:t>A.2.2 安装</w:t>
      </w:r>
    </w:p>
    <w:p w14:paraId="003374D7">
      <w:pPr>
        <w:ind w:firstLine="420"/>
        <w:rPr>
          <w:rFonts w:hint="default" w:ascii="Times New Roman" w:hAnsi="Times New Roman" w:eastAsia="宋体" w:cs="Times New Roman"/>
        </w:rPr>
      </w:pPr>
      <w:r>
        <w:rPr>
          <w:rFonts w:hint="default" w:ascii="Times New Roman" w:hAnsi="Times New Roman" w:eastAsia="宋体" w:cs="Times New Roman"/>
        </w:rPr>
        <w:t>单段</w:t>
      </w:r>
      <w:r>
        <w:rPr>
          <w:rFonts w:hint="default" w:ascii="Times New Roman" w:hAnsi="Times New Roman" w:eastAsia="宋体" w:cs="Times New Roman"/>
          <w:lang w:val="en-US" w:eastAsia="zh-CN"/>
        </w:rPr>
        <w:t>柔性屏蔽材料</w:t>
      </w:r>
      <w:r>
        <w:rPr>
          <w:rFonts w:hint="default" w:ascii="Times New Roman" w:hAnsi="Times New Roman" w:eastAsia="宋体" w:cs="Times New Roman"/>
        </w:rPr>
        <w:t>应在两轴线两端配装固定配件，对于采用卡箍的直管屏蔽材料，管道尺寸超过6</w:t>
      </w:r>
      <w:r>
        <w:rPr>
          <w:rFonts w:hint="eastAsia" w:ascii="Times New Roman" w:hAnsi="Times New Roman" w:eastAsia="宋体" w:cs="Times New Roman"/>
          <w:lang w:val="en-US" w:eastAsia="zh-CN"/>
        </w:rPr>
        <w:t>英</w:t>
      </w:r>
      <w:r>
        <w:rPr>
          <w:rFonts w:hint="default" w:ascii="Times New Roman" w:hAnsi="Times New Roman" w:eastAsia="宋体" w:cs="Times New Roman"/>
        </w:rPr>
        <w:t>寸（不含），应在两端内均匀增加至少1</w:t>
      </w:r>
      <w:bookmarkStart w:id="9" w:name="_GoBack"/>
      <w:bookmarkEnd w:id="9"/>
      <w:r>
        <w:rPr>
          <w:rFonts w:hint="default" w:ascii="Times New Roman" w:hAnsi="Times New Roman" w:eastAsia="宋体" w:cs="Times New Roman"/>
        </w:rPr>
        <w:t>个卡箍点位。</w:t>
      </w:r>
    </w:p>
    <w:p w14:paraId="51160EE8">
      <w:pPr>
        <w:ind w:firstLine="420"/>
        <w:rPr>
          <w:rFonts w:hint="default" w:ascii="Times New Roman" w:hAnsi="Times New Roman" w:eastAsia="宋体" w:cs="Times New Roman"/>
        </w:rPr>
      </w:pPr>
      <w:r>
        <w:rPr>
          <w:rFonts w:hint="default" w:ascii="Times New Roman" w:hAnsi="Times New Roman" w:eastAsia="宋体" w:cs="Times New Roman"/>
        </w:rPr>
        <w:t>拼合的</w:t>
      </w:r>
      <w:r>
        <w:rPr>
          <w:rFonts w:hint="default" w:ascii="Times New Roman" w:hAnsi="Times New Roman" w:eastAsia="宋体" w:cs="Times New Roman"/>
          <w:lang w:val="en-US" w:eastAsia="zh-CN"/>
        </w:rPr>
        <w:t>柔性屏蔽材料</w:t>
      </w:r>
      <w:r>
        <w:rPr>
          <w:rFonts w:hint="default" w:ascii="Times New Roman" w:hAnsi="Times New Roman" w:eastAsia="宋体" w:cs="Times New Roman"/>
        </w:rPr>
        <w:t>，拼合缝隙不宜对人员通道或探测点一侧。</w:t>
      </w:r>
    </w:p>
    <w:p w14:paraId="180A99E5">
      <w:pPr>
        <w:ind w:firstLine="420"/>
        <w:rPr>
          <w:rFonts w:hint="default" w:ascii="Times New Roman" w:hAnsi="Times New Roman" w:eastAsia="宋体" w:cs="Times New Roman"/>
        </w:rPr>
      </w:pPr>
      <w:r>
        <w:rPr>
          <w:rFonts w:hint="default" w:ascii="Times New Roman" w:hAnsi="Times New Roman" w:eastAsia="宋体" w:cs="Times New Roman"/>
        </w:rPr>
        <w:t>固定配件安装时，锁紧件或其他翘起部分应朝向人员通道另一侧，避免划伤。</w:t>
      </w:r>
    </w:p>
    <w:p w14:paraId="6CE0F567">
      <w:pPr>
        <w:ind w:firstLine="420"/>
        <w:rPr>
          <w:rFonts w:hint="eastAsia" w:ascii="宋体" w:hAnsi="宋体" w:eastAsia="宋体"/>
        </w:rPr>
      </w:pPr>
      <w:r>
        <w:rPr>
          <w:rFonts w:hint="default" w:ascii="Times New Roman" w:hAnsi="Times New Roman" w:eastAsia="宋体" w:cs="Times New Roman"/>
        </w:rPr>
        <w:t>螺栓紧固力矩不做要求，以</w:t>
      </w:r>
      <w:r>
        <w:rPr>
          <w:rFonts w:hint="default" w:ascii="Times New Roman" w:hAnsi="Times New Roman" w:eastAsia="宋体" w:cs="Times New Roman"/>
          <w:lang w:val="en-US" w:eastAsia="zh-CN"/>
        </w:rPr>
        <w:t>柔性屏蔽材料</w:t>
      </w:r>
      <w:r>
        <w:rPr>
          <w:rFonts w:hint="default" w:ascii="Times New Roman" w:hAnsi="Times New Roman" w:eastAsia="宋体" w:cs="Times New Roman"/>
        </w:rPr>
        <w:t>稳固安装不自行松动掉落为宜。</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auto"/>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2EC252"/>
    <w:multiLevelType w:val="singleLevel"/>
    <w:tmpl w:val="892EC252"/>
    <w:lvl w:ilvl="0" w:tentative="0">
      <w:start w:val="1"/>
      <w:numFmt w:val="lowerLetter"/>
      <w:lvlText w:val="%1)"/>
      <w:lvlJc w:val="left"/>
      <w:pPr>
        <w:tabs>
          <w:tab w:val="left" w:pos="420"/>
        </w:tabs>
        <w:ind w:left="425" w:leftChars="0" w:hanging="425" w:firstLineChars="0"/>
      </w:pPr>
      <w:rPr>
        <w:rFonts w:hint="default"/>
      </w:rPr>
    </w:lvl>
  </w:abstractNum>
  <w:abstractNum w:abstractNumId="1">
    <w:nsid w:val="04EBE7ED"/>
    <w:multiLevelType w:val="singleLevel"/>
    <w:tmpl w:val="04EBE7ED"/>
    <w:lvl w:ilvl="0" w:tentative="0">
      <w:start w:val="1"/>
      <w:numFmt w:val="bullet"/>
      <w:lvlText w:val="−"/>
      <w:lvlJc w:val="left"/>
      <w:pPr>
        <w:ind w:left="420" w:leftChars="0" w:hanging="420" w:firstLineChars="0"/>
      </w:pPr>
      <w:rPr>
        <w:rFonts w:hint="default" w:ascii="Arial" w:hAnsi="Arial" w:cs="Arial"/>
      </w:rPr>
    </w:lvl>
  </w:abstractNum>
  <w:abstractNum w:abstractNumId="2">
    <w:nsid w:val="1FC91163"/>
    <w:multiLevelType w:val="multilevel"/>
    <w:tmpl w:val="1FC91163"/>
    <w:lvl w:ilvl="0" w:tentative="0">
      <w:start w:val="4"/>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1"/>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3095592"/>
    <w:multiLevelType w:val="multilevel"/>
    <w:tmpl w:val="23095592"/>
    <w:lvl w:ilvl="0" w:tentative="0">
      <w:start w:val="1"/>
      <w:numFmt w:val="decimal"/>
      <w:pStyle w:val="2"/>
      <w:lvlText w:val="%1 "/>
      <w:lvlJc w:val="left"/>
      <w:pPr>
        <w:ind w:left="420" w:hanging="420"/>
      </w:pPr>
      <w:rPr>
        <w:rFonts w:hint="eastAsia"/>
      </w:rPr>
    </w:lvl>
    <w:lvl w:ilvl="1" w:tentative="0">
      <w:start w:val="1"/>
      <w:numFmt w:val="decimal"/>
      <w:pStyle w:val="4"/>
      <w:lvlText w:val="%1.%2 "/>
      <w:lvlJc w:val="left"/>
      <w:pPr>
        <w:ind w:left="0" w:firstLine="0"/>
      </w:pPr>
      <w:rPr>
        <w:rFonts w:hint="eastAsia"/>
      </w:rPr>
    </w:lvl>
    <w:lvl w:ilvl="2" w:tentative="0">
      <w:start w:val="1"/>
      <w:numFmt w:val="decimal"/>
      <w:pStyle w:val="5"/>
      <w:lvlText w:val="%1.%2.%3 "/>
      <w:lvlJc w:val="left"/>
      <w:pPr>
        <w:ind w:left="0" w:firstLine="0"/>
      </w:pPr>
      <w:rPr>
        <w:rFonts w:hint="eastAsia"/>
      </w:rPr>
    </w:lvl>
    <w:lvl w:ilvl="3" w:tentative="0">
      <w:start w:val="1"/>
      <w:numFmt w:val="decimal"/>
      <w:pStyle w:val="6"/>
      <w:lvlText w:val="%1.%2.%3.%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2C5917C3"/>
    <w:multiLevelType w:val="multilevel"/>
    <w:tmpl w:val="2C5917C3"/>
    <w:lvl w:ilvl="0" w:tentative="0">
      <w:start w:val="1"/>
      <w:numFmt w:val="none"/>
      <w:pStyle w:val="53"/>
      <w:lvlText w:val="%1——"/>
      <w:lvlJc w:val="left"/>
      <w:pPr>
        <w:tabs>
          <w:tab w:val="left" w:pos="851"/>
        </w:tabs>
        <w:ind w:left="851" w:hanging="426"/>
      </w:pPr>
      <w:rPr>
        <w:rFonts w:hint="eastAsia" w:ascii="宋体" w:hAnsi="Times New Roman" w:eastAsia="宋体"/>
        <w:b w:val="0"/>
        <w:i w:val="0"/>
        <w:sz w:val="21"/>
        <w:lang w:val="en-US"/>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8E2"/>
    <w:rsid w:val="000379F6"/>
    <w:rsid w:val="00084129"/>
    <w:rsid w:val="00087406"/>
    <w:rsid w:val="0009222D"/>
    <w:rsid w:val="000A7E91"/>
    <w:rsid w:val="000B0325"/>
    <w:rsid w:val="000B4869"/>
    <w:rsid w:val="000C2BD6"/>
    <w:rsid w:val="000C38F5"/>
    <w:rsid w:val="000C3FEB"/>
    <w:rsid w:val="000E3797"/>
    <w:rsid w:val="000E53A6"/>
    <w:rsid w:val="000E65C8"/>
    <w:rsid w:val="000F3295"/>
    <w:rsid w:val="00123FAD"/>
    <w:rsid w:val="00147076"/>
    <w:rsid w:val="0016045F"/>
    <w:rsid w:val="0016559C"/>
    <w:rsid w:val="00173CD4"/>
    <w:rsid w:val="001763E7"/>
    <w:rsid w:val="00191254"/>
    <w:rsid w:val="001920A2"/>
    <w:rsid w:val="001C6269"/>
    <w:rsid w:val="001D2243"/>
    <w:rsid w:val="001F1115"/>
    <w:rsid w:val="002011BF"/>
    <w:rsid w:val="00215D7B"/>
    <w:rsid w:val="00217737"/>
    <w:rsid w:val="002329A6"/>
    <w:rsid w:val="00236D97"/>
    <w:rsid w:val="002375EF"/>
    <w:rsid w:val="00241DEF"/>
    <w:rsid w:val="00245D15"/>
    <w:rsid w:val="002466D7"/>
    <w:rsid w:val="00253129"/>
    <w:rsid w:val="00274EBF"/>
    <w:rsid w:val="00281E38"/>
    <w:rsid w:val="0029248C"/>
    <w:rsid w:val="002927D1"/>
    <w:rsid w:val="002942FF"/>
    <w:rsid w:val="002D6551"/>
    <w:rsid w:val="002E1514"/>
    <w:rsid w:val="002E3C7D"/>
    <w:rsid w:val="00303E18"/>
    <w:rsid w:val="003045C7"/>
    <w:rsid w:val="00313F69"/>
    <w:rsid w:val="00321F3F"/>
    <w:rsid w:val="003309ED"/>
    <w:rsid w:val="003311A3"/>
    <w:rsid w:val="00331799"/>
    <w:rsid w:val="0034628F"/>
    <w:rsid w:val="003854E7"/>
    <w:rsid w:val="0039504C"/>
    <w:rsid w:val="003973BE"/>
    <w:rsid w:val="003A09F2"/>
    <w:rsid w:val="003D0A37"/>
    <w:rsid w:val="003E20C9"/>
    <w:rsid w:val="003E261B"/>
    <w:rsid w:val="003E362F"/>
    <w:rsid w:val="00407634"/>
    <w:rsid w:val="0042609D"/>
    <w:rsid w:val="0043147F"/>
    <w:rsid w:val="00443220"/>
    <w:rsid w:val="00464982"/>
    <w:rsid w:val="00470F96"/>
    <w:rsid w:val="0049503B"/>
    <w:rsid w:val="004C4C97"/>
    <w:rsid w:val="004D026F"/>
    <w:rsid w:val="00502A81"/>
    <w:rsid w:val="00511608"/>
    <w:rsid w:val="0051198A"/>
    <w:rsid w:val="00522474"/>
    <w:rsid w:val="00523335"/>
    <w:rsid w:val="0052571C"/>
    <w:rsid w:val="005278E2"/>
    <w:rsid w:val="00532CA8"/>
    <w:rsid w:val="0055005E"/>
    <w:rsid w:val="00555FD3"/>
    <w:rsid w:val="00567D8A"/>
    <w:rsid w:val="00596592"/>
    <w:rsid w:val="005B53C6"/>
    <w:rsid w:val="005C24F5"/>
    <w:rsid w:val="005C5A1D"/>
    <w:rsid w:val="005C7DD5"/>
    <w:rsid w:val="005E22EB"/>
    <w:rsid w:val="00601FA7"/>
    <w:rsid w:val="006040E6"/>
    <w:rsid w:val="006822C8"/>
    <w:rsid w:val="0068774F"/>
    <w:rsid w:val="006A1445"/>
    <w:rsid w:val="006A76BC"/>
    <w:rsid w:val="006C412F"/>
    <w:rsid w:val="006D0D44"/>
    <w:rsid w:val="006D7C46"/>
    <w:rsid w:val="00702B42"/>
    <w:rsid w:val="00754D0D"/>
    <w:rsid w:val="00777A84"/>
    <w:rsid w:val="00792CAD"/>
    <w:rsid w:val="00793BBB"/>
    <w:rsid w:val="007A4DBD"/>
    <w:rsid w:val="007B1589"/>
    <w:rsid w:val="007B63B0"/>
    <w:rsid w:val="007B7D65"/>
    <w:rsid w:val="007C410F"/>
    <w:rsid w:val="007E0BB3"/>
    <w:rsid w:val="00804968"/>
    <w:rsid w:val="00823BD9"/>
    <w:rsid w:val="008318C1"/>
    <w:rsid w:val="00834D11"/>
    <w:rsid w:val="00856840"/>
    <w:rsid w:val="00870EFF"/>
    <w:rsid w:val="008A40B7"/>
    <w:rsid w:val="008B374A"/>
    <w:rsid w:val="008B3994"/>
    <w:rsid w:val="008B4B9F"/>
    <w:rsid w:val="008B709C"/>
    <w:rsid w:val="008D08E2"/>
    <w:rsid w:val="008D67A8"/>
    <w:rsid w:val="008E0872"/>
    <w:rsid w:val="008F6D77"/>
    <w:rsid w:val="00900EC9"/>
    <w:rsid w:val="00951E53"/>
    <w:rsid w:val="00971F73"/>
    <w:rsid w:val="00972973"/>
    <w:rsid w:val="00975F26"/>
    <w:rsid w:val="0098418D"/>
    <w:rsid w:val="009915DB"/>
    <w:rsid w:val="009A0CB7"/>
    <w:rsid w:val="009B44EE"/>
    <w:rsid w:val="009D169E"/>
    <w:rsid w:val="009E4EF8"/>
    <w:rsid w:val="00A01CA7"/>
    <w:rsid w:val="00A01E76"/>
    <w:rsid w:val="00A02CD2"/>
    <w:rsid w:val="00A032AA"/>
    <w:rsid w:val="00A033A1"/>
    <w:rsid w:val="00A13274"/>
    <w:rsid w:val="00A14F3E"/>
    <w:rsid w:val="00A50305"/>
    <w:rsid w:val="00A83110"/>
    <w:rsid w:val="00AA4CB4"/>
    <w:rsid w:val="00AC2678"/>
    <w:rsid w:val="00AE1A04"/>
    <w:rsid w:val="00AE2E45"/>
    <w:rsid w:val="00B044F4"/>
    <w:rsid w:val="00B05515"/>
    <w:rsid w:val="00B07B0C"/>
    <w:rsid w:val="00B116C2"/>
    <w:rsid w:val="00B41AB0"/>
    <w:rsid w:val="00B62F2C"/>
    <w:rsid w:val="00B643DF"/>
    <w:rsid w:val="00B75550"/>
    <w:rsid w:val="00B75680"/>
    <w:rsid w:val="00B84524"/>
    <w:rsid w:val="00BB2114"/>
    <w:rsid w:val="00BD2649"/>
    <w:rsid w:val="00BD61C3"/>
    <w:rsid w:val="00BD7664"/>
    <w:rsid w:val="00BF3EB1"/>
    <w:rsid w:val="00C219F2"/>
    <w:rsid w:val="00C43AE9"/>
    <w:rsid w:val="00C47C78"/>
    <w:rsid w:val="00C601EC"/>
    <w:rsid w:val="00C64859"/>
    <w:rsid w:val="00C7232F"/>
    <w:rsid w:val="00C76FE6"/>
    <w:rsid w:val="00C85625"/>
    <w:rsid w:val="00CA0B65"/>
    <w:rsid w:val="00CB080F"/>
    <w:rsid w:val="00CB3DAC"/>
    <w:rsid w:val="00CC5C55"/>
    <w:rsid w:val="00CD0777"/>
    <w:rsid w:val="00CE2CD6"/>
    <w:rsid w:val="00CE689F"/>
    <w:rsid w:val="00CE733D"/>
    <w:rsid w:val="00D00F80"/>
    <w:rsid w:val="00D16544"/>
    <w:rsid w:val="00D24C3E"/>
    <w:rsid w:val="00D32DB8"/>
    <w:rsid w:val="00D82ECE"/>
    <w:rsid w:val="00D83B60"/>
    <w:rsid w:val="00D87B36"/>
    <w:rsid w:val="00DE7106"/>
    <w:rsid w:val="00DF564C"/>
    <w:rsid w:val="00E060EE"/>
    <w:rsid w:val="00E122DB"/>
    <w:rsid w:val="00E1501E"/>
    <w:rsid w:val="00E2699E"/>
    <w:rsid w:val="00E333C2"/>
    <w:rsid w:val="00E35AA5"/>
    <w:rsid w:val="00E44859"/>
    <w:rsid w:val="00E47119"/>
    <w:rsid w:val="00E609FF"/>
    <w:rsid w:val="00E63655"/>
    <w:rsid w:val="00E870BE"/>
    <w:rsid w:val="00E92780"/>
    <w:rsid w:val="00EB3005"/>
    <w:rsid w:val="00EB79DB"/>
    <w:rsid w:val="00EC4216"/>
    <w:rsid w:val="00F02BA6"/>
    <w:rsid w:val="00F039CE"/>
    <w:rsid w:val="00F13744"/>
    <w:rsid w:val="00F22A25"/>
    <w:rsid w:val="00F471E2"/>
    <w:rsid w:val="00F616E7"/>
    <w:rsid w:val="00FA4F95"/>
    <w:rsid w:val="00FC28E9"/>
    <w:rsid w:val="00FC78FC"/>
    <w:rsid w:val="00FD21F7"/>
    <w:rsid w:val="00FF685F"/>
    <w:rsid w:val="00FF6C38"/>
    <w:rsid w:val="02EE59E6"/>
    <w:rsid w:val="1EDF6DFF"/>
    <w:rsid w:val="24044E19"/>
    <w:rsid w:val="2D8E61D4"/>
    <w:rsid w:val="2FEDAB09"/>
    <w:rsid w:val="2FFF37A8"/>
    <w:rsid w:val="33FD7EE7"/>
    <w:rsid w:val="35E71D27"/>
    <w:rsid w:val="3AFF6C46"/>
    <w:rsid w:val="3EA35060"/>
    <w:rsid w:val="40B90A6E"/>
    <w:rsid w:val="457B20F9"/>
    <w:rsid w:val="461F51E9"/>
    <w:rsid w:val="489C0178"/>
    <w:rsid w:val="4E4A5099"/>
    <w:rsid w:val="501F49FD"/>
    <w:rsid w:val="5BF7D110"/>
    <w:rsid w:val="60C75417"/>
    <w:rsid w:val="62067A64"/>
    <w:rsid w:val="63D677F1"/>
    <w:rsid w:val="657D02D7"/>
    <w:rsid w:val="73BE7D58"/>
    <w:rsid w:val="740A3CCF"/>
    <w:rsid w:val="74F86FE9"/>
    <w:rsid w:val="75D73BDD"/>
    <w:rsid w:val="7B8B0E07"/>
    <w:rsid w:val="7DEF6589"/>
    <w:rsid w:val="7F7F6D9B"/>
    <w:rsid w:val="BFBF0430"/>
    <w:rsid w:val="CEABCDF9"/>
    <w:rsid w:val="D33FBF22"/>
    <w:rsid w:val="DD9FBA45"/>
    <w:rsid w:val="E6929FE0"/>
    <w:rsid w:val="EB4F1B3C"/>
    <w:rsid w:val="ECF7258D"/>
    <w:rsid w:val="FDB730C4"/>
    <w:rsid w:val="FDFFE4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22"/>
    <w:qFormat/>
    <w:uiPriority w:val="9"/>
    <w:pPr>
      <w:numPr>
        <w:ilvl w:val="0"/>
        <w:numId w:val="1"/>
      </w:numPr>
      <w:ind w:left="282" w:leftChars="2" w:hanging="278" w:hangingChars="116"/>
      <w:outlineLvl w:val="0"/>
    </w:pPr>
    <w:rPr>
      <w:rFonts w:eastAsia="黑体"/>
      <w:sz w:val="24"/>
    </w:rPr>
  </w:style>
  <w:style w:type="paragraph" w:styleId="4">
    <w:name w:val="heading 2"/>
    <w:basedOn w:val="3"/>
    <w:next w:val="1"/>
    <w:link w:val="23"/>
    <w:unhideWhenUsed/>
    <w:qFormat/>
    <w:uiPriority w:val="9"/>
    <w:pPr>
      <w:numPr>
        <w:ilvl w:val="1"/>
        <w:numId w:val="1"/>
      </w:numPr>
      <w:ind w:firstLineChars="0"/>
      <w:outlineLvl w:val="1"/>
    </w:pPr>
    <w:rPr>
      <w:rFonts w:eastAsia="黑体"/>
    </w:rPr>
  </w:style>
  <w:style w:type="paragraph" w:styleId="5">
    <w:name w:val="heading 3"/>
    <w:basedOn w:val="4"/>
    <w:next w:val="1"/>
    <w:link w:val="25"/>
    <w:unhideWhenUsed/>
    <w:qFormat/>
    <w:uiPriority w:val="9"/>
    <w:pPr>
      <w:numPr>
        <w:ilvl w:val="2"/>
      </w:numPr>
      <w:ind w:hanging="270" w:hangingChars="270"/>
      <w:outlineLvl w:val="2"/>
    </w:pPr>
  </w:style>
  <w:style w:type="paragraph" w:styleId="6">
    <w:name w:val="heading 4"/>
    <w:basedOn w:val="5"/>
    <w:next w:val="1"/>
    <w:link w:val="30"/>
    <w:unhideWhenUsed/>
    <w:qFormat/>
    <w:uiPriority w:val="9"/>
    <w:pPr>
      <w:numPr>
        <w:ilvl w:val="3"/>
      </w:numPr>
      <w:ind w:left="708" w:hanging="708" w:hangingChars="337"/>
      <w:outlineLvl w:val="3"/>
    </w:p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List Paragraph"/>
    <w:basedOn w:val="1"/>
    <w:qFormat/>
    <w:uiPriority w:val="34"/>
    <w:pPr>
      <w:ind w:firstLine="420" w:firstLineChars="200"/>
    </w:pPr>
  </w:style>
  <w:style w:type="paragraph" w:styleId="7">
    <w:name w:val="caption"/>
    <w:basedOn w:val="1"/>
    <w:next w:val="1"/>
    <w:unhideWhenUsed/>
    <w:qFormat/>
    <w:uiPriority w:val="35"/>
    <w:rPr>
      <w:rFonts w:eastAsia="黑体" w:asciiTheme="majorHAnsi" w:hAnsiTheme="majorHAnsi" w:cstheme="majorBidi"/>
      <w:sz w:val="20"/>
      <w:szCs w:val="20"/>
    </w:rPr>
  </w:style>
  <w:style w:type="paragraph" w:styleId="8">
    <w:name w:val="annotation text"/>
    <w:basedOn w:val="1"/>
    <w:semiHidden/>
    <w:unhideWhenUsed/>
    <w:qFormat/>
    <w:uiPriority w:val="99"/>
    <w:pPr>
      <w:jc w:val="left"/>
    </w:pPr>
  </w:style>
  <w:style w:type="paragraph" w:styleId="9">
    <w:name w:val="Body Text"/>
    <w:basedOn w:val="1"/>
    <w:semiHidden/>
    <w:qFormat/>
    <w:uiPriority w:val="0"/>
    <w:rPr>
      <w:rFonts w:ascii="黑体" w:hAnsi="黑体" w:eastAsia="黑体" w:cs="黑体"/>
      <w:sz w:val="28"/>
      <w:szCs w:val="28"/>
      <w:lang w:val="en-US" w:eastAsia="en-US" w:bidi="ar-SA"/>
    </w:rPr>
  </w:style>
  <w:style w:type="paragraph" w:styleId="10">
    <w:name w:val="toc 3"/>
    <w:basedOn w:val="1"/>
    <w:next w:val="1"/>
    <w:autoRedefine/>
    <w:unhideWhenUsed/>
    <w:qFormat/>
    <w:uiPriority w:val="39"/>
    <w:pPr>
      <w:widowControl/>
      <w:spacing w:after="100" w:line="259" w:lineRule="auto"/>
      <w:ind w:left="440"/>
      <w:jc w:val="left"/>
    </w:pPr>
    <w:rPr>
      <w:rFonts w:cs="Times New Roman"/>
      <w:kern w:val="0"/>
      <w:sz w:val="22"/>
    </w:rPr>
  </w:style>
  <w:style w:type="paragraph" w:styleId="11">
    <w:name w:val="Balloon Text"/>
    <w:basedOn w:val="1"/>
    <w:link w:val="29"/>
    <w:semiHidden/>
    <w:unhideWhenUsed/>
    <w:qFormat/>
    <w:uiPriority w:val="99"/>
    <w:pPr>
      <w:spacing w:line="240" w:lineRule="auto"/>
    </w:pPr>
    <w:rPr>
      <w:sz w:val="18"/>
      <w:szCs w:val="18"/>
    </w:rPr>
  </w:style>
  <w:style w:type="paragraph" w:styleId="12">
    <w:name w:val="footer"/>
    <w:basedOn w:val="1"/>
    <w:link w:val="27"/>
    <w:unhideWhenUsed/>
    <w:qFormat/>
    <w:uiPriority w:val="99"/>
    <w:pPr>
      <w:tabs>
        <w:tab w:val="center" w:pos="4153"/>
        <w:tab w:val="right" w:pos="8306"/>
      </w:tabs>
      <w:snapToGrid w:val="0"/>
      <w:spacing w:line="240" w:lineRule="auto"/>
      <w:jc w:val="left"/>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autoRedefine/>
    <w:unhideWhenUsed/>
    <w:uiPriority w:val="39"/>
    <w:pPr>
      <w:widowControl/>
      <w:spacing w:after="100" w:line="259" w:lineRule="auto"/>
      <w:jc w:val="left"/>
    </w:pPr>
    <w:rPr>
      <w:rFonts w:cs="Times New Roman"/>
      <w:kern w:val="0"/>
      <w:sz w:val="22"/>
    </w:rPr>
  </w:style>
  <w:style w:type="paragraph" w:styleId="15">
    <w:name w:val="toc 2"/>
    <w:basedOn w:val="1"/>
    <w:next w:val="1"/>
    <w:autoRedefine/>
    <w:unhideWhenUsed/>
    <w:qFormat/>
    <w:uiPriority w:val="39"/>
    <w:pPr>
      <w:widowControl/>
      <w:spacing w:after="100" w:line="259" w:lineRule="auto"/>
      <w:ind w:left="220"/>
      <w:jc w:val="left"/>
    </w:pPr>
    <w:rPr>
      <w:rFonts w:cs="Times New Roman"/>
      <w:kern w:val="0"/>
      <w:sz w:val="22"/>
    </w:rPr>
  </w:style>
  <w:style w:type="paragraph" w:styleId="16">
    <w:name w:val="Title"/>
    <w:basedOn w:val="1"/>
    <w:next w:val="1"/>
    <w:link w:val="24"/>
    <w:qFormat/>
    <w:uiPriority w:val="10"/>
    <w:pPr>
      <w:spacing w:before="240" w:after="60"/>
      <w:jc w:val="center"/>
      <w:outlineLvl w:val="0"/>
    </w:pPr>
    <w:rPr>
      <w:rFonts w:eastAsia="黑体" w:asciiTheme="majorHAnsi" w:hAnsiTheme="majorHAnsi" w:cstheme="majorBidi"/>
      <w:b/>
      <w:bCs/>
      <w:sz w:val="32"/>
      <w:szCs w:val="32"/>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customStyle="1" w:styleId="22">
    <w:name w:val="标题 1 字符"/>
    <w:basedOn w:val="19"/>
    <w:link w:val="2"/>
    <w:uiPriority w:val="9"/>
    <w:rPr>
      <w:rFonts w:eastAsia="黑体" w:asciiTheme="minorHAnsi" w:hAnsiTheme="minorHAnsi" w:cstheme="minorBidi"/>
      <w:kern w:val="2"/>
      <w:sz w:val="24"/>
      <w:szCs w:val="22"/>
    </w:rPr>
  </w:style>
  <w:style w:type="character" w:customStyle="1" w:styleId="23">
    <w:name w:val="标题 2 字符"/>
    <w:basedOn w:val="19"/>
    <w:link w:val="4"/>
    <w:qFormat/>
    <w:uiPriority w:val="9"/>
    <w:rPr>
      <w:rFonts w:eastAsia="黑体"/>
      <w:kern w:val="2"/>
      <w:sz w:val="21"/>
      <w:szCs w:val="22"/>
    </w:rPr>
  </w:style>
  <w:style w:type="character" w:customStyle="1" w:styleId="24">
    <w:name w:val="标题 字符"/>
    <w:basedOn w:val="19"/>
    <w:link w:val="16"/>
    <w:qFormat/>
    <w:uiPriority w:val="10"/>
    <w:rPr>
      <w:rFonts w:eastAsia="黑体" w:asciiTheme="majorHAnsi" w:hAnsiTheme="majorHAnsi" w:cstheme="majorBidi"/>
      <w:b/>
      <w:bCs/>
      <w:kern w:val="2"/>
      <w:sz w:val="32"/>
      <w:szCs w:val="32"/>
    </w:rPr>
  </w:style>
  <w:style w:type="character" w:customStyle="1" w:styleId="25">
    <w:name w:val="标题 3 字符"/>
    <w:basedOn w:val="19"/>
    <w:link w:val="5"/>
    <w:uiPriority w:val="9"/>
  </w:style>
  <w:style w:type="character" w:customStyle="1" w:styleId="26">
    <w:name w:val="页眉 字符"/>
    <w:basedOn w:val="19"/>
    <w:link w:val="13"/>
    <w:qFormat/>
    <w:uiPriority w:val="99"/>
    <w:rPr>
      <w:kern w:val="2"/>
      <w:sz w:val="18"/>
      <w:szCs w:val="18"/>
    </w:rPr>
  </w:style>
  <w:style w:type="character" w:customStyle="1" w:styleId="27">
    <w:name w:val="页脚 字符"/>
    <w:basedOn w:val="19"/>
    <w:link w:val="12"/>
    <w:uiPriority w:val="99"/>
    <w:rPr>
      <w:kern w:val="2"/>
      <w:sz w:val="18"/>
      <w:szCs w:val="18"/>
    </w:rPr>
  </w:style>
  <w:style w:type="table" w:customStyle="1" w:styleId="28">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批注框文本 字符"/>
    <w:basedOn w:val="19"/>
    <w:link w:val="11"/>
    <w:semiHidden/>
    <w:qFormat/>
    <w:uiPriority w:val="99"/>
    <w:rPr>
      <w:rFonts w:asciiTheme="minorHAnsi" w:hAnsiTheme="minorHAnsi" w:eastAsiaTheme="minorEastAsia" w:cstheme="minorBidi"/>
      <w:kern w:val="2"/>
      <w:sz w:val="18"/>
      <w:szCs w:val="18"/>
    </w:rPr>
  </w:style>
  <w:style w:type="character" w:customStyle="1" w:styleId="30">
    <w:name w:val="标题 4 字符"/>
    <w:basedOn w:val="19"/>
    <w:link w:val="6"/>
    <w:qFormat/>
    <w:uiPriority w:val="9"/>
    <w:rPr>
      <w:rFonts w:eastAsia="黑体" w:asciiTheme="minorHAnsi" w:hAnsiTheme="minorHAnsi" w:cstheme="minorBidi"/>
      <w:kern w:val="2"/>
      <w:sz w:val="21"/>
      <w:szCs w:val="22"/>
    </w:rPr>
  </w:style>
  <w:style w:type="paragraph" w:customStyle="1" w:styleId="31">
    <w:name w:val="TOC Heading"/>
    <w:basedOn w:val="2"/>
    <w:next w:val="1"/>
    <w:unhideWhenUsed/>
    <w:qFormat/>
    <w:uiPriority w:val="39"/>
    <w:pPr>
      <w:keepNext/>
      <w:keepLines/>
      <w:widowControl/>
      <w:numPr>
        <w:numId w:val="0"/>
      </w:numPr>
      <w:spacing w:before="240" w:line="259" w:lineRule="auto"/>
      <w:jc w:val="left"/>
      <w:outlineLvl w:val="9"/>
    </w:pPr>
    <w:rPr>
      <w:rFonts w:asciiTheme="majorHAnsi" w:hAnsiTheme="majorHAnsi" w:eastAsiaTheme="majorEastAsia" w:cstheme="majorBidi"/>
      <w:color w:val="2F5597" w:themeColor="accent1" w:themeShade="BF"/>
      <w:kern w:val="0"/>
      <w:sz w:val="32"/>
      <w:szCs w:val="32"/>
    </w:rPr>
  </w:style>
  <w:style w:type="paragraph" w:customStyle="1" w:styleId="3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5">
    <w:name w:val="段"/>
    <w:link w:val="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6">
    <w:name w:val="段 Char"/>
    <w:link w:val="35"/>
    <w:qFormat/>
    <w:uiPriority w:val="0"/>
    <w:rPr>
      <w:rFonts w:ascii="宋体"/>
      <w:sz w:val="21"/>
    </w:rPr>
  </w:style>
  <w:style w:type="paragraph" w:customStyle="1" w:styleId="3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38">
    <w:name w:val="标准书眉_偶数页"/>
    <w:basedOn w:val="1"/>
    <w:next w:val="1"/>
    <w:qFormat/>
    <w:uiPriority w:val="0"/>
    <w:pPr>
      <w:widowControl/>
      <w:tabs>
        <w:tab w:val="center" w:pos="4154"/>
        <w:tab w:val="right" w:pos="8306"/>
      </w:tabs>
      <w:spacing w:after="220" w:line="240" w:lineRule="auto"/>
      <w:jc w:val="left"/>
    </w:pPr>
    <w:rPr>
      <w:rFonts w:ascii="黑体" w:hAnsi="Times New Roman" w:eastAsia="黑体" w:cs="Times New Roman"/>
      <w:kern w:val="0"/>
      <w:szCs w:val="21"/>
    </w:rPr>
  </w:style>
  <w:style w:type="paragraph" w:customStyle="1" w:styleId="3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0">
    <w:name w:val="封面标准英文名称"/>
    <w:basedOn w:val="39"/>
    <w:qFormat/>
    <w:uiPriority w:val="0"/>
    <w:pPr>
      <w:framePr w:wrap="around"/>
      <w:spacing w:before="370" w:line="400" w:lineRule="exact"/>
    </w:pPr>
    <w:rPr>
      <w:rFonts w:ascii="Times New Roman"/>
      <w:sz w:val="28"/>
      <w:szCs w:val="28"/>
    </w:rPr>
  </w:style>
  <w:style w:type="paragraph" w:customStyle="1" w:styleId="41">
    <w:name w:val="封面一致性程度标识"/>
    <w:basedOn w:val="40"/>
    <w:qFormat/>
    <w:uiPriority w:val="0"/>
    <w:pPr>
      <w:framePr w:wrap="around"/>
      <w:spacing w:before="440"/>
    </w:pPr>
    <w:rPr>
      <w:rFonts w:ascii="宋体" w:eastAsia="宋体"/>
    </w:rPr>
  </w:style>
  <w:style w:type="paragraph" w:customStyle="1" w:styleId="42">
    <w:name w:val="封面标准文稿类别"/>
    <w:basedOn w:val="41"/>
    <w:qFormat/>
    <w:uiPriority w:val="0"/>
    <w:pPr>
      <w:framePr w:wrap="around"/>
      <w:spacing w:after="160" w:line="240" w:lineRule="auto"/>
    </w:pPr>
    <w:rPr>
      <w:sz w:val="24"/>
    </w:rPr>
  </w:style>
  <w:style w:type="paragraph" w:customStyle="1" w:styleId="43">
    <w:name w:val="封面标准文稿编辑信息"/>
    <w:basedOn w:val="42"/>
    <w:qFormat/>
    <w:uiPriority w:val="0"/>
    <w:pPr>
      <w:framePr w:wrap="around"/>
      <w:spacing w:before="180" w:line="180" w:lineRule="exact"/>
    </w:pPr>
    <w:rPr>
      <w:sz w:val="21"/>
    </w:rPr>
  </w:style>
  <w:style w:type="character" w:customStyle="1" w:styleId="44">
    <w:name w:val="发布"/>
    <w:qFormat/>
    <w:uiPriority w:val="0"/>
    <w:rPr>
      <w:rFonts w:ascii="黑体" w:eastAsia="黑体"/>
      <w:spacing w:val="85"/>
      <w:w w:val="100"/>
      <w:position w:val="3"/>
      <w:sz w:val="28"/>
      <w:szCs w:val="28"/>
    </w:rPr>
  </w:style>
  <w:style w:type="paragraph" w:customStyle="1" w:styleId="45">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6">
    <w:name w:val="其他发布日期"/>
    <w:basedOn w:val="1"/>
    <w:qFormat/>
    <w:uiPriority w:val="0"/>
    <w:pPr>
      <w:framePr w:w="3997" w:h="471" w:hRule="exact" w:vSpace="181" w:wrap="around" w:vAnchor="page" w:hAnchor="text" w:x="1419" w:y="14097" w:anchorLock="1"/>
      <w:widowControl/>
      <w:spacing w:line="240" w:lineRule="auto"/>
      <w:jc w:val="left"/>
    </w:pPr>
    <w:rPr>
      <w:rFonts w:ascii="Times New Roman" w:hAnsi="Times New Roman" w:eastAsia="黑体" w:cs="Times New Roman"/>
      <w:kern w:val="0"/>
      <w:sz w:val="28"/>
      <w:szCs w:val="20"/>
    </w:rPr>
  </w:style>
  <w:style w:type="paragraph" w:customStyle="1" w:styleId="47">
    <w:name w:val="其他实施日期"/>
    <w:basedOn w:val="1"/>
    <w:qFormat/>
    <w:uiPriority w:val="0"/>
    <w:pPr>
      <w:framePr w:w="3997" w:h="471" w:hRule="exact" w:vSpace="181" w:wrap="around" w:vAnchor="page" w:hAnchor="text" w:x="7089" w:y="14097" w:anchorLock="1"/>
      <w:widowControl/>
      <w:spacing w:line="240" w:lineRule="auto"/>
      <w:jc w:val="right"/>
    </w:pPr>
    <w:rPr>
      <w:rFonts w:ascii="Times New Roman" w:hAnsi="Times New Roman" w:eastAsia="黑体" w:cs="Times New Roman"/>
      <w:kern w:val="0"/>
      <w:sz w:val="28"/>
      <w:szCs w:val="20"/>
    </w:rPr>
  </w:style>
  <w:style w:type="paragraph" w:customStyle="1" w:styleId="4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0">
    <w:name w:val="二级条标题"/>
    <w:basedOn w:val="51"/>
    <w:next w:val="35"/>
    <w:qFormat/>
    <w:uiPriority w:val="0"/>
    <w:pPr>
      <w:numPr>
        <w:ilvl w:val="2"/>
      </w:numPr>
      <w:spacing w:before="50" w:after="50"/>
      <w:outlineLvl w:val="3"/>
    </w:pPr>
  </w:style>
  <w:style w:type="paragraph" w:customStyle="1" w:styleId="51">
    <w:name w:val="一级条标题"/>
    <w:next w:val="35"/>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52">
    <w:name w:val="标准文件_附录标识"/>
    <w:next w:val="49"/>
    <w:qFormat/>
    <w:uiPriority w:val="0"/>
    <w:p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53">
    <w:name w:val="标准文件_一级项"/>
    <w:qFormat/>
    <w:uiPriority w:val="0"/>
    <w:pPr>
      <w:numPr>
        <w:ilvl w:val="0"/>
        <w:numId w:val="3"/>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f72147-8cad-4333-bdbf-9a8a4c6996e0}"/>
        <w:style w:val=""/>
        <w:category>
          <w:name w:val="常规"/>
          <w:gallery w:val="placeholder"/>
        </w:category>
        <w:types>
          <w:type w:val="bbPlcHdr"/>
        </w:types>
        <w:behaviors>
          <w:behavior w:val="content"/>
        </w:behaviors>
        <w:description w:val=""/>
        <w:guid w:val="{c8f72147-8cad-4333-bdbf-9a8a4c6996e0}"/>
      </w:docPartPr>
      <w:docPartBody>
        <w:p w14:paraId="076FCB2A">
          <w:pPr>
            <w:pStyle w:val="2"/>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1" w:name="Default Paragraph Font"/>
    <w:lsdException w:qFormat="1" w:unhideWhenUsed="0" w:uiPriority="99" w:name="Placeholder Text"/>
  </w:latentStyles>
  <w:style w:type="character" w:default="1" w:styleId="1">
    <w:name w:val="Default Paragraph Font"/>
    <w:semiHidden/>
    <w:unhideWhenUsed/>
    <w:uiPriority w:val="1"/>
  </w:style>
  <w:style w:type="paragraph" w:customStyle="1" w:styleId="2">
    <w:name w:val="42BDF1E956344FFE84E99E6C14C8DAF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630B9D-13AD-47C4-BD07-CBD975FA9685}">
  <ds:schemaRefs/>
</ds:datastoreItem>
</file>

<file path=docProps/app.xml><?xml version="1.0" encoding="utf-8"?>
<Properties xmlns="http://schemas.openxmlformats.org/officeDocument/2006/extended-properties" xmlns:vt="http://schemas.openxmlformats.org/officeDocument/2006/docPropsVTypes">
  <Template>Normal.dotm</Template>
  <Company>CNPRI</Company>
  <Pages>10</Pages>
  <Words>3221</Words>
  <Characters>3636</Characters>
  <Lines>31</Lines>
  <Paragraphs>8</Paragraphs>
  <TotalTime>0</TotalTime>
  <ScaleCrop>false</ScaleCrop>
  <LinksUpToDate>false</LinksUpToDate>
  <CharactersWithSpaces>3794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2023-03-29T04:01:00Z</dcterms:created>
  <dc:creator>3D-SCAN</dc:creator>
  <cp:lastModifiedBy>130****6213</cp:lastModifiedBy>
  <dcterms:modified xsi:type="dcterms:W3CDTF">2025-01-16T08:21:42Z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eyJoZGlkIjoiMWY0ODZkNTY3NDk1ZGNlYjMyYmZiODM1NTEyNWE2NmYiLCJ1c2VySWQiOiIxMTUyNzE3ODU1In0=</vt:lpwstr>
  </property>
  <property fmtid="{D5CDD505-2E9C-101B-9397-08002B2CF9AE}" pid="4" name="ICV">
    <vt:lpwstr>B6849BC1E6EB4881A72A4941BB4312CA_12</vt:lpwstr>
  </property>
</Properties>
</file>