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30CD6" w14:paraId="5650BB1A" w14:textId="77777777">
        <w:tc>
          <w:tcPr>
            <w:tcW w:w="509" w:type="dxa"/>
            <w:vAlign w:val="center"/>
          </w:tcPr>
          <w:p w14:paraId="66F99F0A" w14:textId="77777777" w:rsidR="00E30CD6" w:rsidRDefault="00307470">
            <w:pPr>
              <w:pStyle w:val="affff3"/>
              <w:framePr w:wrap="notBeside" w:vAnchor="page" w:hAnchor="page" w:x="1372" w:y="568"/>
              <w:tabs>
                <w:tab w:val="clear" w:pos="4153"/>
                <w:tab w:val="clear" w:pos="8306"/>
              </w:tabs>
              <w:spacing w:line="276" w:lineRule="auto"/>
              <w:ind w:firstLineChars="0" w:firstLine="0"/>
              <w:jc w:val="both"/>
              <w:rPr>
                <w:rFonts w:eastAsia="黑体"/>
                <w:b/>
                <w:sz w:val="21"/>
                <w:szCs w:val="21"/>
              </w:rPr>
            </w:pPr>
            <w:r>
              <w:rPr>
                <w:rFonts w:eastAsia="黑体"/>
                <w:b/>
                <w:sz w:val="21"/>
                <w:szCs w:val="21"/>
              </w:rPr>
              <w:t xml:space="preserve">ICS  </w:t>
            </w:r>
          </w:p>
        </w:tc>
        <w:tc>
          <w:tcPr>
            <w:tcW w:w="8855" w:type="dxa"/>
            <w:vAlign w:val="center"/>
          </w:tcPr>
          <w:p w14:paraId="11571F19" w14:textId="77777777" w:rsidR="00E30CD6" w:rsidRDefault="00307470">
            <w:pPr>
              <w:pStyle w:val="affff3"/>
              <w:framePr w:wrap="notBeside" w:vAnchor="page" w:hAnchor="page" w:x="1372" w:y="568"/>
              <w:tabs>
                <w:tab w:val="clear" w:pos="4153"/>
                <w:tab w:val="clear" w:pos="8306"/>
              </w:tabs>
              <w:spacing w:line="276" w:lineRule="auto"/>
              <w:ind w:firstLine="420"/>
              <w:jc w:val="both"/>
              <w:rPr>
                <w:rFonts w:eastAsia="黑体"/>
                <w:sz w:val="21"/>
                <w:szCs w:val="21"/>
              </w:rPr>
            </w:pPr>
            <w:r>
              <w:rPr>
                <w:rFonts w:eastAsia="黑体"/>
                <w:sz w:val="21"/>
                <w:szCs w:val="21"/>
              </w:rPr>
              <w:fldChar w:fldCharType="begin">
                <w:ffData>
                  <w:name w:val="ICS"/>
                  <w:enabled/>
                  <w:calcOnExit w:val="0"/>
                  <w:textInput>
                    <w:default w:val="点击此处添加ICS号"/>
                  </w:textInput>
                </w:ffData>
              </w:fldChar>
            </w:r>
            <w:bookmarkStart w:id="0" w:name="ICS"/>
            <w:r>
              <w:rPr>
                <w:rFonts w:eastAsia="黑体"/>
                <w:sz w:val="21"/>
                <w:szCs w:val="21"/>
              </w:rPr>
              <w:instrText xml:space="preserve"> FORMTEXT </w:instrText>
            </w:r>
            <w:r>
              <w:rPr>
                <w:rFonts w:eastAsia="黑体"/>
                <w:sz w:val="21"/>
                <w:szCs w:val="21"/>
              </w:rPr>
            </w:r>
            <w:r>
              <w:rPr>
                <w:rFonts w:eastAsia="黑体"/>
                <w:sz w:val="21"/>
                <w:szCs w:val="21"/>
              </w:rPr>
              <w:fldChar w:fldCharType="separate"/>
            </w:r>
            <w:r>
              <w:rPr>
                <w:rFonts w:eastAsia="黑体"/>
                <w:sz w:val="21"/>
                <w:szCs w:val="21"/>
              </w:rPr>
              <w:t>60.020</w:t>
            </w:r>
            <w:r>
              <w:rPr>
                <w:rFonts w:eastAsia="黑体"/>
                <w:sz w:val="21"/>
                <w:szCs w:val="21"/>
              </w:rPr>
              <w:fldChar w:fldCharType="end"/>
            </w:r>
            <w:bookmarkEnd w:id="0"/>
          </w:p>
        </w:tc>
      </w:tr>
      <w:tr w:rsidR="00E30CD6" w14:paraId="6084AE79" w14:textId="77777777">
        <w:tc>
          <w:tcPr>
            <w:tcW w:w="509" w:type="dxa"/>
            <w:vAlign w:val="center"/>
          </w:tcPr>
          <w:p w14:paraId="7226B70C" w14:textId="77777777" w:rsidR="00E30CD6" w:rsidRDefault="00307470">
            <w:pPr>
              <w:pStyle w:val="affff3"/>
              <w:framePr w:wrap="notBeside" w:vAnchor="page" w:hAnchor="page" w:x="1372" w:y="568"/>
              <w:tabs>
                <w:tab w:val="clear" w:pos="4153"/>
                <w:tab w:val="clear" w:pos="8306"/>
              </w:tabs>
              <w:spacing w:before="40" w:line="276" w:lineRule="auto"/>
              <w:ind w:firstLineChars="0" w:firstLine="0"/>
              <w:jc w:val="both"/>
              <w:rPr>
                <w:rFonts w:eastAsia="黑体"/>
                <w:b/>
                <w:sz w:val="21"/>
                <w:szCs w:val="21"/>
              </w:rPr>
            </w:pPr>
            <w:r>
              <w:rPr>
                <w:rFonts w:eastAsia="黑体"/>
                <w:b/>
                <w:sz w:val="21"/>
                <w:szCs w:val="21"/>
              </w:rPr>
              <w:t xml:space="preserve">CCS  </w:t>
            </w:r>
          </w:p>
        </w:tc>
        <w:tc>
          <w:tcPr>
            <w:tcW w:w="8855" w:type="dxa"/>
            <w:vAlign w:val="center"/>
          </w:tcPr>
          <w:p w14:paraId="5249490F" w14:textId="77777777" w:rsidR="00E30CD6" w:rsidRDefault="00307470">
            <w:pPr>
              <w:pStyle w:val="affff3"/>
              <w:framePr w:wrap="notBeside" w:vAnchor="page" w:hAnchor="page" w:x="1372" w:y="568"/>
              <w:tabs>
                <w:tab w:val="clear" w:pos="4153"/>
                <w:tab w:val="clear" w:pos="8306"/>
              </w:tabs>
              <w:spacing w:before="40" w:line="276" w:lineRule="auto"/>
              <w:ind w:firstLine="422"/>
              <w:jc w:val="both"/>
              <w:rPr>
                <w:rFonts w:eastAsia="黑体"/>
                <w:sz w:val="21"/>
                <w:szCs w:val="21"/>
              </w:rPr>
            </w:pPr>
            <w:r>
              <w:rPr>
                <w:rFonts w:eastAsia="黑体"/>
                <w:b/>
                <w:sz w:val="21"/>
                <w:szCs w:val="21"/>
              </w:rPr>
              <w:t>B</w:t>
            </w:r>
            <w:r>
              <w:rPr>
                <w:rFonts w:eastAsia="黑体"/>
                <w:sz w:val="21"/>
                <w:szCs w:val="21"/>
                <w:vertAlign w:val="superscript"/>
              </w:rPr>
              <w:t xml:space="preserve"> </w:t>
            </w:r>
            <w:r>
              <w:rPr>
                <w:rFonts w:eastAsia="黑体"/>
                <w:sz w:val="21"/>
                <w:szCs w:val="21"/>
              </w:rPr>
              <w:fldChar w:fldCharType="begin">
                <w:ffData>
                  <w:name w:val="CSDN"/>
                  <w:enabled/>
                  <w:calcOnExit w:val="0"/>
                  <w:textInput>
                    <w:default w:val="点击此处添加CCS号"/>
                  </w:textInput>
                </w:ffData>
              </w:fldChar>
            </w:r>
            <w:bookmarkStart w:id="1" w:name="CSDN"/>
            <w:r>
              <w:rPr>
                <w:rFonts w:eastAsia="黑体"/>
                <w:sz w:val="21"/>
                <w:szCs w:val="21"/>
              </w:rPr>
              <w:instrText xml:space="preserve"> FORMTEXT </w:instrText>
            </w:r>
            <w:r>
              <w:rPr>
                <w:rFonts w:eastAsia="黑体"/>
                <w:sz w:val="21"/>
                <w:szCs w:val="21"/>
              </w:rPr>
            </w:r>
            <w:r>
              <w:rPr>
                <w:rFonts w:eastAsia="黑体"/>
                <w:sz w:val="21"/>
                <w:szCs w:val="21"/>
              </w:rPr>
              <w:fldChar w:fldCharType="separate"/>
            </w:r>
            <w:r>
              <w:rPr>
                <w:rFonts w:eastAsia="黑体"/>
                <w:sz w:val="21"/>
                <w:szCs w:val="21"/>
              </w:rPr>
              <w:t>66</w:t>
            </w:r>
            <w:r>
              <w:rPr>
                <w:rFonts w:eastAsia="黑体"/>
                <w:sz w:val="21"/>
                <w:szCs w:val="21"/>
              </w:rPr>
              <w:fldChar w:fldCharType="end"/>
            </w:r>
            <w:bookmarkEnd w:id="1"/>
          </w:p>
        </w:tc>
      </w:tr>
    </w:tbl>
    <w:p w14:paraId="5D26329E" w14:textId="77777777" w:rsidR="00E30CD6" w:rsidRDefault="00307470">
      <w:pPr>
        <w:pStyle w:val="afffff6"/>
        <w:framePr w:w="9639" w:h="1104" w:hRule="exact" w:hSpace="181" w:vSpace="181" w:wrap="around" w:hAnchor="page" w:x="1305" w:y="1778"/>
        <w:spacing w:line="276" w:lineRule="auto"/>
        <w:rPr>
          <w:rFonts w:ascii="Times New Roman" w:eastAsia="黑体"/>
          <w:b w:val="0"/>
          <w:bCs w:val="0"/>
          <w:w w:val="100"/>
          <w:sz w:val="84"/>
          <w:szCs w:val="84"/>
        </w:rPr>
      </w:pPr>
      <w:bookmarkStart w:id="2" w:name="_Hlk26473981"/>
      <w:r>
        <w:rPr>
          <w:rFonts w:ascii="Times New Roman" w:eastAsia="黑体"/>
          <w:b w:val="0"/>
          <w:w w:val="100"/>
          <w:sz w:val="84"/>
          <w:szCs w:val="84"/>
        </w:rPr>
        <w:t>团体</w:t>
      </w:r>
      <w:r>
        <w:rPr>
          <w:rFonts w:ascii="Times New Roman" w:eastAsia="黑体"/>
          <w:b w:val="0"/>
          <w:bCs w:val="0"/>
          <w:w w:val="100"/>
          <w:sz w:val="84"/>
          <w:szCs w:val="84"/>
        </w:rPr>
        <w:t>标准</w:t>
      </w:r>
    </w:p>
    <w:bookmarkEnd w:id="2"/>
    <w:p w14:paraId="1D70CF5C" w14:textId="77777777" w:rsidR="00E30CD6" w:rsidRDefault="00307470">
      <w:pPr>
        <w:pStyle w:val="affffffffff8"/>
        <w:framePr w:wrap="auto"/>
        <w:spacing w:line="276" w:lineRule="auto"/>
        <w:rPr>
          <w:rFonts w:ascii="Times New Roman"/>
        </w:rPr>
      </w:pPr>
      <w:r>
        <w:rPr>
          <w:rFonts w:ascii="Times New Roman"/>
          <w:b/>
        </w:rPr>
        <w:t>T/</w:t>
      </w:r>
      <w:r>
        <w:rPr>
          <w:rFonts w:ascii="Times New Roman"/>
          <w:b/>
        </w:rPr>
        <w:fldChar w:fldCharType="begin">
          <w:ffData>
            <w:name w:val="文字1"/>
            <w:enabled/>
            <w:calcOnExit w:val="0"/>
            <w:textInput>
              <w:default w:val="CNS"/>
            </w:textInput>
          </w:ffData>
        </w:fldChar>
      </w:r>
      <w:bookmarkStart w:id="3" w:name="文字1"/>
      <w:r>
        <w:rPr>
          <w:rFonts w:ascii="Times New Roman"/>
          <w:b/>
        </w:rPr>
        <w:instrText xml:space="preserve"> FORMTEXT </w:instrText>
      </w:r>
      <w:r>
        <w:rPr>
          <w:rFonts w:ascii="Times New Roman"/>
          <w:b/>
        </w:rPr>
      </w:r>
      <w:r>
        <w:rPr>
          <w:rFonts w:ascii="Times New Roman"/>
          <w:b/>
        </w:rPr>
        <w:fldChar w:fldCharType="separate"/>
      </w:r>
      <w:r>
        <w:rPr>
          <w:rFonts w:ascii="Times New Roman"/>
          <w:b/>
        </w:rPr>
        <w:t>CNS</w:t>
      </w:r>
      <w:r>
        <w:rPr>
          <w:rFonts w:ascii="Times New Roman"/>
          <w:b/>
        </w:rPr>
        <w:fldChar w:fldCharType="end"/>
      </w:r>
      <w:bookmarkEnd w:id="3"/>
      <w:r>
        <w:rPr>
          <w:rFonts w:ascii="Times New Roman"/>
          <w:vertAlign w:val="superscript"/>
        </w:rPr>
        <w:t xml:space="preserve"> </w:t>
      </w:r>
      <w:r>
        <w:rPr>
          <w:rFonts w:ascii="Times New Roman"/>
        </w:rPr>
        <w:fldChar w:fldCharType="begin">
          <w:ffData>
            <w:name w:val="NSTD_CODE_F"/>
            <w:enabled/>
            <w:calcOnExit w:val="0"/>
            <w:textInput>
              <w:default w:val="XXXX"/>
            </w:textInput>
          </w:ffData>
        </w:fldChar>
      </w:r>
      <w:bookmarkStart w:id="4" w:name="NSTD_CODE_F"/>
      <w:r>
        <w:rPr>
          <w:rFonts w:ascii="Times New Roman"/>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4"/>
      <w:r>
        <w:rPr>
          <w:rFonts w:ascii="Times New Roman"/>
        </w:rPr>
        <w:t>—</w:t>
      </w:r>
      <w:r>
        <w:rPr>
          <w:rFonts w:ascii="Times New Roman"/>
        </w:rPr>
        <w:fldChar w:fldCharType="begin">
          <w:ffData>
            <w:name w:val="NSTD_CODE_B"/>
            <w:enabled/>
            <w:calcOnExit w:val="0"/>
            <w:textInput>
              <w:default w:val="XXXX"/>
            </w:textInput>
          </w:ffData>
        </w:fldChar>
      </w:r>
      <w:bookmarkStart w:id="5" w:name="NSTD_CODE_B"/>
      <w:r>
        <w:rPr>
          <w:rFonts w:ascii="Times New Roman"/>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5"/>
    </w:p>
    <w:p w14:paraId="0BCFCED9" w14:textId="77777777" w:rsidR="00E30CD6" w:rsidRDefault="00E30CD6">
      <w:pPr>
        <w:pStyle w:val="affffffffff9"/>
        <w:framePr w:wrap="auto"/>
        <w:spacing w:line="276" w:lineRule="auto"/>
        <w:rPr>
          <w:rFonts w:ascii="Times New Roman"/>
        </w:rPr>
      </w:pPr>
    </w:p>
    <w:p w14:paraId="3E3F06D1" w14:textId="77777777" w:rsidR="00E30CD6" w:rsidRDefault="00307470">
      <w:pPr>
        <w:spacing w:line="276" w:lineRule="auto"/>
        <w:rPr>
          <w:rFonts w:eastAsia="黑体"/>
          <w:kern w:val="0"/>
          <w:sz w:val="10"/>
          <w:szCs w:val="10"/>
        </w:rPr>
      </w:pPr>
      <w:r>
        <w:rPr>
          <w:rFonts w:eastAsia="黑体"/>
          <w:noProof/>
          <w:kern w:val="0"/>
          <w:sz w:val="10"/>
          <w:szCs w:val="10"/>
        </w:rPr>
        <mc:AlternateContent>
          <mc:Choice Requires="wps">
            <w:drawing>
              <wp:anchor distT="0" distB="0" distL="114300" distR="114300" simplePos="0" relativeHeight="251659264" behindDoc="0" locked="0" layoutInCell="1" allowOverlap="0" wp14:anchorId="3D071C03" wp14:editId="54CA716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du="http://schemas.microsoft.com/office/word/2023/wordml/word16du" xmlns:oel="http://schemas.microsoft.com/office/2019/extlst">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2F54B4F" w14:textId="77777777" w:rsidR="00E30CD6" w:rsidRDefault="00E30CD6">
      <w:pPr>
        <w:pStyle w:val="afffff6"/>
        <w:framePr w:w="9639" w:h="6976" w:hRule="exact" w:hSpace="0" w:vSpace="0" w:wrap="around" w:hAnchor="page" w:y="6408"/>
        <w:spacing w:line="276" w:lineRule="auto"/>
        <w:jc w:val="center"/>
        <w:rPr>
          <w:rFonts w:ascii="Times New Roman" w:eastAsia="黑体"/>
          <w:b w:val="0"/>
          <w:bCs w:val="0"/>
          <w:w w:val="100"/>
        </w:rPr>
      </w:pPr>
    </w:p>
    <w:p w14:paraId="6756BED5" w14:textId="77777777" w:rsidR="00E30CD6" w:rsidRDefault="00307470">
      <w:pPr>
        <w:pStyle w:val="affffffffffa"/>
        <w:framePr w:h="6974" w:hRule="exact" w:wrap="around" w:x="1419" w:anchorLock="1"/>
        <w:spacing w:line="276" w:lineRule="auto"/>
        <w:rPr>
          <w:rFonts w:ascii="Times New Roman" w:hAnsi="Times New Roman"/>
        </w:rPr>
      </w:pPr>
      <w:r>
        <w:rPr>
          <w:rFonts w:ascii="Times New Roman" w:hAnsi="Times New Roman"/>
        </w:rPr>
        <w:t>核用碳化硅陶瓷材料的载能离子辐照</w:t>
      </w:r>
    </w:p>
    <w:p w14:paraId="05E3E6DF" w14:textId="77777777" w:rsidR="00E30CD6" w:rsidRDefault="00307470">
      <w:pPr>
        <w:pStyle w:val="affffffffffa"/>
        <w:framePr w:h="6974" w:hRule="exact" w:wrap="around" w:x="1419" w:anchorLock="1"/>
        <w:spacing w:line="276" w:lineRule="auto"/>
        <w:rPr>
          <w:rFonts w:ascii="Times New Roman" w:hAnsi="Times New Roman"/>
        </w:rPr>
      </w:pPr>
      <w:r>
        <w:rPr>
          <w:rFonts w:ascii="Times New Roman" w:hAnsi="Times New Roman"/>
        </w:rPr>
        <w:t>评价方法</w:t>
      </w:r>
    </w:p>
    <w:p w14:paraId="131CA54C" w14:textId="77777777" w:rsidR="00E30CD6" w:rsidRDefault="00E30CD6">
      <w:pPr>
        <w:framePr w:w="9639" w:h="6974" w:hRule="exact" w:wrap="around" w:vAnchor="page" w:hAnchor="page" w:x="1419" w:y="6408" w:anchorLock="1"/>
        <w:spacing w:line="276" w:lineRule="auto"/>
        <w:ind w:left="-1418" w:firstLine="420"/>
      </w:pPr>
    </w:p>
    <w:p w14:paraId="4CFE157F" w14:textId="77777777" w:rsidR="00E30CD6" w:rsidRDefault="00307470">
      <w:pPr>
        <w:pStyle w:val="afffffffe"/>
        <w:framePr w:w="9639" w:h="6974" w:hRule="exact" w:wrap="around" w:vAnchor="page" w:hAnchor="page" w:x="1419" w:y="6408" w:anchorLock="1"/>
        <w:spacing w:line="276" w:lineRule="auto"/>
        <w:textAlignment w:val="bottom"/>
        <w:rPr>
          <w:rFonts w:eastAsia="黑体"/>
          <w:b/>
          <w:szCs w:val="28"/>
        </w:rPr>
      </w:pPr>
      <w:r>
        <w:rPr>
          <w:rFonts w:eastAsia="黑体"/>
          <w:b/>
          <w:szCs w:val="28"/>
        </w:rPr>
        <w:t xml:space="preserve">Technical Guideline for Evaluation of Silicon Carbide Ceramics for </w:t>
      </w:r>
      <w:r>
        <w:rPr>
          <w:rFonts w:eastAsia="黑体"/>
          <w:b/>
          <w:szCs w:val="28"/>
        </w:rPr>
        <w:t>Nuclear Applications with Energetic Ion Irradiation</w:t>
      </w:r>
    </w:p>
    <w:p w14:paraId="4A8B8E84" w14:textId="77777777" w:rsidR="00E30CD6" w:rsidRDefault="00E30CD6">
      <w:pPr>
        <w:framePr w:w="9639" w:h="6974" w:hRule="exact" w:wrap="around" w:vAnchor="page" w:hAnchor="page" w:x="1419" w:y="6408" w:anchorLock="1"/>
        <w:spacing w:line="276" w:lineRule="auto"/>
        <w:ind w:left="-1418" w:firstLine="420"/>
      </w:pPr>
    </w:p>
    <w:p w14:paraId="66E72E93" w14:textId="77777777" w:rsidR="00E30CD6" w:rsidRDefault="00E30CD6">
      <w:pPr>
        <w:pStyle w:val="afffffffe"/>
        <w:framePr w:w="9639" w:h="6974" w:hRule="exact" w:wrap="around" w:vAnchor="page" w:hAnchor="page" w:x="1419" w:y="6408" w:anchorLock="1"/>
        <w:spacing w:line="276" w:lineRule="auto"/>
        <w:textAlignment w:val="bottom"/>
        <w:rPr>
          <w:rFonts w:eastAsia="黑体"/>
          <w:szCs w:val="28"/>
        </w:rPr>
      </w:pPr>
    </w:p>
    <w:p w14:paraId="4DF2A853" w14:textId="77777777" w:rsidR="00E30CD6" w:rsidRDefault="00E30CD6">
      <w:pPr>
        <w:pStyle w:val="afffffffe"/>
        <w:framePr w:w="9639" w:h="6974" w:hRule="exact" w:wrap="around" w:vAnchor="page" w:hAnchor="page" w:x="1419" w:y="6408" w:anchorLock="1"/>
        <w:spacing w:before="440" w:after="160" w:line="276" w:lineRule="auto"/>
        <w:textAlignment w:val="bottom"/>
        <w:rPr>
          <w:sz w:val="24"/>
          <w:szCs w:val="28"/>
        </w:rPr>
      </w:pPr>
    </w:p>
    <w:p w14:paraId="713059B5" w14:textId="77777777" w:rsidR="00E30CD6" w:rsidRDefault="00E30CD6">
      <w:pPr>
        <w:pStyle w:val="afffffffe"/>
        <w:framePr w:w="9639" w:h="6974" w:hRule="exact" w:wrap="around" w:vAnchor="page" w:hAnchor="page" w:x="1419" w:y="6408" w:anchorLock="1"/>
        <w:spacing w:before="180" w:line="276" w:lineRule="auto"/>
        <w:textAlignment w:val="bottom"/>
        <w:rPr>
          <w:sz w:val="21"/>
          <w:szCs w:val="28"/>
        </w:rPr>
      </w:pPr>
    </w:p>
    <w:p w14:paraId="66EE619F" w14:textId="77777777" w:rsidR="00E30CD6" w:rsidRDefault="00E30CD6">
      <w:pPr>
        <w:pStyle w:val="afffffffe"/>
        <w:framePr w:w="9639" w:h="6974" w:hRule="exact" w:wrap="around" w:vAnchor="page" w:hAnchor="page" w:x="1419" w:y="6408" w:anchorLock="1"/>
        <w:spacing w:beforeLines="300" w:before="720" w:afterLines="30" w:after="72" w:line="276" w:lineRule="auto"/>
        <w:textAlignment w:val="bottom"/>
        <w:rPr>
          <w:b/>
          <w:sz w:val="21"/>
          <w:szCs w:val="28"/>
        </w:rPr>
      </w:pPr>
    </w:p>
    <w:p w14:paraId="62240E1D" w14:textId="77777777" w:rsidR="00E30CD6" w:rsidRDefault="00307470">
      <w:pPr>
        <w:pStyle w:val="affffffffff6"/>
        <w:framePr w:wrap="around" w:y="14176"/>
        <w:spacing w:line="276" w:lineRule="auto"/>
      </w:pPr>
      <w:r>
        <w:fldChar w:fldCharType="begin">
          <w:ffData>
            <w:name w:val="PLSH_DATE_Y"/>
            <w:enabled/>
            <w:calcOnExit w:val="0"/>
            <w:textInput>
              <w:default w:val="XXXX"/>
              <w:maxLength w:val="4"/>
            </w:textInput>
          </w:ffData>
        </w:fldChar>
      </w:r>
      <w:bookmarkStart w:id="6" w:name="PLSH_DATE_Y"/>
      <w:r>
        <w:instrText xml:space="preserve"> FORMTEXT </w:instrText>
      </w:r>
      <w:r>
        <w:fldChar w:fldCharType="separate"/>
      </w:r>
      <w:r>
        <w:t>2024</w:t>
      </w:r>
      <w:r>
        <w:fldChar w:fldCharType="end"/>
      </w:r>
      <w:bookmarkEnd w:id="6"/>
      <w:r>
        <w:t xml:space="preserve"> - </w:t>
      </w:r>
      <w:r>
        <w:fldChar w:fldCharType="begin">
          <w:ffData>
            <w:name w:val="PLSH_DATE_M"/>
            <w:enabled/>
            <w:calcOnExit w:val="0"/>
            <w:textInput>
              <w:default w:val="XX"/>
              <w:maxLength w:val="2"/>
            </w:textInput>
          </w:ffData>
        </w:fldChar>
      </w:r>
      <w:bookmarkStart w:id="7" w:name="PLSH_DATE_M"/>
      <w:r>
        <w:instrText xml:space="preserve"> FORMTEXT </w:instrText>
      </w:r>
      <w:r>
        <w:fldChar w:fldCharType="separate"/>
      </w:r>
      <w:r>
        <w:t>12</w:t>
      </w:r>
      <w:r>
        <w:fldChar w:fldCharType="end"/>
      </w:r>
      <w:bookmarkEnd w:id="7"/>
      <w:r>
        <w:t xml:space="preserve"> - </w:t>
      </w:r>
      <w:r>
        <w:fldChar w:fldCharType="begin">
          <w:ffData>
            <w:name w:val="PLSH_DATE_D"/>
            <w:enabled/>
            <w:calcOnExit w:val="0"/>
            <w:textInput>
              <w:default w:val="XX"/>
              <w:maxLength w:val="2"/>
            </w:textInput>
          </w:ffData>
        </w:fldChar>
      </w:r>
      <w:bookmarkStart w:id="8" w:name="PLSH_DATE_D"/>
      <w:r>
        <w:instrText xml:space="preserve"> FORMTEXT </w:instrText>
      </w:r>
      <w:r>
        <w:fldChar w:fldCharType="separate"/>
      </w:r>
      <w:r>
        <w:t>01</w:t>
      </w:r>
      <w:r>
        <w:fldChar w:fldCharType="end"/>
      </w:r>
      <w:bookmarkEnd w:id="8"/>
      <w:r>
        <w:t>发布</w:t>
      </w:r>
    </w:p>
    <w:p w14:paraId="1C3E6A52" w14:textId="77777777" w:rsidR="00E30CD6" w:rsidRDefault="00307470">
      <w:pPr>
        <w:pStyle w:val="affffffffff7"/>
        <w:framePr w:wrap="around" w:y="14176"/>
        <w:spacing w:line="276" w:lineRule="auto"/>
      </w:pPr>
      <w:r>
        <w:fldChar w:fldCharType="begin">
          <w:ffData>
            <w:name w:val="CROT_DATE_Y"/>
            <w:enabled/>
            <w:calcOnExit w:val="0"/>
            <w:textInput>
              <w:default w:val="XXXX"/>
              <w:maxLength w:val="4"/>
            </w:textInput>
          </w:ffData>
        </w:fldChar>
      </w:r>
      <w:bookmarkStart w:id="9" w:name="CROT_DATE_Y"/>
      <w:r>
        <w:instrText xml:space="preserve"> FORMTEXT </w:instrText>
      </w:r>
      <w:r>
        <w:fldChar w:fldCharType="separate"/>
      </w:r>
      <w:r>
        <w:t>2025</w:t>
      </w:r>
      <w:r>
        <w:fldChar w:fldCharType="end"/>
      </w:r>
      <w:bookmarkEnd w:id="9"/>
      <w:r>
        <w:t xml:space="preserve"> - </w:t>
      </w:r>
      <w:r>
        <w:fldChar w:fldCharType="begin">
          <w:ffData>
            <w:name w:val="CROT_DATE_M"/>
            <w:enabled/>
            <w:calcOnExit w:val="0"/>
            <w:textInput>
              <w:default w:val="XX"/>
              <w:maxLength w:val="2"/>
            </w:textInput>
          </w:ffData>
        </w:fldChar>
      </w:r>
      <w:bookmarkStart w:id="10" w:name="CROT_DATE_M"/>
      <w:r>
        <w:instrText xml:space="preserve"> FORMTEXT </w:instrText>
      </w:r>
      <w:r>
        <w:fldChar w:fldCharType="separate"/>
      </w:r>
      <w:r>
        <w:t>01</w:t>
      </w:r>
      <w:r>
        <w:fldChar w:fldCharType="end"/>
      </w:r>
      <w:bookmarkEnd w:id="10"/>
      <w:r>
        <w:t xml:space="preserve"> - </w:t>
      </w:r>
      <w:r>
        <w:fldChar w:fldCharType="begin">
          <w:ffData>
            <w:name w:val="CROT_DATE_D"/>
            <w:enabled/>
            <w:calcOnExit w:val="0"/>
            <w:textInput>
              <w:default w:val="XX"/>
              <w:maxLength w:val="2"/>
            </w:textInput>
          </w:ffData>
        </w:fldChar>
      </w:r>
      <w:bookmarkStart w:id="11" w:name="CROT_DATE_D"/>
      <w:r>
        <w:instrText xml:space="preserve"> FORMTEXT </w:instrText>
      </w:r>
      <w:r>
        <w:fldChar w:fldCharType="separate"/>
      </w:r>
      <w:r>
        <w:t>01</w:t>
      </w:r>
      <w:r>
        <w:fldChar w:fldCharType="end"/>
      </w:r>
      <w:bookmarkEnd w:id="11"/>
      <w:r>
        <w:t>实施</w:t>
      </w:r>
    </w:p>
    <w:p w14:paraId="218181F7" w14:textId="77777777" w:rsidR="00E30CD6" w:rsidRDefault="00307470">
      <w:pPr>
        <w:pStyle w:val="affffffffe"/>
        <w:framePr w:h="584" w:hRule="exact" w:hSpace="181" w:vSpace="181" w:wrap="around" w:y="14800"/>
        <w:spacing w:line="276" w:lineRule="auto"/>
        <w:rPr>
          <w:rFonts w:ascii="Times New Roman"/>
        </w:rPr>
      </w:pPr>
      <w:r>
        <w:rPr>
          <w:rFonts w:ascii="Times New Roman"/>
          <w:w w:val="100"/>
          <w:sz w:val="28"/>
        </w:rPr>
        <w:fldChar w:fldCharType="begin">
          <w:ffData>
            <w:name w:val="fm"/>
            <w:enabled/>
            <w:calcOnExit w:val="0"/>
            <w:textInput>
              <w:default w:val="中国核学会"/>
            </w:textInput>
          </w:ffData>
        </w:fldChar>
      </w:r>
      <w:bookmarkStart w:id="12" w:name="fm"/>
      <w:r>
        <w:rPr>
          <w:rFonts w:ascii="Times New Roman"/>
          <w:w w:val="100"/>
          <w:sz w:val="28"/>
        </w:rPr>
        <w:instrText xml:space="preserve"> FORMTEXT </w:instrText>
      </w:r>
      <w:r>
        <w:rPr>
          <w:rFonts w:ascii="Times New Roman"/>
          <w:w w:val="100"/>
          <w:sz w:val="28"/>
        </w:rPr>
      </w:r>
      <w:r>
        <w:rPr>
          <w:rFonts w:ascii="Times New Roman"/>
          <w:w w:val="100"/>
          <w:sz w:val="28"/>
        </w:rPr>
        <w:fldChar w:fldCharType="separate"/>
      </w:r>
      <w:r>
        <w:rPr>
          <w:rFonts w:ascii="Times New Roman"/>
          <w:w w:val="100"/>
          <w:sz w:val="28"/>
        </w:rPr>
        <w:t>中国</w:t>
      </w:r>
      <w:r>
        <w:rPr>
          <w:rFonts w:ascii="Times New Roman"/>
          <w:w w:val="100"/>
          <w:sz w:val="28"/>
        </w:rPr>
        <w:t>核学会</w:t>
      </w:r>
      <w:r>
        <w:rPr>
          <w:rFonts w:ascii="Times New Roman"/>
          <w:w w:val="100"/>
          <w:sz w:val="28"/>
        </w:rPr>
        <w:fldChar w:fldCharType="end"/>
      </w:r>
      <w:bookmarkEnd w:id="12"/>
      <w:r>
        <w:rPr>
          <w:rFonts w:ascii="Times New Roman"/>
          <w:w w:val="100"/>
          <w:sz w:val="28"/>
        </w:rPr>
        <w:t>  </w:t>
      </w:r>
      <w:r>
        <w:rPr>
          <w:rStyle w:val="affffffffffff"/>
          <w:rFonts w:ascii="Times New Roman"/>
          <w:position w:val="0"/>
        </w:rPr>
        <w:t>发</w:t>
      </w:r>
      <w:r>
        <w:rPr>
          <w:rStyle w:val="affffffffffff"/>
          <w:rFonts w:ascii="Times New Roman"/>
          <w:spacing w:val="0"/>
          <w:position w:val="0"/>
        </w:rPr>
        <w:t>布</w:t>
      </w:r>
    </w:p>
    <w:p w14:paraId="0063A0B9" w14:textId="77777777" w:rsidR="00E30CD6" w:rsidRDefault="00307470">
      <w:pPr>
        <w:spacing w:line="276" w:lineRule="auto"/>
        <w:ind w:firstLine="560"/>
        <w:rPr>
          <w:sz w:val="28"/>
          <w:szCs w:val="28"/>
        </w:rPr>
        <w:sectPr w:rsidR="00E30CD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noProof/>
          <w:sz w:val="28"/>
          <w:szCs w:val="28"/>
        </w:rPr>
        <mc:AlternateContent>
          <mc:Choice Requires="wps">
            <w:drawing>
              <wp:anchor distT="0" distB="0" distL="114300" distR="114300" simplePos="0" relativeHeight="251660288" behindDoc="0" locked="1" layoutInCell="1" allowOverlap="1" wp14:anchorId="756EA110" wp14:editId="3025D8A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du="http://schemas.microsoft.com/office/word/2023/wordml/word16du" xmlns:oel="http://schemas.microsoft.com/office/2019/extlst">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9199155" w14:textId="77777777" w:rsidR="00E30CD6" w:rsidRDefault="00307470">
      <w:pPr>
        <w:pStyle w:val="afffffff0"/>
        <w:spacing w:beforeLines="200" w:before="480" w:after="360" w:line="276" w:lineRule="auto"/>
        <w:ind w:firstLineChars="20" w:firstLine="192"/>
        <w:rPr>
          <w:rFonts w:ascii="Times New Roman"/>
        </w:rPr>
      </w:pPr>
      <w:bookmarkStart w:id="13" w:name="BookMark1"/>
      <w:r>
        <w:rPr>
          <w:rFonts w:ascii="Times New Roman"/>
          <w:spacing w:val="320"/>
        </w:rPr>
        <w:lastRenderedPageBreak/>
        <w:t>目</w:t>
      </w:r>
      <w:r>
        <w:rPr>
          <w:rFonts w:ascii="Times New Roman"/>
        </w:rPr>
        <w:t>次</w:t>
      </w:r>
    </w:p>
    <w:p w14:paraId="34E91F3B" w14:textId="77777777" w:rsidR="00E30CD6" w:rsidRDefault="00307470">
      <w:pPr>
        <w:pStyle w:val="TOC1"/>
        <w:tabs>
          <w:tab w:val="right" w:leader="dot" w:pos="9344"/>
        </w:tabs>
        <w:ind w:firstLine="420"/>
        <w:rPr>
          <w:rFonts w:asciiTheme="minorHAnsi" w:eastAsiaTheme="minorEastAsia" w:hAnsiTheme="minorHAnsi" w:cstheme="minorBidi"/>
          <w:szCs w:val="22"/>
        </w:rPr>
      </w:pPr>
      <w:r>
        <w:rPr>
          <w:rFonts w:ascii="Times New Roman"/>
        </w:rPr>
        <w:fldChar w:fldCharType="begin"/>
      </w:r>
      <w:r>
        <w:rPr>
          <w:rFonts w:ascii="Times New Roman"/>
        </w:rPr>
        <w:instrText xml:space="preserve"> TOC \o "1-1" \h \z \u </w:instrText>
      </w:r>
      <w:r>
        <w:rPr>
          <w:rFonts w:ascii="Times New Roman"/>
        </w:rPr>
        <w:fldChar w:fldCharType="separate"/>
      </w:r>
      <w:hyperlink w:anchor="_Toc202281349" w:history="1">
        <w:r w:rsidR="00E30CD6">
          <w:rPr>
            <w:rStyle w:val="afffff0"/>
            <w:rFonts w:ascii="Times New Roman"/>
            <w:spacing w:val="320"/>
          </w:rPr>
          <w:t>前</w:t>
        </w:r>
        <w:r w:rsidR="00E30CD6">
          <w:rPr>
            <w:rStyle w:val="afffff0"/>
            <w:rFonts w:ascii="Times New Roman"/>
          </w:rPr>
          <w:t>言</w:t>
        </w:r>
        <w:r w:rsidR="00E30CD6">
          <w:tab/>
        </w:r>
        <w:r w:rsidR="00E30CD6">
          <w:fldChar w:fldCharType="begin"/>
        </w:r>
        <w:r w:rsidR="00E30CD6">
          <w:instrText xml:space="preserve"> PAGEREF _Toc202281349 \h </w:instrText>
        </w:r>
        <w:r w:rsidR="00E30CD6">
          <w:fldChar w:fldCharType="separate"/>
        </w:r>
        <w:r w:rsidR="00E30CD6">
          <w:t>II</w:t>
        </w:r>
        <w:r w:rsidR="00E30CD6">
          <w:fldChar w:fldCharType="end"/>
        </w:r>
      </w:hyperlink>
    </w:p>
    <w:p w14:paraId="6E5FE8DF"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0" w:history="1">
        <w:r w:rsidR="00E30CD6">
          <w:rPr>
            <w:rStyle w:val="afffff0"/>
            <w:rFonts w:ascii="黑体"/>
          </w:rPr>
          <w:t>1</w:t>
        </w:r>
        <w:r w:rsidR="00E30CD6">
          <w:rPr>
            <w:rStyle w:val="afffff0"/>
          </w:rPr>
          <w:t xml:space="preserve"> 范围</w:t>
        </w:r>
        <w:r w:rsidR="00E30CD6">
          <w:tab/>
        </w:r>
        <w:r w:rsidR="00E30CD6">
          <w:fldChar w:fldCharType="begin"/>
        </w:r>
        <w:r w:rsidR="00E30CD6">
          <w:instrText xml:space="preserve"> PAGEREF _Toc202281350 \h </w:instrText>
        </w:r>
        <w:r w:rsidR="00E30CD6">
          <w:fldChar w:fldCharType="separate"/>
        </w:r>
        <w:r w:rsidR="00E30CD6">
          <w:t>1</w:t>
        </w:r>
        <w:r w:rsidR="00E30CD6">
          <w:fldChar w:fldCharType="end"/>
        </w:r>
      </w:hyperlink>
    </w:p>
    <w:p w14:paraId="7075AAC8"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1" w:history="1">
        <w:r w:rsidR="00E30CD6">
          <w:rPr>
            <w:rStyle w:val="afffff0"/>
            <w:rFonts w:ascii="黑体"/>
          </w:rPr>
          <w:t>2</w:t>
        </w:r>
        <w:r w:rsidR="00E30CD6">
          <w:rPr>
            <w:rStyle w:val="afffff0"/>
          </w:rPr>
          <w:t xml:space="preserve"> 规范性引用文件</w:t>
        </w:r>
        <w:r w:rsidR="00E30CD6">
          <w:tab/>
        </w:r>
        <w:r w:rsidR="00E30CD6">
          <w:fldChar w:fldCharType="begin"/>
        </w:r>
        <w:r w:rsidR="00E30CD6">
          <w:instrText xml:space="preserve"> PAGEREF _Toc202281351 \h </w:instrText>
        </w:r>
        <w:r w:rsidR="00E30CD6">
          <w:fldChar w:fldCharType="separate"/>
        </w:r>
        <w:r w:rsidR="00E30CD6">
          <w:t>1</w:t>
        </w:r>
        <w:r w:rsidR="00E30CD6">
          <w:fldChar w:fldCharType="end"/>
        </w:r>
      </w:hyperlink>
    </w:p>
    <w:p w14:paraId="6D25B550"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2" w:history="1">
        <w:r w:rsidR="00E30CD6">
          <w:rPr>
            <w:rStyle w:val="afffff0"/>
            <w:rFonts w:ascii="黑体"/>
          </w:rPr>
          <w:t>3</w:t>
        </w:r>
        <w:r w:rsidR="00E30CD6">
          <w:rPr>
            <w:rStyle w:val="afffff0"/>
          </w:rPr>
          <w:t xml:space="preserve"> 术语和定义</w:t>
        </w:r>
        <w:r w:rsidR="00E30CD6">
          <w:tab/>
        </w:r>
        <w:r w:rsidR="00E30CD6">
          <w:fldChar w:fldCharType="begin"/>
        </w:r>
        <w:r w:rsidR="00E30CD6">
          <w:instrText xml:space="preserve"> PAGEREF _Toc202281352 \h </w:instrText>
        </w:r>
        <w:r w:rsidR="00E30CD6">
          <w:fldChar w:fldCharType="separate"/>
        </w:r>
        <w:r w:rsidR="00E30CD6">
          <w:t>1</w:t>
        </w:r>
        <w:r w:rsidR="00E30CD6">
          <w:fldChar w:fldCharType="end"/>
        </w:r>
      </w:hyperlink>
    </w:p>
    <w:p w14:paraId="5AA9A53D"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3" w:history="1">
        <w:r w:rsidR="00E30CD6">
          <w:rPr>
            <w:rStyle w:val="afffff0"/>
            <w:rFonts w:ascii="黑体"/>
          </w:rPr>
          <w:t>4</w:t>
        </w:r>
        <w:r w:rsidR="00E30CD6">
          <w:rPr>
            <w:rStyle w:val="afffff0"/>
          </w:rPr>
          <w:t xml:space="preserve"> 离子辐照装置</w:t>
        </w:r>
        <w:r w:rsidR="00E30CD6">
          <w:tab/>
        </w:r>
        <w:r w:rsidR="00E30CD6">
          <w:fldChar w:fldCharType="begin"/>
        </w:r>
        <w:r w:rsidR="00E30CD6">
          <w:instrText xml:space="preserve"> PAGEREF _Toc202281353 \h </w:instrText>
        </w:r>
        <w:r w:rsidR="00E30CD6">
          <w:fldChar w:fldCharType="separate"/>
        </w:r>
        <w:r w:rsidR="00E30CD6">
          <w:t>2</w:t>
        </w:r>
        <w:r w:rsidR="00E30CD6">
          <w:fldChar w:fldCharType="end"/>
        </w:r>
      </w:hyperlink>
    </w:p>
    <w:p w14:paraId="3934F3A5"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4" w:history="1">
        <w:r w:rsidR="00E30CD6">
          <w:rPr>
            <w:rStyle w:val="afffff0"/>
            <w:rFonts w:ascii="黑体"/>
          </w:rPr>
          <w:t>5</w:t>
        </w:r>
        <w:r w:rsidR="00E30CD6">
          <w:rPr>
            <w:rStyle w:val="afffff0"/>
          </w:rPr>
          <w:t xml:space="preserve"> 试样</w:t>
        </w:r>
        <w:r w:rsidR="00E30CD6">
          <w:tab/>
        </w:r>
        <w:r w:rsidR="00E30CD6">
          <w:fldChar w:fldCharType="begin"/>
        </w:r>
        <w:r w:rsidR="00E30CD6">
          <w:instrText xml:space="preserve"> PAGEREF _Toc202281354 \h </w:instrText>
        </w:r>
        <w:r w:rsidR="00E30CD6">
          <w:fldChar w:fldCharType="separate"/>
        </w:r>
        <w:r w:rsidR="00E30CD6">
          <w:t>2</w:t>
        </w:r>
        <w:r w:rsidR="00E30CD6">
          <w:fldChar w:fldCharType="end"/>
        </w:r>
      </w:hyperlink>
    </w:p>
    <w:p w14:paraId="3F73DCA7"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5" w:history="1">
        <w:r w:rsidR="00E30CD6">
          <w:rPr>
            <w:rStyle w:val="afffff0"/>
            <w:rFonts w:ascii="黑体"/>
          </w:rPr>
          <w:t>6</w:t>
        </w:r>
        <w:r w:rsidR="00E30CD6">
          <w:rPr>
            <w:rStyle w:val="afffff0"/>
          </w:rPr>
          <w:t xml:space="preserve"> 辐照参数选择</w:t>
        </w:r>
        <w:r w:rsidR="00E30CD6">
          <w:tab/>
        </w:r>
        <w:r w:rsidR="00E30CD6">
          <w:fldChar w:fldCharType="begin"/>
        </w:r>
        <w:r w:rsidR="00E30CD6">
          <w:instrText xml:space="preserve"> PAGEREF _Toc202281355 \h </w:instrText>
        </w:r>
        <w:r w:rsidR="00E30CD6">
          <w:fldChar w:fldCharType="separate"/>
        </w:r>
        <w:r w:rsidR="00E30CD6">
          <w:t>2</w:t>
        </w:r>
        <w:r w:rsidR="00E30CD6">
          <w:fldChar w:fldCharType="end"/>
        </w:r>
      </w:hyperlink>
    </w:p>
    <w:p w14:paraId="5AE4D918"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6" w:history="1">
        <w:r w:rsidR="00E30CD6">
          <w:rPr>
            <w:rStyle w:val="afffff0"/>
            <w:rFonts w:ascii="黑体"/>
          </w:rPr>
          <w:t>7</w:t>
        </w:r>
        <w:r w:rsidR="00E30CD6">
          <w:rPr>
            <w:rStyle w:val="afffff0"/>
          </w:rPr>
          <w:t xml:space="preserve"> 试验步骤</w:t>
        </w:r>
        <w:r w:rsidR="00E30CD6">
          <w:tab/>
        </w:r>
        <w:r w:rsidR="00E30CD6">
          <w:fldChar w:fldCharType="begin"/>
        </w:r>
        <w:r w:rsidR="00E30CD6">
          <w:instrText xml:space="preserve"> PAGEREF _Toc202281356 \h </w:instrText>
        </w:r>
        <w:r w:rsidR="00E30CD6">
          <w:fldChar w:fldCharType="separate"/>
        </w:r>
        <w:r w:rsidR="00E30CD6">
          <w:t>3</w:t>
        </w:r>
        <w:r w:rsidR="00E30CD6">
          <w:fldChar w:fldCharType="end"/>
        </w:r>
      </w:hyperlink>
    </w:p>
    <w:p w14:paraId="1869532D"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7" w:history="1">
        <w:r w:rsidR="00E30CD6">
          <w:rPr>
            <w:rStyle w:val="afffff0"/>
            <w:rFonts w:ascii="黑体"/>
          </w:rPr>
          <w:t>8</w:t>
        </w:r>
        <w:r w:rsidR="00E30CD6">
          <w:rPr>
            <w:rStyle w:val="afffff0"/>
          </w:rPr>
          <w:t xml:space="preserve"> 辐照后分析</w:t>
        </w:r>
        <w:r w:rsidR="00E30CD6">
          <w:tab/>
        </w:r>
        <w:r w:rsidR="00E30CD6">
          <w:fldChar w:fldCharType="begin"/>
        </w:r>
        <w:r w:rsidR="00E30CD6">
          <w:instrText xml:space="preserve"> PAGEREF _Toc202281357 \h </w:instrText>
        </w:r>
        <w:r w:rsidR="00E30CD6">
          <w:fldChar w:fldCharType="separate"/>
        </w:r>
        <w:r w:rsidR="00E30CD6">
          <w:t>4</w:t>
        </w:r>
        <w:r w:rsidR="00E30CD6">
          <w:fldChar w:fldCharType="end"/>
        </w:r>
      </w:hyperlink>
    </w:p>
    <w:p w14:paraId="1BA89694" w14:textId="77777777" w:rsidR="00E30CD6" w:rsidRDefault="00307470">
      <w:pPr>
        <w:pStyle w:val="TOC1"/>
        <w:tabs>
          <w:tab w:val="right" w:leader="dot" w:pos="9344"/>
        </w:tabs>
        <w:ind w:firstLine="420"/>
        <w:rPr>
          <w:rFonts w:asciiTheme="minorHAnsi" w:eastAsiaTheme="minorEastAsia" w:hAnsiTheme="minorHAnsi" w:cstheme="minorBidi"/>
          <w:szCs w:val="22"/>
        </w:rPr>
      </w:pPr>
      <w:hyperlink w:anchor="_Toc202281358" w:history="1">
        <w:r w:rsidR="00E30CD6">
          <w:rPr>
            <w:rStyle w:val="afffff0"/>
            <w:rFonts w:ascii="黑体"/>
          </w:rPr>
          <w:t>9</w:t>
        </w:r>
        <w:r w:rsidR="00E30CD6">
          <w:rPr>
            <w:rStyle w:val="afffff0"/>
          </w:rPr>
          <w:t xml:space="preserve"> 试验记录及报告</w:t>
        </w:r>
        <w:r w:rsidR="00E30CD6">
          <w:tab/>
        </w:r>
        <w:r w:rsidR="00E30CD6">
          <w:fldChar w:fldCharType="begin"/>
        </w:r>
        <w:r w:rsidR="00E30CD6">
          <w:instrText xml:space="preserve"> PAGEREF _Toc202281358 \h </w:instrText>
        </w:r>
        <w:r w:rsidR="00E30CD6">
          <w:fldChar w:fldCharType="separate"/>
        </w:r>
        <w:r w:rsidR="00E30CD6">
          <w:t>6</w:t>
        </w:r>
        <w:r w:rsidR="00E30CD6">
          <w:fldChar w:fldCharType="end"/>
        </w:r>
      </w:hyperlink>
    </w:p>
    <w:p w14:paraId="2DA56C35" w14:textId="77777777" w:rsidR="00E30CD6" w:rsidRDefault="00307470">
      <w:pPr>
        <w:pStyle w:val="afffffff0"/>
        <w:spacing w:after="360" w:line="276" w:lineRule="auto"/>
        <w:ind w:firstLine="420"/>
        <w:rPr>
          <w:rFonts w:ascii="Times New Roman"/>
        </w:rPr>
        <w:sectPr w:rsidR="00E30CD6">
          <w:headerReference w:type="even" r:id="rId15"/>
          <w:headerReference w:type="default" r:id="rId16"/>
          <w:footerReference w:type="even" r:id="rId17"/>
          <w:footerReference w:type="default" r:id="rId18"/>
          <w:pgSz w:w="11906" w:h="16838"/>
          <w:pgMar w:top="1985" w:right="1134" w:bottom="1134" w:left="1134" w:header="1418" w:footer="1134" w:gutter="284"/>
          <w:pgNumType w:fmt="upperRoman" w:start="1"/>
          <w:cols w:space="425"/>
          <w:formProt w:val="0"/>
          <w:docGrid w:linePitch="312"/>
        </w:sectPr>
      </w:pPr>
      <w:r>
        <w:rPr>
          <w:rFonts w:ascii="Times New Roman" w:eastAsia="宋体"/>
          <w:sz w:val="21"/>
        </w:rPr>
        <w:fldChar w:fldCharType="end"/>
      </w:r>
    </w:p>
    <w:p w14:paraId="3E34E8D3" w14:textId="77777777" w:rsidR="00E30CD6" w:rsidRDefault="00307470">
      <w:pPr>
        <w:pStyle w:val="a6"/>
        <w:spacing w:beforeLines="400" w:before="960" w:after="360" w:line="276" w:lineRule="auto"/>
        <w:rPr>
          <w:rFonts w:ascii="Times New Roman"/>
        </w:rPr>
      </w:pPr>
      <w:bookmarkStart w:id="14" w:name="_Toc202281349"/>
      <w:bookmarkStart w:id="15" w:name="BookMark2"/>
      <w:bookmarkEnd w:id="13"/>
      <w:r>
        <w:rPr>
          <w:rFonts w:ascii="Times New Roman"/>
          <w:spacing w:val="320"/>
        </w:rPr>
        <w:lastRenderedPageBreak/>
        <w:t>前</w:t>
      </w:r>
      <w:r>
        <w:rPr>
          <w:rFonts w:ascii="Times New Roman"/>
        </w:rPr>
        <w:t>言</w:t>
      </w:r>
      <w:bookmarkEnd w:id="14"/>
    </w:p>
    <w:p w14:paraId="0ED4A9A4" w14:textId="77777777" w:rsidR="00E30CD6" w:rsidRDefault="00307470">
      <w:pPr>
        <w:pStyle w:val="afffffb"/>
        <w:spacing w:line="276" w:lineRule="auto"/>
        <w:ind w:firstLine="420"/>
        <w:rPr>
          <w:rFonts w:ascii="Times New Roman"/>
        </w:rPr>
      </w:pPr>
      <w:r>
        <w:rPr>
          <w:rFonts w:ascii="Times New Roman"/>
        </w:rPr>
        <w:t>本文件按照</w:t>
      </w:r>
      <w:r>
        <w:rPr>
          <w:rFonts w:ascii="Times New Roman"/>
        </w:rPr>
        <w:t>GB/T 1.1</w:t>
      </w:r>
      <w:r>
        <w:rPr>
          <w:rFonts w:ascii="Times New Roman"/>
        </w:rPr>
        <w:t>—</w:t>
      </w:r>
      <w:r>
        <w:rPr>
          <w:rFonts w:ascii="Times New Roman"/>
        </w:rPr>
        <w:t>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0F7CBAE5" w14:textId="77777777" w:rsidR="00E30CD6" w:rsidRDefault="00307470">
      <w:pPr>
        <w:pStyle w:val="affffffffffff0"/>
        <w:spacing w:line="276" w:lineRule="auto"/>
        <w:rPr>
          <w:rFonts w:ascii="Times New Roman"/>
        </w:rPr>
      </w:pPr>
      <w:r>
        <w:rPr>
          <w:rFonts w:ascii="Times New Roman"/>
        </w:rPr>
        <w:t>请注意本文件的某些内容有可能涉及专利。本文件的发布机构不承担识别这些专利的责任。</w:t>
      </w:r>
    </w:p>
    <w:p w14:paraId="3F1A8D27" w14:textId="77777777" w:rsidR="00E30CD6" w:rsidRDefault="00307470">
      <w:pPr>
        <w:pStyle w:val="affffffffffff0"/>
        <w:spacing w:line="276" w:lineRule="auto"/>
        <w:rPr>
          <w:rFonts w:ascii="Times New Roman"/>
        </w:rPr>
      </w:pPr>
      <w:r>
        <w:rPr>
          <w:rFonts w:ascii="Times New Roman"/>
        </w:rPr>
        <w:t>本文件由中国核学会提出。</w:t>
      </w:r>
    </w:p>
    <w:p w14:paraId="78A5E037" w14:textId="77777777" w:rsidR="00E30CD6" w:rsidRDefault="00307470">
      <w:pPr>
        <w:pStyle w:val="affffffffffff0"/>
        <w:spacing w:line="276" w:lineRule="auto"/>
        <w:rPr>
          <w:rFonts w:ascii="Times New Roman"/>
        </w:rPr>
      </w:pPr>
      <w:r>
        <w:rPr>
          <w:rFonts w:ascii="Times New Roman"/>
        </w:rPr>
        <w:t>本文件由核工业标准化研究所归口。</w:t>
      </w:r>
    </w:p>
    <w:p w14:paraId="0E979006" w14:textId="77777777" w:rsidR="00E30CD6" w:rsidRDefault="00307470">
      <w:pPr>
        <w:spacing w:line="276" w:lineRule="auto"/>
        <w:ind w:firstLine="420"/>
        <w:rPr>
          <w:kern w:val="0"/>
          <w:szCs w:val="20"/>
        </w:rPr>
      </w:pPr>
      <w:r>
        <w:t>本文件起草单位：中国科学院近代物理研究所、中国核动力研究设计院</w:t>
      </w:r>
      <w:r>
        <w:rPr>
          <w:kern w:val="0"/>
          <w:szCs w:val="20"/>
        </w:rPr>
        <w:t>、中国科学院上海应用物理研究所、武汉大学、四川大学、兰州大学、西安交通大学。</w:t>
      </w:r>
    </w:p>
    <w:p w14:paraId="677CFB56" w14:textId="77777777" w:rsidR="00E30CD6" w:rsidRDefault="00307470">
      <w:pPr>
        <w:pStyle w:val="afffffb"/>
        <w:spacing w:line="276" w:lineRule="auto"/>
        <w:ind w:firstLine="420"/>
        <w:rPr>
          <w:rFonts w:ascii="Times New Roman"/>
        </w:rPr>
      </w:pPr>
      <w:r>
        <w:rPr>
          <w:rFonts w:ascii="Times New Roman"/>
        </w:rPr>
        <w:t>本文件主要起草人：</w:t>
      </w:r>
      <w:proofErr w:type="gramStart"/>
      <w:r>
        <w:rPr>
          <w:rFonts w:ascii="Times New Roman"/>
        </w:rPr>
        <w:t>朱亚滨</w:t>
      </w:r>
      <w:proofErr w:type="gramEnd"/>
      <w:r>
        <w:rPr>
          <w:rFonts w:ascii="Times New Roman"/>
        </w:rPr>
        <w:t>、王志光、申铁龙、崔明焕、王栋、黄鹤飞、郭立平、胡逊祥、张利民、臧航、吕俊男、牛丽娟。</w:t>
      </w:r>
    </w:p>
    <w:p w14:paraId="40C3052F" w14:textId="77777777" w:rsidR="00E30CD6" w:rsidRDefault="00E30CD6">
      <w:pPr>
        <w:pStyle w:val="afffffb"/>
        <w:spacing w:line="276" w:lineRule="auto"/>
        <w:ind w:firstLine="420"/>
        <w:rPr>
          <w:rFonts w:ascii="Times New Roman"/>
        </w:rPr>
      </w:pPr>
    </w:p>
    <w:p w14:paraId="14AAA7FB" w14:textId="77777777" w:rsidR="00E30CD6" w:rsidRDefault="00E30CD6">
      <w:pPr>
        <w:pStyle w:val="afffffb"/>
        <w:spacing w:line="276" w:lineRule="auto"/>
        <w:ind w:firstLine="420"/>
        <w:rPr>
          <w:rFonts w:ascii="Times New Roman"/>
        </w:rPr>
        <w:sectPr w:rsidR="00E30CD6">
          <w:headerReference w:type="even" r:id="rId19"/>
          <w:headerReference w:type="default" r:id="rId20"/>
          <w:footerReference w:type="even" r:id="rId21"/>
          <w:footerReference w:type="default" r:id="rId22"/>
          <w:pgSz w:w="11906" w:h="16838"/>
          <w:pgMar w:top="1985" w:right="1134" w:bottom="1134" w:left="1134" w:header="1418" w:footer="1134" w:gutter="284"/>
          <w:pgNumType w:fmt="upperRoman"/>
          <w:cols w:space="425"/>
          <w:formProt w:val="0"/>
          <w:docGrid w:linePitch="312"/>
        </w:sectPr>
      </w:pPr>
    </w:p>
    <w:bookmarkEnd w:id="15" w:displacedByCustomXml="next"/>
    <w:bookmarkStart w:id="16" w:name="NEW_STAND_NAME" w:displacedByCustomXml="next"/>
    <w:bookmarkStart w:id="17" w:name="BookMark4" w:displacedByCustomXml="next"/>
    <w:sdt>
      <w:sdtPr>
        <w:rPr>
          <w:rFonts w:ascii="Times New Roman" w:hAnsi="Times New Roman"/>
        </w:rPr>
        <w:tag w:val="NEW_STAND_NAME"/>
        <w:id w:val="595910757"/>
        <w:lock w:val="sdtLocked"/>
        <w:placeholder>
          <w:docPart w:val="EA89E3D6D01443B19784E05DC9712C67"/>
        </w:placeholder>
      </w:sdtPr>
      <w:sdtEndPr/>
      <w:sdtContent>
        <w:p w14:paraId="71FAFBBB" w14:textId="77777777" w:rsidR="00E30CD6" w:rsidRDefault="00307470">
          <w:pPr>
            <w:pStyle w:val="afffffffffe"/>
            <w:spacing w:beforeLines="200" w:before="480" w:afterLines="150" w:after="360" w:line="276" w:lineRule="auto"/>
            <w:rPr>
              <w:rFonts w:ascii="Times New Roman" w:hAnsi="Times New Roman"/>
            </w:rPr>
          </w:pPr>
          <w:r>
            <w:rPr>
              <w:rFonts w:ascii="Times New Roman" w:hAnsi="Times New Roman"/>
            </w:rPr>
            <w:t>核用碳化硅陶瓷材料的载能离子辐照评价方法</w:t>
          </w:r>
        </w:p>
      </w:sdtContent>
    </w:sdt>
    <w:p w14:paraId="449833F0" w14:textId="77777777" w:rsidR="00E30CD6" w:rsidRDefault="00307470">
      <w:pPr>
        <w:pStyle w:val="affd"/>
        <w:spacing w:before="240" w:after="240" w:line="276" w:lineRule="auto"/>
      </w:pPr>
      <w:bookmarkStart w:id="18" w:name="_Toc17233325"/>
      <w:bookmarkStart w:id="19" w:name="_Toc24884211"/>
      <w:bookmarkStart w:id="20" w:name="_Toc17233333"/>
      <w:bookmarkStart w:id="21" w:name="_Toc26648465"/>
      <w:bookmarkStart w:id="22" w:name="_Toc26718930"/>
      <w:bookmarkStart w:id="23" w:name="_Toc24884218"/>
      <w:bookmarkStart w:id="24" w:name="_Toc202281350"/>
      <w:bookmarkStart w:id="25" w:name="_Toc26986530"/>
      <w:bookmarkStart w:id="26" w:name="_Toc26986771"/>
      <w:bookmarkEnd w:id="16"/>
      <w:r>
        <w:t>范围</w:t>
      </w:r>
      <w:bookmarkEnd w:id="18"/>
      <w:bookmarkEnd w:id="19"/>
      <w:bookmarkEnd w:id="20"/>
      <w:bookmarkEnd w:id="21"/>
      <w:bookmarkEnd w:id="22"/>
      <w:bookmarkEnd w:id="23"/>
      <w:bookmarkEnd w:id="24"/>
      <w:bookmarkEnd w:id="25"/>
      <w:bookmarkEnd w:id="26"/>
    </w:p>
    <w:p w14:paraId="1E0D5389" w14:textId="77777777" w:rsidR="00E30CD6" w:rsidRDefault="00307470">
      <w:pPr>
        <w:pStyle w:val="afffffb"/>
        <w:spacing w:line="276" w:lineRule="auto"/>
        <w:ind w:firstLine="420"/>
        <w:rPr>
          <w:rFonts w:ascii="Times New Roman"/>
        </w:rPr>
      </w:pPr>
      <w:bookmarkStart w:id="27" w:name="OLE_LINK2"/>
      <w:bookmarkStart w:id="28" w:name="_Toc24884219"/>
      <w:bookmarkStart w:id="29" w:name="_Toc24884212"/>
      <w:bookmarkStart w:id="30" w:name="_Toc17233326"/>
      <w:bookmarkStart w:id="31" w:name="_Toc26648466"/>
      <w:bookmarkStart w:id="32" w:name="_Toc17233334"/>
      <w:r>
        <w:rPr>
          <w:rFonts w:ascii="Times New Roman"/>
        </w:rPr>
        <w:t>本文件规定了核用碳化硅陶瓷材料的载能离子辐照评价的辐照设备（装置）、试样要求、试验步骤、试验结果及分析、试验记录及报告等方面的要求。</w:t>
      </w:r>
    </w:p>
    <w:p w14:paraId="004A5DFB" w14:textId="77777777" w:rsidR="00E30CD6" w:rsidRDefault="00307470">
      <w:pPr>
        <w:pStyle w:val="afffffb"/>
        <w:spacing w:line="276" w:lineRule="auto"/>
        <w:ind w:firstLine="420"/>
        <w:rPr>
          <w:rFonts w:ascii="Times New Roman"/>
          <w:highlight w:val="yellow"/>
        </w:rPr>
      </w:pPr>
      <w:r>
        <w:rPr>
          <w:rFonts w:ascii="Times New Roman"/>
        </w:rPr>
        <w:t>本文件适用于</w:t>
      </w:r>
      <w:bookmarkStart w:id="33" w:name="OLE_LINK9"/>
      <w:bookmarkEnd w:id="27"/>
      <w:r>
        <w:rPr>
          <w:rFonts w:ascii="Times New Roman"/>
        </w:rPr>
        <w:t>核用碳化硅陶瓷材料的载能离子辐照评价</w:t>
      </w:r>
      <w:bookmarkEnd w:id="33"/>
      <w:r>
        <w:rPr>
          <w:rFonts w:ascii="Times New Roman"/>
        </w:rPr>
        <w:t>试验研究，重点关注离子辐照引起的微观结构和显微力学演化。</w:t>
      </w:r>
    </w:p>
    <w:p w14:paraId="400403EE" w14:textId="77777777" w:rsidR="00E30CD6" w:rsidRDefault="00307470">
      <w:pPr>
        <w:pStyle w:val="affd"/>
        <w:spacing w:before="240" w:after="240" w:line="276" w:lineRule="auto"/>
      </w:pPr>
      <w:bookmarkStart w:id="34" w:name="_Toc26986531"/>
      <w:bookmarkStart w:id="35" w:name="_Toc26718931"/>
      <w:bookmarkStart w:id="36" w:name="_Toc202281351"/>
      <w:bookmarkStart w:id="37" w:name="_Toc26986772"/>
      <w:r>
        <w:t>规范性引用文件</w:t>
      </w:r>
      <w:bookmarkEnd w:id="28"/>
      <w:bookmarkEnd w:id="29"/>
      <w:bookmarkEnd w:id="30"/>
      <w:bookmarkEnd w:id="31"/>
      <w:bookmarkEnd w:id="32"/>
      <w:bookmarkEnd w:id="34"/>
      <w:bookmarkEnd w:id="35"/>
      <w:bookmarkEnd w:id="36"/>
      <w:bookmarkEnd w:id="37"/>
    </w:p>
    <w:p w14:paraId="75179F92" w14:textId="77777777" w:rsidR="00E30CD6" w:rsidRDefault="00307470">
      <w:pPr>
        <w:pStyle w:val="afffffb"/>
        <w:spacing w:line="276" w:lineRule="auto"/>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w:t>
      </w:r>
      <w:r>
        <w:rPr>
          <w:rFonts w:ascii="Times New Roman"/>
        </w:rPr>
        <w:t>（包括所有的修改单）适用于本文件。</w:t>
      </w:r>
    </w:p>
    <w:tbl>
      <w:tblPr>
        <w:tblStyle w:val="affffc"/>
        <w:tblW w:w="0" w:type="auto"/>
        <w:tblInd w:w="5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7393"/>
      </w:tblGrid>
      <w:tr w:rsidR="00E30CD6" w14:paraId="1E3E928B" w14:textId="77777777">
        <w:tc>
          <w:tcPr>
            <w:tcW w:w="1425" w:type="dxa"/>
            <w:vAlign w:val="center"/>
          </w:tcPr>
          <w:p w14:paraId="265191A9" w14:textId="77777777" w:rsidR="00E30CD6" w:rsidRDefault="00307470">
            <w:pPr>
              <w:pStyle w:val="afffffb"/>
              <w:spacing w:line="276" w:lineRule="auto"/>
              <w:rPr>
                <w:rFonts w:ascii="Times New Roman"/>
              </w:rPr>
            </w:pPr>
            <w:r>
              <w:rPr>
                <w:rFonts w:ascii="Times New Roman"/>
              </w:rPr>
              <w:t>GB/T 16534</w:t>
            </w:r>
          </w:p>
        </w:tc>
        <w:tc>
          <w:tcPr>
            <w:tcW w:w="7589" w:type="dxa"/>
            <w:vAlign w:val="center"/>
          </w:tcPr>
          <w:p w14:paraId="224DD058" w14:textId="77777777" w:rsidR="00E30CD6" w:rsidRDefault="00307470">
            <w:pPr>
              <w:pStyle w:val="afffffb"/>
              <w:spacing w:line="276" w:lineRule="auto"/>
              <w:rPr>
                <w:rFonts w:ascii="Times New Roman"/>
              </w:rPr>
            </w:pPr>
            <w:r>
              <w:rPr>
                <w:rFonts w:ascii="Times New Roman"/>
              </w:rPr>
              <w:t>精细陶瓷室温硬度试验方法</w:t>
            </w:r>
          </w:p>
        </w:tc>
      </w:tr>
      <w:tr w:rsidR="00E30CD6" w14:paraId="0F4290FA" w14:textId="77777777">
        <w:tc>
          <w:tcPr>
            <w:tcW w:w="1425" w:type="dxa"/>
            <w:vAlign w:val="center"/>
          </w:tcPr>
          <w:p w14:paraId="6188986A" w14:textId="77777777" w:rsidR="00E30CD6" w:rsidRDefault="00307470">
            <w:pPr>
              <w:pStyle w:val="afffffb"/>
              <w:spacing w:line="276" w:lineRule="auto"/>
              <w:rPr>
                <w:rFonts w:ascii="Times New Roman"/>
              </w:rPr>
            </w:pPr>
            <w:r>
              <w:rPr>
                <w:rFonts w:ascii="Times New Roman"/>
              </w:rPr>
              <w:t>GB/T 4340.1</w:t>
            </w:r>
          </w:p>
        </w:tc>
        <w:tc>
          <w:tcPr>
            <w:tcW w:w="7589" w:type="dxa"/>
            <w:vAlign w:val="center"/>
          </w:tcPr>
          <w:p w14:paraId="504C0402" w14:textId="77777777" w:rsidR="00E30CD6" w:rsidRDefault="00307470">
            <w:pPr>
              <w:pStyle w:val="afffffb"/>
              <w:spacing w:line="276" w:lineRule="auto"/>
              <w:rPr>
                <w:rFonts w:ascii="Times New Roman"/>
              </w:rPr>
            </w:pPr>
            <w:r>
              <w:rPr>
                <w:rFonts w:ascii="Times New Roman"/>
              </w:rPr>
              <w:t>金属材料</w:t>
            </w:r>
            <w:r>
              <w:rPr>
                <w:rFonts w:ascii="Times New Roman"/>
              </w:rPr>
              <w:t xml:space="preserve"> </w:t>
            </w:r>
            <w:r>
              <w:rPr>
                <w:rFonts w:ascii="Times New Roman"/>
              </w:rPr>
              <w:t>维氏硬度试验</w:t>
            </w:r>
            <w:r>
              <w:rPr>
                <w:rFonts w:ascii="Times New Roman"/>
              </w:rPr>
              <w:t xml:space="preserve"> </w:t>
            </w:r>
            <w:r>
              <w:rPr>
                <w:rFonts w:ascii="Times New Roman"/>
              </w:rPr>
              <w:t>第</w:t>
            </w:r>
            <w:r>
              <w:rPr>
                <w:rFonts w:ascii="Times New Roman"/>
              </w:rPr>
              <w:t>1</w:t>
            </w:r>
            <w:r>
              <w:rPr>
                <w:rFonts w:ascii="Times New Roman"/>
              </w:rPr>
              <w:t>部分：试验方法</w:t>
            </w:r>
          </w:p>
        </w:tc>
      </w:tr>
      <w:tr w:rsidR="00E30CD6" w14:paraId="36966E7B" w14:textId="77777777">
        <w:tc>
          <w:tcPr>
            <w:tcW w:w="1425" w:type="dxa"/>
            <w:vAlign w:val="center"/>
          </w:tcPr>
          <w:p w14:paraId="07C08EE8" w14:textId="77777777" w:rsidR="00E30CD6" w:rsidRDefault="00307470">
            <w:pPr>
              <w:pStyle w:val="afffffb"/>
              <w:spacing w:line="276" w:lineRule="auto"/>
              <w:rPr>
                <w:rFonts w:ascii="Times New Roman"/>
              </w:rPr>
            </w:pPr>
            <w:r>
              <w:rPr>
                <w:rFonts w:ascii="Times New Roman"/>
              </w:rPr>
              <w:t>GB/T 4340.2</w:t>
            </w:r>
          </w:p>
        </w:tc>
        <w:tc>
          <w:tcPr>
            <w:tcW w:w="7589" w:type="dxa"/>
            <w:vAlign w:val="center"/>
          </w:tcPr>
          <w:p w14:paraId="013703B9" w14:textId="77777777" w:rsidR="00E30CD6" w:rsidRDefault="00307470">
            <w:pPr>
              <w:pStyle w:val="afffffb"/>
              <w:spacing w:line="276" w:lineRule="auto"/>
              <w:rPr>
                <w:rFonts w:ascii="Times New Roman"/>
              </w:rPr>
            </w:pPr>
            <w:r>
              <w:rPr>
                <w:rFonts w:ascii="Times New Roman"/>
              </w:rPr>
              <w:t>金属材料</w:t>
            </w:r>
            <w:r>
              <w:rPr>
                <w:rFonts w:ascii="Times New Roman"/>
              </w:rPr>
              <w:t xml:space="preserve"> </w:t>
            </w:r>
            <w:r>
              <w:rPr>
                <w:rFonts w:ascii="Times New Roman"/>
              </w:rPr>
              <w:t>维氏硬度试验</w:t>
            </w:r>
            <w:r>
              <w:rPr>
                <w:rFonts w:ascii="Times New Roman"/>
              </w:rPr>
              <w:t xml:space="preserve"> </w:t>
            </w:r>
            <w:r>
              <w:rPr>
                <w:rFonts w:ascii="Times New Roman"/>
              </w:rPr>
              <w:t>第</w:t>
            </w:r>
            <w:r>
              <w:rPr>
                <w:rFonts w:ascii="Times New Roman"/>
              </w:rPr>
              <w:t>2</w:t>
            </w:r>
            <w:r>
              <w:rPr>
                <w:rFonts w:ascii="Times New Roman"/>
              </w:rPr>
              <w:t>部分</w:t>
            </w:r>
            <w:r>
              <w:rPr>
                <w:rFonts w:ascii="Times New Roman"/>
              </w:rPr>
              <w:t xml:space="preserve"> </w:t>
            </w:r>
            <w:r>
              <w:rPr>
                <w:rFonts w:ascii="Times New Roman"/>
              </w:rPr>
              <w:t>硬度计的检验与校准</w:t>
            </w:r>
          </w:p>
        </w:tc>
      </w:tr>
      <w:tr w:rsidR="00E30CD6" w14:paraId="1796A8DA" w14:textId="77777777">
        <w:tc>
          <w:tcPr>
            <w:tcW w:w="1425" w:type="dxa"/>
            <w:vAlign w:val="center"/>
          </w:tcPr>
          <w:p w14:paraId="441926D9" w14:textId="77777777" w:rsidR="00E30CD6" w:rsidRDefault="00307470">
            <w:pPr>
              <w:pStyle w:val="afffffb"/>
              <w:spacing w:line="276" w:lineRule="auto"/>
              <w:rPr>
                <w:rFonts w:ascii="Times New Roman"/>
              </w:rPr>
            </w:pPr>
            <w:r>
              <w:rPr>
                <w:rFonts w:ascii="Times New Roman"/>
              </w:rPr>
              <w:t>GB/T 22458</w:t>
            </w:r>
          </w:p>
        </w:tc>
        <w:tc>
          <w:tcPr>
            <w:tcW w:w="7589" w:type="dxa"/>
            <w:vAlign w:val="center"/>
          </w:tcPr>
          <w:p w14:paraId="13F420AF" w14:textId="77777777" w:rsidR="00E30CD6" w:rsidRDefault="00307470">
            <w:pPr>
              <w:pStyle w:val="afffffb"/>
              <w:spacing w:line="276" w:lineRule="auto"/>
              <w:rPr>
                <w:rFonts w:ascii="Times New Roman"/>
              </w:rPr>
            </w:pPr>
            <w:r>
              <w:rPr>
                <w:rFonts w:ascii="Times New Roman"/>
              </w:rPr>
              <w:t>仪器化纳米压入试验方法通则</w:t>
            </w:r>
          </w:p>
        </w:tc>
      </w:tr>
      <w:tr w:rsidR="00E30CD6" w14:paraId="0F9F6015" w14:textId="77777777">
        <w:tc>
          <w:tcPr>
            <w:tcW w:w="1425" w:type="dxa"/>
            <w:vAlign w:val="center"/>
          </w:tcPr>
          <w:p w14:paraId="09D86D6B" w14:textId="77777777" w:rsidR="00E30CD6" w:rsidRDefault="00307470">
            <w:pPr>
              <w:pStyle w:val="afffffb"/>
              <w:spacing w:line="276" w:lineRule="auto"/>
              <w:rPr>
                <w:rFonts w:ascii="Times New Roman"/>
              </w:rPr>
            </w:pPr>
            <w:r>
              <w:rPr>
                <w:rFonts w:ascii="Times New Roman"/>
              </w:rPr>
              <w:t>GB/T 25898</w:t>
            </w:r>
          </w:p>
        </w:tc>
        <w:tc>
          <w:tcPr>
            <w:tcW w:w="7589" w:type="dxa"/>
            <w:vAlign w:val="center"/>
          </w:tcPr>
          <w:p w14:paraId="4EEA5A84" w14:textId="77777777" w:rsidR="00E30CD6" w:rsidRDefault="00307470">
            <w:pPr>
              <w:pStyle w:val="afffffb"/>
              <w:spacing w:line="276" w:lineRule="auto"/>
              <w:rPr>
                <w:rFonts w:ascii="Times New Roman"/>
              </w:rPr>
            </w:pPr>
            <w:r>
              <w:rPr>
                <w:rFonts w:ascii="Times New Roman"/>
              </w:rPr>
              <w:t>仪器化纳米压入试验方法</w:t>
            </w:r>
            <w:r>
              <w:rPr>
                <w:rFonts w:ascii="Times New Roman"/>
              </w:rPr>
              <w:t xml:space="preserve"> </w:t>
            </w:r>
            <w:r>
              <w:rPr>
                <w:rFonts w:ascii="Times New Roman"/>
              </w:rPr>
              <w:t>薄膜的压入硬度和弹性模量</w:t>
            </w:r>
          </w:p>
        </w:tc>
      </w:tr>
      <w:tr w:rsidR="00E30CD6" w14:paraId="4EF4D7E5" w14:textId="77777777">
        <w:tc>
          <w:tcPr>
            <w:tcW w:w="1425" w:type="dxa"/>
            <w:vAlign w:val="center"/>
          </w:tcPr>
          <w:p w14:paraId="7035CF35" w14:textId="77777777" w:rsidR="00E30CD6" w:rsidRDefault="00307470">
            <w:pPr>
              <w:pStyle w:val="afffffb"/>
              <w:spacing w:line="276" w:lineRule="auto"/>
              <w:rPr>
                <w:rFonts w:ascii="Times New Roman"/>
              </w:rPr>
            </w:pPr>
            <w:r>
              <w:rPr>
                <w:rFonts w:ascii="Times New Roman"/>
              </w:rPr>
              <w:t>ASTM E521</w:t>
            </w:r>
          </w:p>
        </w:tc>
        <w:tc>
          <w:tcPr>
            <w:tcW w:w="7589" w:type="dxa"/>
            <w:vAlign w:val="center"/>
          </w:tcPr>
          <w:p w14:paraId="5B5B0C54" w14:textId="77777777" w:rsidR="00E30CD6" w:rsidRDefault="00307470">
            <w:pPr>
              <w:pStyle w:val="afffffb"/>
              <w:spacing w:line="276" w:lineRule="auto"/>
              <w:rPr>
                <w:rFonts w:ascii="Times New Roman"/>
              </w:rPr>
            </w:pPr>
            <w:r>
              <w:rPr>
                <w:rFonts w:ascii="Times New Roman"/>
              </w:rPr>
              <w:t xml:space="preserve">Standard Practice for Neuron Radiation Damage </w:t>
            </w:r>
            <w:r>
              <w:rPr>
                <w:rFonts w:ascii="Times New Roman"/>
              </w:rPr>
              <w:t>Simulation by Charged-Particle Irradiation</w:t>
            </w:r>
          </w:p>
        </w:tc>
      </w:tr>
      <w:tr w:rsidR="00E30CD6" w14:paraId="4F85909A" w14:textId="77777777">
        <w:tc>
          <w:tcPr>
            <w:tcW w:w="1425" w:type="dxa"/>
            <w:vAlign w:val="center"/>
          </w:tcPr>
          <w:p w14:paraId="220B3CD1" w14:textId="77777777" w:rsidR="00E30CD6" w:rsidRDefault="00307470">
            <w:pPr>
              <w:pStyle w:val="afffffb"/>
              <w:spacing w:line="276" w:lineRule="auto"/>
              <w:rPr>
                <w:rFonts w:ascii="Times New Roman"/>
              </w:rPr>
            </w:pPr>
            <w:r>
              <w:rPr>
                <w:rFonts w:ascii="Times New Roman"/>
              </w:rPr>
              <w:t>ASTM E821</w:t>
            </w:r>
          </w:p>
        </w:tc>
        <w:tc>
          <w:tcPr>
            <w:tcW w:w="7589" w:type="dxa"/>
            <w:vAlign w:val="center"/>
          </w:tcPr>
          <w:p w14:paraId="2428E27D" w14:textId="77777777" w:rsidR="00E30CD6" w:rsidRDefault="00307470">
            <w:pPr>
              <w:pStyle w:val="afffffb"/>
              <w:spacing w:line="276" w:lineRule="auto"/>
              <w:rPr>
                <w:rFonts w:ascii="Times New Roman"/>
              </w:rPr>
            </w:pPr>
            <w:r>
              <w:rPr>
                <w:rFonts w:ascii="Times New Roman"/>
              </w:rPr>
              <w:t>Standard Practice for Measurement of Mechanical Properties During Charged-Particle Irradiation</w:t>
            </w:r>
          </w:p>
        </w:tc>
      </w:tr>
      <w:tr w:rsidR="00E30CD6" w14:paraId="018784EC" w14:textId="77777777">
        <w:tc>
          <w:tcPr>
            <w:tcW w:w="1425" w:type="dxa"/>
            <w:vAlign w:val="center"/>
          </w:tcPr>
          <w:p w14:paraId="520950D1" w14:textId="77777777" w:rsidR="00E30CD6" w:rsidRDefault="00307470">
            <w:pPr>
              <w:pStyle w:val="afffffb"/>
              <w:spacing w:line="276" w:lineRule="auto"/>
              <w:rPr>
                <w:rFonts w:ascii="Times New Roman"/>
              </w:rPr>
            </w:pPr>
            <w:r>
              <w:rPr>
                <w:rFonts w:ascii="Times New Roman"/>
              </w:rPr>
              <w:t>ASTM E942</w:t>
            </w:r>
          </w:p>
        </w:tc>
        <w:tc>
          <w:tcPr>
            <w:tcW w:w="7589" w:type="dxa"/>
            <w:vAlign w:val="center"/>
          </w:tcPr>
          <w:p w14:paraId="4A6E38D8" w14:textId="77777777" w:rsidR="00E30CD6" w:rsidRDefault="00307470">
            <w:pPr>
              <w:pStyle w:val="afffffb"/>
              <w:spacing w:line="276" w:lineRule="auto"/>
              <w:rPr>
                <w:rFonts w:ascii="Times New Roman"/>
              </w:rPr>
            </w:pPr>
            <w:r>
              <w:rPr>
                <w:rFonts w:ascii="Times New Roman"/>
              </w:rPr>
              <w:t>Standard Guide for Simulation of Helium Effects in Irradiated Metals</w:t>
            </w:r>
          </w:p>
        </w:tc>
      </w:tr>
      <w:tr w:rsidR="00E30CD6" w14:paraId="765E31C9" w14:textId="77777777">
        <w:tc>
          <w:tcPr>
            <w:tcW w:w="1425" w:type="dxa"/>
            <w:vAlign w:val="center"/>
          </w:tcPr>
          <w:p w14:paraId="47030C07" w14:textId="77777777" w:rsidR="00E30CD6" w:rsidRDefault="00307470">
            <w:pPr>
              <w:pStyle w:val="afffffb"/>
              <w:spacing w:line="276" w:lineRule="auto"/>
              <w:rPr>
                <w:rFonts w:ascii="Times New Roman"/>
              </w:rPr>
            </w:pPr>
            <w:r>
              <w:rPr>
                <w:rFonts w:ascii="Times New Roman"/>
              </w:rPr>
              <w:t>ASTM E384</w:t>
            </w:r>
          </w:p>
        </w:tc>
        <w:tc>
          <w:tcPr>
            <w:tcW w:w="7589" w:type="dxa"/>
            <w:vAlign w:val="center"/>
          </w:tcPr>
          <w:p w14:paraId="5AF14E85" w14:textId="77777777" w:rsidR="00E30CD6" w:rsidRDefault="00307470">
            <w:pPr>
              <w:pStyle w:val="afffffb"/>
              <w:spacing w:line="276" w:lineRule="auto"/>
              <w:rPr>
                <w:rFonts w:ascii="Times New Roman"/>
              </w:rPr>
            </w:pPr>
            <w:r>
              <w:rPr>
                <w:rFonts w:ascii="Times New Roman"/>
              </w:rPr>
              <w:t xml:space="preserve">Standard </w:t>
            </w:r>
            <w:r>
              <w:rPr>
                <w:rFonts w:ascii="Times New Roman"/>
              </w:rPr>
              <w:t>Test Method for Knoop and Vickers Hardness of Materials</w:t>
            </w:r>
          </w:p>
        </w:tc>
      </w:tr>
      <w:tr w:rsidR="00E30CD6" w14:paraId="48A52782" w14:textId="77777777">
        <w:tc>
          <w:tcPr>
            <w:tcW w:w="1425" w:type="dxa"/>
            <w:vAlign w:val="center"/>
          </w:tcPr>
          <w:p w14:paraId="16A8D453" w14:textId="77777777" w:rsidR="00E30CD6" w:rsidRDefault="00307470">
            <w:pPr>
              <w:pStyle w:val="afffffb"/>
              <w:spacing w:line="276" w:lineRule="auto"/>
              <w:rPr>
                <w:rFonts w:ascii="Times New Roman"/>
              </w:rPr>
            </w:pPr>
            <w:r>
              <w:rPr>
                <w:rFonts w:ascii="Times New Roman"/>
              </w:rPr>
              <w:t>ASTM E2546</w:t>
            </w:r>
          </w:p>
        </w:tc>
        <w:tc>
          <w:tcPr>
            <w:tcW w:w="7589" w:type="dxa"/>
            <w:vAlign w:val="center"/>
          </w:tcPr>
          <w:p w14:paraId="65E621A2" w14:textId="77777777" w:rsidR="00E30CD6" w:rsidRDefault="00307470">
            <w:pPr>
              <w:pStyle w:val="afffffb"/>
              <w:spacing w:line="276" w:lineRule="auto"/>
              <w:rPr>
                <w:rFonts w:ascii="Times New Roman"/>
              </w:rPr>
            </w:pPr>
            <w:r>
              <w:rPr>
                <w:rFonts w:ascii="Times New Roman"/>
              </w:rPr>
              <w:t>Standard Practice for Instrumented Indentation Testing</w:t>
            </w:r>
          </w:p>
        </w:tc>
      </w:tr>
    </w:tbl>
    <w:p w14:paraId="02E97009" w14:textId="77777777" w:rsidR="00E30CD6" w:rsidRDefault="00E30CD6">
      <w:pPr>
        <w:pStyle w:val="afffffb"/>
        <w:spacing w:line="276" w:lineRule="auto"/>
        <w:ind w:firstLine="420"/>
        <w:rPr>
          <w:rFonts w:ascii="Times New Roman"/>
        </w:rPr>
      </w:pPr>
    </w:p>
    <w:p w14:paraId="0FBCA2D9" w14:textId="77777777" w:rsidR="00E30CD6" w:rsidRDefault="00307470">
      <w:pPr>
        <w:pStyle w:val="affd"/>
        <w:spacing w:before="240" w:after="240" w:line="276" w:lineRule="auto"/>
      </w:pPr>
      <w:bookmarkStart w:id="38" w:name="_Toc202281352"/>
      <w:r>
        <w:t>术语和定义</w:t>
      </w:r>
      <w:bookmarkEnd w:id="38"/>
    </w:p>
    <w:p w14:paraId="52C02544" w14:textId="77777777" w:rsidR="00E30CD6" w:rsidRDefault="00307470">
      <w:pPr>
        <w:pStyle w:val="afffffb"/>
        <w:spacing w:line="276" w:lineRule="auto"/>
        <w:ind w:firstLine="420"/>
        <w:rPr>
          <w:rFonts w:ascii="Times New Roman"/>
        </w:rPr>
      </w:pPr>
      <w:r>
        <w:rPr>
          <w:rFonts w:ascii="Times New Roman"/>
        </w:rPr>
        <w:t>下列术语和定义适用于本文件。</w:t>
      </w:r>
      <w:bookmarkStart w:id="39" w:name="_Toc26986532"/>
      <w:bookmarkEnd w:id="39"/>
    </w:p>
    <w:p w14:paraId="306271A7" w14:textId="77777777" w:rsidR="00E30CD6" w:rsidRDefault="00307470">
      <w:pPr>
        <w:pStyle w:val="afffffffffffa"/>
        <w:spacing w:before="120" w:after="120" w:line="276" w:lineRule="auto"/>
        <w:rPr>
          <w:color w:val="000000" w:themeColor="text1"/>
        </w:rPr>
      </w:pPr>
      <w:bookmarkStart w:id="40" w:name="_Toc98836106"/>
      <w:bookmarkStart w:id="41" w:name="_Toc67305118"/>
      <w:bookmarkStart w:id="42" w:name="_Toc106955708"/>
      <w:r>
        <w:t>载能离子</w:t>
      </w:r>
      <w:r>
        <w:t xml:space="preserve"> </w:t>
      </w:r>
      <w:r>
        <w:rPr>
          <w:color w:val="000000" w:themeColor="text1"/>
        </w:rPr>
        <w:t>energetic ions</w:t>
      </w:r>
    </w:p>
    <w:p w14:paraId="4BAEE63D" w14:textId="77777777" w:rsidR="00E30CD6" w:rsidRDefault="00307470">
      <w:pPr>
        <w:pStyle w:val="afffffb"/>
        <w:spacing w:line="276" w:lineRule="auto"/>
        <w:ind w:firstLine="420"/>
        <w:rPr>
          <w:rFonts w:ascii="Times New Roman"/>
          <w:color w:val="FF0000"/>
        </w:rPr>
      </w:pPr>
      <w:r>
        <w:rPr>
          <w:rFonts w:ascii="Times New Roman"/>
          <w:color w:val="000000" w:themeColor="text1"/>
        </w:rPr>
        <w:t>在离子辐照实验中，由加速器产生并加速到特定能量（通常在</w:t>
      </w:r>
      <w:r>
        <w:rPr>
          <w:rFonts w:ascii="Times New Roman"/>
          <w:color w:val="000000" w:themeColor="text1"/>
        </w:rPr>
        <w:t xml:space="preserve"> keV </w:t>
      </w:r>
      <w:r>
        <w:rPr>
          <w:rFonts w:ascii="Times New Roman"/>
          <w:color w:val="000000" w:themeColor="text1"/>
        </w:rPr>
        <w:t>至</w:t>
      </w:r>
      <w:r>
        <w:rPr>
          <w:rFonts w:ascii="Times New Roman"/>
          <w:color w:val="000000" w:themeColor="text1"/>
        </w:rPr>
        <w:t xml:space="preserve"> MeV </w:t>
      </w:r>
      <w:r>
        <w:rPr>
          <w:rFonts w:ascii="Times New Roman"/>
          <w:color w:val="000000" w:themeColor="text1"/>
        </w:rPr>
        <w:t>量级）的带电离子或离子团。</w:t>
      </w:r>
    </w:p>
    <w:p w14:paraId="0FC39272" w14:textId="77777777" w:rsidR="00E30CD6" w:rsidRDefault="00307470">
      <w:pPr>
        <w:pStyle w:val="afffffffffffa"/>
        <w:spacing w:before="120" w:after="120" w:line="276" w:lineRule="auto"/>
      </w:pPr>
      <w:r>
        <w:t>离位阈能</w:t>
      </w:r>
      <w:r>
        <w:t>threshold displacement energy</w:t>
      </w:r>
    </w:p>
    <w:p w14:paraId="5CD5E28C" w14:textId="77777777" w:rsidR="00E30CD6" w:rsidRDefault="00307470">
      <w:pPr>
        <w:pStyle w:val="afffffb"/>
        <w:spacing w:line="276" w:lineRule="auto"/>
        <w:ind w:firstLine="420"/>
        <w:rPr>
          <w:rFonts w:ascii="Times New Roman"/>
        </w:rPr>
      </w:pPr>
      <w:r>
        <w:rPr>
          <w:rStyle w:val="Char"/>
          <w:rFonts w:ascii="Times New Roman"/>
        </w:rPr>
        <w:t>材料中原</w:t>
      </w:r>
      <w:r>
        <w:rPr>
          <w:rStyle w:val="Char"/>
          <w:rFonts w:ascii="Times New Roman"/>
        </w:rPr>
        <w:t>子离开晶格位置所需要的最小能量。</w:t>
      </w:r>
    </w:p>
    <w:p w14:paraId="14610B79" w14:textId="77777777" w:rsidR="00E30CD6" w:rsidRDefault="00307470">
      <w:pPr>
        <w:pStyle w:val="afffffffffffa"/>
        <w:spacing w:before="120" w:after="120" w:line="276" w:lineRule="auto"/>
      </w:pPr>
      <w:r>
        <w:t>损伤截面</w:t>
      </w:r>
      <w:r>
        <w:t>damage cross-section</w:t>
      </w:r>
    </w:p>
    <w:p w14:paraId="6A01E909" w14:textId="77777777" w:rsidR="00E30CD6" w:rsidRDefault="00307470">
      <w:pPr>
        <w:pStyle w:val="afffffb"/>
        <w:spacing w:line="276" w:lineRule="auto"/>
        <w:ind w:firstLine="420"/>
        <w:rPr>
          <w:rFonts w:ascii="Times New Roman"/>
        </w:rPr>
      </w:pPr>
      <w:r>
        <w:rPr>
          <w:rFonts w:ascii="Times New Roman"/>
        </w:rPr>
        <w:t>入射离子致使靶材原子偏离正常晶格位置的概率。</w:t>
      </w:r>
    </w:p>
    <w:p w14:paraId="6655F46E" w14:textId="77777777" w:rsidR="00E30CD6" w:rsidRDefault="00307470">
      <w:pPr>
        <w:pStyle w:val="afffffffffffa"/>
        <w:spacing w:before="120" w:after="120" w:line="276" w:lineRule="auto"/>
      </w:pPr>
      <w:r>
        <w:t>离子注量</w:t>
      </w:r>
      <w:r>
        <w:t xml:space="preserve"> ion fluence</w:t>
      </w:r>
    </w:p>
    <w:p w14:paraId="0A8F0AF6" w14:textId="77777777" w:rsidR="00E30CD6" w:rsidRDefault="00307470">
      <w:pPr>
        <w:pStyle w:val="afffffb"/>
        <w:spacing w:line="276" w:lineRule="auto"/>
        <w:ind w:firstLine="420"/>
        <w:rPr>
          <w:rFonts w:ascii="Times New Roman"/>
        </w:rPr>
      </w:pPr>
      <w:r>
        <w:rPr>
          <w:rFonts w:ascii="Times New Roman"/>
        </w:rPr>
        <w:lastRenderedPageBreak/>
        <w:t>单位面积内注入的离子数。</w:t>
      </w:r>
    </w:p>
    <w:p w14:paraId="2CA44188" w14:textId="77777777" w:rsidR="00E30CD6" w:rsidRDefault="00307470">
      <w:pPr>
        <w:pStyle w:val="afffffffffffa"/>
        <w:spacing w:before="120" w:after="120" w:line="276" w:lineRule="auto"/>
      </w:pPr>
      <w:r>
        <w:t>原子离位次数</w:t>
      </w:r>
      <w:r>
        <w:t>displacement per atom</w:t>
      </w:r>
    </w:p>
    <w:p w14:paraId="3472C0CB" w14:textId="77777777" w:rsidR="00E30CD6" w:rsidRDefault="00307470">
      <w:pPr>
        <w:pStyle w:val="afffffb"/>
        <w:spacing w:line="276" w:lineRule="auto"/>
        <w:ind w:firstLine="420"/>
        <w:rPr>
          <w:rFonts w:ascii="Times New Roman"/>
        </w:rPr>
      </w:pPr>
      <w:r>
        <w:rPr>
          <w:rFonts w:ascii="Times New Roman"/>
        </w:rPr>
        <w:t>给定注</w:t>
      </w:r>
      <w:proofErr w:type="gramStart"/>
      <w:r>
        <w:rPr>
          <w:rFonts w:ascii="Times New Roman"/>
        </w:rPr>
        <w:t>量下靶材</w:t>
      </w:r>
      <w:proofErr w:type="gramEnd"/>
      <w:r>
        <w:rPr>
          <w:rFonts w:ascii="Times New Roman"/>
        </w:rPr>
        <w:t>晶格上的每个原子受到入射离子轰击而离开原始位置的平均次数，用于衡量材料的辐照损伤程度。</w:t>
      </w:r>
    </w:p>
    <w:p w14:paraId="315B030A" w14:textId="77777777" w:rsidR="00E30CD6" w:rsidRDefault="00307470">
      <w:pPr>
        <w:pStyle w:val="afffffffffffa"/>
        <w:spacing w:before="120" w:after="120" w:line="276" w:lineRule="auto"/>
      </w:pPr>
      <w:r>
        <w:t>掺杂浓度</w:t>
      </w:r>
      <w:r>
        <w:t>doping concentration</w:t>
      </w:r>
    </w:p>
    <w:p w14:paraId="0B906191" w14:textId="77777777" w:rsidR="00E30CD6" w:rsidRDefault="00307470">
      <w:pPr>
        <w:pStyle w:val="afffffb"/>
        <w:spacing w:line="276" w:lineRule="auto"/>
        <w:ind w:firstLine="420"/>
        <w:rPr>
          <w:rFonts w:ascii="Times New Roman"/>
        </w:rPr>
      </w:pPr>
      <w:r>
        <w:rPr>
          <w:rFonts w:ascii="Times New Roman"/>
        </w:rPr>
        <w:t>入射</w:t>
      </w:r>
      <w:proofErr w:type="gramStart"/>
      <w:r>
        <w:rPr>
          <w:rFonts w:ascii="Times New Roman"/>
        </w:rPr>
        <w:t>离子在靶材</w:t>
      </w:r>
      <w:proofErr w:type="gramEnd"/>
      <w:r>
        <w:rPr>
          <w:rFonts w:ascii="Times New Roman"/>
        </w:rPr>
        <w:t>中的沉积浓度。</w:t>
      </w:r>
    </w:p>
    <w:p w14:paraId="3CFB9D5D" w14:textId="77777777" w:rsidR="00E30CD6" w:rsidRDefault="00307470">
      <w:pPr>
        <w:pStyle w:val="afffffffffffa"/>
        <w:spacing w:before="120" w:after="120"/>
      </w:pPr>
      <w:r>
        <w:t>辐照肿胀</w:t>
      </w:r>
      <w:r>
        <w:t xml:space="preserve"> irradiation swelling</w:t>
      </w:r>
    </w:p>
    <w:p w14:paraId="1BD0E0A3" w14:textId="77777777" w:rsidR="00E30CD6" w:rsidRDefault="00307470">
      <w:pPr>
        <w:pStyle w:val="afffffb"/>
        <w:spacing w:line="276" w:lineRule="auto"/>
        <w:ind w:firstLine="420"/>
        <w:rPr>
          <w:rFonts w:ascii="Times New Roman"/>
        </w:rPr>
      </w:pPr>
      <w:r>
        <w:rPr>
          <w:rFonts w:ascii="Times New Roman"/>
        </w:rPr>
        <w:t>靶材在入射离子辐照下发生晶格或体积膨胀的现象。</w:t>
      </w:r>
    </w:p>
    <w:p w14:paraId="37469D9D" w14:textId="77777777" w:rsidR="00E30CD6" w:rsidRDefault="00307470">
      <w:pPr>
        <w:pStyle w:val="affd"/>
        <w:spacing w:before="240" w:after="240" w:line="276" w:lineRule="auto"/>
      </w:pPr>
      <w:bookmarkStart w:id="43" w:name="_Toc202281353"/>
      <w:bookmarkEnd w:id="40"/>
      <w:bookmarkEnd w:id="41"/>
      <w:bookmarkEnd w:id="42"/>
      <w:r>
        <w:t>离子辐照装置</w:t>
      </w:r>
      <w:bookmarkEnd w:id="43"/>
    </w:p>
    <w:p w14:paraId="2B19660E" w14:textId="77777777" w:rsidR="00E30CD6" w:rsidRDefault="00307470">
      <w:pPr>
        <w:pStyle w:val="afffffb"/>
        <w:ind w:firstLine="420"/>
        <w:rPr>
          <w:rFonts w:ascii="Times New Roman"/>
          <w:color w:val="000000" w:themeColor="text1"/>
        </w:rPr>
      </w:pPr>
      <w:r>
        <w:rPr>
          <w:rFonts w:ascii="Times New Roman"/>
          <w:color w:val="000000" w:themeColor="text1"/>
        </w:rPr>
        <w:t>离子辐照装置的组成和要求如下：</w:t>
      </w:r>
    </w:p>
    <w:p w14:paraId="086CEEA5" w14:textId="77777777" w:rsidR="00E30CD6" w:rsidRPr="00555F82" w:rsidRDefault="00307470">
      <w:pPr>
        <w:pStyle w:val="af6"/>
        <w:rPr>
          <w:rFonts w:ascii="Times New Roman"/>
          <w:color w:val="000000" w:themeColor="text1"/>
        </w:rPr>
      </w:pPr>
      <w:bookmarkStart w:id="44" w:name="_Hlk93584727"/>
      <w:r w:rsidRPr="00555F82">
        <w:rPr>
          <w:rFonts w:ascii="Times New Roman"/>
          <w:color w:val="000000" w:themeColor="text1"/>
        </w:rPr>
        <w:t>离子加速器，应具备确定离子种类、离子能量、束流强度</w:t>
      </w:r>
      <w:r w:rsidRPr="00555F82">
        <w:rPr>
          <w:rFonts w:ascii="Times New Roman"/>
          <w:color w:val="000000" w:themeColor="text1"/>
        </w:rPr>
        <w:t>/</w:t>
      </w:r>
      <w:r w:rsidRPr="00555F82">
        <w:rPr>
          <w:rFonts w:ascii="Times New Roman"/>
          <w:color w:val="000000" w:themeColor="text1"/>
        </w:rPr>
        <w:t>均匀性、真空度等参数的功能；</w:t>
      </w:r>
    </w:p>
    <w:p w14:paraId="560BF553" w14:textId="77777777" w:rsidR="00E30CD6" w:rsidRPr="00555F82" w:rsidRDefault="00307470">
      <w:pPr>
        <w:pStyle w:val="af6"/>
        <w:rPr>
          <w:rFonts w:ascii="Times New Roman"/>
          <w:color w:val="000000" w:themeColor="text1"/>
        </w:rPr>
      </w:pPr>
      <w:r w:rsidRPr="00555F82">
        <w:rPr>
          <w:rFonts w:ascii="Times New Roman"/>
          <w:color w:val="000000" w:themeColor="text1"/>
        </w:rPr>
        <w:t>真空辐照腔室，应能够提供辐照试验所需的真空环境</w:t>
      </w:r>
      <w:r w:rsidRPr="00555F82">
        <w:rPr>
          <w:rFonts w:ascii="Times New Roman"/>
          <w:color w:val="000000" w:themeColor="text1"/>
        </w:rPr>
        <w:t>及</w:t>
      </w:r>
      <w:r w:rsidRPr="00555F82">
        <w:rPr>
          <w:rFonts w:ascii="Times New Roman"/>
          <w:color w:val="000000" w:themeColor="text1"/>
        </w:rPr>
        <w:t>辐照样品温度</w:t>
      </w:r>
      <w:r w:rsidRPr="00555F82">
        <w:rPr>
          <w:rFonts w:ascii="Times New Roman"/>
          <w:color w:val="000000" w:themeColor="text1"/>
        </w:rPr>
        <w:t>测控功能</w:t>
      </w:r>
      <w:r w:rsidRPr="00555F82">
        <w:rPr>
          <w:rFonts w:ascii="Times New Roman"/>
          <w:color w:val="000000" w:themeColor="text1"/>
        </w:rPr>
        <w:t>；</w:t>
      </w:r>
    </w:p>
    <w:p w14:paraId="23CF52A3" w14:textId="77777777" w:rsidR="00E30CD6" w:rsidRPr="00555F82" w:rsidRDefault="00307470">
      <w:pPr>
        <w:pStyle w:val="af6"/>
        <w:rPr>
          <w:rFonts w:ascii="Times New Roman"/>
          <w:color w:val="000000" w:themeColor="text1"/>
        </w:rPr>
      </w:pPr>
      <w:r w:rsidRPr="00555F82">
        <w:rPr>
          <w:rFonts w:ascii="Times New Roman"/>
          <w:color w:val="000000" w:themeColor="text1"/>
        </w:rPr>
        <w:t>束流信息监测系统，应能对束流强度、束斑位置和束流均匀性进行监测。样品辐照区域内束斑均匀度应保持</w:t>
      </w:r>
      <w:r w:rsidRPr="00555F82">
        <w:rPr>
          <w:rFonts w:ascii="Times New Roman"/>
          <w:color w:val="000000" w:themeColor="text1"/>
        </w:rPr>
        <w:t>90%</w:t>
      </w:r>
      <w:r w:rsidRPr="00555F82">
        <w:rPr>
          <w:rFonts w:ascii="Times New Roman"/>
          <w:color w:val="000000" w:themeColor="text1"/>
        </w:rPr>
        <w:t>以上；</w:t>
      </w:r>
    </w:p>
    <w:p w14:paraId="63A1F6C1" w14:textId="77777777" w:rsidR="00E30CD6" w:rsidRPr="00555F82" w:rsidRDefault="00307470">
      <w:pPr>
        <w:pStyle w:val="af6"/>
        <w:rPr>
          <w:rFonts w:ascii="Times New Roman"/>
          <w:color w:val="000000" w:themeColor="text1"/>
        </w:rPr>
      </w:pPr>
      <w:r w:rsidRPr="00555F82">
        <w:rPr>
          <w:rFonts w:ascii="Times New Roman"/>
          <w:color w:val="000000" w:themeColor="text1"/>
        </w:rPr>
        <w:t>温度监测及控制系统，应能对辐照试样的温度进行控制和测量。若使用热电偶，应贴紧试样，并避免束流照射热电偶。若使用红外</w:t>
      </w:r>
      <w:r w:rsidRPr="00555F82">
        <w:rPr>
          <w:rFonts w:ascii="Times New Roman"/>
          <w:color w:val="000000" w:themeColor="text1"/>
        </w:rPr>
        <w:t>/</w:t>
      </w:r>
      <w:r w:rsidRPr="00555F82">
        <w:rPr>
          <w:rFonts w:ascii="Times New Roman"/>
          <w:color w:val="000000" w:themeColor="text1"/>
        </w:rPr>
        <w:t>激光测温仪，应结合热电偶对不同环境场下的测温数据进行标定。</w:t>
      </w:r>
    </w:p>
    <w:p w14:paraId="57842526" w14:textId="77777777" w:rsidR="00E30CD6" w:rsidRDefault="00307470">
      <w:pPr>
        <w:pStyle w:val="affd"/>
        <w:spacing w:before="240" w:after="240" w:line="276" w:lineRule="auto"/>
      </w:pPr>
      <w:bookmarkStart w:id="45" w:name="_Toc202281354"/>
      <w:r>
        <w:t>试样</w:t>
      </w:r>
      <w:bookmarkEnd w:id="45"/>
    </w:p>
    <w:p w14:paraId="0392173F" w14:textId="77777777" w:rsidR="00E30CD6" w:rsidRDefault="00307470">
      <w:pPr>
        <w:pStyle w:val="afffffffffffa"/>
        <w:spacing w:before="120" w:after="120" w:line="276" w:lineRule="auto"/>
      </w:pPr>
      <w:r>
        <w:t>规格尺寸</w:t>
      </w:r>
    </w:p>
    <w:p w14:paraId="169289B5" w14:textId="77777777" w:rsidR="00E30CD6" w:rsidRDefault="00307470">
      <w:pPr>
        <w:ind w:firstLine="420"/>
      </w:pPr>
      <w:r>
        <w:rPr>
          <w:color w:val="000000" w:themeColor="text1"/>
        </w:rPr>
        <w:t>为便于辐照后测试，试样辐照面宜不低于</w:t>
      </w:r>
      <w:r>
        <w:rPr>
          <w:color w:val="000000" w:themeColor="text1"/>
        </w:rPr>
        <w:t>20 mm</w:t>
      </w:r>
      <w:r>
        <w:rPr>
          <w:color w:val="000000" w:themeColor="text1"/>
          <w:vertAlign w:val="superscript"/>
        </w:rPr>
        <w:t>2</w:t>
      </w:r>
      <w:r>
        <w:rPr>
          <w:color w:val="000000" w:themeColor="text1"/>
        </w:rPr>
        <w:t>，且待辐照面宜与其对应底面呈平</w:t>
      </w:r>
      <w:r>
        <w:t>行状态。</w:t>
      </w:r>
    </w:p>
    <w:p w14:paraId="0EB9929D" w14:textId="77777777" w:rsidR="00E30CD6" w:rsidRDefault="00307470">
      <w:pPr>
        <w:pStyle w:val="afffffffffffa"/>
        <w:spacing w:before="120" w:after="120" w:line="276" w:lineRule="auto"/>
      </w:pPr>
      <w:r>
        <w:t>表面状态</w:t>
      </w:r>
    </w:p>
    <w:p w14:paraId="003A4ACF" w14:textId="12F6E71C" w:rsidR="00E30CD6" w:rsidRDefault="00307470" w:rsidP="00555F82">
      <w:pPr>
        <w:pStyle w:val="affffffffffff3"/>
        <w:numPr>
          <w:ilvl w:val="0"/>
          <w:numId w:val="32"/>
        </w:numPr>
        <w:ind w:firstLineChars="0"/>
        <w:rPr>
          <w:rFonts w:hint="eastAsia"/>
        </w:rPr>
      </w:pPr>
      <w:r w:rsidRPr="00555F82">
        <w:rPr>
          <w:color w:val="000000" w:themeColor="text1"/>
        </w:rPr>
        <w:t>应对试样的待辐照面进行研磨、抛光处理，使其达到光滑、平整状态。对于碳化硅等陶瓷样品，宜使</w:t>
      </w:r>
      <w:r>
        <w:t>用振动抛光或离子抛光。若试样因抛光引起的损伤深度小于辐照损伤分析区域，也可使用机械抛光。抛光后，依次用分析纯级丙酮、无水乙醇和去离子水</w:t>
      </w:r>
      <w:r>
        <w:t>对试样进行超声清洗。</w:t>
      </w:r>
    </w:p>
    <w:p w14:paraId="57549C66" w14:textId="3F4036BC" w:rsidR="00E30CD6" w:rsidRDefault="00307470" w:rsidP="00555F82">
      <w:pPr>
        <w:pStyle w:val="affffffffffff3"/>
        <w:numPr>
          <w:ilvl w:val="0"/>
          <w:numId w:val="32"/>
        </w:numPr>
        <w:ind w:firstLineChars="0"/>
        <w:rPr>
          <w:rFonts w:hint="eastAsia"/>
        </w:rPr>
      </w:pPr>
      <w:r>
        <w:t>试样表面粗糙度应低于辐照损伤深度的</w:t>
      </w:r>
      <w:r>
        <w:t>20%</w:t>
      </w:r>
      <w:r>
        <w:t>。</w:t>
      </w:r>
    </w:p>
    <w:p w14:paraId="6400CD8B" w14:textId="76FD6411" w:rsidR="00E30CD6" w:rsidRDefault="00307470" w:rsidP="00555F82">
      <w:pPr>
        <w:pStyle w:val="affffffffffff3"/>
        <w:numPr>
          <w:ilvl w:val="0"/>
          <w:numId w:val="32"/>
        </w:numPr>
        <w:ind w:firstLineChars="0"/>
        <w:rPr>
          <w:rFonts w:hint="eastAsia"/>
        </w:rPr>
      </w:pPr>
      <w:r>
        <w:t>应详细记录试样表面的处理过程，包括研磨</w:t>
      </w:r>
      <w:r>
        <w:t>/</w:t>
      </w:r>
      <w:r>
        <w:t>抛光方式、所用介质、处理参数等。</w:t>
      </w:r>
    </w:p>
    <w:p w14:paraId="0DDA4995" w14:textId="77777777" w:rsidR="00E30CD6" w:rsidRDefault="00E30CD6">
      <w:pPr>
        <w:pStyle w:val="afffffffff7"/>
        <w:numPr>
          <w:ilvl w:val="3"/>
          <w:numId w:val="0"/>
        </w:numPr>
        <w:spacing w:before="120" w:after="120"/>
        <w:ind w:left="851"/>
        <w:rPr>
          <w:rFonts w:ascii="Times New Roman" w:eastAsia="宋体" w:hAnsi="Times New Roman"/>
        </w:rPr>
      </w:pPr>
    </w:p>
    <w:p w14:paraId="0A4584D1" w14:textId="77777777" w:rsidR="00E30CD6" w:rsidRDefault="00307470">
      <w:pPr>
        <w:pStyle w:val="affd"/>
        <w:spacing w:before="240" w:after="240" w:line="276" w:lineRule="auto"/>
      </w:pPr>
      <w:bookmarkStart w:id="46" w:name="_Toc202281355"/>
      <w:r>
        <w:t>辐照参数选择</w:t>
      </w:r>
      <w:bookmarkEnd w:id="46"/>
    </w:p>
    <w:p w14:paraId="2804F56F" w14:textId="77777777" w:rsidR="00E30CD6" w:rsidRDefault="00307470">
      <w:pPr>
        <w:pStyle w:val="afffffffffffa"/>
        <w:spacing w:before="120" w:after="120" w:line="276" w:lineRule="auto"/>
      </w:pPr>
      <w:r>
        <w:t>离子束参数</w:t>
      </w:r>
    </w:p>
    <w:p w14:paraId="61485CF1" w14:textId="77777777" w:rsidR="00E30CD6" w:rsidRDefault="00307470" w:rsidP="00836F9D">
      <w:pPr>
        <w:pStyle w:val="afffffffffffb"/>
        <w:spacing w:before="120" w:after="120"/>
        <w:rPr>
          <w:rFonts w:hint="eastAsia"/>
        </w:rPr>
      </w:pPr>
      <w:r>
        <w:t>入射离子种类</w:t>
      </w:r>
    </w:p>
    <w:p w14:paraId="30227D8B" w14:textId="13243F28" w:rsidR="00E30CD6" w:rsidRDefault="00307470" w:rsidP="00836F9D">
      <w:pPr>
        <w:pStyle w:val="afffffffffffc"/>
      </w:pPr>
      <w:r>
        <w:t>对于模拟碳化硅辐照损伤效应的研究，原则上应采用试样本身存在的元素（如</w:t>
      </w:r>
      <w:r>
        <w:t>Si</w:t>
      </w:r>
      <w:r>
        <w:t>、</w:t>
      </w:r>
      <w:r>
        <w:t>C</w:t>
      </w:r>
      <w:r>
        <w:t>等）作为入射离子以避免入射离子掺杂对试样成分、微观结构及性能的影响。此外，为了避免</w:t>
      </w:r>
      <w:r>
        <w:t>C</w:t>
      </w:r>
      <w:r>
        <w:t>在</w:t>
      </w:r>
      <w:proofErr w:type="spellStart"/>
      <w:r>
        <w:t>SiC</w:t>
      </w:r>
      <w:proofErr w:type="spellEnd"/>
      <w:r>
        <w:t>中较高的迁移性可能引起的元素偏析，推荐采用迁移性较低的</w:t>
      </w:r>
      <w:r>
        <w:t>Si</w:t>
      </w:r>
      <w:r>
        <w:t>作为优选入射离子。</w:t>
      </w:r>
    </w:p>
    <w:p w14:paraId="3636F7DE" w14:textId="77777777" w:rsidR="00E30CD6" w:rsidRDefault="00307470" w:rsidP="00836F9D">
      <w:pPr>
        <w:pStyle w:val="afffffffffffc"/>
      </w:pPr>
      <w:r>
        <w:lastRenderedPageBreak/>
        <w:t>对于嬗变元素（如</w:t>
      </w:r>
      <w:r>
        <w:t>H</w:t>
      </w:r>
      <w:r>
        <w:t>、</w:t>
      </w:r>
      <w:r>
        <w:t>He</w:t>
      </w:r>
      <w:r>
        <w:t>、</w:t>
      </w:r>
      <w:r>
        <w:t>Xe</w:t>
      </w:r>
      <w:r>
        <w:t>等）的辐照效应研究，应采用对应元素作为入射离子进行辐照，并根据中子能谱计算嬗变元素的注量率（单位</w:t>
      </w:r>
      <w:proofErr w:type="spellStart"/>
      <w:r>
        <w:t>appm</w:t>
      </w:r>
      <w:proofErr w:type="spellEnd"/>
      <w:r>
        <w:t>/</w:t>
      </w:r>
      <w:proofErr w:type="spellStart"/>
      <w:r>
        <w:t>dpa</w:t>
      </w:r>
      <w:proofErr w:type="spellEnd"/>
      <w:r>
        <w:t>）。</w:t>
      </w:r>
    </w:p>
    <w:p w14:paraId="75CFC63A" w14:textId="77777777" w:rsidR="00E30CD6" w:rsidRDefault="00307470" w:rsidP="00836F9D">
      <w:pPr>
        <w:pStyle w:val="afffffffffffc"/>
      </w:pPr>
      <w:r>
        <w:t>对于聚变中子辐照效应的模拟，宜选择</w:t>
      </w:r>
      <w:proofErr w:type="spellStart"/>
      <w:r>
        <w:t>Si+He+H</w:t>
      </w:r>
      <w:proofErr w:type="spellEnd"/>
      <w:r>
        <w:t>三束同时辐照。</w:t>
      </w:r>
    </w:p>
    <w:p w14:paraId="3EF4A352" w14:textId="77777777" w:rsidR="00E30CD6" w:rsidRDefault="00307470" w:rsidP="00836F9D">
      <w:pPr>
        <w:pStyle w:val="afffffffffffb"/>
        <w:spacing w:before="120" w:after="120"/>
        <w:rPr>
          <w:rFonts w:hint="eastAsia"/>
        </w:rPr>
      </w:pPr>
      <w:r>
        <w:t>入射离子能量</w:t>
      </w:r>
    </w:p>
    <w:p w14:paraId="4A2A4B31" w14:textId="77777777" w:rsidR="00E30CD6" w:rsidRDefault="00307470" w:rsidP="00836F9D">
      <w:pPr>
        <w:pStyle w:val="afffffffffffc"/>
      </w:pPr>
      <w:r>
        <w:t>该能量下入射离子</w:t>
      </w:r>
      <w:proofErr w:type="gramStart"/>
      <w:r>
        <w:t>在靶材料</w:t>
      </w:r>
      <w:proofErr w:type="gramEnd"/>
      <w:r>
        <w:t>中引起的级联碰撞</w:t>
      </w:r>
      <w:r>
        <w:t>与材料实际工况下的级联碰撞过程较为接近。</w:t>
      </w:r>
    </w:p>
    <w:p w14:paraId="53937ECD" w14:textId="77777777" w:rsidR="00E30CD6" w:rsidRDefault="00307470" w:rsidP="00836F9D">
      <w:pPr>
        <w:pStyle w:val="afffffffffffc"/>
      </w:pPr>
      <w:r>
        <w:t>离子射程应足够深，以降低试样表面状态对辐照区域微观结构及显微力学性能表征结果的影响。</w:t>
      </w:r>
    </w:p>
    <w:p w14:paraId="5C745CCE" w14:textId="77777777" w:rsidR="00E30CD6" w:rsidRDefault="00307470" w:rsidP="00836F9D">
      <w:pPr>
        <w:pStyle w:val="afffffffffffc"/>
      </w:pPr>
      <w:r>
        <w:t>可以通过</w:t>
      </w:r>
      <w:r>
        <w:t>Stopping and Range of Ions in Matter (SRIM)</w:t>
      </w:r>
      <w:r>
        <w:t>或</w:t>
      </w:r>
      <w:r>
        <w:t>Geant4 (</w:t>
      </w:r>
      <w:proofErr w:type="spellStart"/>
      <w:r>
        <w:t>GEometry</w:t>
      </w:r>
      <w:proofErr w:type="spellEnd"/>
      <w:r>
        <w:t xml:space="preserve"> </w:t>
      </w:r>
      <w:proofErr w:type="spellStart"/>
      <w:r>
        <w:t>ANd</w:t>
      </w:r>
      <w:proofErr w:type="spellEnd"/>
      <w:r>
        <w:t xml:space="preserve"> Tracking)</w:t>
      </w:r>
      <w:r>
        <w:t>等粒子物理碰撞模拟软件计算不同能量离子在试样中的入射深度和损伤分布情况，进而确定需要的入射离子能量。</w:t>
      </w:r>
    </w:p>
    <w:p w14:paraId="77193EF9" w14:textId="77777777" w:rsidR="00E30CD6" w:rsidRDefault="00307470" w:rsidP="00836F9D">
      <w:pPr>
        <w:pStyle w:val="afffffffffffb"/>
        <w:spacing w:before="120" w:after="120"/>
        <w:rPr>
          <w:rFonts w:hint="eastAsia"/>
        </w:rPr>
      </w:pPr>
      <w:bookmarkStart w:id="47" w:name="_Hlk202775715"/>
      <w:r>
        <w:t>入射离子</w:t>
      </w:r>
      <w:r>
        <w:rPr>
          <w:rFonts w:hint="eastAsia"/>
        </w:rPr>
        <w:t>损伤率</w:t>
      </w:r>
    </w:p>
    <w:p w14:paraId="1E91C521" w14:textId="77777777" w:rsidR="00E30CD6" w:rsidRDefault="00307470">
      <w:pPr>
        <w:pStyle w:val="afffffb"/>
        <w:spacing w:line="276" w:lineRule="auto"/>
        <w:ind w:leftChars="300" w:left="630"/>
        <w:rPr>
          <w:rFonts w:ascii="Times New Roman" w:eastAsiaTheme="majorEastAsia"/>
        </w:rPr>
      </w:pPr>
      <w:bookmarkStart w:id="48" w:name="OLE_LINK1"/>
      <w:bookmarkEnd w:id="47"/>
      <w:r>
        <w:rPr>
          <w:rFonts w:ascii="Times New Roman"/>
        </w:rPr>
        <w:t>入射离子损伤率</w:t>
      </w:r>
      <w:bookmarkEnd w:id="48"/>
      <w:r>
        <w:rPr>
          <w:rFonts w:ascii="Times New Roman"/>
        </w:rPr>
        <w:t>的选择可根据实验需求选择，推荐损伤</w:t>
      </w:r>
      <w:proofErr w:type="gramStart"/>
      <w:r>
        <w:rPr>
          <w:rFonts w:ascii="Times New Roman"/>
        </w:rPr>
        <w:t>率范围</w:t>
      </w:r>
      <w:proofErr w:type="gramEnd"/>
      <w:r>
        <w:rPr>
          <w:rFonts w:ascii="Times New Roman"/>
        </w:rPr>
        <w:t>为</w:t>
      </w:r>
      <w:r>
        <w:rPr>
          <w:rFonts w:ascii="Times New Roman"/>
          <w:color w:val="000000" w:themeColor="text1"/>
        </w:rPr>
        <w:t>10</w:t>
      </w:r>
      <w:r>
        <w:rPr>
          <w:rFonts w:ascii="Times New Roman"/>
          <w:color w:val="000000" w:themeColor="text1"/>
          <w:vertAlign w:val="superscript"/>
        </w:rPr>
        <w:t>-5</w:t>
      </w:r>
      <w:r>
        <w:rPr>
          <w:rFonts w:ascii="Times New Roman"/>
          <w:color w:val="000000" w:themeColor="text1"/>
        </w:rPr>
        <w:t>~10</w:t>
      </w:r>
      <w:r>
        <w:rPr>
          <w:rFonts w:ascii="Times New Roman"/>
          <w:color w:val="000000" w:themeColor="text1"/>
          <w:vertAlign w:val="superscript"/>
        </w:rPr>
        <w:t>-3</w:t>
      </w:r>
      <w:r>
        <w:rPr>
          <w:rFonts w:ascii="Times New Roman"/>
          <w:color w:val="000000" w:themeColor="text1"/>
        </w:rPr>
        <w:t xml:space="preserve"> </w:t>
      </w:r>
      <w:proofErr w:type="spellStart"/>
      <w:r>
        <w:rPr>
          <w:rFonts w:ascii="Times New Roman"/>
          <w:color w:val="000000" w:themeColor="text1"/>
        </w:rPr>
        <w:t>dpa</w:t>
      </w:r>
      <w:proofErr w:type="spellEnd"/>
      <w:r>
        <w:rPr>
          <w:rFonts w:ascii="Times New Roman"/>
          <w:color w:val="000000" w:themeColor="text1"/>
        </w:rPr>
        <w:t>/s</w:t>
      </w:r>
      <w:r>
        <w:rPr>
          <w:rFonts w:ascii="Times New Roman"/>
        </w:rPr>
        <w:t>。试样表面不同区域的损伤</w:t>
      </w:r>
      <w:r>
        <w:rPr>
          <w:rFonts w:ascii="Times New Roman"/>
        </w:rPr>
        <w:t>率应尽量保持一致，并在辐照过程中连续记录离子束</w:t>
      </w:r>
      <w:proofErr w:type="gramStart"/>
      <w:r>
        <w:rPr>
          <w:rFonts w:ascii="Times New Roman"/>
        </w:rPr>
        <w:t>的流强</w:t>
      </w:r>
      <w:proofErr w:type="gramEnd"/>
      <w:r>
        <w:rPr>
          <w:rFonts w:ascii="Times New Roman"/>
        </w:rPr>
        <w:t>/</w:t>
      </w:r>
      <w:r>
        <w:rPr>
          <w:rFonts w:ascii="Times New Roman"/>
        </w:rPr>
        <w:t>注量率。</w:t>
      </w:r>
    </w:p>
    <w:p w14:paraId="59444167" w14:textId="77777777" w:rsidR="00E30CD6" w:rsidRDefault="00307470">
      <w:pPr>
        <w:pStyle w:val="afffffffffffa"/>
        <w:spacing w:before="120" w:after="120" w:line="276" w:lineRule="auto"/>
      </w:pPr>
      <w:r>
        <w:t>辐照损伤参数</w:t>
      </w:r>
    </w:p>
    <w:p w14:paraId="2A8DF206" w14:textId="77777777" w:rsidR="00E30CD6" w:rsidRDefault="00307470" w:rsidP="00836F9D">
      <w:pPr>
        <w:pStyle w:val="afffffffffffb"/>
        <w:spacing w:before="120" w:after="120"/>
        <w:rPr>
          <w:rFonts w:hint="eastAsia"/>
        </w:rPr>
      </w:pPr>
      <w:r>
        <w:rPr>
          <w:rFonts w:hint="eastAsia"/>
        </w:rPr>
        <w:t>掺杂浓度</w:t>
      </w:r>
    </w:p>
    <w:p w14:paraId="228A8F59" w14:textId="77777777" w:rsidR="00E30CD6" w:rsidRDefault="00307470">
      <w:pPr>
        <w:pStyle w:val="afffffb"/>
        <w:spacing w:line="276" w:lineRule="auto"/>
        <w:ind w:firstLineChars="200" w:firstLine="420"/>
        <w:rPr>
          <w:rFonts w:ascii="Times New Roman"/>
        </w:rPr>
      </w:pPr>
      <w:r>
        <w:rPr>
          <w:rFonts w:ascii="Times New Roman"/>
        </w:rPr>
        <w:t>入射离子</w:t>
      </w:r>
      <w:proofErr w:type="gramStart"/>
      <w:r>
        <w:rPr>
          <w:rFonts w:ascii="Times New Roman"/>
        </w:rPr>
        <w:t>在靶材料</w:t>
      </w:r>
      <w:proofErr w:type="gramEnd"/>
      <w:r>
        <w:rPr>
          <w:rFonts w:ascii="Times New Roman"/>
        </w:rPr>
        <w:t>中的原子掺杂浓度（</w:t>
      </w:r>
      <w:proofErr w:type="spellStart"/>
      <w:r>
        <w:rPr>
          <w:rFonts w:ascii="Times New Roman"/>
        </w:rPr>
        <w:t>C</w:t>
      </w:r>
      <w:r>
        <w:rPr>
          <w:rFonts w:ascii="Times New Roman"/>
          <w:vertAlign w:val="subscript"/>
        </w:rPr>
        <w:t>appm</w:t>
      </w:r>
      <w:proofErr w:type="spellEnd"/>
      <w:r>
        <w:rPr>
          <w:rFonts w:ascii="Times New Roman"/>
        </w:rPr>
        <w:t>）为入射离子核数密度与靶材原子核数密度的比值乘以</w:t>
      </w:r>
      <w:r>
        <w:rPr>
          <w:rFonts w:ascii="Times New Roman"/>
        </w:rPr>
        <w:t>10</w:t>
      </w:r>
      <w:r>
        <w:rPr>
          <w:rFonts w:ascii="Times New Roman"/>
          <w:vertAlign w:val="superscript"/>
        </w:rPr>
        <w:t>6</w:t>
      </w:r>
      <w:r>
        <w:rPr>
          <w:rFonts w:ascii="Times New Roman"/>
        </w:rPr>
        <w:t>，计算公式如下：</w:t>
      </w:r>
    </w:p>
    <w:p w14:paraId="38AA0187" w14:textId="77777777" w:rsidR="00E30CD6" w:rsidRDefault="00307470">
      <w:pPr>
        <w:wordWrap w:val="0"/>
        <w:spacing w:before="121" w:line="276" w:lineRule="auto"/>
        <w:ind w:firstLine="386"/>
        <w:jc w:val="right"/>
        <w:rPr>
          <w:rFonts w:eastAsiaTheme="majorEastAsia" w:hAnsi="Cambria Math"/>
          <w:i/>
          <w:iCs/>
          <w:spacing w:val="-6"/>
          <w:w w:val="92"/>
          <w:szCs w:val="24"/>
        </w:rPr>
      </w:pPr>
      <m:oMathPara>
        <m:oMath>
          <m:eqArr>
            <m:eqArrPr>
              <m:maxDist m:val="1"/>
              <m:ctrlPr>
                <w:rPr>
                  <w:rFonts w:ascii="Cambria Math" w:eastAsiaTheme="majorEastAsia" w:hAnsi="Cambria Math"/>
                  <w:i/>
                  <w:spacing w:val="-6"/>
                  <w:w w:val="92"/>
                  <w:szCs w:val="24"/>
                </w:rPr>
              </m:ctrlPr>
            </m:eqArrPr>
            <m:e>
              <m:sSub>
                <m:sSubPr>
                  <m:ctrlPr>
                    <w:rPr>
                      <w:rFonts w:ascii="Cambria Math" w:eastAsiaTheme="majorEastAsia" w:hAnsi="Cambria Math"/>
                      <w:i/>
                      <w:iCs/>
                      <w:spacing w:val="-6"/>
                      <w:w w:val="92"/>
                      <w:szCs w:val="24"/>
                    </w:rPr>
                  </m:ctrlPr>
                </m:sSubPr>
                <m:e>
                  <m:r>
                    <w:rPr>
                      <w:rFonts w:ascii="Cambria Math" w:eastAsiaTheme="majorEastAsia" w:hAnsi="Cambria Math"/>
                      <w:spacing w:val="-6"/>
                      <w:w w:val="92"/>
                      <w:szCs w:val="24"/>
                    </w:rPr>
                    <m:t>C</m:t>
                  </m:r>
                </m:e>
                <m:sub>
                  <m:r>
                    <w:rPr>
                      <w:rFonts w:ascii="Cambria Math" w:eastAsiaTheme="majorEastAsia" w:hAnsi="Cambria Math"/>
                      <w:spacing w:val="-6"/>
                      <w:w w:val="92"/>
                      <w:szCs w:val="24"/>
                    </w:rPr>
                    <m:t>appm</m:t>
                  </m:r>
                </m:sub>
              </m:sSub>
              <m:r>
                <w:rPr>
                  <w:rFonts w:ascii="Cambria Math" w:eastAsiaTheme="majorEastAsia" w:hAnsi="Cambria Math"/>
                  <w:spacing w:val="-6"/>
                  <w:w w:val="92"/>
                  <w:szCs w:val="24"/>
                </w:rPr>
                <m:t>=</m:t>
              </m:r>
              <m:f>
                <m:fPr>
                  <m:ctrlPr>
                    <w:rPr>
                      <w:rFonts w:ascii="Cambria Math" w:eastAsiaTheme="majorEastAsia" w:hAnsi="Cambria Math"/>
                      <w:i/>
                      <w:spacing w:val="-6"/>
                      <w:w w:val="92"/>
                      <w:szCs w:val="24"/>
                    </w:rPr>
                  </m:ctrlPr>
                </m:fPr>
                <m:num>
                  <m:sSub>
                    <m:sSubPr>
                      <m:ctrlPr>
                        <w:rPr>
                          <w:rFonts w:ascii="Cambria Math" w:eastAsiaTheme="majorEastAsia" w:hAnsi="Cambria Math"/>
                          <w:i/>
                          <w:spacing w:val="-6"/>
                          <w:w w:val="92"/>
                          <w:szCs w:val="24"/>
                        </w:rPr>
                      </m:ctrlPr>
                    </m:sSubPr>
                    <m:e>
                      <m:r>
                        <w:rPr>
                          <w:rFonts w:ascii="Cambria Math" w:eastAsiaTheme="majorEastAsia" w:hAnsi="Cambria Math"/>
                          <w:spacing w:val="-6"/>
                          <w:w w:val="92"/>
                          <w:szCs w:val="24"/>
                        </w:rPr>
                        <m:t>M</m:t>
                      </m:r>
                    </m:e>
                    <m:sub>
                      <m:r>
                        <w:rPr>
                          <w:rFonts w:ascii="Cambria Math" w:eastAsiaTheme="majorEastAsia" w:hAnsi="Cambria Math"/>
                          <w:spacing w:val="-6"/>
                          <w:w w:val="92"/>
                          <w:szCs w:val="24"/>
                        </w:rPr>
                        <m:t>I</m:t>
                      </m:r>
                    </m:sub>
                  </m:sSub>
                </m:num>
                <m:den>
                  <m:sSub>
                    <m:sSubPr>
                      <m:ctrlPr>
                        <w:rPr>
                          <w:rFonts w:ascii="Cambria Math" w:eastAsiaTheme="majorEastAsia" w:hAnsi="Cambria Math"/>
                          <w:i/>
                          <w:spacing w:val="-6"/>
                          <w:w w:val="92"/>
                          <w:szCs w:val="24"/>
                        </w:rPr>
                      </m:ctrlPr>
                    </m:sSubPr>
                    <m:e>
                      <m:r>
                        <w:rPr>
                          <w:rFonts w:ascii="Cambria Math" w:eastAsiaTheme="majorEastAsia" w:hAnsi="Cambria Math"/>
                          <w:spacing w:val="-6"/>
                          <w:w w:val="92"/>
                          <w:szCs w:val="24"/>
                        </w:rPr>
                        <m:t>M</m:t>
                      </m:r>
                    </m:e>
                    <m:sub>
                      <m:r>
                        <w:rPr>
                          <w:rFonts w:ascii="Cambria Math" w:eastAsiaTheme="majorEastAsia" w:hAnsi="Cambria Math"/>
                          <w:spacing w:val="-6"/>
                          <w:w w:val="92"/>
                          <w:szCs w:val="24"/>
                        </w:rPr>
                        <m:t>T</m:t>
                      </m:r>
                    </m:sub>
                  </m:sSub>
                </m:den>
              </m:f>
              <m:r>
                <w:rPr>
                  <w:rFonts w:ascii="Cambria Math" w:eastAsiaTheme="majorEastAsia" w:hAnsi="Cambria Math"/>
                  <w:spacing w:val="-6"/>
                  <w:w w:val="92"/>
                  <w:szCs w:val="24"/>
                </w:rPr>
                <m:t>×1</m:t>
              </m:r>
              <m:sSup>
                <m:sSupPr>
                  <m:ctrlPr>
                    <w:rPr>
                      <w:rFonts w:ascii="Cambria Math" w:eastAsiaTheme="majorEastAsia" w:hAnsi="Cambria Math"/>
                      <w:i/>
                      <w:iCs/>
                      <w:spacing w:val="-6"/>
                      <w:w w:val="92"/>
                      <w:szCs w:val="24"/>
                    </w:rPr>
                  </m:ctrlPr>
                </m:sSupPr>
                <m:e>
                  <m:r>
                    <w:rPr>
                      <w:rFonts w:ascii="Cambria Math" w:eastAsiaTheme="majorEastAsia" w:hAnsi="Cambria Math"/>
                      <w:spacing w:val="-6"/>
                      <w:w w:val="92"/>
                      <w:szCs w:val="24"/>
                    </w:rPr>
                    <m:t>0</m:t>
                  </m:r>
                </m:e>
                <m:sup>
                  <m:r>
                    <w:rPr>
                      <w:rFonts w:ascii="Cambria Math" w:eastAsiaTheme="majorEastAsia" w:hAnsi="Cambria Math"/>
                      <w:spacing w:val="-6"/>
                      <w:w w:val="92"/>
                      <w:szCs w:val="24"/>
                    </w:rPr>
                    <m:t>6</m:t>
                  </m:r>
                </m:sup>
              </m:sSup>
              <m:r>
                <m:rPr>
                  <m:sty m:val="p"/>
                </m:rPr>
                <w:rPr>
                  <w:rFonts w:ascii="Cambria Math" w:eastAsiaTheme="majorEastAsia" w:hAnsi="Cambria Math"/>
                  <w:spacing w:val="-6"/>
                  <w:w w:val="92"/>
                  <w:szCs w:val="24"/>
                </w:rPr>
                <m:t>#(1)</m:t>
              </m:r>
            </m:e>
          </m:eqArr>
        </m:oMath>
      </m:oMathPara>
    </w:p>
    <w:p w14:paraId="6D097AB9" w14:textId="77777777" w:rsidR="00E30CD6" w:rsidRDefault="00307470">
      <w:pPr>
        <w:spacing w:before="306" w:line="276" w:lineRule="auto"/>
        <w:ind w:firstLine="420"/>
        <w:jc w:val="right"/>
        <w:rPr>
          <w:rFonts w:eastAsiaTheme="majorEastAsia" w:hAnsi="Cambria Math"/>
          <w:spacing w:val="-11"/>
          <w:szCs w:val="24"/>
        </w:rPr>
      </w:pPr>
      <m:oMathPara>
        <m:oMath>
          <m:eqArr>
            <m:eqArrPr>
              <m:maxDist m:val="1"/>
              <m:ctrlPr>
                <w:rPr>
                  <w:rFonts w:ascii="Cambria Math" w:eastAsiaTheme="majorEastAsia" w:hAnsi="Cambria Math"/>
                  <w:spacing w:val="-11"/>
                  <w:szCs w:val="24"/>
                </w:rPr>
              </m:ctrlPr>
            </m:eqArrPr>
            <m:e>
              <m:sSub>
                <m:sSubPr>
                  <m:ctrlPr>
                    <w:rPr>
                      <w:rFonts w:ascii="Cambria Math" w:eastAsiaTheme="majorEastAsia" w:hAnsi="Cambria Math"/>
                      <w:i/>
                      <w:iCs/>
                      <w:spacing w:val="-11"/>
                      <w:szCs w:val="24"/>
                    </w:rPr>
                  </m:ctrlPr>
                </m:sSubPr>
                <m:e>
                  <m:r>
                    <w:rPr>
                      <w:rFonts w:ascii="Cambria Math" w:eastAsiaTheme="majorEastAsia" w:hAnsi="Cambria Math"/>
                      <w:spacing w:val="-11"/>
                      <w:szCs w:val="24"/>
                    </w:rPr>
                    <m:t>M</m:t>
                  </m:r>
                </m:e>
                <m:sub>
                  <m:r>
                    <w:rPr>
                      <w:rFonts w:ascii="Cambria Math" w:eastAsiaTheme="majorEastAsia" w:hAnsi="Cambria Math"/>
                      <w:spacing w:val="-11"/>
                      <w:szCs w:val="24"/>
                    </w:rPr>
                    <m:t>T</m:t>
                  </m:r>
                </m:sub>
              </m:sSub>
              <m:r>
                <w:rPr>
                  <w:rFonts w:ascii="Cambria Math" w:eastAsiaTheme="majorEastAsia" w:hAnsi="Cambria Math"/>
                  <w:spacing w:val="-11"/>
                  <w:szCs w:val="24"/>
                </w:rPr>
                <m:t>=</m:t>
              </m:r>
              <m:f>
                <m:fPr>
                  <m:ctrlPr>
                    <w:rPr>
                      <w:rFonts w:ascii="Cambria Math" w:eastAsiaTheme="majorEastAsia" w:hAnsi="Cambria Math"/>
                      <w:i/>
                      <w:spacing w:val="-11"/>
                      <w:szCs w:val="24"/>
                    </w:rPr>
                  </m:ctrlPr>
                </m:fPr>
                <m:num>
                  <m:sSub>
                    <m:sSubPr>
                      <m:ctrlPr>
                        <w:rPr>
                          <w:rFonts w:ascii="Cambria Math" w:eastAsiaTheme="majorEastAsia" w:hAnsi="Cambria Math"/>
                          <w:i/>
                          <w:spacing w:val="-11"/>
                          <w:szCs w:val="24"/>
                        </w:rPr>
                      </m:ctrlPr>
                    </m:sSubPr>
                    <m:e>
                      <m:r>
                        <w:rPr>
                          <w:rFonts w:ascii="Cambria Math" w:eastAsiaTheme="majorEastAsia" w:hAnsi="Cambria Math"/>
                          <w:spacing w:val="-11"/>
                          <w:szCs w:val="24"/>
                        </w:rPr>
                        <m:t>N</m:t>
                      </m:r>
                    </m:e>
                    <m:sub>
                      <m:r>
                        <w:rPr>
                          <w:rFonts w:ascii="Cambria Math" w:eastAsiaTheme="majorEastAsia" w:hAnsi="Cambria Math"/>
                          <w:spacing w:val="-11"/>
                          <w:szCs w:val="24"/>
                        </w:rPr>
                        <m:t>A</m:t>
                      </m:r>
                    </m:sub>
                  </m:sSub>
                  <m:sSub>
                    <m:sSubPr>
                      <m:ctrlPr>
                        <w:rPr>
                          <w:rFonts w:ascii="Cambria Math" w:eastAsiaTheme="majorEastAsia" w:hAnsi="Cambria Math"/>
                          <w:i/>
                          <w:iCs/>
                          <w:spacing w:val="-11"/>
                          <w:szCs w:val="24"/>
                        </w:rPr>
                      </m:ctrlPr>
                    </m:sSubPr>
                    <m:e>
                      <m:r>
                        <w:rPr>
                          <w:rFonts w:ascii="Cambria Math" w:eastAsiaTheme="majorEastAsia" w:hAnsi="Cambria Math"/>
                          <w:spacing w:val="-11"/>
                          <w:szCs w:val="24"/>
                        </w:rPr>
                        <m:t>×</m:t>
                      </m:r>
                      <m:r>
                        <w:rPr>
                          <w:rFonts w:ascii="Cambria Math" w:eastAsiaTheme="majorEastAsia" w:hAnsi="Cambria Math"/>
                          <w:spacing w:val="-11"/>
                          <w:szCs w:val="24"/>
                        </w:rPr>
                        <m:t>ρ</m:t>
                      </m:r>
                    </m:e>
                    <m:sub>
                      <m:r>
                        <w:rPr>
                          <w:rFonts w:ascii="Cambria Math" w:eastAsiaTheme="majorEastAsia" w:hAnsi="Cambria Math"/>
                          <w:spacing w:val="-11"/>
                          <w:szCs w:val="24"/>
                        </w:rPr>
                        <m:t>T</m:t>
                      </m:r>
                    </m:sub>
                  </m:sSub>
                </m:num>
                <m:den>
                  <m:sSub>
                    <m:sSubPr>
                      <m:ctrlPr>
                        <w:rPr>
                          <w:rFonts w:ascii="Cambria Math" w:eastAsiaTheme="majorEastAsia" w:hAnsi="Cambria Math"/>
                          <w:i/>
                          <w:iCs/>
                          <w:spacing w:val="-11"/>
                          <w:szCs w:val="24"/>
                        </w:rPr>
                      </m:ctrlPr>
                    </m:sSubPr>
                    <m:e>
                      <m:r>
                        <w:rPr>
                          <w:rFonts w:ascii="Cambria Math" w:eastAsiaTheme="majorEastAsia" w:hAnsi="Cambria Math"/>
                          <w:spacing w:val="-11"/>
                          <w:szCs w:val="24"/>
                        </w:rPr>
                        <m:t>A</m:t>
                      </m:r>
                    </m:e>
                    <m:sub>
                      <m:r>
                        <w:rPr>
                          <w:rFonts w:ascii="Cambria Math" w:eastAsiaTheme="majorEastAsia" w:hAnsi="Cambria Math"/>
                          <w:spacing w:val="-11"/>
                          <w:szCs w:val="24"/>
                        </w:rPr>
                        <m:t>T</m:t>
                      </m:r>
                    </m:sub>
                  </m:sSub>
                </m:den>
              </m:f>
              <m:r>
                <m:rPr>
                  <m:sty m:val="p"/>
                </m:rPr>
                <w:rPr>
                  <w:rFonts w:ascii="Cambria Math" w:eastAsiaTheme="majorEastAsia" w:hAnsi="Cambria Math"/>
                  <w:spacing w:val="-11"/>
                  <w:szCs w:val="24"/>
                </w:rPr>
                <m:t>#(2)</m:t>
              </m:r>
            </m:e>
          </m:eqArr>
        </m:oMath>
      </m:oMathPara>
    </w:p>
    <w:p w14:paraId="1FB5ED84" w14:textId="77777777" w:rsidR="00E30CD6" w:rsidRDefault="00307470">
      <w:pPr>
        <w:pStyle w:val="afffffb"/>
        <w:spacing w:line="276" w:lineRule="auto"/>
        <w:ind w:firstLine="420"/>
        <w:rPr>
          <w:rFonts w:ascii="Times New Roman"/>
        </w:rPr>
      </w:pPr>
      <w:r>
        <w:rPr>
          <w:rFonts w:ascii="Times New Roman"/>
        </w:rPr>
        <w:t>式中，</w:t>
      </w:r>
    </w:p>
    <w:p w14:paraId="2165A06B" w14:textId="38360718" w:rsidR="00E30CD6" w:rsidRDefault="00307470">
      <w:pPr>
        <w:pStyle w:val="afffffb"/>
        <w:spacing w:line="276" w:lineRule="auto"/>
        <w:ind w:firstLine="420"/>
        <w:rPr>
          <w:rFonts w:ascii="Times New Roman"/>
        </w:rPr>
      </w:pPr>
      <w:proofErr w:type="spellStart"/>
      <w:r>
        <w:rPr>
          <w:rFonts w:ascii="Times New Roman"/>
          <w:i/>
          <w:iCs/>
        </w:rPr>
        <w:t>C</w:t>
      </w:r>
      <w:r>
        <w:rPr>
          <w:rFonts w:ascii="Times New Roman"/>
          <w:i/>
          <w:iCs/>
          <w:vertAlign w:val="subscript"/>
        </w:rPr>
        <w:t>appm</w:t>
      </w:r>
      <w:proofErr w:type="spellEnd"/>
      <w:r w:rsidR="00836F9D">
        <w:rPr>
          <w:rFonts w:ascii="Times New Roman" w:hint="eastAsia"/>
          <w:i/>
          <w:iCs/>
          <w:vertAlign w:val="subscript"/>
        </w:rPr>
        <w:t xml:space="preserve"> </w:t>
      </w:r>
      <w:r>
        <w:rPr>
          <w:rFonts w:ascii="Times New Roman"/>
          <w:i/>
          <w:iCs/>
        </w:rPr>
        <w:t>——</w:t>
      </w:r>
      <w:r>
        <w:rPr>
          <w:rFonts w:ascii="Times New Roman"/>
          <w:i/>
          <w:iCs/>
        </w:rPr>
        <w:t xml:space="preserve"> </w:t>
      </w:r>
      <w:r w:rsidR="00836F9D">
        <w:rPr>
          <w:rFonts w:ascii="Times New Roman" w:hint="eastAsia"/>
          <w:i/>
          <w:iCs/>
        </w:rPr>
        <w:t xml:space="preserve"> </w:t>
      </w:r>
      <w:r>
        <w:rPr>
          <w:rFonts w:ascii="Times New Roman"/>
        </w:rPr>
        <w:t>掺杂浓度单位为百万分之一，单位为百万分之一原子（</w:t>
      </w:r>
      <w:proofErr w:type="spellStart"/>
      <w:r>
        <w:rPr>
          <w:rFonts w:ascii="Times New Roman"/>
        </w:rPr>
        <w:t>appm</w:t>
      </w:r>
      <w:proofErr w:type="spellEnd"/>
      <w:r>
        <w:rPr>
          <w:rFonts w:ascii="Times New Roman"/>
        </w:rPr>
        <w:t>）；</w:t>
      </w:r>
    </w:p>
    <w:p w14:paraId="52C7FCF1" w14:textId="13F18F0B" w:rsidR="00E30CD6" w:rsidRDefault="00307470">
      <w:pPr>
        <w:pStyle w:val="afffffb"/>
        <w:spacing w:line="276" w:lineRule="auto"/>
        <w:ind w:firstLine="420"/>
        <w:rPr>
          <w:rFonts w:ascii="Times New Roman"/>
        </w:rPr>
      </w:pPr>
      <w:r>
        <w:rPr>
          <w:rFonts w:ascii="Times New Roman"/>
          <w:i/>
          <w:iCs/>
        </w:rPr>
        <w:t>M</w:t>
      </w:r>
      <w:r>
        <w:rPr>
          <w:rFonts w:ascii="Times New Roman"/>
          <w:i/>
          <w:iCs/>
          <w:vertAlign w:val="subscript"/>
        </w:rPr>
        <w:t xml:space="preserve">I  </w:t>
      </w:r>
      <w:r>
        <w:rPr>
          <w:rFonts w:ascii="Times New Roman"/>
          <w:i/>
          <w:iCs/>
        </w:rPr>
        <w:t>——</w:t>
      </w:r>
      <w:r>
        <w:rPr>
          <w:rFonts w:ascii="Times New Roman"/>
          <w:i/>
          <w:iCs/>
        </w:rPr>
        <w:t xml:space="preserve"> </w:t>
      </w:r>
      <w:r w:rsidR="00836F9D">
        <w:rPr>
          <w:rFonts w:ascii="Times New Roman" w:hint="eastAsia"/>
          <w:i/>
          <w:iCs/>
        </w:rPr>
        <w:t xml:space="preserve"> </w:t>
      </w:r>
      <w:r>
        <w:rPr>
          <w:rFonts w:ascii="Times New Roman"/>
        </w:rPr>
        <w:t>入射离子核数密度，可通过</w:t>
      </w:r>
      <w:r>
        <w:rPr>
          <w:rFonts w:ascii="Times New Roman"/>
        </w:rPr>
        <w:t xml:space="preserve"> SRIM </w:t>
      </w:r>
      <w:r>
        <w:rPr>
          <w:rFonts w:ascii="Times New Roman"/>
        </w:rPr>
        <w:t>软件计算出的入射离子分布概率乘以离子注量获得，单位为原子数每立方厘米（</w:t>
      </w:r>
      <w:r>
        <w:rPr>
          <w:rFonts w:ascii="Times New Roman"/>
        </w:rPr>
        <w:t>atoms/cm</w:t>
      </w:r>
      <w:r>
        <w:rPr>
          <w:rFonts w:ascii="Times New Roman"/>
          <w:vertAlign w:val="superscript"/>
        </w:rPr>
        <w:t>3</w:t>
      </w:r>
      <w:r>
        <w:rPr>
          <w:rFonts w:ascii="Times New Roman"/>
        </w:rPr>
        <w:t>）；</w:t>
      </w:r>
    </w:p>
    <w:p w14:paraId="5D3F7BBF" w14:textId="79AA77C1" w:rsidR="00E30CD6" w:rsidRDefault="00307470">
      <w:pPr>
        <w:pStyle w:val="afffffb"/>
        <w:spacing w:line="276" w:lineRule="auto"/>
        <w:ind w:firstLine="420"/>
        <w:rPr>
          <w:rFonts w:ascii="Times New Roman"/>
        </w:rPr>
      </w:pPr>
      <w:r>
        <w:rPr>
          <w:rFonts w:ascii="Times New Roman"/>
          <w:i/>
          <w:iCs/>
        </w:rPr>
        <w:t>M</w:t>
      </w:r>
      <w:r>
        <w:rPr>
          <w:rFonts w:ascii="Times New Roman"/>
          <w:i/>
          <w:iCs/>
          <w:vertAlign w:val="subscript"/>
        </w:rPr>
        <w:t xml:space="preserve">T </w:t>
      </w:r>
      <w:r>
        <w:rPr>
          <w:rFonts w:ascii="Times New Roman"/>
          <w:i/>
          <w:iCs/>
        </w:rPr>
        <w:t>——</w:t>
      </w:r>
      <w:r w:rsidR="00836F9D">
        <w:rPr>
          <w:rFonts w:ascii="Times New Roman" w:hint="eastAsia"/>
          <w:i/>
          <w:iCs/>
        </w:rPr>
        <w:t xml:space="preserve"> </w:t>
      </w:r>
      <w:r>
        <w:rPr>
          <w:rFonts w:ascii="Times New Roman"/>
        </w:rPr>
        <w:t xml:space="preserve"> </w:t>
      </w:r>
      <w:r>
        <w:rPr>
          <w:rFonts w:ascii="Times New Roman"/>
        </w:rPr>
        <w:t>靶材原子核数密度，单位为原子数每立方厘米（</w:t>
      </w:r>
      <w:r>
        <w:rPr>
          <w:rFonts w:ascii="Times New Roman"/>
        </w:rPr>
        <w:t>atoms/cm</w:t>
      </w:r>
      <w:r>
        <w:rPr>
          <w:rFonts w:ascii="Times New Roman"/>
          <w:vertAlign w:val="superscript"/>
        </w:rPr>
        <w:t>3</w:t>
      </w:r>
      <w:r>
        <w:rPr>
          <w:rFonts w:ascii="Times New Roman"/>
        </w:rPr>
        <w:t>）；</w:t>
      </w:r>
    </w:p>
    <w:p w14:paraId="677B3230" w14:textId="302C113B" w:rsidR="00E30CD6" w:rsidRDefault="00307470">
      <w:pPr>
        <w:pStyle w:val="afffffb"/>
        <w:spacing w:line="276" w:lineRule="auto"/>
        <w:ind w:firstLine="420"/>
        <w:rPr>
          <w:rFonts w:ascii="Times New Roman"/>
        </w:rPr>
      </w:pPr>
      <w:r>
        <w:rPr>
          <w:rFonts w:ascii="Times New Roman"/>
          <w:i/>
        </w:rPr>
        <w:t>N</w:t>
      </w:r>
      <w:r>
        <w:rPr>
          <w:rFonts w:ascii="Times New Roman"/>
          <w:i/>
          <w:vertAlign w:val="subscript"/>
        </w:rPr>
        <w:t xml:space="preserve">A </w:t>
      </w:r>
      <w:r>
        <w:rPr>
          <w:rFonts w:ascii="Times New Roman"/>
          <w:i/>
          <w:iCs/>
        </w:rPr>
        <w:t>——</w:t>
      </w:r>
      <w:r w:rsidR="00836F9D">
        <w:rPr>
          <w:rFonts w:ascii="Times New Roman" w:hint="eastAsia"/>
          <w:i/>
          <w:iCs/>
        </w:rPr>
        <w:t xml:space="preserve"> </w:t>
      </w:r>
      <w:r>
        <w:rPr>
          <w:rFonts w:ascii="Times New Roman"/>
          <w:i/>
          <w:iCs/>
        </w:rPr>
        <w:t xml:space="preserve"> </w:t>
      </w:r>
      <w:r>
        <w:rPr>
          <w:rFonts w:ascii="Times New Roman"/>
        </w:rPr>
        <w:t>阿伏伽德罗常数；</w:t>
      </w:r>
    </w:p>
    <w:p w14:paraId="7C41598A" w14:textId="1F0721BB" w:rsidR="00E30CD6" w:rsidRDefault="00307470">
      <w:pPr>
        <w:pStyle w:val="afffffb"/>
        <w:spacing w:line="276" w:lineRule="auto"/>
        <w:ind w:firstLine="420"/>
        <w:rPr>
          <w:rFonts w:ascii="Times New Roman"/>
        </w:rPr>
      </w:pPr>
      <w:r>
        <w:rPr>
          <w:rFonts w:ascii="Times New Roman"/>
          <w:i/>
          <w:iCs/>
        </w:rPr>
        <w:t>A</w:t>
      </w:r>
      <w:r>
        <w:rPr>
          <w:rFonts w:ascii="Times New Roman"/>
          <w:i/>
          <w:iCs/>
          <w:vertAlign w:val="subscript"/>
        </w:rPr>
        <w:t xml:space="preserve">T </w:t>
      </w:r>
      <w:r>
        <w:rPr>
          <w:rFonts w:ascii="Times New Roman"/>
          <w:i/>
          <w:iCs/>
        </w:rPr>
        <w:t>——</w:t>
      </w:r>
      <w:r w:rsidR="00836F9D">
        <w:rPr>
          <w:rFonts w:ascii="Times New Roman" w:hint="eastAsia"/>
          <w:i/>
          <w:iCs/>
        </w:rPr>
        <w:t xml:space="preserve"> </w:t>
      </w:r>
      <w:r>
        <w:rPr>
          <w:rFonts w:ascii="Times New Roman"/>
          <w:i/>
          <w:iCs/>
        </w:rPr>
        <w:t xml:space="preserve"> </w:t>
      </w:r>
      <w:r>
        <w:rPr>
          <w:rFonts w:ascii="Times New Roman"/>
        </w:rPr>
        <w:t>靶材的克分子量，单位</w:t>
      </w:r>
      <w:proofErr w:type="gramStart"/>
      <w:r>
        <w:rPr>
          <w:rFonts w:ascii="Times New Roman"/>
        </w:rPr>
        <w:t>为克每摩尔</w:t>
      </w:r>
      <w:proofErr w:type="gramEnd"/>
      <w:r>
        <w:rPr>
          <w:rFonts w:ascii="Times New Roman"/>
        </w:rPr>
        <w:t>（</w:t>
      </w:r>
      <w:r>
        <w:rPr>
          <w:rFonts w:ascii="Times New Roman"/>
        </w:rPr>
        <w:t>g/mol</w:t>
      </w:r>
      <w:r>
        <w:rPr>
          <w:rFonts w:ascii="Times New Roman"/>
        </w:rPr>
        <w:t>）；</w:t>
      </w:r>
    </w:p>
    <w:p w14:paraId="7214F7DE" w14:textId="0BDBAB4D" w:rsidR="00E30CD6" w:rsidRDefault="00307470" w:rsidP="00836F9D">
      <w:pPr>
        <w:pStyle w:val="afffffb"/>
        <w:spacing w:line="276" w:lineRule="auto"/>
        <w:ind w:firstLineChars="200" w:firstLine="420"/>
        <w:rPr>
          <w:rFonts w:ascii="Times New Roman"/>
        </w:rPr>
      </w:pPr>
      <w:proofErr w:type="spellStart"/>
      <w:r>
        <w:rPr>
          <w:rFonts w:ascii="Times New Roman"/>
          <w:i/>
          <w:iCs/>
        </w:rPr>
        <w:t>ρ</w:t>
      </w:r>
      <w:r>
        <w:rPr>
          <w:rFonts w:ascii="Times New Roman"/>
          <w:i/>
          <w:iCs/>
          <w:vertAlign w:val="subscript"/>
        </w:rPr>
        <w:t>T</w:t>
      </w:r>
      <w:proofErr w:type="spellEnd"/>
      <w:r>
        <w:rPr>
          <w:rFonts w:ascii="Times New Roman"/>
          <w:i/>
          <w:iCs/>
          <w:vertAlign w:val="subscript"/>
        </w:rPr>
        <w:t xml:space="preserve"> </w:t>
      </w:r>
      <w:r>
        <w:rPr>
          <w:rFonts w:ascii="Times New Roman"/>
          <w:i/>
          <w:iCs/>
        </w:rPr>
        <w:t>——</w:t>
      </w:r>
      <w:r w:rsidR="00836F9D">
        <w:rPr>
          <w:rFonts w:ascii="Times New Roman" w:hint="eastAsia"/>
          <w:i/>
          <w:iCs/>
        </w:rPr>
        <w:t xml:space="preserve"> </w:t>
      </w:r>
      <w:r>
        <w:rPr>
          <w:rFonts w:ascii="Times New Roman"/>
        </w:rPr>
        <w:t xml:space="preserve"> </w:t>
      </w:r>
      <w:r>
        <w:rPr>
          <w:rFonts w:ascii="Times New Roman"/>
        </w:rPr>
        <w:t>靶材的密度，单位</w:t>
      </w:r>
      <w:proofErr w:type="gramStart"/>
      <w:r>
        <w:rPr>
          <w:rFonts w:ascii="Times New Roman"/>
        </w:rPr>
        <w:t>为克每立方厘米</w:t>
      </w:r>
      <w:proofErr w:type="gramEnd"/>
      <w:r>
        <w:rPr>
          <w:rFonts w:ascii="Times New Roman"/>
        </w:rPr>
        <w:t>（</w:t>
      </w:r>
      <w:r>
        <w:rPr>
          <w:rFonts w:ascii="Times New Roman"/>
        </w:rPr>
        <w:t>g/cm</w:t>
      </w:r>
      <w:r>
        <w:rPr>
          <w:rFonts w:ascii="Times New Roman"/>
          <w:vertAlign w:val="superscript"/>
        </w:rPr>
        <w:t>3</w:t>
      </w:r>
      <w:r>
        <w:rPr>
          <w:rFonts w:ascii="Times New Roman"/>
        </w:rPr>
        <w:t>）。</w:t>
      </w:r>
    </w:p>
    <w:p w14:paraId="2975FFDA" w14:textId="77777777" w:rsidR="00E30CD6" w:rsidRDefault="00307470" w:rsidP="00836F9D">
      <w:pPr>
        <w:pStyle w:val="afffffffffffb"/>
        <w:spacing w:before="120" w:after="120"/>
        <w:rPr>
          <w:rFonts w:hint="eastAsia"/>
        </w:rPr>
      </w:pPr>
      <w:r>
        <w:rPr>
          <w:rFonts w:hint="eastAsia"/>
        </w:rPr>
        <w:t>损伤水平</w:t>
      </w:r>
    </w:p>
    <w:p w14:paraId="2EE51FF2" w14:textId="77777777" w:rsidR="00E30CD6" w:rsidRDefault="00307470">
      <w:pPr>
        <w:pStyle w:val="afffffb"/>
        <w:spacing w:line="276" w:lineRule="auto"/>
        <w:ind w:firstLineChars="400" w:firstLine="840"/>
        <w:rPr>
          <w:rFonts w:ascii="Times New Roman"/>
        </w:rPr>
      </w:pPr>
      <w:r>
        <w:rPr>
          <w:rFonts w:ascii="Times New Roman"/>
        </w:rPr>
        <w:t>入射离子</w:t>
      </w:r>
      <w:proofErr w:type="gramStart"/>
      <w:r>
        <w:rPr>
          <w:rFonts w:ascii="Times New Roman"/>
        </w:rPr>
        <w:t>在靶材料</w:t>
      </w:r>
      <w:proofErr w:type="gramEnd"/>
      <w:r>
        <w:rPr>
          <w:rFonts w:ascii="Times New Roman"/>
        </w:rPr>
        <w:t>中引起的辐照损伤程度通常用原子离位次数（</w:t>
      </w:r>
      <w:proofErr w:type="spellStart"/>
      <w:r>
        <w:rPr>
          <w:rFonts w:ascii="Times New Roman"/>
          <w:i/>
          <w:iCs/>
        </w:rPr>
        <w:t>dpa</w:t>
      </w:r>
      <w:proofErr w:type="spellEnd"/>
      <w:r>
        <w:rPr>
          <w:rFonts w:ascii="Times New Roman"/>
        </w:rPr>
        <w:t>）来衡量。离子辐照试验设计时可根据候选材料在反应堆内的实际工况或材料的结构</w:t>
      </w:r>
      <w:r>
        <w:rPr>
          <w:rFonts w:ascii="Times New Roman"/>
        </w:rPr>
        <w:t>/</w:t>
      </w:r>
      <w:r>
        <w:rPr>
          <w:rFonts w:ascii="Times New Roman"/>
        </w:rPr>
        <w:t>性能发生标志性变化的参数点来确定试验所需的损伤水平。</w:t>
      </w:r>
    </w:p>
    <w:p w14:paraId="270740E9" w14:textId="77777777" w:rsidR="00E30CD6" w:rsidRDefault="00307470">
      <w:pPr>
        <w:spacing w:line="360" w:lineRule="auto"/>
        <w:ind w:firstLine="420"/>
        <w:rPr>
          <w:kern w:val="0"/>
        </w:rPr>
      </w:pPr>
      <w:r>
        <w:rPr>
          <w:kern w:val="0"/>
        </w:rPr>
        <w:t>离子的辐照损伤常用以下公式进行计算：</w:t>
      </w:r>
    </w:p>
    <w:p w14:paraId="63967D54" w14:textId="4610EBE6" w:rsidR="004B6F3A" w:rsidRPr="004B6F3A" w:rsidRDefault="00307470" w:rsidP="004B6F3A">
      <w:pPr>
        <w:spacing w:line="360" w:lineRule="auto"/>
        <w:ind w:firstLine="420"/>
      </w:pPr>
      <m:oMathPara>
        <m:oMath>
          <m:eqArr>
            <m:eqArrPr>
              <m:maxDist m:val="1"/>
              <m:ctrlPr>
                <w:rPr>
                  <w:rFonts w:ascii="Cambria Math" w:hAnsi="Cambria Math"/>
                  <w:i/>
                </w:rPr>
              </m:ctrlPr>
            </m:eqArrPr>
            <m:e>
              <m:r>
                <w:rPr>
                  <w:rFonts w:ascii="Cambria Math" w:hAnsi="Cambria Math"/>
                </w:rPr>
                <m:t>dpa</m:t>
              </m:r>
              <m:r>
                <w:rPr>
                  <w:rFonts w:ascii="Cambria Math" w:hAnsi="Cambria Math"/>
                </w:rPr>
                <m:t>=</m:t>
              </m:r>
              <m:f>
                <m:fPr>
                  <m:ctrlPr>
                    <w:rPr>
                      <w:rFonts w:ascii="Cambria Math" w:hAnsi="Cambria Math"/>
                      <w:i/>
                    </w:rPr>
                  </m:ctrlPr>
                </m:fPr>
                <m:num>
                  <m:r>
                    <w:rPr>
                      <w:rFonts w:ascii="Cambria Math" w:hAnsi="Cambria Math"/>
                    </w:rPr>
                    <m:t>0.8</m:t>
                  </m:r>
                </m:num>
                <m:den>
                  <m:r>
                    <w:rPr>
                      <w:rFonts w:ascii="Cambria Math" w:hAnsi="Cambria Math"/>
                    </w:rPr>
                    <m:t>2</m:t>
                  </m:r>
                  <m:sSub>
                    <m:sSubPr>
                      <m:ctrlPr>
                        <w:rPr>
                          <w:rFonts w:ascii="Cambria Math" w:hAnsi="Cambria Math"/>
                          <w:i/>
                        </w:rPr>
                      </m:ctrlPr>
                    </m:sSubPr>
                    <m:e>
                      <m:r>
                        <w:rPr>
                          <w:rFonts w:ascii="Cambria Math" w:hAnsi="Cambria Math"/>
                        </w:rPr>
                        <m:t>E</m:t>
                      </m:r>
                    </m:e>
                    <m:sub>
                      <m:r>
                        <w:rPr>
                          <w:rFonts w:ascii="Cambria Math" w:hAnsi="Cambria Math"/>
                        </w:rPr>
                        <m:t>d</m:t>
                      </m:r>
                    </m:sub>
                  </m:sSub>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dE</m:t>
                          </m:r>
                        </m:num>
                        <m:den>
                          <m:r>
                            <w:rPr>
                              <w:rFonts w:ascii="Cambria Math" w:hAnsi="Cambria Math"/>
                            </w:rPr>
                            <m:t>dx</m:t>
                          </m:r>
                        </m:den>
                      </m:f>
                    </m:e>
                  </m:d>
                </m:e>
                <m:sub>
                  <m:r>
                    <w:rPr>
                      <w:rFonts w:ascii="Cambria Math" w:hAnsi="Cambria Math"/>
                    </w:rPr>
                    <m:t>n</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8</m:t>
                  </m:r>
                </m:sup>
              </m:sSup>
              <m:r>
                <w:rPr>
                  <w:rFonts w:ascii="Cambria Math" w:hAnsi="Cambria Math"/>
                </w:rPr>
                <m:t>×</m:t>
              </m:r>
              <m:f>
                <m:fPr>
                  <m:ctrlPr>
                    <w:rPr>
                      <w:rFonts w:ascii="Cambria Math" w:hAnsi="Cambria Math"/>
                      <w:i/>
                    </w:rPr>
                  </m:ctrlPr>
                </m:fPr>
                <m:num>
                  <m:r>
                    <w:rPr>
                      <w:rFonts w:ascii="Cambria Math" w:hAnsi="Cambria Math"/>
                    </w:rPr>
                    <m:t>φ</m:t>
                  </m:r>
                </m:num>
                <m:den>
                  <m:r>
                    <w:rPr>
                      <w:rFonts w:ascii="Cambria Math" w:hAnsi="Cambria Math"/>
                    </w:rPr>
                    <m:t>N</m:t>
                  </m:r>
                </m:den>
              </m:f>
              <m:r>
                <w:rPr>
                  <w:rFonts w:ascii="Cambria Math" w:hAnsi="Cambria Math"/>
                </w:rPr>
                <m:t>#</m:t>
              </m:r>
              <m:d>
                <m:dPr>
                  <m:ctrlPr>
                    <w:rPr>
                      <w:rFonts w:ascii="Cambria Math" w:hAnsi="Cambria Math"/>
                      <w:i/>
                    </w:rPr>
                  </m:ctrlPr>
                </m:dPr>
                <m:e>
                  <m:r>
                    <w:rPr>
                      <w:rFonts w:ascii="Cambria Math" w:hAnsi="Cambria Math"/>
                    </w:rPr>
                    <m:t>3</m:t>
                  </m:r>
                </m:e>
              </m:d>
            </m:e>
          </m:eqArr>
        </m:oMath>
      </m:oMathPara>
    </w:p>
    <w:p w14:paraId="4F2735E0" w14:textId="77777777" w:rsidR="00E30CD6" w:rsidRDefault="00307470">
      <w:pPr>
        <w:spacing w:line="360" w:lineRule="auto"/>
        <w:ind w:firstLine="420"/>
        <w:rPr>
          <w:kern w:val="0"/>
        </w:rPr>
      </w:pPr>
      <w:r>
        <w:t>其中，</w:t>
      </w:r>
      <w:r>
        <w:rPr>
          <w:i/>
          <w:iCs/>
        </w:rPr>
        <w:t>E</w:t>
      </w:r>
      <w:r>
        <w:rPr>
          <w:i/>
          <w:iCs/>
          <w:vertAlign w:val="subscript"/>
        </w:rPr>
        <w:t>d</w:t>
      </w:r>
      <w:r>
        <w:t>为离位阈能，与被辐照材料原子相关，通过下表确定；</w:t>
      </w:r>
      <w:r>
        <w:rPr>
          <w:i/>
          <w:iCs/>
        </w:rPr>
        <w:t>φ</w:t>
      </w:r>
      <w:r>
        <w:t>是离子注量，单位为</w:t>
      </w:r>
      <w:r>
        <w:t>ion/cm</w:t>
      </w:r>
      <w:r>
        <w:rPr>
          <w:vertAlign w:val="superscript"/>
        </w:rPr>
        <w:t>2</w:t>
      </w:r>
      <w:r>
        <w:t>；</w:t>
      </w:r>
      <w:r>
        <w:rPr>
          <w:i/>
          <w:iCs/>
        </w:rPr>
        <w:t>N</w:t>
      </w:r>
      <w:r>
        <w:t>是原子数量密度，单位为原子</w:t>
      </w:r>
      <w:r>
        <w:t>/cm</w:t>
      </w:r>
      <w:r>
        <w:rPr>
          <w:vertAlign w:val="superscript"/>
        </w:rPr>
        <w:t>3</w:t>
      </w:r>
      <w:r>
        <w:t>；</w:t>
      </w:r>
      <w:r>
        <w:rPr>
          <w:i/>
          <w:iCs/>
        </w:rPr>
        <w:t>(</w:t>
      </w:r>
      <w:proofErr w:type="spellStart"/>
      <w:r>
        <w:rPr>
          <w:i/>
          <w:iCs/>
        </w:rPr>
        <w:t>dE</w:t>
      </w:r>
      <w:proofErr w:type="spellEnd"/>
      <w:r>
        <w:rPr>
          <w:i/>
          <w:iCs/>
        </w:rPr>
        <w:t>/dx)</w:t>
      </w:r>
      <w:r>
        <w:rPr>
          <w:i/>
          <w:iCs/>
          <w:vertAlign w:val="subscript"/>
        </w:rPr>
        <w:t>n</w:t>
      </w:r>
      <w:r>
        <w:t>是核能损，推荐</w:t>
      </w:r>
      <w:r>
        <w:rPr>
          <w:kern w:val="0"/>
        </w:rPr>
        <w:t>使用基于蒙特卡洛方法的模拟计算程序</w:t>
      </w:r>
      <w:r>
        <w:rPr>
          <w:kern w:val="0"/>
        </w:rPr>
        <w:t>SRIM</w:t>
      </w:r>
      <w:r>
        <w:rPr>
          <w:kern w:val="0"/>
        </w:rPr>
        <w:lastRenderedPageBreak/>
        <w:t>计算确定。</w:t>
      </w:r>
    </w:p>
    <w:p w14:paraId="2E4AC132" w14:textId="77777777" w:rsidR="00E30CD6" w:rsidRDefault="00307470">
      <w:pPr>
        <w:pStyle w:val="afffffb"/>
        <w:spacing w:line="276" w:lineRule="auto"/>
        <w:ind w:firstLine="420"/>
        <w:rPr>
          <w:rFonts w:ascii="Times New Roman"/>
        </w:rPr>
      </w:pPr>
      <w:r>
        <w:rPr>
          <w:rFonts w:ascii="Times New Roman"/>
        </w:rPr>
        <w:t>在</w:t>
      </w:r>
      <w:r>
        <w:rPr>
          <w:rFonts w:ascii="Times New Roman"/>
        </w:rPr>
        <w:t>SRIM</w:t>
      </w:r>
      <w:r>
        <w:rPr>
          <w:rFonts w:ascii="Times New Roman"/>
        </w:rPr>
        <w:t>计算时，推荐</w:t>
      </w:r>
      <w:r>
        <w:rPr>
          <w:rFonts w:ascii="Times New Roman"/>
        </w:rPr>
        <w:t>Si</w:t>
      </w:r>
      <w:r>
        <w:rPr>
          <w:rFonts w:ascii="Times New Roman"/>
        </w:rPr>
        <w:t>和</w:t>
      </w:r>
      <w:r>
        <w:rPr>
          <w:rFonts w:ascii="Times New Roman"/>
        </w:rPr>
        <w:t>C</w:t>
      </w:r>
      <w:r>
        <w:rPr>
          <w:rFonts w:ascii="Times New Roman"/>
        </w:rPr>
        <w:t>的离位阈能分别选择</w:t>
      </w:r>
      <w:r>
        <w:rPr>
          <w:rFonts w:ascii="Times New Roman"/>
        </w:rPr>
        <w:t>35</w:t>
      </w:r>
      <w:r>
        <w:rPr>
          <w:rFonts w:ascii="Times New Roman"/>
        </w:rPr>
        <w:t>和</w:t>
      </w:r>
      <w:r>
        <w:rPr>
          <w:rFonts w:ascii="Times New Roman"/>
        </w:rPr>
        <w:t>21 eV</w:t>
      </w:r>
      <w:r>
        <w:rPr>
          <w:rFonts w:ascii="Times New Roman"/>
        </w:rPr>
        <w:t>。</w:t>
      </w:r>
    </w:p>
    <w:p w14:paraId="04E26772" w14:textId="77777777" w:rsidR="00E30CD6" w:rsidRDefault="00307470">
      <w:pPr>
        <w:pStyle w:val="affd"/>
        <w:spacing w:before="240" w:after="240" w:line="276" w:lineRule="auto"/>
      </w:pPr>
      <w:bookmarkStart w:id="49" w:name="_Toc202281356"/>
      <w:r>
        <w:t>试验步骤</w:t>
      </w:r>
      <w:bookmarkEnd w:id="49"/>
    </w:p>
    <w:p w14:paraId="7CA73071" w14:textId="77777777" w:rsidR="00E30CD6" w:rsidRDefault="00307470">
      <w:pPr>
        <w:pStyle w:val="afffffffffffa"/>
        <w:spacing w:before="120" w:after="120" w:line="276" w:lineRule="auto"/>
      </w:pPr>
      <w:r>
        <w:t>束流调试</w:t>
      </w:r>
    </w:p>
    <w:p w14:paraId="34FA4973" w14:textId="77777777" w:rsidR="00E30CD6" w:rsidRDefault="00307470">
      <w:pPr>
        <w:pStyle w:val="afffffb"/>
        <w:spacing w:line="276" w:lineRule="auto"/>
        <w:ind w:firstLine="420"/>
        <w:rPr>
          <w:rFonts w:ascii="Times New Roman"/>
        </w:rPr>
      </w:pPr>
      <w:r>
        <w:rPr>
          <w:rFonts w:ascii="Times New Roman"/>
        </w:rPr>
        <w:t>在辐照前，应对加速器运行参数进行调控，以保证离子束流具有低</w:t>
      </w:r>
      <w:proofErr w:type="gramStart"/>
      <w:r>
        <w:rPr>
          <w:rFonts w:ascii="Times New Roman"/>
        </w:rPr>
        <w:t>的流强波动</w:t>
      </w:r>
      <w:proofErr w:type="gramEnd"/>
      <w:r>
        <w:rPr>
          <w:rFonts w:ascii="Times New Roman"/>
        </w:rPr>
        <w:t>及高的空间分布均匀性。建议束流强度波动应控制在束流平均强度的</w:t>
      </w:r>
      <w:r>
        <w:rPr>
          <w:rFonts w:ascii="Times New Roman"/>
        </w:rPr>
        <w:t>20%</w:t>
      </w:r>
      <w:r>
        <w:rPr>
          <w:rFonts w:ascii="Times New Roman"/>
        </w:rPr>
        <w:t>以内，辐照区内束流均匀性应保持在</w:t>
      </w:r>
      <w:r>
        <w:rPr>
          <w:rFonts w:ascii="Times New Roman"/>
        </w:rPr>
        <w:t>95%</w:t>
      </w:r>
      <w:r>
        <w:rPr>
          <w:rFonts w:ascii="Times New Roman"/>
        </w:rPr>
        <w:t>以上。</w:t>
      </w:r>
    </w:p>
    <w:p w14:paraId="00E097EC" w14:textId="77777777" w:rsidR="00E30CD6" w:rsidRDefault="00307470">
      <w:pPr>
        <w:pStyle w:val="afffffffffffa"/>
        <w:spacing w:before="120" w:after="120" w:line="276" w:lineRule="auto"/>
      </w:pPr>
      <w:r>
        <w:t>试样安装</w:t>
      </w:r>
    </w:p>
    <w:p w14:paraId="4330F5BA" w14:textId="77777777" w:rsidR="00E30CD6" w:rsidRDefault="00307470" w:rsidP="00836F9D">
      <w:pPr>
        <w:pStyle w:val="afffffffffffb"/>
        <w:spacing w:before="120" w:after="120"/>
        <w:rPr>
          <w:rFonts w:hint="eastAsia"/>
        </w:rPr>
      </w:pPr>
      <w:r>
        <w:t>试样辐照区应安装于离子束束斑均匀区内。</w:t>
      </w:r>
    </w:p>
    <w:p w14:paraId="484FB4DE" w14:textId="77777777" w:rsidR="00E30CD6" w:rsidRDefault="00307470" w:rsidP="00836F9D">
      <w:pPr>
        <w:pStyle w:val="afffffffffffb"/>
        <w:spacing w:before="120" w:after="120"/>
        <w:rPr>
          <w:rFonts w:hint="eastAsia"/>
        </w:rPr>
      </w:pPr>
      <w:r>
        <w:t>样品固定方式需避免束流溅射污染、高温气体释放和高温脱落风险。</w:t>
      </w:r>
    </w:p>
    <w:p w14:paraId="34DA74DA" w14:textId="77777777" w:rsidR="00E30CD6" w:rsidRDefault="00307470" w:rsidP="00836F9D">
      <w:pPr>
        <w:pStyle w:val="afffffffffffb"/>
        <w:spacing w:before="120" w:after="120"/>
        <w:rPr>
          <w:rFonts w:hint="eastAsia"/>
        </w:rPr>
      </w:pPr>
      <w:r>
        <w:t>高温试验时，建议靶室内放置同类样品，但放置于非束斑区域或对试样进行部分遮挡（用耐高温材料对试样表面进行部分覆盖或利用辐照装置进行束流遮挡），以便后续明确辐照和高温的影响。</w:t>
      </w:r>
    </w:p>
    <w:p w14:paraId="3BC19E9F" w14:textId="77777777" w:rsidR="00E30CD6" w:rsidRDefault="00307470" w:rsidP="00836F9D">
      <w:pPr>
        <w:pStyle w:val="afffffffffffb"/>
        <w:spacing w:before="120" w:after="120"/>
        <w:rPr>
          <w:rFonts w:hint="eastAsia"/>
        </w:rPr>
      </w:pPr>
      <w:r>
        <w:t>试样与束流角度根据研究需求确定。需要较深的损伤层，一般试样表面的法向与束流方向平行。需要较高的损伤率，试样表面的法向可与束流方向呈一定夹角。对于单晶样品，建议倾斜</w:t>
      </w:r>
      <w:r>
        <w:t>7°</w:t>
      </w:r>
      <w:r>
        <w:t>放置以避免沟道效应。</w:t>
      </w:r>
    </w:p>
    <w:p w14:paraId="0DEF01EC" w14:textId="77777777" w:rsidR="00E30CD6" w:rsidRDefault="00307470" w:rsidP="00836F9D">
      <w:pPr>
        <w:pStyle w:val="afffffffffffb"/>
        <w:spacing w:before="120" w:after="120"/>
        <w:rPr>
          <w:rFonts w:hint="eastAsia"/>
        </w:rPr>
      </w:pPr>
      <w:r>
        <w:t>试样安装完毕后，将样品支架装入真空辐照腔室。</w:t>
      </w:r>
    </w:p>
    <w:p w14:paraId="25296B24" w14:textId="77777777" w:rsidR="00E30CD6" w:rsidRDefault="00307470">
      <w:pPr>
        <w:pStyle w:val="afffffffffffa"/>
        <w:spacing w:before="120" w:after="120" w:line="276" w:lineRule="auto"/>
      </w:pPr>
      <w:r>
        <w:t>抽真空</w:t>
      </w:r>
    </w:p>
    <w:p w14:paraId="41000497" w14:textId="77777777" w:rsidR="00E30CD6" w:rsidRDefault="00307470">
      <w:pPr>
        <w:pStyle w:val="afffffb"/>
        <w:spacing w:line="276" w:lineRule="auto"/>
        <w:ind w:firstLine="420"/>
        <w:rPr>
          <w:rFonts w:ascii="Times New Roman"/>
        </w:rPr>
      </w:pPr>
      <w:r>
        <w:rPr>
          <w:rFonts w:ascii="Times New Roman"/>
        </w:rPr>
        <w:t>开启真空机组对辐照腔体进行抽真空，直至真空度优于</w:t>
      </w:r>
      <w:r>
        <w:rPr>
          <w:rFonts w:ascii="Times New Roman"/>
        </w:rPr>
        <w:t>5</w:t>
      </w:r>
      <w:r>
        <w:rPr>
          <w:rFonts w:ascii="Times New Roman"/>
        </w:rPr>
        <w:t>×</w:t>
      </w:r>
      <w:r>
        <w:rPr>
          <w:rFonts w:ascii="Times New Roman"/>
        </w:rPr>
        <w:t>10</w:t>
      </w:r>
      <w:r>
        <w:rPr>
          <w:rFonts w:ascii="Times New Roman"/>
          <w:vertAlign w:val="superscript"/>
        </w:rPr>
        <w:t>-4</w:t>
      </w:r>
      <w:r>
        <w:rPr>
          <w:rFonts w:ascii="Times New Roman"/>
        </w:rPr>
        <w:t xml:space="preserve"> Pa</w:t>
      </w:r>
      <w:r>
        <w:rPr>
          <w:rFonts w:ascii="Times New Roman"/>
        </w:rPr>
        <w:t>。</w:t>
      </w:r>
    </w:p>
    <w:p w14:paraId="38BCFDC1" w14:textId="77777777" w:rsidR="00E30CD6" w:rsidRDefault="00307470">
      <w:pPr>
        <w:pStyle w:val="afffffffffffa"/>
        <w:spacing w:before="120" w:after="120" w:line="276" w:lineRule="auto"/>
      </w:pPr>
      <w:r>
        <w:t>预设温度</w:t>
      </w:r>
    </w:p>
    <w:p w14:paraId="455FBA57" w14:textId="77777777" w:rsidR="00E30CD6" w:rsidRDefault="00307470">
      <w:pPr>
        <w:pStyle w:val="afffffb"/>
        <w:spacing w:line="276" w:lineRule="auto"/>
        <w:ind w:firstLine="420"/>
        <w:rPr>
          <w:rFonts w:ascii="Times New Roman"/>
        </w:rPr>
      </w:pPr>
      <w:r>
        <w:rPr>
          <w:rFonts w:ascii="Times New Roman"/>
        </w:rPr>
        <w:t>若进行室温辐照试验，则直接进入下一步骤，开始辐照试验。</w:t>
      </w:r>
    </w:p>
    <w:p w14:paraId="047C84A9" w14:textId="77777777" w:rsidR="00E30CD6" w:rsidRDefault="00307470">
      <w:pPr>
        <w:pStyle w:val="afffffb"/>
        <w:spacing w:line="276" w:lineRule="auto"/>
        <w:ind w:firstLine="420"/>
        <w:rPr>
          <w:rFonts w:ascii="Times New Roman"/>
        </w:rPr>
      </w:pPr>
      <w:r>
        <w:rPr>
          <w:rFonts w:ascii="Times New Roman"/>
        </w:rPr>
        <w:t>若进行高温辐照试验，则需要通过温度控制系统设置所需的辐照温度，直到试样达到目标温度且波动不超过</w:t>
      </w:r>
      <w:r>
        <w:rPr>
          <w:rFonts w:ascii="Times New Roman"/>
        </w:rPr>
        <w:t xml:space="preserve"> </w:t>
      </w:r>
      <w:r>
        <w:rPr>
          <w:rFonts w:ascii="Times New Roman"/>
        </w:rPr>
        <w:t>±</w:t>
      </w:r>
      <w:r>
        <w:rPr>
          <w:rFonts w:ascii="Times New Roman"/>
        </w:rPr>
        <w:t xml:space="preserve"> 5 </w:t>
      </w:r>
      <w:r>
        <w:rPr>
          <w:rFonts w:ascii="Times New Roman"/>
        </w:rPr>
        <w:t>°</w:t>
      </w:r>
      <w:r>
        <w:rPr>
          <w:rFonts w:ascii="Times New Roman"/>
        </w:rPr>
        <w:t>C</w:t>
      </w:r>
      <w:r>
        <w:rPr>
          <w:rFonts w:ascii="Times New Roman"/>
        </w:rPr>
        <w:t>。在辐照过程中，试样温度波动应低于</w:t>
      </w:r>
      <w:r>
        <w:rPr>
          <w:rFonts w:ascii="Times New Roman"/>
        </w:rPr>
        <w:t xml:space="preserve"> </w:t>
      </w:r>
      <w:r>
        <w:rPr>
          <w:rFonts w:ascii="Times New Roman"/>
        </w:rPr>
        <w:t>±</w:t>
      </w:r>
      <w:r>
        <w:rPr>
          <w:rFonts w:ascii="Times New Roman"/>
        </w:rPr>
        <w:t xml:space="preserve"> 5 </w:t>
      </w:r>
      <w:r>
        <w:rPr>
          <w:rFonts w:ascii="Times New Roman"/>
        </w:rPr>
        <w:t>°</w:t>
      </w:r>
      <w:r>
        <w:rPr>
          <w:rFonts w:ascii="Times New Roman"/>
        </w:rPr>
        <w:t>C</w:t>
      </w:r>
      <w:r>
        <w:rPr>
          <w:rFonts w:ascii="Times New Roman"/>
        </w:rPr>
        <w:t>。</w:t>
      </w:r>
    </w:p>
    <w:p w14:paraId="37F9EDD5" w14:textId="77777777" w:rsidR="00E30CD6" w:rsidRDefault="00307470">
      <w:pPr>
        <w:pStyle w:val="afffffffffffa"/>
        <w:spacing w:before="120" w:after="120" w:line="276" w:lineRule="auto"/>
      </w:pPr>
      <w:r>
        <w:t>辐照试验</w:t>
      </w:r>
    </w:p>
    <w:p w14:paraId="0A25E531" w14:textId="77777777" w:rsidR="00E30CD6" w:rsidRDefault="00307470">
      <w:pPr>
        <w:pStyle w:val="afffffb"/>
        <w:spacing w:line="276" w:lineRule="auto"/>
        <w:ind w:firstLine="420"/>
        <w:rPr>
          <w:rFonts w:ascii="Times New Roman"/>
        </w:rPr>
      </w:pPr>
      <w:r>
        <w:rPr>
          <w:rFonts w:ascii="Times New Roman"/>
        </w:rPr>
        <w:t>打开真空腔室与加速器束流管道间的插板阀，接入束流，开始辐照试样。</w:t>
      </w:r>
    </w:p>
    <w:p w14:paraId="6AD62FFC" w14:textId="77777777" w:rsidR="00E30CD6" w:rsidRDefault="00307470">
      <w:pPr>
        <w:pStyle w:val="afffffb"/>
        <w:spacing w:line="276" w:lineRule="auto"/>
        <w:ind w:firstLine="420"/>
        <w:rPr>
          <w:rFonts w:ascii="Times New Roman"/>
        </w:rPr>
      </w:pPr>
      <w:r>
        <w:rPr>
          <w:rFonts w:ascii="Times New Roman"/>
        </w:rPr>
        <w:t>辐照试验过程中应对束流强度、累积注量、试样温度和真空度等信息进行连续记录，达到目标注量时，及时关闭束流。</w:t>
      </w:r>
    </w:p>
    <w:p w14:paraId="35FBD6AD" w14:textId="77777777" w:rsidR="00E30CD6" w:rsidRDefault="00307470">
      <w:pPr>
        <w:pStyle w:val="afffffffffffa"/>
        <w:spacing w:before="120" w:after="120" w:line="276" w:lineRule="auto"/>
      </w:pPr>
      <w:r>
        <w:t>试样提取</w:t>
      </w:r>
    </w:p>
    <w:p w14:paraId="196775B4" w14:textId="77777777" w:rsidR="00E30CD6" w:rsidRDefault="00307470">
      <w:pPr>
        <w:pStyle w:val="afffffb"/>
        <w:spacing w:line="276" w:lineRule="auto"/>
        <w:ind w:firstLine="420"/>
        <w:rPr>
          <w:rFonts w:ascii="Times New Roman"/>
        </w:rPr>
      </w:pPr>
      <w:r>
        <w:rPr>
          <w:rFonts w:ascii="Times New Roman"/>
        </w:rPr>
        <w:t>对于常温辐照试验，试验结束后即可关闭靶室和</w:t>
      </w:r>
      <w:proofErr w:type="gramStart"/>
      <w:r>
        <w:rPr>
          <w:rFonts w:ascii="Times New Roman"/>
        </w:rPr>
        <w:t>束线</w:t>
      </w:r>
      <w:proofErr w:type="gramEnd"/>
      <w:r>
        <w:rPr>
          <w:rFonts w:ascii="Times New Roman"/>
        </w:rPr>
        <w:t>之间的插板阀、辐照腔室的真空机组；待真空机组停止工作后开启腔室放气阀门，取出样品。</w:t>
      </w:r>
    </w:p>
    <w:p w14:paraId="311B3F7A" w14:textId="77777777" w:rsidR="00E30CD6" w:rsidRDefault="00307470">
      <w:pPr>
        <w:pStyle w:val="afffffb"/>
        <w:spacing w:line="276" w:lineRule="auto"/>
        <w:ind w:firstLine="420"/>
        <w:rPr>
          <w:rFonts w:ascii="Times New Roman"/>
        </w:rPr>
      </w:pPr>
      <w:r>
        <w:rPr>
          <w:rFonts w:ascii="Times New Roman"/>
        </w:rPr>
        <w:t>对于高温辐照试验，应在关闭束流</w:t>
      </w:r>
      <w:r>
        <w:rPr>
          <w:rFonts w:ascii="Times New Roman"/>
        </w:rPr>
        <w:t>后关闭加热功能以避免损伤退火效应。为避免样品暴露大气时氧化污染，试样温度应降至</w:t>
      </w:r>
      <w:r>
        <w:rPr>
          <w:rFonts w:ascii="Times New Roman"/>
        </w:rPr>
        <w:t>80</w:t>
      </w:r>
      <w:r>
        <w:rPr>
          <w:rFonts w:ascii="Times New Roman"/>
        </w:rPr>
        <w:t>℃</w:t>
      </w:r>
      <w:r>
        <w:rPr>
          <w:rFonts w:ascii="Times New Roman"/>
        </w:rPr>
        <w:t>以下再执行上述常温辐照试验的取样流程。</w:t>
      </w:r>
    </w:p>
    <w:p w14:paraId="7D5EF0ED" w14:textId="77777777" w:rsidR="00E30CD6" w:rsidRDefault="00307470">
      <w:pPr>
        <w:pStyle w:val="affd"/>
        <w:spacing w:before="240" w:after="240" w:line="276" w:lineRule="auto"/>
      </w:pPr>
      <w:bookmarkStart w:id="50" w:name="_Toc202281357"/>
      <w:r>
        <w:t>辐照后分析</w:t>
      </w:r>
      <w:bookmarkEnd w:id="50"/>
    </w:p>
    <w:p w14:paraId="3E4DAA7C" w14:textId="77777777" w:rsidR="00E30CD6" w:rsidRDefault="00307470">
      <w:pPr>
        <w:pStyle w:val="afffffb"/>
        <w:spacing w:line="276" w:lineRule="auto"/>
        <w:ind w:firstLine="420"/>
        <w:rPr>
          <w:rFonts w:ascii="Times New Roman"/>
        </w:rPr>
      </w:pPr>
      <w:r>
        <w:rPr>
          <w:rFonts w:ascii="Times New Roman"/>
        </w:rPr>
        <w:t>辐照试验结束后，应根据试验目的或研究需要，对辐照试样进行分析，包括但不限于辐照试样的表面状况（颜色变化、起泡、剥落等）、微观结构（缺陷类型、尺寸及数量等）、肿胀情况（晶格肿胀和体积肿胀）和力学性能（纳米压入硬度等）进行观测。同时，辐照后试样分析结果需与试样辐照前的表</w:t>
      </w:r>
      <w:r>
        <w:rPr>
          <w:rFonts w:ascii="Times New Roman"/>
        </w:rPr>
        <w:lastRenderedPageBreak/>
        <w:t>征结果进行对比以分析辐照诱发的结构</w:t>
      </w:r>
      <w:r>
        <w:rPr>
          <w:rFonts w:ascii="Times New Roman"/>
        </w:rPr>
        <w:t>/</w:t>
      </w:r>
      <w:r>
        <w:rPr>
          <w:rFonts w:ascii="Times New Roman"/>
        </w:rPr>
        <w:t>性能变化，也可以利用相同条件处理（制备、加工、磨抛、退火等）下的样品作为空</w:t>
      </w:r>
      <w:r>
        <w:rPr>
          <w:rFonts w:ascii="Times New Roman"/>
        </w:rPr>
        <w:t>白样进行对比。</w:t>
      </w:r>
    </w:p>
    <w:p w14:paraId="44923096" w14:textId="77777777" w:rsidR="00E30CD6" w:rsidRDefault="00307470">
      <w:pPr>
        <w:pStyle w:val="afffffffffffa"/>
        <w:spacing w:before="120" w:after="120" w:line="276" w:lineRule="auto"/>
      </w:pPr>
      <w:r>
        <w:t>辐照肿胀分析</w:t>
      </w:r>
    </w:p>
    <w:p w14:paraId="375EC6A8" w14:textId="77777777" w:rsidR="00E30CD6" w:rsidRDefault="00307470" w:rsidP="00836F9D">
      <w:pPr>
        <w:pStyle w:val="afffffffffffb"/>
        <w:spacing w:before="120" w:after="120"/>
        <w:rPr>
          <w:rFonts w:hint="eastAsia"/>
        </w:rPr>
      </w:pPr>
      <w:r>
        <w:t>体积肿胀</w:t>
      </w:r>
    </w:p>
    <w:p w14:paraId="49F7DE8B" w14:textId="77777777" w:rsidR="00E30CD6" w:rsidRDefault="00307470">
      <w:pPr>
        <w:pStyle w:val="afffffb"/>
        <w:spacing w:line="276" w:lineRule="auto"/>
        <w:ind w:firstLine="420"/>
        <w:rPr>
          <w:rFonts w:ascii="Times New Roman"/>
        </w:rPr>
      </w:pPr>
      <w:r>
        <w:rPr>
          <w:rFonts w:ascii="Times New Roman"/>
        </w:rPr>
        <w:t>（</w:t>
      </w:r>
      <w:r>
        <w:rPr>
          <w:rFonts w:ascii="Times New Roman"/>
        </w:rPr>
        <w:t>a</w:t>
      </w:r>
      <w:r>
        <w:rPr>
          <w:rFonts w:ascii="Times New Roman"/>
        </w:rPr>
        <w:t>）可利用原子力显微镜（</w:t>
      </w:r>
      <w:r>
        <w:rPr>
          <w:rFonts w:ascii="Times New Roman"/>
        </w:rPr>
        <w:t>AFM</w:t>
      </w:r>
      <w:r>
        <w:rPr>
          <w:rFonts w:ascii="Times New Roman"/>
        </w:rPr>
        <w:t>）或轮廓仪扫描试样辐照区域和未辐照区域的边界，获得辐照区域相较于未辐照区的垂直高度增量。应进行不少于</w:t>
      </w:r>
      <w:r>
        <w:rPr>
          <w:rFonts w:ascii="Times New Roman"/>
        </w:rPr>
        <w:t>3</w:t>
      </w:r>
      <w:r>
        <w:rPr>
          <w:rFonts w:ascii="Times New Roman"/>
        </w:rPr>
        <w:t>次的测试得到试样辐照区平均高度增量（</w:t>
      </w:r>
      <w:r>
        <w:rPr>
          <w:rFonts w:ascii="Times New Roman"/>
        </w:rPr>
        <w:t>Δ</w:t>
      </w:r>
      <w:r>
        <w:rPr>
          <w:rFonts w:ascii="Times New Roman"/>
        </w:rPr>
        <w:t>H</w:t>
      </w:r>
      <w:r>
        <w:rPr>
          <w:rFonts w:ascii="Times New Roman"/>
        </w:rPr>
        <w:t>），其与入射离子在试样中的射程（</w:t>
      </w:r>
      <w:r>
        <w:rPr>
          <w:rFonts w:ascii="Times New Roman"/>
        </w:rPr>
        <w:t>R</w:t>
      </w:r>
      <w:r>
        <w:rPr>
          <w:rFonts w:ascii="Times New Roman"/>
        </w:rPr>
        <w:t>）之比即为辐照诱发的体积肿胀，如式（</w:t>
      </w:r>
      <w:r>
        <w:rPr>
          <w:rFonts w:ascii="Times New Roman"/>
        </w:rPr>
        <w:t>6</w:t>
      </w:r>
      <w:r>
        <w:rPr>
          <w:rFonts w:ascii="Times New Roman"/>
        </w:rPr>
        <w:t>）所示。</w:t>
      </w:r>
    </w:p>
    <w:p w14:paraId="6E4CE556" w14:textId="6ABAD8B7" w:rsidR="004B6F3A" w:rsidRPr="004B6F3A" w:rsidRDefault="00307470" w:rsidP="004B6F3A">
      <w:pPr>
        <w:pStyle w:val="afffffb"/>
        <w:spacing w:line="276" w:lineRule="auto"/>
        <w:ind w:firstLine="420"/>
        <w:jc w:val="right"/>
        <w:rPr>
          <w:rStyle w:val="mrel"/>
          <w:rFonts w:ascii="Times New Roman"/>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S</m:t>
                  </m:r>
                </m:e>
                <m:sub>
                  <m:r>
                    <w:rPr>
                      <w:rFonts w:ascii="Cambria Math" w:hAnsi="Cambria Math"/>
                    </w:rPr>
                    <m:t>volume</m:t>
                  </m:r>
                </m:sub>
              </m:sSub>
              <m:r>
                <w:rPr>
                  <w:rFonts w:ascii="Cambria Math" w:hAnsi="Cambria Math"/>
                </w:rPr>
                <m:t>=</m:t>
              </m:r>
              <m:f>
                <m:fPr>
                  <m:ctrlPr>
                    <w:rPr>
                      <w:rFonts w:ascii="Cambria Math" w:hAnsi="Cambria Math"/>
                      <w:i/>
                    </w:rPr>
                  </m:ctrlPr>
                </m:fPr>
                <m:num>
                  <m:r>
                    <w:rPr>
                      <w:rFonts w:ascii="Cambria Math" w:hAnsi="Cambria Math"/>
                    </w:rPr>
                    <m:t>∆</m:t>
                  </m:r>
                  <m:r>
                    <w:rPr>
                      <w:rFonts w:ascii="Cambria Math" w:hAnsi="Cambria Math"/>
                    </w:rPr>
                    <m:t>H</m:t>
                  </m:r>
                </m:num>
                <m:den>
                  <m:r>
                    <w:rPr>
                      <w:rFonts w:ascii="Cambria Math" w:hAnsi="Cambria Math"/>
                    </w:rPr>
                    <m:t>R</m:t>
                  </m:r>
                </m:den>
              </m:f>
              <m:r>
                <w:rPr>
                  <w:rFonts w:ascii="Cambria Math" w:hAnsi="Cambria Math"/>
                </w:rPr>
                <m:t>×100%#</m:t>
              </m:r>
              <m:d>
                <m:dPr>
                  <m:ctrlPr>
                    <w:rPr>
                      <w:rFonts w:ascii="Cambria Math" w:hAnsi="Cambria Math"/>
                      <w:i/>
                    </w:rPr>
                  </m:ctrlPr>
                </m:dPr>
                <m:e>
                  <m:r>
                    <w:rPr>
                      <w:rFonts w:ascii="Cambria Math" w:hAnsi="Cambria Math"/>
                    </w:rPr>
                    <m:t>4</m:t>
                  </m:r>
                </m:e>
              </m:d>
            </m:e>
          </m:eqArr>
        </m:oMath>
      </m:oMathPara>
    </w:p>
    <w:p w14:paraId="28B62F8C" w14:textId="77777777" w:rsidR="00E30CD6" w:rsidRDefault="00307470">
      <w:pPr>
        <w:pStyle w:val="afffffb"/>
        <w:spacing w:line="276" w:lineRule="auto"/>
        <w:ind w:firstLine="420"/>
        <w:rPr>
          <w:rFonts w:ascii="Times New Roman"/>
        </w:rPr>
      </w:pPr>
      <w:r>
        <w:rPr>
          <w:rFonts w:ascii="Times New Roman"/>
        </w:rPr>
        <w:t>（</w:t>
      </w:r>
      <w:r>
        <w:rPr>
          <w:rFonts w:ascii="Times New Roman"/>
        </w:rPr>
        <w:t>b</w:t>
      </w:r>
      <w:r>
        <w:rPr>
          <w:rFonts w:ascii="Times New Roman"/>
        </w:rPr>
        <w:t>）特定深度或损伤水平下的体积肿胀还可通过</w:t>
      </w:r>
      <w:r>
        <w:rPr>
          <w:rFonts w:ascii="Times New Roman"/>
        </w:rPr>
        <w:t>TEM</w:t>
      </w:r>
      <w:r>
        <w:rPr>
          <w:rFonts w:ascii="Times New Roman"/>
        </w:rPr>
        <w:t>观测到的辐照诱发空腔的体积由式（</w:t>
      </w:r>
      <w:r>
        <w:rPr>
          <w:rFonts w:ascii="Times New Roman"/>
        </w:rPr>
        <w:t>7</w:t>
      </w:r>
      <w:r>
        <w:rPr>
          <w:rFonts w:ascii="Times New Roman"/>
        </w:rPr>
        <w:t>）进行计算。计算时，应取至少</w:t>
      </w:r>
      <w:r>
        <w:rPr>
          <w:rFonts w:ascii="Times New Roman"/>
        </w:rPr>
        <w:t>100</w:t>
      </w:r>
      <w:r>
        <w:rPr>
          <w:rFonts w:ascii="Times New Roman"/>
        </w:rPr>
        <w:t>个空腔进行统计。</w:t>
      </w:r>
    </w:p>
    <w:p w14:paraId="051AEE56" w14:textId="24568A53" w:rsidR="004B6F3A" w:rsidRPr="004B6F3A" w:rsidRDefault="00307470" w:rsidP="004B6F3A">
      <w:pPr>
        <w:spacing w:line="276" w:lineRule="auto"/>
        <w:ind w:firstLineChars="0" w:firstLine="0"/>
        <w:jc w:val="right"/>
        <w:rPr>
          <w:rFonts w:hAnsi="宋体"/>
        </w:rPr>
      </w:pPr>
      <m:oMathPara>
        <m:oMath>
          <m:eqArr>
            <m:eqArrPr>
              <m:maxDist m:val="1"/>
              <m:ctrlPr>
                <w:rPr>
                  <w:rFonts w:ascii="Cambria Math" w:eastAsiaTheme="majorEastAsia" w:hAnsi="Cambria Math"/>
                  <w:i/>
                  <w:spacing w:val="-19"/>
                </w:rPr>
              </m:ctrlPr>
            </m:eqArrPr>
            <m:e>
              <m:sSub>
                <m:sSubPr>
                  <m:ctrlPr>
                    <w:rPr>
                      <w:rFonts w:ascii="Cambria Math" w:hAnsi="Cambria Math"/>
                      <w:i/>
                    </w:rPr>
                  </m:ctrlPr>
                </m:sSubPr>
                <m:e>
                  <m:r>
                    <w:rPr>
                      <w:rFonts w:ascii="Cambria Math" w:hAnsi="Cambria Math"/>
                    </w:rPr>
                    <m:t>S</m:t>
                  </m:r>
                </m:e>
                <m:sub>
                  <m:r>
                    <w:rPr>
                      <w:rFonts w:ascii="Cambria Math" w:hAnsi="Cambria Math"/>
                    </w:rPr>
                    <m:t>volum</m:t>
                  </m:r>
                  <m:r>
                    <w:rPr>
                      <w:rFonts w:ascii="Cambria Math" w:hAnsi="Cambria Math"/>
                    </w:rPr>
                    <m:t>e</m:t>
                  </m:r>
                </m:sub>
              </m:sSub>
              <m:r>
                <w:rPr>
                  <w:rFonts w:ascii="Cambria Math" w:hAnsi="Cambria Math"/>
                </w:rPr>
                <m:t>=</m:t>
              </m:r>
              <m:f>
                <m:fPr>
                  <m:type m:val="lin"/>
                  <m:ctrlPr>
                    <w:rPr>
                      <w:rFonts w:ascii="Cambria Math" w:eastAsiaTheme="majorEastAsia" w:hAnsi="Cambria Math"/>
                      <w:i/>
                      <w:iCs/>
                      <w:spacing w:val="-19"/>
                    </w:rPr>
                  </m:ctrlPr>
                </m:fPr>
                <m:num>
                  <m:r>
                    <w:rPr>
                      <w:rFonts w:ascii="Cambria Math" w:eastAsiaTheme="majorEastAsia" w:hAnsi="Cambria Math"/>
                      <w:spacing w:val="-19"/>
                    </w:rPr>
                    <m:t>ΔV</m:t>
                  </m:r>
                </m:num>
                <m:den>
                  <m:sSub>
                    <m:sSubPr>
                      <m:ctrlPr>
                        <w:rPr>
                          <w:rFonts w:ascii="Cambria Math" w:eastAsiaTheme="majorEastAsia" w:hAnsi="Cambria Math"/>
                          <w:i/>
                          <w:iCs/>
                          <w:spacing w:val="-19"/>
                        </w:rPr>
                      </m:ctrlPr>
                    </m:sSubPr>
                    <m:e>
                      <m:r>
                        <w:rPr>
                          <w:rFonts w:ascii="Cambria Math" w:eastAsiaTheme="majorEastAsia" w:hAnsi="Cambria Math"/>
                          <w:spacing w:val="-19"/>
                        </w:rPr>
                        <m:t>V</m:t>
                      </m:r>
                    </m:e>
                    <m:sub>
                      <m:r>
                        <w:rPr>
                          <w:rFonts w:ascii="Cambria Math" w:eastAsiaTheme="majorEastAsia" w:hAnsi="Cambria Math"/>
                          <w:spacing w:val="-19"/>
                        </w:rPr>
                        <m:t>0</m:t>
                      </m:r>
                    </m:sub>
                  </m:sSub>
                </m:den>
              </m:f>
              <m:r>
                <w:rPr>
                  <w:rFonts w:ascii="Cambria Math" w:eastAsiaTheme="majorEastAsia" w:hAnsi="Cambria Math"/>
                  <w:spacing w:val="-19"/>
                </w:rPr>
                <m:t>=</m:t>
              </m:r>
              <m:f>
                <m:fPr>
                  <m:ctrlPr>
                    <w:rPr>
                      <w:rFonts w:ascii="Cambria Math" w:eastAsiaTheme="majorEastAsia" w:hAnsi="Cambria Math"/>
                      <w:i/>
                      <w:spacing w:val="-19"/>
                    </w:rPr>
                  </m:ctrlPr>
                </m:fPr>
                <m:num>
                  <m:r>
                    <w:rPr>
                      <w:rFonts w:ascii="Cambria Math" w:eastAsiaTheme="majorEastAsia" w:hAnsi="Cambria Math"/>
                      <w:spacing w:val="-19"/>
                    </w:rPr>
                    <m:t>ΔV</m:t>
                  </m:r>
                </m:num>
                <m:den>
                  <m:sSub>
                    <m:sSubPr>
                      <m:ctrlPr>
                        <w:rPr>
                          <w:rFonts w:ascii="Cambria Math" w:eastAsiaTheme="majorEastAsia" w:hAnsi="Cambria Math"/>
                          <w:i/>
                          <w:iCs/>
                          <w:spacing w:val="-19"/>
                        </w:rPr>
                      </m:ctrlPr>
                    </m:sSubPr>
                    <m:e>
                      <m:r>
                        <w:rPr>
                          <w:rFonts w:ascii="Cambria Math" w:eastAsiaTheme="majorEastAsia" w:hAnsi="Cambria Math"/>
                          <w:spacing w:val="-19"/>
                        </w:rPr>
                        <m:t>V</m:t>
                      </m:r>
                    </m:e>
                    <m:sub>
                      <m:r>
                        <w:rPr>
                          <w:rFonts w:ascii="Cambria Math" w:eastAsiaTheme="majorEastAsia" w:hAnsi="Cambria Math"/>
                          <w:spacing w:val="-19"/>
                        </w:rPr>
                        <m:t>f</m:t>
                      </m:r>
                    </m:sub>
                  </m:sSub>
                  <m:r>
                    <w:rPr>
                      <w:rFonts w:ascii="Cambria Math" w:eastAsiaTheme="majorEastAsia" w:hAnsi="Cambria Math"/>
                      <w:spacing w:val="-19"/>
                    </w:rPr>
                    <m:t>-</m:t>
                  </m:r>
                  <m:r>
                    <w:rPr>
                      <w:rFonts w:ascii="Cambria Math" w:eastAsiaTheme="majorEastAsia" w:hAnsi="Cambria Math"/>
                      <w:spacing w:val="-19"/>
                    </w:rPr>
                    <m:t>ΔV</m:t>
                  </m:r>
                </m:den>
              </m:f>
              <m:r>
                <w:rPr>
                  <w:rFonts w:ascii="Cambria Math" w:eastAsiaTheme="majorEastAsia" w:hAnsi="Cambria Math"/>
                  <w:spacing w:val="-19"/>
                </w:rPr>
                <m:t>×100%</m:t>
              </m:r>
              <m:r>
                <w:rPr>
                  <w:rFonts w:ascii="Cambria Math" w:hAnsi="Cambria Math"/>
                </w:rPr>
                <m:t>#</m:t>
              </m:r>
              <m:d>
                <m:dPr>
                  <m:ctrlPr>
                    <w:rPr>
                      <w:rFonts w:ascii="Cambria Math" w:eastAsiaTheme="majorEastAsia" w:hAnsi="Cambria Math"/>
                      <w:i/>
                      <w:spacing w:val="-19"/>
                    </w:rPr>
                  </m:ctrlPr>
                </m:dPr>
                <m:e>
                  <m:r>
                    <w:rPr>
                      <w:rFonts w:ascii="Cambria Math" w:eastAsiaTheme="majorEastAsia" w:hAnsi="Cambria Math"/>
                      <w:spacing w:val="-19"/>
                    </w:rPr>
                    <m:t>5</m:t>
                  </m:r>
                </m:e>
              </m:d>
              <m:ctrlPr>
                <w:rPr>
                  <w:rFonts w:ascii="Cambria Math" w:hAnsi="Cambria Math"/>
                  <w:i/>
                </w:rPr>
              </m:ctrlPr>
            </m:e>
          </m:eqArr>
        </m:oMath>
      </m:oMathPara>
    </w:p>
    <w:p w14:paraId="036E3DCD" w14:textId="77777777" w:rsidR="00E30CD6" w:rsidRDefault="00307470">
      <w:pPr>
        <w:pStyle w:val="afffffb"/>
        <w:spacing w:line="276" w:lineRule="auto"/>
        <w:ind w:firstLine="420"/>
        <w:rPr>
          <w:rFonts w:ascii="Times New Roman"/>
        </w:rPr>
      </w:pPr>
      <w:r>
        <w:rPr>
          <w:rFonts w:ascii="Times New Roman"/>
        </w:rPr>
        <w:t>其中，</w:t>
      </w:r>
      <m:oMath>
        <m:sSub>
          <m:sSubPr>
            <m:ctrlPr>
              <w:rPr>
                <w:rFonts w:ascii="Cambria Math" w:hAnsi="Cambria Math"/>
                <w:i/>
              </w:rPr>
            </m:ctrlPr>
          </m:sSubPr>
          <m:e>
            <m:r>
              <w:rPr>
                <w:rFonts w:ascii="Cambria Math" w:hAnsi="Cambria Math"/>
              </w:rPr>
              <m:t>S</m:t>
            </m:r>
          </m:e>
          <m:sub>
            <m:r>
              <w:rPr>
                <w:rFonts w:ascii="Cambria Math" w:hAnsi="Cambria Math"/>
              </w:rPr>
              <m:t>volume</m:t>
            </m:r>
          </m:sub>
        </m:sSub>
      </m:oMath>
      <w:r>
        <w:rPr>
          <w:rFonts w:ascii="Times New Roman"/>
        </w:rPr>
        <w:t>是百分数表示的辐照肿胀率。</w:t>
      </w:r>
      <w:proofErr w:type="spellStart"/>
      <w:r>
        <w:rPr>
          <w:rFonts w:ascii="Times New Roman"/>
          <w:i/>
          <w:iCs/>
        </w:rPr>
        <w:t>V</w:t>
      </w:r>
      <w:r>
        <w:rPr>
          <w:rFonts w:ascii="Times New Roman"/>
          <w:i/>
          <w:iCs/>
          <w:vertAlign w:val="subscript"/>
        </w:rPr>
        <w:t>f</w:t>
      </w:r>
      <w:proofErr w:type="spellEnd"/>
      <w:r>
        <w:rPr>
          <w:rFonts w:ascii="Times New Roman"/>
        </w:rPr>
        <w:t>为用于计算辐照肿胀率而选择的某一特定区域。</w:t>
      </w:r>
      <w:r>
        <w:rPr>
          <w:rFonts w:ascii="Times New Roman"/>
          <w:i/>
          <w:iCs/>
        </w:rPr>
        <w:t>Δ</w:t>
      </w:r>
      <w:r>
        <w:rPr>
          <w:rFonts w:ascii="Times New Roman"/>
          <w:i/>
          <w:iCs/>
        </w:rPr>
        <w:t>V</w:t>
      </w:r>
      <w:r>
        <w:rPr>
          <w:rFonts w:ascii="Times New Roman"/>
        </w:rPr>
        <w:t>为该选定区域内所有辐照空腔的体积之</w:t>
      </w:r>
      <w:proofErr w:type="gramStart"/>
      <w:r>
        <w:rPr>
          <w:rFonts w:ascii="Times New Roman"/>
        </w:rPr>
        <w:t>和</w:t>
      </w:r>
      <w:proofErr w:type="gramEnd"/>
      <w:r>
        <w:rPr>
          <w:rFonts w:ascii="Times New Roman"/>
        </w:rPr>
        <w:t>。</w:t>
      </w:r>
      <w:r>
        <w:rPr>
          <w:rFonts w:ascii="Times New Roman"/>
          <w:i/>
          <w:iCs/>
        </w:rPr>
        <w:t>V</w:t>
      </w:r>
      <w:r>
        <w:rPr>
          <w:rFonts w:ascii="Times New Roman" w:eastAsia="MS Gothic"/>
          <w:i/>
          <w:iCs/>
        </w:rPr>
        <w:t>₀</w:t>
      </w:r>
      <w:r>
        <w:rPr>
          <w:rFonts w:ascii="Times New Roman"/>
        </w:rPr>
        <w:t>为该区域去掉空腔后的体积，即</w:t>
      </w:r>
      <w:r>
        <w:rPr>
          <w:rFonts w:ascii="Times New Roman"/>
          <w:i/>
          <w:iCs/>
        </w:rPr>
        <w:t>V</w:t>
      </w:r>
      <w:r>
        <w:rPr>
          <w:rFonts w:ascii="Times New Roman" w:eastAsia="MS Gothic"/>
          <w:i/>
          <w:iCs/>
        </w:rPr>
        <w:t>₀</w:t>
      </w:r>
      <w:r>
        <w:rPr>
          <w:rFonts w:ascii="Times New Roman"/>
          <w:i/>
          <w:iCs/>
        </w:rPr>
        <w:t>=</w:t>
      </w:r>
      <w:proofErr w:type="spellStart"/>
      <w:r>
        <w:rPr>
          <w:rFonts w:ascii="Times New Roman"/>
          <w:i/>
          <w:iCs/>
        </w:rPr>
        <w:t>V</w:t>
      </w:r>
      <w:r>
        <w:rPr>
          <w:rFonts w:ascii="Times New Roman"/>
          <w:i/>
          <w:iCs/>
          <w:vertAlign w:val="subscript"/>
        </w:rPr>
        <w:t>f</w:t>
      </w:r>
      <w:proofErr w:type="spellEnd"/>
      <w:r>
        <w:rPr>
          <w:rFonts w:ascii="Times New Roman"/>
          <w:i/>
          <w:iCs/>
        </w:rPr>
        <w:t>-</w:t>
      </w:r>
      <w:r>
        <w:rPr>
          <w:rFonts w:ascii="Times New Roman"/>
          <w:i/>
          <w:iCs/>
        </w:rPr>
        <w:t>Δ</w:t>
      </w:r>
      <w:r>
        <w:rPr>
          <w:rFonts w:ascii="Times New Roman"/>
          <w:i/>
          <w:iCs/>
        </w:rPr>
        <w:t>V</w:t>
      </w:r>
      <w:r>
        <w:rPr>
          <w:rFonts w:ascii="Times New Roman"/>
        </w:rPr>
        <w:t>。</w:t>
      </w:r>
    </w:p>
    <w:p w14:paraId="37458969" w14:textId="77777777" w:rsidR="00E30CD6" w:rsidRDefault="00307470" w:rsidP="00836F9D">
      <w:pPr>
        <w:pStyle w:val="afffffffffffb"/>
        <w:spacing w:before="120" w:after="120"/>
        <w:rPr>
          <w:rFonts w:hint="eastAsia"/>
        </w:rPr>
      </w:pPr>
      <w:r>
        <w:t>晶格肿胀</w:t>
      </w:r>
    </w:p>
    <w:p w14:paraId="01B553DF" w14:textId="77777777" w:rsidR="00E30CD6" w:rsidRDefault="00307470">
      <w:pPr>
        <w:pStyle w:val="afffffb"/>
        <w:spacing w:line="276" w:lineRule="auto"/>
        <w:ind w:firstLine="420"/>
        <w:rPr>
          <w:rFonts w:ascii="Times New Roman"/>
        </w:rPr>
      </w:pPr>
      <w:r>
        <w:rPr>
          <w:rFonts w:ascii="Times New Roman"/>
        </w:rPr>
        <w:t>（</w:t>
      </w:r>
      <w:r>
        <w:rPr>
          <w:rFonts w:ascii="Times New Roman"/>
        </w:rPr>
        <w:t>a</w:t>
      </w:r>
      <w:r>
        <w:rPr>
          <w:rFonts w:ascii="Times New Roman"/>
        </w:rPr>
        <w:t>）可利用高分辨</w:t>
      </w:r>
      <w:r>
        <w:rPr>
          <w:rFonts w:ascii="Times New Roman"/>
        </w:rPr>
        <w:t>TEM</w:t>
      </w:r>
      <w:r>
        <w:rPr>
          <w:rFonts w:ascii="Times New Roman"/>
        </w:rPr>
        <w:t>图像（</w:t>
      </w:r>
      <w:r>
        <w:rPr>
          <w:rFonts w:ascii="Times New Roman"/>
        </w:rPr>
        <w:t>HRTEM</w:t>
      </w:r>
      <w:r>
        <w:rPr>
          <w:rFonts w:ascii="Times New Roman"/>
        </w:rPr>
        <w:t>）对特定微观区域的试样晶格肿胀情况进行分析。</w:t>
      </w:r>
    </w:p>
    <w:p w14:paraId="245F3382" w14:textId="77777777" w:rsidR="00E30CD6" w:rsidRDefault="00307470">
      <w:pPr>
        <w:pStyle w:val="afffffb"/>
        <w:spacing w:line="276" w:lineRule="auto"/>
        <w:ind w:firstLine="420"/>
        <w:rPr>
          <w:rFonts w:ascii="Times New Roman"/>
        </w:rPr>
      </w:pPr>
      <w:r>
        <w:rPr>
          <w:rFonts w:ascii="Times New Roman"/>
        </w:rPr>
        <w:t>采集辐照区域和未辐照区域的高分辨</w:t>
      </w:r>
      <w:r>
        <w:rPr>
          <w:rFonts w:ascii="Times New Roman"/>
        </w:rPr>
        <w:t>TEM</w:t>
      </w:r>
      <w:r>
        <w:rPr>
          <w:rFonts w:ascii="Times New Roman"/>
        </w:rPr>
        <w:t>图像，并进行傅里叶变换（</w:t>
      </w:r>
      <w:r>
        <w:rPr>
          <w:rFonts w:ascii="Times New Roman"/>
        </w:rPr>
        <w:t>FFT</w:t>
      </w:r>
      <w:r>
        <w:rPr>
          <w:rFonts w:ascii="Times New Roman"/>
        </w:rPr>
        <w:t>）分析，获得晶格间距、晶面指数等信息，计算得到特定区域的晶格常数。</w:t>
      </w:r>
    </w:p>
    <w:p w14:paraId="7347BD1F" w14:textId="77777777" w:rsidR="00E30CD6" w:rsidRDefault="00307470">
      <w:pPr>
        <w:pStyle w:val="afffffb"/>
        <w:spacing w:line="276" w:lineRule="auto"/>
        <w:ind w:firstLine="420"/>
        <w:rPr>
          <w:rFonts w:ascii="Times New Roman"/>
        </w:rPr>
      </w:pPr>
      <w:r>
        <w:rPr>
          <w:rFonts w:ascii="Times New Roman"/>
        </w:rPr>
        <w:t>每个深度或损伤水平区域内，应至少采集</w:t>
      </w:r>
      <w:r>
        <w:rPr>
          <w:rFonts w:ascii="Times New Roman"/>
        </w:rPr>
        <w:t>3</w:t>
      </w:r>
      <w:r>
        <w:rPr>
          <w:rFonts w:ascii="Times New Roman"/>
        </w:rPr>
        <w:t>个位置的图像。</w:t>
      </w:r>
    </w:p>
    <w:p w14:paraId="222F3644" w14:textId="77777777" w:rsidR="00E30CD6" w:rsidRDefault="00307470">
      <w:pPr>
        <w:pStyle w:val="afffffb"/>
        <w:spacing w:line="276" w:lineRule="auto"/>
        <w:ind w:firstLine="420"/>
        <w:rPr>
          <w:rFonts w:ascii="Times New Roman"/>
          <w:color w:val="000000" w:themeColor="text1"/>
        </w:rPr>
      </w:pPr>
      <w:r>
        <w:rPr>
          <w:rFonts w:ascii="Times New Roman"/>
          <w:color w:val="000000" w:themeColor="text1"/>
        </w:rPr>
        <w:t>（</w:t>
      </w:r>
      <w:r>
        <w:rPr>
          <w:rFonts w:ascii="Times New Roman"/>
          <w:color w:val="000000" w:themeColor="text1"/>
        </w:rPr>
        <w:t>b</w:t>
      </w:r>
      <w:r>
        <w:rPr>
          <w:rFonts w:ascii="Times New Roman"/>
          <w:color w:val="000000" w:themeColor="text1"/>
        </w:rPr>
        <w:t>）可利用</w:t>
      </w:r>
      <w:r>
        <w:rPr>
          <w:rFonts w:ascii="Times New Roman"/>
          <w:color w:val="000000" w:themeColor="text1"/>
        </w:rPr>
        <w:t>X</w:t>
      </w:r>
      <w:r>
        <w:rPr>
          <w:rFonts w:ascii="Times New Roman"/>
          <w:color w:val="000000" w:themeColor="text1"/>
        </w:rPr>
        <w:t>射线衍射（</w:t>
      </w:r>
      <w:r>
        <w:rPr>
          <w:rFonts w:ascii="Times New Roman"/>
          <w:color w:val="000000" w:themeColor="text1"/>
        </w:rPr>
        <w:t>XRD</w:t>
      </w:r>
      <w:r>
        <w:rPr>
          <w:rFonts w:ascii="Times New Roman"/>
          <w:color w:val="000000" w:themeColor="text1"/>
        </w:rPr>
        <w:t>）对宏观区域的试样晶格肿胀情况进行分析。为了确保</w:t>
      </w:r>
      <w:r>
        <w:rPr>
          <w:rFonts w:ascii="Times New Roman"/>
          <w:color w:val="000000" w:themeColor="text1"/>
        </w:rPr>
        <w:t>X</w:t>
      </w:r>
      <w:r>
        <w:rPr>
          <w:rFonts w:ascii="Times New Roman"/>
          <w:color w:val="000000" w:themeColor="text1"/>
        </w:rPr>
        <w:t>射线的主要分析区域位于辐照损伤层内，通常应采用掠入射模式进行测试。</w:t>
      </w:r>
    </w:p>
    <w:p w14:paraId="084186AE" w14:textId="77777777" w:rsidR="00E30CD6" w:rsidRDefault="00307470">
      <w:pPr>
        <w:pStyle w:val="afffffb"/>
        <w:spacing w:line="276" w:lineRule="auto"/>
        <w:ind w:firstLine="420"/>
        <w:rPr>
          <w:rFonts w:ascii="Times New Roman"/>
          <w:color w:val="000000" w:themeColor="text1"/>
        </w:rPr>
      </w:pPr>
      <w:r>
        <w:rPr>
          <w:rFonts w:ascii="Times New Roman"/>
          <w:color w:val="000000" w:themeColor="text1"/>
        </w:rPr>
        <w:t>应根据辐照损伤层深度和</w:t>
      </w:r>
      <w:r>
        <w:rPr>
          <w:rFonts w:ascii="Times New Roman"/>
          <w:color w:val="000000" w:themeColor="text1"/>
        </w:rPr>
        <w:t>X</w:t>
      </w:r>
      <w:r>
        <w:rPr>
          <w:rFonts w:ascii="Times New Roman"/>
          <w:color w:val="000000" w:themeColor="text1"/>
        </w:rPr>
        <w:t>射线穿透深度选择合适的入射角，如损伤层深度</w:t>
      </w:r>
      <w:r>
        <w:rPr>
          <w:rFonts w:ascii="Times New Roman"/>
          <w:color w:val="000000" w:themeColor="text1"/>
        </w:rPr>
        <w:t>≤</w:t>
      </w:r>
      <w:r>
        <w:rPr>
          <w:rFonts w:ascii="Times New Roman"/>
          <w:color w:val="000000" w:themeColor="text1"/>
        </w:rPr>
        <w:t xml:space="preserve">1 </w:t>
      </w:r>
      <w:proofErr w:type="spellStart"/>
      <w:r>
        <w:rPr>
          <w:rFonts w:ascii="Times New Roman"/>
          <w:color w:val="000000" w:themeColor="text1"/>
        </w:rPr>
        <w:t>μ</w:t>
      </w:r>
      <w:r>
        <w:rPr>
          <w:rFonts w:ascii="Times New Roman"/>
          <w:color w:val="000000" w:themeColor="text1"/>
        </w:rPr>
        <w:t>m</w:t>
      </w:r>
      <w:proofErr w:type="spellEnd"/>
      <w:r>
        <w:rPr>
          <w:rFonts w:ascii="Times New Roman"/>
          <w:color w:val="000000" w:themeColor="text1"/>
        </w:rPr>
        <w:t>时，建议</w:t>
      </w:r>
      <w:r>
        <w:rPr>
          <w:rFonts w:ascii="Times New Roman"/>
          <w:color w:val="000000" w:themeColor="text1"/>
        </w:rPr>
        <w:t>X</w:t>
      </w:r>
      <w:r>
        <w:rPr>
          <w:rFonts w:ascii="Times New Roman"/>
          <w:color w:val="000000" w:themeColor="text1"/>
        </w:rPr>
        <w:t>射线入射角选择</w:t>
      </w:r>
      <w:r>
        <w:rPr>
          <w:rFonts w:ascii="Times New Roman"/>
          <w:color w:val="000000" w:themeColor="text1"/>
        </w:rPr>
        <w:t>1-2</w:t>
      </w:r>
      <w:r>
        <w:rPr>
          <w:rFonts w:ascii="Times New Roman"/>
          <w:color w:val="000000" w:themeColor="text1"/>
        </w:rPr>
        <w:t>°</w:t>
      </w:r>
      <w:r>
        <w:rPr>
          <w:rFonts w:ascii="Times New Roman"/>
          <w:color w:val="000000" w:themeColor="text1"/>
        </w:rPr>
        <w:t>。可以选择若干个入射角度进行测试，以获得试样不同深度下的结构信息。</w:t>
      </w:r>
    </w:p>
    <w:p w14:paraId="54D8689F" w14:textId="77777777" w:rsidR="00E30CD6" w:rsidRDefault="00307470">
      <w:pPr>
        <w:pStyle w:val="afffffb"/>
        <w:spacing w:line="276" w:lineRule="auto"/>
        <w:ind w:firstLine="420"/>
        <w:rPr>
          <w:rFonts w:ascii="Times New Roman"/>
          <w:color w:val="000000" w:themeColor="text1"/>
        </w:rPr>
      </w:pPr>
      <w:r>
        <w:rPr>
          <w:rFonts w:ascii="Times New Roman"/>
          <w:color w:val="000000" w:themeColor="text1"/>
        </w:rPr>
        <w:t>为了保证数据分析处理的效果，建议</w:t>
      </w:r>
      <w:r>
        <w:rPr>
          <w:rFonts w:ascii="Times New Roman"/>
          <w:color w:val="000000" w:themeColor="text1"/>
        </w:rPr>
        <w:t>2</w:t>
      </w:r>
      <w:r>
        <w:rPr>
          <w:rFonts w:ascii="Times New Roman"/>
          <w:color w:val="000000" w:themeColor="text1"/>
        </w:rPr>
        <w:t>θ</w:t>
      </w:r>
      <w:r>
        <w:rPr>
          <w:rFonts w:ascii="Times New Roman"/>
          <w:color w:val="000000" w:themeColor="text1"/>
        </w:rPr>
        <w:t>扫描范围为</w:t>
      </w:r>
      <w:r>
        <w:rPr>
          <w:rFonts w:ascii="Times New Roman"/>
          <w:color w:val="000000" w:themeColor="text1"/>
        </w:rPr>
        <w:t>10-120</w:t>
      </w:r>
      <w:r>
        <w:rPr>
          <w:rFonts w:ascii="Times New Roman"/>
          <w:color w:val="000000" w:themeColor="text1"/>
        </w:rPr>
        <w:t>°</w:t>
      </w:r>
      <w:r>
        <w:rPr>
          <w:rFonts w:ascii="Times New Roman"/>
          <w:color w:val="000000" w:themeColor="text1"/>
        </w:rPr>
        <w:t>，步长</w:t>
      </w:r>
      <w:r>
        <w:rPr>
          <w:rFonts w:ascii="Times New Roman"/>
          <w:color w:val="000000" w:themeColor="text1"/>
        </w:rPr>
        <w:t>≤</w:t>
      </w:r>
      <w:r>
        <w:rPr>
          <w:rFonts w:ascii="Times New Roman"/>
          <w:color w:val="000000" w:themeColor="text1"/>
        </w:rPr>
        <w:t>0.02</w:t>
      </w:r>
      <w:r>
        <w:rPr>
          <w:rFonts w:ascii="Times New Roman"/>
          <w:color w:val="000000" w:themeColor="text1"/>
        </w:rPr>
        <w:t>°</w:t>
      </w:r>
      <w:r>
        <w:rPr>
          <w:rFonts w:ascii="Times New Roman"/>
          <w:color w:val="000000" w:themeColor="text1"/>
        </w:rPr>
        <w:t>。</w:t>
      </w:r>
    </w:p>
    <w:p w14:paraId="0D328A6F" w14:textId="77777777" w:rsidR="00E30CD6" w:rsidRDefault="00307470">
      <w:pPr>
        <w:pStyle w:val="afffffb"/>
        <w:spacing w:line="276" w:lineRule="auto"/>
        <w:ind w:firstLine="420"/>
        <w:rPr>
          <w:rFonts w:ascii="Times New Roman"/>
        </w:rPr>
      </w:pPr>
      <w:r>
        <w:rPr>
          <w:rFonts w:ascii="Times New Roman"/>
          <w:color w:val="000000" w:themeColor="text1"/>
        </w:rPr>
        <w:t>推荐对</w:t>
      </w:r>
      <w:r>
        <w:rPr>
          <w:rFonts w:ascii="Times New Roman"/>
          <w:color w:val="000000" w:themeColor="text1"/>
        </w:rPr>
        <w:t>XRD</w:t>
      </w:r>
      <w:r>
        <w:rPr>
          <w:rFonts w:ascii="Times New Roman"/>
          <w:color w:val="000000" w:themeColor="text1"/>
        </w:rPr>
        <w:t>谱图进行</w:t>
      </w:r>
      <w:r>
        <w:rPr>
          <w:rFonts w:ascii="Times New Roman"/>
          <w:color w:val="000000" w:themeColor="text1"/>
        </w:rPr>
        <w:t>Rietveld</w:t>
      </w:r>
      <w:proofErr w:type="gramStart"/>
      <w:r>
        <w:rPr>
          <w:rFonts w:ascii="Times New Roman"/>
          <w:color w:val="000000" w:themeColor="text1"/>
        </w:rPr>
        <w:t>结构精修或峰型</w:t>
      </w:r>
      <w:proofErr w:type="gramEnd"/>
      <w:r>
        <w:rPr>
          <w:rFonts w:ascii="Times New Roman"/>
          <w:color w:val="000000" w:themeColor="text1"/>
        </w:rPr>
        <w:t>拟合处理以获得试样的晶格常数，精修计算谱和实测</w:t>
      </w:r>
      <w:proofErr w:type="gramStart"/>
      <w:r>
        <w:rPr>
          <w:rFonts w:ascii="Times New Roman"/>
          <w:color w:val="000000" w:themeColor="text1"/>
        </w:rPr>
        <w:t>谱之间</w:t>
      </w:r>
      <w:proofErr w:type="gramEnd"/>
      <w:r>
        <w:rPr>
          <w:rFonts w:ascii="Times New Roman"/>
          <w:color w:val="000000" w:themeColor="text1"/>
        </w:rPr>
        <w:t>的残余误差（</w:t>
      </w:r>
      <w:proofErr w:type="spellStart"/>
      <w:r>
        <w:rPr>
          <w:rFonts w:ascii="Times New Roman"/>
          <w:color w:val="000000" w:themeColor="text1"/>
        </w:rPr>
        <w:t>R</w:t>
      </w:r>
      <w:r>
        <w:rPr>
          <w:rFonts w:ascii="Times New Roman"/>
          <w:color w:val="000000" w:themeColor="text1"/>
          <w:vertAlign w:val="subscript"/>
        </w:rPr>
        <w:t>wp</w:t>
      </w:r>
      <w:proofErr w:type="spellEnd"/>
      <w:r>
        <w:rPr>
          <w:rFonts w:ascii="Times New Roman"/>
          <w:color w:val="000000" w:themeColor="text1"/>
        </w:rPr>
        <w:t>）应不高于</w:t>
      </w:r>
      <w:r>
        <w:rPr>
          <w:rFonts w:ascii="Times New Roman"/>
          <w:color w:val="000000" w:themeColor="text1"/>
        </w:rPr>
        <w:t>10%</w:t>
      </w:r>
      <w:r>
        <w:rPr>
          <w:rFonts w:ascii="Times New Roman"/>
          <w:color w:val="000000" w:themeColor="text1"/>
        </w:rPr>
        <w:t>。</w:t>
      </w:r>
    </w:p>
    <w:p w14:paraId="66F582AA" w14:textId="77777777" w:rsidR="00E30CD6" w:rsidRDefault="00307470">
      <w:pPr>
        <w:pStyle w:val="afffffb"/>
        <w:spacing w:line="276" w:lineRule="auto"/>
        <w:ind w:firstLine="420"/>
        <w:rPr>
          <w:rFonts w:ascii="Times New Roman"/>
        </w:rPr>
      </w:pPr>
      <w:r>
        <w:rPr>
          <w:rFonts w:ascii="Times New Roman"/>
        </w:rPr>
        <w:t>（</w:t>
      </w:r>
      <w:r>
        <w:rPr>
          <w:rFonts w:ascii="Times New Roman"/>
        </w:rPr>
        <w:t>c</w:t>
      </w:r>
      <w:r>
        <w:rPr>
          <w:rFonts w:ascii="Times New Roman"/>
        </w:rPr>
        <w:t>）晶格肿胀可以根据辐照前后的晶格常数</w:t>
      </w:r>
      <w:r>
        <w:rPr>
          <w:rFonts w:ascii="Times New Roman"/>
        </w:rPr>
        <w:t>a</w:t>
      </w:r>
      <w:r>
        <w:rPr>
          <w:rFonts w:ascii="Times New Roman"/>
          <w:vertAlign w:val="subscript"/>
        </w:rPr>
        <w:t>i</w:t>
      </w:r>
      <w:r>
        <w:rPr>
          <w:rFonts w:ascii="Times New Roman"/>
        </w:rPr>
        <w:t>或</w:t>
      </w:r>
      <w:proofErr w:type="spellStart"/>
      <w:r>
        <w:rPr>
          <w:rFonts w:ascii="Times New Roman"/>
        </w:rPr>
        <w:t>a</w:t>
      </w:r>
      <w:r>
        <w:rPr>
          <w:rFonts w:ascii="Times New Roman"/>
          <w:vertAlign w:val="subscript"/>
        </w:rPr>
        <w:t>uni</w:t>
      </w:r>
      <w:proofErr w:type="spellEnd"/>
      <w:r>
        <w:rPr>
          <w:rFonts w:ascii="Times New Roman"/>
        </w:rPr>
        <w:t>（保留</w:t>
      </w:r>
      <w:r>
        <w:rPr>
          <w:rFonts w:ascii="Times New Roman"/>
        </w:rPr>
        <w:t>4</w:t>
      </w:r>
      <w:r>
        <w:rPr>
          <w:rFonts w:ascii="Times New Roman"/>
        </w:rPr>
        <w:t>位有效数字，单位埃米）由下式进行计算：</w:t>
      </w:r>
    </w:p>
    <w:p w14:paraId="10262DC8" w14:textId="5B0CC5B4" w:rsidR="004B6F3A" w:rsidRPr="004B6F3A" w:rsidRDefault="00307470" w:rsidP="004B6F3A">
      <w:pPr>
        <w:pStyle w:val="afffffb"/>
        <w:spacing w:line="276" w:lineRule="auto"/>
        <w:ind w:left="845"/>
        <w:jc w:val="right"/>
        <w:rPr>
          <w:rFonts w:ascii="Times New Roman"/>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S</m:t>
                  </m:r>
                </m:e>
                <m:sub>
                  <m:r>
                    <w:rPr>
                      <w:rFonts w:ascii="Cambria Math" w:hAnsi="Cambria Math"/>
                    </w:rPr>
                    <m:t>lattice</m:t>
                  </m:r>
                </m:sub>
              </m:sSub>
              <m:r>
                <w:rPr>
                  <w:rFonts w:ascii="Cambria Math" w:hAnsi="Cambria Math"/>
                </w:rPr>
                <m:t>=</m:t>
              </m:r>
              <m:f>
                <m:fPr>
                  <m:ctrlPr>
                    <w:rPr>
                      <w:rFonts w:ascii="Cambria Math" w:hAnsi="Cambria Math"/>
                      <w:i/>
                    </w:rPr>
                  </m:ctrlPr>
                </m:fPr>
                <m:num>
                  <m:r>
                    <w:rPr>
                      <w:rFonts w:ascii="Cambria Math" w:hAnsi="Cambria Math"/>
                    </w:rPr>
                    <m:t>∆</m:t>
                  </m:r>
                  <m:r>
                    <w:rPr>
                      <w:rFonts w:ascii="Cambria Math" w:hAnsi="Cambria Math"/>
                    </w:rPr>
                    <m:t>a</m:t>
                  </m:r>
                </m:num>
                <m:den>
                  <m:sSub>
                    <m:sSubPr>
                      <m:ctrlPr>
                        <w:rPr>
                          <w:rFonts w:ascii="Cambria Math" w:hAnsi="Cambria Math"/>
                          <w:i/>
                        </w:rPr>
                      </m:ctrlPr>
                    </m:sSubPr>
                    <m:e>
                      <m:r>
                        <w:rPr>
                          <w:rFonts w:ascii="Cambria Math" w:hAnsi="Cambria Math"/>
                        </w:rPr>
                        <m:t>a</m:t>
                      </m:r>
                    </m:e>
                    <m:sub>
                      <m:r>
                        <w:rPr>
                          <w:rFonts w:ascii="Cambria Math" w:hAnsi="Cambria Math"/>
                        </w:rPr>
                        <m:t>uni</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uni</m:t>
                      </m:r>
                    </m:sub>
                  </m:sSub>
                </m:num>
                <m:den>
                  <m:sSub>
                    <m:sSubPr>
                      <m:ctrlPr>
                        <w:rPr>
                          <w:rFonts w:ascii="Cambria Math" w:hAnsi="Cambria Math"/>
                          <w:i/>
                        </w:rPr>
                      </m:ctrlPr>
                    </m:sSubPr>
                    <m:e>
                      <m:r>
                        <w:rPr>
                          <w:rFonts w:ascii="Cambria Math" w:hAnsi="Cambria Math"/>
                        </w:rPr>
                        <m:t>a</m:t>
                      </m:r>
                    </m:e>
                    <m:sub>
                      <m:r>
                        <w:rPr>
                          <w:rFonts w:ascii="Cambria Math" w:hAnsi="Cambria Math"/>
                        </w:rPr>
                        <m:t>uni</m:t>
                      </m:r>
                    </m:sub>
                  </m:sSub>
                </m:den>
              </m:f>
              <m:r>
                <w:rPr>
                  <w:rFonts w:ascii="Cambria Math" w:hAnsi="Cambria Math"/>
                </w:rPr>
                <m:t>×100%#</m:t>
              </m:r>
              <m:d>
                <m:dPr>
                  <m:ctrlPr>
                    <w:rPr>
                      <w:rFonts w:ascii="Cambria Math" w:hAnsi="Cambria Math"/>
                      <w:i/>
                    </w:rPr>
                  </m:ctrlPr>
                </m:dPr>
                <m:e>
                  <m:r>
                    <w:rPr>
                      <w:rFonts w:ascii="Cambria Math" w:hAnsi="Cambria Math"/>
                    </w:rPr>
                    <m:t>6</m:t>
                  </m:r>
                </m:e>
              </m:d>
            </m:e>
          </m:eqArr>
        </m:oMath>
      </m:oMathPara>
    </w:p>
    <w:p w14:paraId="3ED6EFFA" w14:textId="77777777" w:rsidR="00E30CD6" w:rsidRDefault="00307470">
      <w:pPr>
        <w:pStyle w:val="afffffb"/>
        <w:spacing w:line="276" w:lineRule="auto"/>
        <w:ind w:firstLine="420"/>
        <w:rPr>
          <w:rFonts w:ascii="Times New Roman"/>
        </w:rPr>
      </w:pPr>
      <w:r>
        <w:rPr>
          <w:rFonts w:ascii="Times New Roman"/>
        </w:rPr>
        <w:t>式中：</w:t>
      </w:r>
      <w:proofErr w:type="spellStart"/>
      <w:r>
        <w:rPr>
          <w:rFonts w:ascii="Times New Roman"/>
        </w:rPr>
        <w:t>a</w:t>
      </w:r>
      <w:r>
        <w:rPr>
          <w:rFonts w:ascii="Times New Roman"/>
          <w:vertAlign w:val="subscript"/>
        </w:rPr>
        <w:t>uni</w:t>
      </w:r>
      <w:proofErr w:type="spellEnd"/>
      <w:r>
        <w:rPr>
          <w:rFonts w:ascii="Times New Roman"/>
        </w:rPr>
        <w:t>为未辐照试样的晶格常数，</w:t>
      </w:r>
      <w:r>
        <w:rPr>
          <w:rFonts w:ascii="Times New Roman"/>
        </w:rPr>
        <w:t>a</w:t>
      </w:r>
      <w:r>
        <w:rPr>
          <w:rFonts w:ascii="Times New Roman"/>
          <w:vertAlign w:val="subscript"/>
        </w:rPr>
        <w:t>i</w:t>
      </w:r>
      <w:r>
        <w:rPr>
          <w:rFonts w:ascii="Times New Roman"/>
        </w:rPr>
        <w:t>为辐照试样的晶格常数。立方晶系</w:t>
      </w:r>
      <w:r>
        <w:rPr>
          <w:rFonts w:ascii="Times New Roman"/>
        </w:rPr>
        <w:t>3C-SiC</w:t>
      </w:r>
      <w:r>
        <w:rPr>
          <w:rFonts w:ascii="Times New Roman"/>
        </w:rPr>
        <w:t>仅需计算</w:t>
      </w:r>
      <w:r>
        <w:rPr>
          <w:rFonts w:ascii="Times New Roman"/>
        </w:rPr>
        <w:t>a</w:t>
      </w:r>
      <w:r>
        <w:rPr>
          <w:rFonts w:ascii="Times New Roman"/>
        </w:rPr>
        <w:t>，六方晶系</w:t>
      </w:r>
      <w:r>
        <w:rPr>
          <w:rFonts w:ascii="Times New Roman"/>
        </w:rPr>
        <w:t>4H/6H-S</w:t>
      </w:r>
      <w:r>
        <w:rPr>
          <w:rFonts w:ascii="Times New Roman"/>
        </w:rPr>
        <w:t>iC</w:t>
      </w:r>
      <w:r>
        <w:rPr>
          <w:rFonts w:ascii="Times New Roman"/>
        </w:rPr>
        <w:t>需分别计算</w:t>
      </w:r>
      <w:r>
        <w:rPr>
          <w:rFonts w:ascii="Times New Roman"/>
        </w:rPr>
        <w:t>a</w:t>
      </w:r>
      <w:r>
        <w:rPr>
          <w:rFonts w:ascii="Times New Roman"/>
        </w:rPr>
        <w:t>和</w:t>
      </w:r>
      <w:r>
        <w:rPr>
          <w:rFonts w:ascii="Times New Roman"/>
        </w:rPr>
        <w:t>c</w:t>
      </w:r>
      <w:r>
        <w:rPr>
          <w:rFonts w:ascii="Times New Roman"/>
        </w:rPr>
        <w:t>的肿胀率。</w:t>
      </w:r>
    </w:p>
    <w:p w14:paraId="56C12827" w14:textId="77777777" w:rsidR="00E30CD6" w:rsidRDefault="00307470">
      <w:pPr>
        <w:pStyle w:val="afffffffffffa"/>
        <w:spacing w:before="120" w:after="120" w:line="276" w:lineRule="auto"/>
      </w:pPr>
      <w:r>
        <w:t>辐照试样的显微力学性能表征</w:t>
      </w:r>
    </w:p>
    <w:p w14:paraId="4B2E544E" w14:textId="77777777" w:rsidR="00E30CD6" w:rsidRDefault="00307470" w:rsidP="00836F9D">
      <w:pPr>
        <w:pStyle w:val="afffffffffffb"/>
        <w:spacing w:before="120" w:after="120"/>
        <w:rPr>
          <w:rFonts w:hint="eastAsia"/>
        </w:rPr>
      </w:pPr>
      <w:r>
        <w:t>显微硬度</w:t>
      </w:r>
    </w:p>
    <w:p w14:paraId="4B652301" w14:textId="77777777" w:rsidR="00E30CD6" w:rsidRDefault="00307470">
      <w:pPr>
        <w:pStyle w:val="afffffb"/>
        <w:spacing w:line="276" w:lineRule="auto"/>
        <w:ind w:firstLine="420"/>
        <w:rPr>
          <w:rFonts w:ascii="Times New Roman"/>
        </w:rPr>
      </w:pPr>
      <w:r>
        <w:rPr>
          <w:rFonts w:ascii="Times New Roman"/>
        </w:rPr>
        <w:t>可采用显微硬度计对碳化硅辐照试样的显微硬度变化情况进行表征。</w:t>
      </w:r>
    </w:p>
    <w:p w14:paraId="01FCC212" w14:textId="77777777" w:rsidR="00E30CD6" w:rsidRDefault="00307470">
      <w:pPr>
        <w:pStyle w:val="afffffb"/>
        <w:spacing w:line="276" w:lineRule="auto"/>
        <w:ind w:firstLine="420"/>
        <w:rPr>
          <w:rFonts w:ascii="Times New Roman"/>
        </w:rPr>
      </w:pPr>
      <w:r>
        <w:rPr>
          <w:rFonts w:ascii="Times New Roman"/>
        </w:rPr>
        <w:t>显微硬度的测试过程和数据处理应符合</w:t>
      </w:r>
      <w:r>
        <w:rPr>
          <w:rFonts w:ascii="Times New Roman"/>
        </w:rPr>
        <w:t>GB/T 16534</w:t>
      </w:r>
      <w:r>
        <w:rPr>
          <w:rFonts w:ascii="Times New Roman"/>
        </w:rPr>
        <w:t>、</w:t>
      </w:r>
      <w:r>
        <w:rPr>
          <w:rFonts w:ascii="Times New Roman"/>
        </w:rPr>
        <w:t>GB/T 4340.1</w:t>
      </w:r>
      <w:r>
        <w:rPr>
          <w:rFonts w:ascii="Times New Roman"/>
        </w:rPr>
        <w:t>、</w:t>
      </w:r>
      <w:r>
        <w:rPr>
          <w:rFonts w:ascii="Times New Roman"/>
        </w:rPr>
        <w:t>GB/T 4340.2</w:t>
      </w:r>
      <w:r>
        <w:rPr>
          <w:rFonts w:ascii="Times New Roman"/>
        </w:rPr>
        <w:t>和</w:t>
      </w:r>
      <w:r>
        <w:rPr>
          <w:rFonts w:ascii="Times New Roman"/>
        </w:rPr>
        <w:t>ASTM E384</w:t>
      </w:r>
      <w:r>
        <w:rPr>
          <w:rFonts w:ascii="Times New Roman"/>
        </w:rPr>
        <w:t>的有关规定。</w:t>
      </w:r>
    </w:p>
    <w:p w14:paraId="58ADE4CF" w14:textId="77777777" w:rsidR="00E30CD6" w:rsidRDefault="00307470">
      <w:pPr>
        <w:pStyle w:val="afffffb"/>
        <w:spacing w:line="276" w:lineRule="auto"/>
        <w:ind w:firstLine="420"/>
        <w:rPr>
          <w:rFonts w:ascii="Times New Roman"/>
        </w:rPr>
      </w:pPr>
      <w:r>
        <w:rPr>
          <w:rFonts w:ascii="Times New Roman"/>
        </w:rPr>
        <w:t>推荐选用标准的维氏（</w:t>
      </w:r>
      <w:r>
        <w:rPr>
          <w:rFonts w:ascii="Times New Roman"/>
        </w:rPr>
        <w:t>Vickers</w:t>
      </w:r>
      <w:r>
        <w:rPr>
          <w:rFonts w:ascii="Times New Roman"/>
        </w:rPr>
        <w:t>）压头进行测试，压头校验应参照</w:t>
      </w:r>
      <w:r>
        <w:rPr>
          <w:rFonts w:ascii="Times New Roman"/>
        </w:rPr>
        <w:t>GB/T 4340.2</w:t>
      </w:r>
      <w:r>
        <w:rPr>
          <w:rFonts w:ascii="Times New Roman"/>
        </w:rPr>
        <w:t>。</w:t>
      </w:r>
    </w:p>
    <w:p w14:paraId="222FC2DA" w14:textId="77777777" w:rsidR="00E30CD6" w:rsidRDefault="00307470">
      <w:pPr>
        <w:pStyle w:val="afffffb"/>
        <w:spacing w:line="276" w:lineRule="auto"/>
        <w:ind w:firstLine="420"/>
        <w:rPr>
          <w:rFonts w:ascii="Times New Roman"/>
        </w:rPr>
      </w:pPr>
      <w:r>
        <w:rPr>
          <w:rFonts w:ascii="Times New Roman"/>
        </w:rPr>
        <w:t>为了尽量避免未辐照区对辐照区显微硬度测试结果的影响，在保证获得清晰的压痕影像的前提下，推荐选择较低的测试载荷（如</w:t>
      </w:r>
      <w:r>
        <w:rPr>
          <w:rFonts w:ascii="Times New Roman"/>
        </w:rPr>
        <w:t>25-100 gf</w:t>
      </w:r>
      <w:r>
        <w:rPr>
          <w:rFonts w:ascii="Times New Roman"/>
        </w:rPr>
        <w:t>）进行测试。</w:t>
      </w:r>
    </w:p>
    <w:p w14:paraId="1D52F406" w14:textId="77777777" w:rsidR="00E30CD6" w:rsidRDefault="00307470" w:rsidP="00836F9D">
      <w:pPr>
        <w:pStyle w:val="afffffffffffb"/>
        <w:spacing w:before="120" w:after="120"/>
        <w:rPr>
          <w:rFonts w:hint="eastAsia"/>
        </w:rPr>
      </w:pPr>
      <w:r>
        <w:lastRenderedPageBreak/>
        <w:t>纳米压入硬</w:t>
      </w:r>
      <w:r>
        <w:t>度</w:t>
      </w:r>
    </w:p>
    <w:p w14:paraId="126840F5" w14:textId="77777777" w:rsidR="00E30CD6" w:rsidRDefault="00307470">
      <w:pPr>
        <w:pStyle w:val="afffffb"/>
        <w:spacing w:line="276" w:lineRule="auto"/>
        <w:ind w:firstLine="420"/>
        <w:rPr>
          <w:rFonts w:ascii="Times New Roman"/>
        </w:rPr>
      </w:pPr>
      <w:r>
        <w:rPr>
          <w:rFonts w:ascii="Times New Roman"/>
        </w:rPr>
        <w:t>也可采用仪器化纳米压痕仪对碳化硅辐照试样的纳米压入硬度和弹性模量进行表征。</w:t>
      </w:r>
    </w:p>
    <w:p w14:paraId="4490A203" w14:textId="77777777" w:rsidR="00E30CD6" w:rsidRDefault="00307470">
      <w:pPr>
        <w:pStyle w:val="afffffb"/>
        <w:spacing w:line="276" w:lineRule="auto"/>
        <w:ind w:firstLine="420"/>
        <w:rPr>
          <w:rFonts w:ascii="Times New Roman"/>
        </w:rPr>
      </w:pPr>
      <w:r>
        <w:rPr>
          <w:rFonts w:ascii="Times New Roman"/>
        </w:rPr>
        <w:t>纳米压痕仪的测试过程和数据处理应符合</w:t>
      </w:r>
      <w:r>
        <w:rPr>
          <w:rFonts w:ascii="Times New Roman"/>
        </w:rPr>
        <w:t>GB/T 25898</w:t>
      </w:r>
      <w:r>
        <w:rPr>
          <w:rFonts w:ascii="Times New Roman"/>
        </w:rPr>
        <w:t>、</w:t>
      </w:r>
      <w:r>
        <w:rPr>
          <w:rFonts w:ascii="Times New Roman"/>
        </w:rPr>
        <w:t>GB/T 22458</w:t>
      </w:r>
      <w:r>
        <w:rPr>
          <w:rFonts w:ascii="Times New Roman"/>
        </w:rPr>
        <w:t>和</w:t>
      </w:r>
      <w:r>
        <w:rPr>
          <w:rFonts w:ascii="Times New Roman"/>
        </w:rPr>
        <w:t>ASTM E2546</w:t>
      </w:r>
      <w:r>
        <w:rPr>
          <w:rFonts w:ascii="Times New Roman"/>
        </w:rPr>
        <w:t>的有关规定。</w:t>
      </w:r>
    </w:p>
    <w:p w14:paraId="7BA430F7" w14:textId="77777777" w:rsidR="00E30CD6" w:rsidRDefault="00307470">
      <w:pPr>
        <w:pStyle w:val="afffffb"/>
        <w:spacing w:line="276" w:lineRule="auto"/>
        <w:ind w:firstLine="420"/>
        <w:rPr>
          <w:rFonts w:ascii="Times New Roman"/>
        </w:rPr>
      </w:pPr>
      <w:r>
        <w:rPr>
          <w:rFonts w:ascii="Times New Roman"/>
        </w:rPr>
        <w:t>推荐选用标准的</w:t>
      </w:r>
      <w:proofErr w:type="gramStart"/>
      <w:r>
        <w:rPr>
          <w:rFonts w:ascii="Times New Roman"/>
        </w:rPr>
        <w:t>玻</w:t>
      </w:r>
      <w:proofErr w:type="gramEnd"/>
      <w:r>
        <w:rPr>
          <w:rFonts w:ascii="Times New Roman"/>
        </w:rPr>
        <w:t>式（</w:t>
      </w:r>
      <w:proofErr w:type="spellStart"/>
      <w:r>
        <w:rPr>
          <w:rFonts w:ascii="Times New Roman"/>
        </w:rPr>
        <w:t>Berkovich</w:t>
      </w:r>
      <w:proofErr w:type="spellEnd"/>
      <w:r>
        <w:rPr>
          <w:rFonts w:ascii="Times New Roman"/>
        </w:rPr>
        <w:t>）压头在连续刚度模式下对试样进行测试，以得到试样的纳米压入硬度和模量随压入深度的变化。压头在试样中的压入深度应不低于离子射程的</w:t>
      </w:r>
      <w:r>
        <w:rPr>
          <w:rFonts w:ascii="Times New Roman"/>
        </w:rPr>
        <w:t>50%</w:t>
      </w:r>
      <w:r>
        <w:rPr>
          <w:rFonts w:ascii="Times New Roman"/>
        </w:rPr>
        <w:t>。</w:t>
      </w:r>
    </w:p>
    <w:p w14:paraId="64F778CD" w14:textId="77777777" w:rsidR="00E30CD6" w:rsidRDefault="00307470">
      <w:pPr>
        <w:pStyle w:val="afffffb"/>
        <w:spacing w:line="276" w:lineRule="auto"/>
        <w:ind w:firstLine="420"/>
        <w:rPr>
          <w:rFonts w:ascii="Times New Roman"/>
        </w:rPr>
      </w:pPr>
      <w:r>
        <w:rPr>
          <w:rFonts w:ascii="Times New Roman"/>
        </w:rPr>
        <w:t>压入位置点应尽量位于辐照区域中心位置，且应避开微裂纹、凸起等表面缺陷。压入位置点与样品边缘的距离应至少是压痕半径的</w:t>
      </w:r>
      <w:r>
        <w:rPr>
          <w:rFonts w:ascii="Times New Roman"/>
        </w:rPr>
        <w:t>50</w:t>
      </w:r>
      <w:r>
        <w:rPr>
          <w:rFonts w:ascii="Times New Roman"/>
        </w:rPr>
        <w:t>倍，相邻压入位置点的间距应</w:t>
      </w:r>
      <w:r>
        <w:rPr>
          <w:rFonts w:ascii="Times New Roman"/>
        </w:rPr>
        <w:t>至少是压痕半径的</w:t>
      </w:r>
      <w:r>
        <w:rPr>
          <w:rFonts w:ascii="Times New Roman"/>
        </w:rPr>
        <w:t>20</w:t>
      </w:r>
      <w:r>
        <w:rPr>
          <w:rFonts w:ascii="Times New Roman"/>
        </w:rPr>
        <w:t>倍。</w:t>
      </w:r>
    </w:p>
    <w:p w14:paraId="04E24118" w14:textId="77777777" w:rsidR="00E30CD6" w:rsidRDefault="00307470">
      <w:pPr>
        <w:pStyle w:val="afffffb"/>
        <w:spacing w:line="276" w:lineRule="auto"/>
        <w:ind w:firstLine="420"/>
        <w:rPr>
          <w:rFonts w:ascii="Times New Roman"/>
        </w:rPr>
      </w:pPr>
      <w:r>
        <w:rPr>
          <w:rFonts w:ascii="Times New Roman"/>
        </w:rPr>
        <w:t>每个试样应选取不少于</w:t>
      </w:r>
      <w:r>
        <w:rPr>
          <w:rFonts w:ascii="Times New Roman"/>
          <w:color w:val="000000" w:themeColor="text1"/>
        </w:rPr>
        <w:t>10</w:t>
      </w:r>
      <w:r>
        <w:rPr>
          <w:rFonts w:ascii="Times New Roman"/>
          <w:color w:val="000000" w:themeColor="text1"/>
        </w:rPr>
        <w:t>个</w:t>
      </w:r>
      <w:r>
        <w:rPr>
          <w:rFonts w:ascii="Times New Roman"/>
        </w:rPr>
        <w:t>压入位置点进行测试，并</w:t>
      </w:r>
      <w:proofErr w:type="gramStart"/>
      <w:r>
        <w:rPr>
          <w:rFonts w:ascii="Times New Roman"/>
          <w:color w:val="000000" w:themeColor="text1"/>
        </w:rPr>
        <w:t>剔除因</w:t>
      </w:r>
      <w:proofErr w:type="gramEnd"/>
      <w:r>
        <w:rPr>
          <w:rFonts w:ascii="Times New Roman"/>
          <w:color w:val="000000" w:themeColor="text1"/>
        </w:rPr>
        <w:t>接触不良而导致的异常数据点。</w:t>
      </w:r>
    </w:p>
    <w:p w14:paraId="76E7E96B" w14:textId="77777777" w:rsidR="00E30CD6" w:rsidRDefault="00307470">
      <w:pPr>
        <w:pStyle w:val="afffffb"/>
        <w:spacing w:line="276" w:lineRule="auto"/>
        <w:ind w:firstLine="420"/>
        <w:rPr>
          <w:rFonts w:ascii="Times New Roman"/>
        </w:rPr>
      </w:pPr>
      <w:r>
        <w:rPr>
          <w:rFonts w:ascii="Times New Roman"/>
        </w:rPr>
        <w:t>通过对比辐照前后试样硬度和弹性模量的变化，分析载能离子辐照对碳化硅力学性能的影响。</w:t>
      </w:r>
    </w:p>
    <w:p w14:paraId="39F29473" w14:textId="77777777" w:rsidR="00E30CD6" w:rsidRDefault="00307470">
      <w:pPr>
        <w:pStyle w:val="affd"/>
        <w:spacing w:before="240" w:after="240" w:line="276" w:lineRule="auto"/>
        <w:rPr>
          <w:rFonts w:eastAsiaTheme="majorEastAsia"/>
        </w:rPr>
      </w:pPr>
      <w:bookmarkStart w:id="51" w:name="_Toc202281358"/>
      <w:r>
        <w:t>试验记录及报告</w:t>
      </w:r>
      <w:bookmarkEnd w:id="51"/>
    </w:p>
    <w:p w14:paraId="2A35CCE1" w14:textId="77777777" w:rsidR="00E30CD6" w:rsidRDefault="00307470">
      <w:pPr>
        <w:pStyle w:val="afffffb"/>
        <w:spacing w:line="276" w:lineRule="auto"/>
        <w:ind w:firstLine="420"/>
        <w:rPr>
          <w:rFonts w:ascii="Times New Roman"/>
        </w:rPr>
      </w:pPr>
      <w:r>
        <w:rPr>
          <w:rFonts w:ascii="Times New Roman"/>
        </w:rPr>
        <w:t>离子辐照试验记录至少应给出以下几个方面的内容：</w:t>
      </w:r>
    </w:p>
    <w:p w14:paraId="6D01AA0E" w14:textId="77777777" w:rsidR="00E30CD6" w:rsidRDefault="00307470">
      <w:pPr>
        <w:pStyle w:val="afffffb"/>
        <w:spacing w:line="276" w:lineRule="auto"/>
        <w:ind w:firstLine="420"/>
        <w:rPr>
          <w:rFonts w:ascii="Times New Roman"/>
        </w:rPr>
      </w:pPr>
      <w:r>
        <w:rPr>
          <w:rFonts w:ascii="Times New Roman"/>
        </w:rPr>
        <w:t>（</w:t>
      </w:r>
      <w:r>
        <w:rPr>
          <w:rFonts w:ascii="Times New Roman"/>
        </w:rPr>
        <w:t>a</w:t>
      </w:r>
      <w:r>
        <w:rPr>
          <w:rFonts w:ascii="Times New Roman"/>
        </w:rPr>
        <w:t>）试验基本信息：试验目的、试验内容等。</w:t>
      </w:r>
    </w:p>
    <w:p w14:paraId="73E5BE83" w14:textId="77777777" w:rsidR="00E30CD6" w:rsidRDefault="00307470">
      <w:pPr>
        <w:pStyle w:val="afffffb"/>
        <w:spacing w:line="276" w:lineRule="auto"/>
        <w:ind w:firstLine="420"/>
        <w:rPr>
          <w:rFonts w:ascii="Times New Roman"/>
        </w:rPr>
      </w:pPr>
      <w:r>
        <w:rPr>
          <w:rFonts w:ascii="Times New Roman"/>
        </w:rPr>
        <w:t>（</w:t>
      </w:r>
      <w:r>
        <w:rPr>
          <w:rFonts w:ascii="Times New Roman"/>
        </w:rPr>
        <w:t>b</w:t>
      </w:r>
      <w:r>
        <w:rPr>
          <w:rFonts w:ascii="Times New Roman"/>
        </w:rPr>
        <w:t>）材料与试样信息：材料编号、材料制备方法、加工和磨</w:t>
      </w:r>
      <w:proofErr w:type="gramStart"/>
      <w:r>
        <w:rPr>
          <w:rFonts w:ascii="Times New Roman"/>
        </w:rPr>
        <w:t>抛处理</w:t>
      </w:r>
      <w:proofErr w:type="gramEnd"/>
      <w:r>
        <w:rPr>
          <w:rFonts w:ascii="Times New Roman"/>
        </w:rPr>
        <w:t>信息、表面平整度等。</w:t>
      </w:r>
    </w:p>
    <w:p w14:paraId="4FCAA94A" w14:textId="77777777" w:rsidR="00E30CD6" w:rsidRDefault="00307470">
      <w:pPr>
        <w:pStyle w:val="afffffb"/>
        <w:spacing w:line="276" w:lineRule="auto"/>
        <w:ind w:firstLine="420"/>
        <w:rPr>
          <w:rFonts w:ascii="Times New Roman" w:eastAsiaTheme="majorEastAsia"/>
          <w:szCs w:val="19"/>
        </w:rPr>
      </w:pPr>
      <w:r>
        <w:rPr>
          <w:rFonts w:ascii="Times New Roman"/>
        </w:rPr>
        <w:t>（</w:t>
      </w:r>
      <w:r>
        <w:rPr>
          <w:rFonts w:ascii="Times New Roman"/>
        </w:rPr>
        <w:t>c</w:t>
      </w:r>
      <w:r>
        <w:rPr>
          <w:rFonts w:ascii="Times New Roman"/>
        </w:rPr>
        <w:t>）试验参数：离子种类、离子能量、束流强度、束斑面积、损伤率、掺杂浓度、损伤水平、试验温度、辐照时间、离子注量等，以及</w:t>
      </w:r>
      <w:r>
        <w:rPr>
          <w:rFonts w:ascii="Times New Roman"/>
        </w:rPr>
        <w:t>SRIM</w:t>
      </w:r>
      <w:r>
        <w:rPr>
          <w:rFonts w:ascii="Times New Roman"/>
        </w:rPr>
        <w:t>软件计算的辐照损伤分布图及数据、试样数量、试样位置等。</w:t>
      </w:r>
    </w:p>
    <w:p w14:paraId="2CCD65E8" w14:textId="77777777" w:rsidR="00E30CD6" w:rsidRDefault="00307470">
      <w:pPr>
        <w:pStyle w:val="afffffb"/>
        <w:spacing w:line="276" w:lineRule="auto"/>
        <w:ind w:firstLine="420"/>
        <w:rPr>
          <w:rFonts w:ascii="Times New Roman"/>
        </w:rPr>
      </w:pPr>
      <w:r>
        <w:rPr>
          <w:rFonts w:ascii="Times New Roman"/>
        </w:rPr>
        <w:t>（</w:t>
      </w:r>
      <w:r>
        <w:rPr>
          <w:rFonts w:ascii="Times New Roman"/>
        </w:rPr>
        <w:t>d</w:t>
      </w:r>
      <w:r>
        <w:rPr>
          <w:rFonts w:ascii="Times New Roman"/>
        </w:rPr>
        <w:t>）试验过程：试验装置及试验过程简述。</w:t>
      </w:r>
    </w:p>
    <w:p w14:paraId="5ECB4FF1" w14:textId="77777777" w:rsidR="00E30CD6" w:rsidRDefault="00307470">
      <w:pPr>
        <w:pStyle w:val="afffffb"/>
        <w:spacing w:line="276" w:lineRule="auto"/>
        <w:ind w:firstLine="420"/>
        <w:rPr>
          <w:rFonts w:ascii="Times New Roman"/>
        </w:rPr>
      </w:pPr>
      <w:r>
        <w:rPr>
          <w:rFonts w:ascii="Times New Roman"/>
        </w:rPr>
        <w:t>（</w:t>
      </w:r>
      <w:r>
        <w:rPr>
          <w:rFonts w:ascii="Times New Roman"/>
        </w:rPr>
        <w:t>e</w:t>
      </w:r>
      <w:r>
        <w:rPr>
          <w:rFonts w:ascii="Times New Roman"/>
        </w:rPr>
        <w:t>）辐照后分析：未辐照试样和辐照试样的肿胀信息：</w:t>
      </w:r>
      <w:r>
        <w:rPr>
          <w:rFonts w:ascii="Times New Roman"/>
        </w:rPr>
        <w:t>XRD</w:t>
      </w:r>
      <w:r>
        <w:rPr>
          <w:rFonts w:ascii="Times New Roman"/>
        </w:rPr>
        <w:t>图谱、晶面间距和晶格肿胀；空腔尺寸、密度和体积肿胀。未辐照试样和辐照试样的力学性能数据：</w:t>
      </w:r>
      <w:r>
        <w:rPr>
          <w:rFonts w:ascii="Times New Roman"/>
          <w:shd w:val="clear" w:color="auto" w:fill="FCFCFC"/>
        </w:rPr>
        <w:t>测试条件（力、位移范围、压头类型），</w:t>
      </w:r>
      <w:r>
        <w:rPr>
          <w:rFonts w:ascii="Times New Roman"/>
        </w:rPr>
        <w:t>纳米硬度和模量的深度分布曲线。</w:t>
      </w:r>
    </w:p>
    <w:p w14:paraId="38C6C883" w14:textId="77777777" w:rsidR="00E30CD6" w:rsidRDefault="00307470">
      <w:pPr>
        <w:pStyle w:val="afffffb"/>
        <w:spacing w:line="276" w:lineRule="auto"/>
        <w:ind w:firstLine="420"/>
        <w:rPr>
          <w:rFonts w:ascii="Times New Roman"/>
        </w:rPr>
      </w:pPr>
      <w:r>
        <w:rPr>
          <w:rFonts w:ascii="Times New Roman"/>
        </w:rPr>
        <w:t>（</w:t>
      </w:r>
      <w:r>
        <w:rPr>
          <w:rFonts w:ascii="Times New Roman"/>
        </w:rPr>
        <w:t>f</w:t>
      </w:r>
      <w:r>
        <w:rPr>
          <w:rFonts w:ascii="Times New Roman"/>
        </w:rPr>
        <w:t>）其他信息：试验人员、试验日期、文件编号、异常问题等。</w:t>
      </w:r>
      <w:bookmarkEnd w:id="17"/>
      <w:bookmarkEnd w:id="44"/>
    </w:p>
    <w:sectPr w:rsidR="00E30CD6">
      <w:headerReference w:type="even" r:id="rId23"/>
      <w:headerReference w:type="default" r:id="rId24"/>
      <w:footerReference w:type="even" r:id="rId25"/>
      <w:footerReference w:type="default" r:id="rId26"/>
      <w:pgSz w:w="11906" w:h="16838"/>
      <w:pgMar w:top="1985"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DF24" w14:textId="77777777" w:rsidR="00307470" w:rsidRDefault="00307470">
      <w:pPr>
        <w:spacing w:line="240" w:lineRule="auto"/>
        <w:ind w:firstLine="420"/>
      </w:pPr>
      <w:r>
        <w:separator/>
      </w:r>
    </w:p>
  </w:endnote>
  <w:endnote w:type="continuationSeparator" w:id="0">
    <w:p w14:paraId="63C334E3" w14:textId="77777777" w:rsidR="00307470" w:rsidRDefault="0030747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8FDD" w14:textId="77777777" w:rsidR="00E30CD6" w:rsidRDefault="00307470">
    <w:pPr>
      <w:pStyle w:val="affff1"/>
      <w:ind w:firstLine="36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63EC" w14:textId="77777777" w:rsidR="00E30CD6" w:rsidRDefault="00E30CD6">
    <w:pPr>
      <w:pStyle w:val="affff1"/>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669CE" w14:textId="77777777" w:rsidR="00E30CD6" w:rsidRDefault="00E30CD6">
    <w:pPr>
      <w:pStyle w:val="affff1"/>
      <w:ind w:right="720" w:firstLine="4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29C7" w14:textId="77777777" w:rsidR="00E30CD6" w:rsidRDefault="00E30CD6">
    <w:pPr>
      <w:pStyle w:val="affff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3482" w14:textId="77777777" w:rsidR="00E30CD6" w:rsidRDefault="00307470">
    <w:pPr>
      <w:pStyle w:val="afffff8"/>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C1B0" w14:textId="77777777" w:rsidR="00E30CD6" w:rsidRDefault="00307470">
    <w:pPr>
      <w:pStyle w:val="afffff7"/>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0EA0" w14:textId="77777777" w:rsidR="00E30CD6" w:rsidRDefault="00307470">
    <w:pPr>
      <w:pStyle w:val="afffff8"/>
    </w:pPr>
    <w:r>
      <w:fldChar w:fldCharType="begin"/>
    </w:r>
    <w:r>
      <w:instrText>PAGE   \* MERGEFORMAT</w:instrText>
    </w:r>
    <w:r>
      <w:fldChar w:fldCharType="separate"/>
    </w:r>
    <w:r>
      <w:rPr>
        <w:lang w:val="zh-CN"/>
      </w:rPr>
      <w:t>II</w:t>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DF35" w14:textId="77777777" w:rsidR="00E30CD6" w:rsidRDefault="00307470">
    <w:pPr>
      <w:pStyle w:val="afffff7"/>
    </w:pPr>
    <w:r>
      <w:fldChar w:fldCharType="begin"/>
    </w:r>
    <w:r>
      <w:instrText xml:space="preserve"> PAGE   \* MERGEFORMAT \* MERGEFORMAT </w:instrText>
    </w:r>
    <w:r>
      <w:fldChar w:fldCharType="separate"/>
    </w:r>
    <w: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8F496" w14:textId="77777777" w:rsidR="00E30CD6" w:rsidRDefault="00307470">
    <w:pPr>
      <w:pStyle w:val="afffff8"/>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989A8" w14:textId="77777777" w:rsidR="00307470" w:rsidRDefault="00307470">
      <w:pPr>
        <w:spacing w:line="240" w:lineRule="auto"/>
        <w:ind w:firstLine="420"/>
      </w:pPr>
      <w:r>
        <w:separator/>
      </w:r>
    </w:p>
  </w:footnote>
  <w:footnote w:type="continuationSeparator" w:id="0">
    <w:p w14:paraId="74EE9736" w14:textId="77777777" w:rsidR="00307470" w:rsidRDefault="00307470">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8B226" w14:textId="77777777" w:rsidR="00E30CD6" w:rsidRDefault="00E30CD6">
    <w:pPr>
      <w:pStyle w:val="affff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B1EB" w14:textId="77777777" w:rsidR="00E30CD6" w:rsidRDefault="00307470">
    <w:pPr>
      <w:pStyle w:val="affff3"/>
      <w:wordWrap w:val="0"/>
      <w:ind w:firstLine="36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B576A" w14:textId="77777777" w:rsidR="00E30CD6" w:rsidRDefault="00E30CD6">
    <w:pPr>
      <w:pStyle w:val="affff3"/>
      <w:ind w:firstLine="4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27B82" w14:textId="77777777" w:rsidR="00E30CD6" w:rsidRDefault="00E30CD6">
    <w:pPr>
      <w:pStyle w:val="afffff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AC677" w14:textId="16B5BF8A" w:rsidR="00E30CD6" w:rsidRDefault="00307470">
    <w:pPr>
      <w:pStyle w:val="affffff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55F82">
      <w:rPr>
        <w:noProof/>
      </w:rPr>
      <w:t>T/CNS XXXX</w:t>
    </w:r>
    <w:r w:rsidR="00555F82">
      <w:rPr>
        <w:noProof/>
      </w:rPr>
      <w:t>—</w:t>
    </w:r>
    <w:r w:rsidR="00555F82">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F2D9" w14:textId="786A4569" w:rsidR="00E30CD6" w:rsidRDefault="00307470">
    <w:pPr>
      <w:pStyle w:val="affffff1"/>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55F82">
      <w:rPr>
        <w:noProof/>
      </w:rPr>
      <w:t>T/CNS XXXX</w:t>
    </w:r>
    <w:r w:rsidR="00555F82">
      <w:rPr>
        <w:noProof/>
      </w:rPr>
      <w:t>—</w:t>
    </w:r>
    <w:r w:rsidR="00555F82">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BD43" w14:textId="77777777" w:rsidR="00E30CD6" w:rsidRDefault="00307470">
    <w:pPr>
      <w:pStyle w:val="affffff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T/CNS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C5FD" w14:textId="05D89C31" w:rsidR="00E30CD6" w:rsidRDefault="00307470">
    <w:pPr>
      <w:pStyle w:val="affffff1"/>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55F82">
      <w:rPr>
        <w:noProof/>
      </w:rPr>
      <w:t>T/CNS XXXX</w:t>
    </w:r>
    <w:r w:rsidR="00555F82">
      <w:rPr>
        <w:noProof/>
      </w:rPr>
      <w:t>—</w:t>
    </w:r>
    <w:r w:rsidR="00555F82">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3119" w14:textId="4D6FCC76" w:rsidR="00E30CD6" w:rsidRDefault="00307470">
    <w:pPr>
      <w:pStyle w:val="affffff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55F82">
      <w:rPr>
        <w:noProof/>
      </w:rPr>
      <w:t>T/CNS XXXX</w:t>
    </w:r>
    <w:r w:rsidR="00555F82">
      <w:rPr>
        <w:noProof/>
      </w:rPr>
      <w:t>—</w:t>
    </w:r>
    <w:r w:rsidR="00555F82">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3CD731A"/>
    <w:multiLevelType w:val="hybridMultilevel"/>
    <w:tmpl w:val="EC7AA1E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pStyle w:val="ae"/>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50C78C3"/>
    <w:multiLevelType w:val="hybridMultilevel"/>
    <w:tmpl w:val="169A7F24"/>
    <w:lvl w:ilvl="0" w:tplc="04E8AB24">
      <w:start w:val="1"/>
      <w:numFmt w:val="lowerLetter"/>
      <w:lvlText w:val="%1."/>
      <w:lvlJc w:val="left"/>
      <w:pPr>
        <w:ind w:left="780" w:hanging="360"/>
      </w:pPr>
      <w:rPr>
        <w:rFonts w:hint="default"/>
        <w:color w:val="000000" w:themeColor="text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78889430"/>
    <w:lvl w:ilvl="0">
      <w:start w:val="1"/>
      <w:numFmt w:val="lowerLetter"/>
      <w:pStyle w:val="af6"/>
      <w:lvlText w:val="%1)"/>
      <w:lvlJc w:val="left"/>
      <w:pPr>
        <w:tabs>
          <w:tab w:val="left" w:pos="851"/>
        </w:tabs>
        <w:ind w:left="851" w:hanging="426"/>
      </w:pPr>
      <w:rPr>
        <w:rFonts w:ascii="Times New Roman" w:eastAsia="宋体" w:hAnsi="Times New Roman" w:cs="Times New Roman" w:hint="default"/>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284"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1AF"/>
    <w:rsid w:val="0000040A"/>
    <w:rsid w:val="00000A94"/>
    <w:rsid w:val="00001972"/>
    <w:rsid w:val="00001D9A"/>
    <w:rsid w:val="000032CD"/>
    <w:rsid w:val="00005452"/>
    <w:rsid w:val="0000626A"/>
    <w:rsid w:val="00007B3A"/>
    <w:rsid w:val="000107E0"/>
    <w:rsid w:val="000118D4"/>
    <w:rsid w:val="00011FDE"/>
    <w:rsid w:val="00011FFA"/>
    <w:rsid w:val="00012FFD"/>
    <w:rsid w:val="0001318B"/>
    <w:rsid w:val="00014162"/>
    <w:rsid w:val="00014340"/>
    <w:rsid w:val="00015DF2"/>
    <w:rsid w:val="00016A9C"/>
    <w:rsid w:val="00020DC9"/>
    <w:rsid w:val="00022184"/>
    <w:rsid w:val="00022762"/>
    <w:rsid w:val="000238E0"/>
    <w:rsid w:val="000249DB"/>
    <w:rsid w:val="0002595E"/>
    <w:rsid w:val="00027B15"/>
    <w:rsid w:val="000303C3"/>
    <w:rsid w:val="000331D3"/>
    <w:rsid w:val="00034299"/>
    <w:rsid w:val="000346A5"/>
    <w:rsid w:val="0003471E"/>
    <w:rsid w:val="000350D7"/>
    <w:rsid w:val="000359C3"/>
    <w:rsid w:val="00035A7D"/>
    <w:rsid w:val="000365ED"/>
    <w:rsid w:val="0004249A"/>
    <w:rsid w:val="00043282"/>
    <w:rsid w:val="00043797"/>
    <w:rsid w:val="00044286"/>
    <w:rsid w:val="00046D0B"/>
    <w:rsid w:val="00047F28"/>
    <w:rsid w:val="000503AA"/>
    <w:rsid w:val="000506A1"/>
    <w:rsid w:val="000515DD"/>
    <w:rsid w:val="0005265A"/>
    <w:rsid w:val="000539DD"/>
    <w:rsid w:val="00053BD3"/>
    <w:rsid w:val="000556ED"/>
    <w:rsid w:val="00055FE2"/>
    <w:rsid w:val="0005616F"/>
    <w:rsid w:val="00060C2E"/>
    <w:rsid w:val="00061033"/>
    <w:rsid w:val="00061381"/>
    <w:rsid w:val="000619E9"/>
    <w:rsid w:val="000622D4"/>
    <w:rsid w:val="00062CB8"/>
    <w:rsid w:val="0006357D"/>
    <w:rsid w:val="00064F72"/>
    <w:rsid w:val="00067F1E"/>
    <w:rsid w:val="00071CC0"/>
    <w:rsid w:val="00071CFC"/>
    <w:rsid w:val="00072B55"/>
    <w:rsid w:val="00073C8C"/>
    <w:rsid w:val="00076569"/>
    <w:rsid w:val="00077B64"/>
    <w:rsid w:val="0008008F"/>
    <w:rsid w:val="00080A1C"/>
    <w:rsid w:val="00082317"/>
    <w:rsid w:val="00082A58"/>
    <w:rsid w:val="00083D2C"/>
    <w:rsid w:val="000862CA"/>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466"/>
    <w:rsid w:val="000A7311"/>
    <w:rsid w:val="000A7E02"/>
    <w:rsid w:val="000B060F"/>
    <w:rsid w:val="000B0D6D"/>
    <w:rsid w:val="000B1592"/>
    <w:rsid w:val="000B1FF2"/>
    <w:rsid w:val="000B3CDA"/>
    <w:rsid w:val="000B56BD"/>
    <w:rsid w:val="000B6A0B"/>
    <w:rsid w:val="000C0F6C"/>
    <w:rsid w:val="000C11DB"/>
    <w:rsid w:val="000C1492"/>
    <w:rsid w:val="000C2FBD"/>
    <w:rsid w:val="000C4B41"/>
    <w:rsid w:val="000C4F42"/>
    <w:rsid w:val="000C57D6"/>
    <w:rsid w:val="000C6362"/>
    <w:rsid w:val="000C7666"/>
    <w:rsid w:val="000C7BDC"/>
    <w:rsid w:val="000D0A9C"/>
    <w:rsid w:val="000D1795"/>
    <w:rsid w:val="000D329A"/>
    <w:rsid w:val="000D4B9C"/>
    <w:rsid w:val="000D4EB6"/>
    <w:rsid w:val="000D5FD7"/>
    <w:rsid w:val="000D753B"/>
    <w:rsid w:val="000E336F"/>
    <w:rsid w:val="000E4C9E"/>
    <w:rsid w:val="000E6FD7"/>
    <w:rsid w:val="000F06E1"/>
    <w:rsid w:val="000F0E3C"/>
    <w:rsid w:val="000F19D5"/>
    <w:rsid w:val="000F3D04"/>
    <w:rsid w:val="000F4050"/>
    <w:rsid w:val="000F4AEA"/>
    <w:rsid w:val="000F56C0"/>
    <w:rsid w:val="000F67E9"/>
    <w:rsid w:val="000F6C1A"/>
    <w:rsid w:val="0010230D"/>
    <w:rsid w:val="00104926"/>
    <w:rsid w:val="00113B1E"/>
    <w:rsid w:val="0011620D"/>
    <w:rsid w:val="0011711C"/>
    <w:rsid w:val="001171B0"/>
    <w:rsid w:val="00122AA1"/>
    <w:rsid w:val="00122B2D"/>
    <w:rsid w:val="00122DF2"/>
    <w:rsid w:val="00123883"/>
    <w:rsid w:val="00124E4F"/>
    <w:rsid w:val="001260B7"/>
    <w:rsid w:val="001265CB"/>
    <w:rsid w:val="001305D8"/>
    <w:rsid w:val="001321C6"/>
    <w:rsid w:val="001325C4"/>
    <w:rsid w:val="00133010"/>
    <w:rsid w:val="001338EE"/>
    <w:rsid w:val="00133962"/>
    <w:rsid w:val="00133AAE"/>
    <w:rsid w:val="00135323"/>
    <w:rsid w:val="001356C4"/>
    <w:rsid w:val="0013689A"/>
    <w:rsid w:val="00137565"/>
    <w:rsid w:val="0014007A"/>
    <w:rsid w:val="001401A9"/>
    <w:rsid w:val="00141114"/>
    <w:rsid w:val="00142969"/>
    <w:rsid w:val="001446C2"/>
    <w:rsid w:val="001457E7"/>
    <w:rsid w:val="00145D9D"/>
    <w:rsid w:val="00146388"/>
    <w:rsid w:val="001501C6"/>
    <w:rsid w:val="0015083F"/>
    <w:rsid w:val="001529E5"/>
    <w:rsid w:val="00152FB3"/>
    <w:rsid w:val="00153158"/>
    <w:rsid w:val="00153C7E"/>
    <w:rsid w:val="00155D57"/>
    <w:rsid w:val="00156B25"/>
    <w:rsid w:val="00156E1A"/>
    <w:rsid w:val="00157201"/>
    <w:rsid w:val="00157894"/>
    <w:rsid w:val="00157B55"/>
    <w:rsid w:val="001627EC"/>
    <w:rsid w:val="0016321A"/>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842"/>
    <w:rsid w:val="00176DFD"/>
    <w:rsid w:val="0018481C"/>
    <w:rsid w:val="001852C9"/>
    <w:rsid w:val="00187A0B"/>
    <w:rsid w:val="00190087"/>
    <w:rsid w:val="001913C4"/>
    <w:rsid w:val="0019348F"/>
    <w:rsid w:val="00193A07"/>
    <w:rsid w:val="00194C95"/>
    <w:rsid w:val="00195C34"/>
    <w:rsid w:val="00196EF5"/>
    <w:rsid w:val="00197B83"/>
    <w:rsid w:val="001A0A27"/>
    <w:rsid w:val="001A12E4"/>
    <w:rsid w:val="001A1A53"/>
    <w:rsid w:val="001A234A"/>
    <w:rsid w:val="001A4CF3"/>
    <w:rsid w:val="001A6696"/>
    <w:rsid w:val="001B06E8"/>
    <w:rsid w:val="001B71D0"/>
    <w:rsid w:val="001B71EE"/>
    <w:rsid w:val="001C04A8"/>
    <w:rsid w:val="001C132B"/>
    <w:rsid w:val="001C2C03"/>
    <w:rsid w:val="001C42F7"/>
    <w:rsid w:val="001C49E5"/>
    <w:rsid w:val="001C57DD"/>
    <w:rsid w:val="001C680C"/>
    <w:rsid w:val="001C6990"/>
    <w:rsid w:val="001C76BB"/>
    <w:rsid w:val="001C7FEA"/>
    <w:rsid w:val="001D0499"/>
    <w:rsid w:val="001D0BBE"/>
    <w:rsid w:val="001D0ED4"/>
    <w:rsid w:val="001D212F"/>
    <w:rsid w:val="001D29D7"/>
    <w:rsid w:val="001D2DE7"/>
    <w:rsid w:val="001D411C"/>
    <w:rsid w:val="001D553D"/>
    <w:rsid w:val="001D5C59"/>
    <w:rsid w:val="001D72D8"/>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0B69"/>
    <w:rsid w:val="002142EA"/>
    <w:rsid w:val="00214F0B"/>
    <w:rsid w:val="00215ADD"/>
    <w:rsid w:val="002204BB"/>
    <w:rsid w:val="00221B79"/>
    <w:rsid w:val="00221C6B"/>
    <w:rsid w:val="002253A1"/>
    <w:rsid w:val="00225CF8"/>
    <w:rsid w:val="00225E4E"/>
    <w:rsid w:val="002276C1"/>
    <w:rsid w:val="0022794E"/>
    <w:rsid w:val="00232FE2"/>
    <w:rsid w:val="00233D64"/>
    <w:rsid w:val="0023482A"/>
    <w:rsid w:val="002359CB"/>
    <w:rsid w:val="00243540"/>
    <w:rsid w:val="0024497B"/>
    <w:rsid w:val="0024515B"/>
    <w:rsid w:val="00246021"/>
    <w:rsid w:val="0024666E"/>
    <w:rsid w:val="00247F52"/>
    <w:rsid w:val="00250B25"/>
    <w:rsid w:val="00250BBE"/>
    <w:rsid w:val="002515C2"/>
    <w:rsid w:val="0025194F"/>
    <w:rsid w:val="00254D36"/>
    <w:rsid w:val="0026148A"/>
    <w:rsid w:val="00262696"/>
    <w:rsid w:val="00262BA0"/>
    <w:rsid w:val="00263D25"/>
    <w:rsid w:val="002643C3"/>
    <w:rsid w:val="00264A0C"/>
    <w:rsid w:val="002650FC"/>
    <w:rsid w:val="002666BF"/>
    <w:rsid w:val="00266EEB"/>
    <w:rsid w:val="00267EF4"/>
    <w:rsid w:val="00270CB8"/>
    <w:rsid w:val="00271B84"/>
    <w:rsid w:val="00272B08"/>
    <w:rsid w:val="00273047"/>
    <w:rsid w:val="00275650"/>
    <w:rsid w:val="00275F4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134"/>
    <w:rsid w:val="002A25DC"/>
    <w:rsid w:val="002A3AAB"/>
    <w:rsid w:val="002A4CEA"/>
    <w:rsid w:val="002A5032"/>
    <w:rsid w:val="002A5977"/>
    <w:rsid w:val="002A5A13"/>
    <w:rsid w:val="002A757F"/>
    <w:rsid w:val="002A7F44"/>
    <w:rsid w:val="002B0C40"/>
    <w:rsid w:val="002B1966"/>
    <w:rsid w:val="002B349D"/>
    <w:rsid w:val="002B4508"/>
    <w:rsid w:val="002B5779"/>
    <w:rsid w:val="002B6800"/>
    <w:rsid w:val="002B7332"/>
    <w:rsid w:val="002B7F51"/>
    <w:rsid w:val="002C09E7"/>
    <w:rsid w:val="002C1E06"/>
    <w:rsid w:val="002C3F07"/>
    <w:rsid w:val="002C5278"/>
    <w:rsid w:val="002C7EBB"/>
    <w:rsid w:val="002D06C1"/>
    <w:rsid w:val="002D085D"/>
    <w:rsid w:val="002D42B5"/>
    <w:rsid w:val="002D4891"/>
    <w:rsid w:val="002D4F1A"/>
    <w:rsid w:val="002D50E5"/>
    <w:rsid w:val="002D6EC6"/>
    <w:rsid w:val="002D79AC"/>
    <w:rsid w:val="002E039D"/>
    <w:rsid w:val="002E4D5A"/>
    <w:rsid w:val="002E6326"/>
    <w:rsid w:val="002F30E0"/>
    <w:rsid w:val="002F35E4"/>
    <w:rsid w:val="002F3730"/>
    <w:rsid w:val="002F38E1"/>
    <w:rsid w:val="002F49BB"/>
    <w:rsid w:val="002F7AF6"/>
    <w:rsid w:val="00300E63"/>
    <w:rsid w:val="00302083"/>
    <w:rsid w:val="00302E04"/>
    <w:rsid w:val="00302F5F"/>
    <w:rsid w:val="00303F69"/>
    <w:rsid w:val="0030441D"/>
    <w:rsid w:val="00306063"/>
    <w:rsid w:val="00306335"/>
    <w:rsid w:val="00307470"/>
    <w:rsid w:val="0031303F"/>
    <w:rsid w:val="00313065"/>
    <w:rsid w:val="00313B85"/>
    <w:rsid w:val="00317988"/>
    <w:rsid w:val="003221B4"/>
    <w:rsid w:val="0032258D"/>
    <w:rsid w:val="00322E62"/>
    <w:rsid w:val="00324D13"/>
    <w:rsid w:val="00324EDD"/>
    <w:rsid w:val="00326B0E"/>
    <w:rsid w:val="003331E4"/>
    <w:rsid w:val="0033683E"/>
    <w:rsid w:val="00336C64"/>
    <w:rsid w:val="00337162"/>
    <w:rsid w:val="0034060E"/>
    <w:rsid w:val="0034194F"/>
    <w:rsid w:val="00341A82"/>
    <w:rsid w:val="0034271D"/>
    <w:rsid w:val="00342AA1"/>
    <w:rsid w:val="00344605"/>
    <w:rsid w:val="003474AA"/>
    <w:rsid w:val="00350D1D"/>
    <w:rsid w:val="00351151"/>
    <w:rsid w:val="00352C83"/>
    <w:rsid w:val="00352EC9"/>
    <w:rsid w:val="00352F1A"/>
    <w:rsid w:val="0036107C"/>
    <w:rsid w:val="003615D2"/>
    <w:rsid w:val="0036429C"/>
    <w:rsid w:val="00364A53"/>
    <w:rsid w:val="003654CB"/>
    <w:rsid w:val="00365AA9"/>
    <w:rsid w:val="00365F86"/>
    <w:rsid w:val="00365F87"/>
    <w:rsid w:val="00366E89"/>
    <w:rsid w:val="003670A5"/>
    <w:rsid w:val="00367973"/>
    <w:rsid w:val="003705F4"/>
    <w:rsid w:val="00370D58"/>
    <w:rsid w:val="00371316"/>
    <w:rsid w:val="00376713"/>
    <w:rsid w:val="00381815"/>
    <w:rsid w:val="003819AF"/>
    <w:rsid w:val="003820E9"/>
    <w:rsid w:val="00382579"/>
    <w:rsid w:val="00382DE7"/>
    <w:rsid w:val="003834AD"/>
    <w:rsid w:val="00383EB4"/>
    <w:rsid w:val="003842D4"/>
    <w:rsid w:val="00384FFC"/>
    <w:rsid w:val="003872FC"/>
    <w:rsid w:val="00387ADC"/>
    <w:rsid w:val="00390020"/>
    <w:rsid w:val="003903D6"/>
    <w:rsid w:val="00390EE6"/>
    <w:rsid w:val="0039118F"/>
    <w:rsid w:val="00392AD7"/>
    <w:rsid w:val="00392FCC"/>
    <w:rsid w:val="003938D9"/>
    <w:rsid w:val="00394376"/>
    <w:rsid w:val="003943FF"/>
    <w:rsid w:val="003974EB"/>
    <w:rsid w:val="00397CC5"/>
    <w:rsid w:val="003A1582"/>
    <w:rsid w:val="003A3D9C"/>
    <w:rsid w:val="003A4077"/>
    <w:rsid w:val="003A4AA7"/>
    <w:rsid w:val="003A6F77"/>
    <w:rsid w:val="003B09AD"/>
    <w:rsid w:val="003B199C"/>
    <w:rsid w:val="003B1F18"/>
    <w:rsid w:val="003B5BF0"/>
    <w:rsid w:val="003B60BF"/>
    <w:rsid w:val="003B6B28"/>
    <w:rsid w:val="003B6BE3"/>
    <w:rsid w:val="003C005F"/>
    <w:rsid w:val="003C010C"/>
    <w:rsid w:val="003C0A6C"/>
    <w:rsid w:val="003C0FF7"/>
    <w:rsid w:val="003C14F8"/>
    <w:rsid w:val="003C1A6A"/>
    <w:rsid w:val="003C3C1F"/>
    <w:rsid w:val="003C4DD0"/>
    <w:rsid w:val="003C5A43"/>
    <w:rsid w:val="003D0519"/>
    <w:rsid w:val="003D0FF6"/>
    <w:rsid w:val="003D253D"/>
    <w:rsid w:val="003D262C"/>
    <w:rsid w:val="003D6095"/>
    <w:rsid w:val="003D6D61"/>
    <w:rsid w:val="003D749E"/>
    <w:rsid w:val="003D7AC2"/>
    <w:rsid w:val="003E091D"/>
    <w:rsid w:val="003E10D5"/>
    <w:rsid w:val="003E1C53"/>
    <w:rsid w:val="003E2A69"/>
    <w:rsid w:val="003E2D49"/>
    <w:rsid w:val="003E2FD4"/>
    <w:rsid w:val="003E49F6"/>
    <w:rsid w:val="003E588E"/>
    <w:rsid w:val="003E660F"/>
    <w:rsid w:val="003E79BD"/>
    <w:rsid w:val="003F0841"/>
    <w:rsid w:val="003F2187"/>
    <w:rsid w:val="003F23D3"/>
    <w:rsid w:val="003F3F08"/>
    <w:rsid w:val="003F4197"/>
    <w:rsid w:val="003F49F1"/>
    <w:rsid w:val="003F6272"/>
    <w:rsid w:val="00400935"/>
    <w:rsid w:val="00400966"/>
    <w:rsid w:val="00400E72"/>
    <w:rsid w:val="00401400"/>
    <w:rsid w:val="004018B0"/>
    <w:rsid w:val="00404869"/>
    <w:rsid w:val="00405884"/>
    <w:rsid w:val="00405B5C"/>
    <w:rsid w:val="00405DAA"/>
    <w:rsid w:val="00407D39"/>
    <w:rsid w:val="0041477A"/>
    <w:rsid w:val="00415676"/>
    <w:rsid w:val="004167A3"/>
    <w:rsid w:val="0041707C"/>
    <w:rsid w:val="00420404"/>
    <w:rsid w:val="00422077"/>
    <w:rsid w:val="0043093E"/>
    <w:rsid w:val="00431C0E"/>
    <w:rsid w:val="00431DAE"/>
    <w:rsid w:val="00432DAA"/>
    <w:rsid w:val="00434305"/>
    <w:rsid w:val="00435827"/>
    <w:rsid w:val="00435DF7"/>
    <w:rsid w:val="004400F4"/>
    <w:rsid w:val="0044083F"/>
    <w:rsid w:val="00440C77"/>
    <w:rsid w:val="00441AE7"/>
    <w:rsid w:val="00441DFF"/>
    <w:rsid w:val="0044521D"/>
    <w:rsid w:val="00445574"/>
    <w:rsid w:val="004467FB"/>
    <w:rsid w:val="00447A48"/>
    <w:rsid w:val="00447DD9"/>
    <w:rsid w:val="00452D6B"/>
    <w:rsid w:val="00454484"/>
    <w:rsid w:val="0045517B"/>
    <w:rsid w:val="00460441"/>
    <w:rsid w:val="00463B77"/>
    <w:rsid w:val="00463C7B"/>
    <w:rsid w:val="004644A6"/>
    <w:rsid w:val="004659BD"/>
    <w:rsid w:val="00470775"/>
    <w:rsid w:val="004741A9"/>
    <w:rsid w:val="004746B1"/>
    <w:rsid w:val="0047583F"/>
    <w:rsid w:val="00475DE8"/>
    <w:rsid w:val="00480A1A"/>
    <w:rsid w:val="00481C44"/>
    <w:rsid w:val="00482B65"/>
    <w:rsid w:val="00483374"/>
    <w:rsid w:val="00484936"/>
    <w:rsid w:val="00485C89"/>
    <w:rsid w:val="004865B0"/>
    <w:rsid w:val="00486BE3"/>
    <w:rsid w:val="00486E38"/>
    <w:rsid w:val="00490443"/>
    <w:rsid w:val="004905E4"/>
    <w:rsid w:val="00490A89"/>
    <w:rsid w:val="00490AB4"/>
    <w:rsid w:val="00492F02"/>
    <w:rsid w:val="004939AE"/>
    <w:rsid w:val="004954D1"/>
    <w:rsid w:val="004A12DF"/>
    <w:rsid w:val="004A1BA8"/>
    <w:rsid w:val="004A29A1"/>
    <w:rsid w:val="004A4B57"/>
    <w:rsid w:val="004A63FA"/>
    <w:rsid w:val="004A6A3D"/>
    <w:rsid w:val="004B0272"/>
    <w:rsid w:val="004B0F6A"/>
    <w:rsid w:val="004B2701"/>
    <w:rsid w:val="004B2E1B"/>
    <w:rsid w:val="004B3AA8"/>
    <w:rsid w:val="004B3E93"/>
    <w:rsid w:val="004B6F3A"/>
    <w:rsid w:val="004B7875"/>
    <w:rsid w:val="004C02C0"/>
    <w:rsid w:val="004C146D"/>
    <w:rsid w:val="004C1FBC"/>
    <w:rsid w:val="004C25A2"/>
    <w:rsid w:val="004C3F1D"/>
    <w:rsid w:val="004C3F2B"/>
    <w:rsid w:val="004C458D"/>
    <w:rsid w:val="004C7556"/>
    <w:rsid w:val="004C7E8B"/>
    <w:rsid w:val="004C7E9D"/>
    <w:rsid w:val="004C7F67"/>
    <w:rsid w:val="004D076D"/>
    <w:rsid w:val="004D0EF1"/>
    <w:rsid w:val="004D2253"/>
    <w:rsid w:val="004D4406"/>
    <w:rsid w:val="004D78F7"/>
    <w:rsid w:val="004D7C42"/>
    <w:rsid w:val="004E0465"/>
    <w:rsid w:val="004E127B"/>
    <w:rsid w:val="004E1C0A"/>
    <w:rsid w:val="004E30C5"/>
    <w:rsid w:val="004E45FC"/>
    <w:rsid w:val="004E4AA5"/>
    <w:rsid w:val="004E4AEE"/>
    <w:rsid w:val="004E59E3"/>
    <w:rsid w:val="004E67C0"/>
    <w:rsid w:val="004F25C9"/>
    <w:rsid w:val="004F391A"/>
    <w:rsid w:val="004F3CFB"/>
    <w:rsid w:val="004F55AF"/>
    <w:rsid w:val="004F6456"/>
    <w:rsid w:val="004F696E"/>
    <w:rsid w:val="004F6C71"/>
    <w:rsid w:val="00500F82"/>
    <w:rsid w:val="00501139"/>
    <w:rsid w:val="0050363E"/>
    <w:rsid w:val="005039BC"/>
    <w:rsid w:val="005043BB"/>
    <w:rsid w:val="00504A3D"/>
    <w:rsid w:val="00505767"/>
    <w:rsid w:val="005073F0"/>
    <w:rsid w:val="00510A7B"/>
    <w:rsid w:val="00512F6E"/>
    <w:rsid w:val="00513038"/>
    <w:rsid w:val="00514174"/>
    <w:rsid w:val="00516088"/>
    <w:rsid w:val="00516B0B"/>
    <w:rsid w:val="00516EE4"/>
    <w:rsid w:val="005203DE"/>
    <w:rsid w:val="005220EC"/>
    <w:rsid w:val="00523F95"/>
    <w:rsid w:val="00524D65"/>
    <w:rsid w:val="00525B16"/>
    <w:rsid w:val="00533D04"/>
    <w:rsid w:val="00534093"/>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E06"/>
    <w:rsid w:val="00555F82"/>
    <w:rsid w:val="005564AC"/>
    <w:rsid w:val="00561475"/>
    <w:rsid w:val="00562308"/>
    <w:rsid w:val="0056487B"/>
    <w:rsid w:val="00564FB9"/>
    <w:rsid w:val="00565BEA"/>
    <w:rsid w:val="00570DE9"/>
    <w:rsid w:val="00571F58"/>
    <w:rsid w:val="005732C6"/>
    <w:rsid w:val="00573D9E"/>
    <w:rsid w:val="00574001"/>
    <w:rsid w:val="005801E3"/>
    <w:rsid w:val="00581802"/>
    <w:rsid w:val="005836A8"/>
    <w:rsid w:val="0058409C"/>
    <w:rsid w:val="00584262"/>
    <w:rsid w:val="00585A0A"/>
    <w:rsid w:val="005862BA"/>
    <w:rsid w:val="00586630"/>
    <w:rsid w:val="00587ADD"/>
    <w:rsid w:val="00593A49"/>
    <w:rsid w:val="00595BE8"/>
    <w:rsid w:val="00596160"/>
    <w:rsid w:val="00596575"/>
    <w:rsid w:val="005966E2"/>
    <w:rsid w:val="00597007"/>
    <w:rsid w:val="005A0966"/>
    <w:rsid w:val="005A11B7"/>
    <w:rsid w:val="005A260B"/>
    <w:rsid w:val="005A44B8"/>
    <w:rsid w:val="005A4A1B"/>
    <w:rsid w:val="005A6D23"/>
    <w:rsid w:val="005A7830"/>
    <w:rsid w:val="005A7FCE"/>
    <w:rsid w:val="005B00E2"/>
    <w:rsid w:val="005B0F3F"/>
    <w:rsid w:val="005B0FC3"/>
    <w:rsid w:val="005B191C"/>
    <w:rsid w:val="005B4903"/>
    <w:rsid w:val="005B51CE"/>
    <w:rsid w:val="005B5885"/>
    <w:rsid w:val="005B5CD7"/>
    <w:rsid w:val="005B6CF6"/>
    <w:rsid w:val="005B7422"/>
    <w:rsid w:val="005C29B8"/>
    <w:rsid w:val="005C36CF"/>
    <w:rsid w:val="005C3DB5"/>
    <w:rsid w:val="005C51A8"/>
    <w:rsid w:val="005C547B"/>
    <w:rsid w:val="005C5F21"/>
    <w:rsid w:val="005C7156"/>
    <w:rsid w:val="005C7D3C"/>
    <w:rsid w:val="005D0C75"/>
    <w:rsid w:val="005D4171"/>
    <w:rsid w:val="005D58A3"/>
    <w:rsid w:val="005D6A95"/>
    <w:rsid w:val="005D6B2C"/>
    <w:rsid w:val="005D6CDB"/>
    <w:rsid w:val="005D6D9C"/>
    <w:rsid w:val="005E1BDF"/>
    <w:rsid w:val="005E2335"/>
    <w:rsid w:val="005E34CA"/>
    <w:rsid w:val="005E3C18"/>
    <w:rsid w:val="005E4250"/>
    <w:rsid w:val="005E6812"/>
    <w:rsid w:val="005E7703"/>
    <w:rsid w:val="005E7881"/>
    <w:rsid w:val="005E78E0"/>
    <w:rsid w:val="005F0D9C"/>
    <w:rsid w:val="005F284E"/>
    <w:rsid w:val="006015CE"/>
    <w:rsid w:val="00604784"/>
    <w:rsid w:val="006052CC"/>
    <w:rsid w:val="00606419"/>
    <w:rsid w:val="00607D29"/>
    <w:rsid w:val="00612952"/>
    <w:rsid w:val="00614CC1"/>
    <w:rsid w:val="00615260"/>
    <w:rsid w:val="00615A9D"/>
    <w:rsid w:val="00616552"/>
    <w:rsid w:val="00617387"/>
    <w:rsid w:val="006205D6"/>
    <w:rsid w:val="00621926"/>
    <w:rsid w:val="006252D8"/>
    <w:rsid w:val="006259BC"/>
    <w:rsid w:val="0062636B"/>
    <w:rsid w:val="00632014"/>
    <w:rsid w:val="00632182"/>
    <w:rsid w:val="00632AE0"/>
    <w:rsid w:val="00633C17"/>
    <w:rsid w:val="00633E5A"/>
    <w:rsid w:val="00634D9E"/>
    <w:rsid w:val="00635707"/>
    <w:rsid w:val="00636A04"/>
    <w:rsid w:val="00636E3E"/>
    <w:rsid w:val="006379A8"/>
    <w:rsid w:val="006379F7"/>
    <w:rsid w:val="00637E4D"/>
    <w:rsid w:val="00640620"/>
    <w:rsid w:val="00641A1F"/>
    <w:rsid w:val="00644EAF"/>
    <w:rsid w:val="00645904"/>
    <w:rsid w:val="00651ACB"/>
    <w:rsid w:val="00651C47"/>
    <w:rsid w:val="00652AB2"/>
    <w:rsid w:val="00653700"/>
    <w:rsid w:val="00653FED"/>
    <w:rsid w:val="00654EC0"/>
    <w:rsid w:val="0065525B"/>
    <w:rsid w:val="00655D4F"/>
    <w:rsid w:val="00656D29"/>
    <w:rsid w:val="00660AF9"/>
    <w:rsid w:val="006640E5"/>
    <w:rsid w:val="006646F1"/>
    <w:rsid w:val="00664929"/>
    <w:rsid w:val="00664F62"/>
    <w:rsid w:val="006655E1"/>
    <w:rsid w:val="006702C3"/>
    <w:rsid w:val="00672060"/>
    <w:rsid w:val="00672BFD"/>
    <w:rsid w:val="006770F4"/>
    <w:rsid w:val="00677A84"/>
    <w:rsid w:val="0068026D"/>
    <w:rsid w:val="00680A27"/>
    <w:rsid w:val="006816A4"/>
    <w:rsid w:val="006819B8"/>
    <w:rsid w:val="006831FE"/>
    <w:rsid w:val="006840A6"/>
    <w:rsid w:val="006850CD"/>
    <w:rsid w:val="00685AAB"/>
    <w:rsid w:val="006904D6"/>
    <w:rsid w:val="006A07AA"/>
    <w:rsid w:val="006A25E5"/>
    <w:rsid w:val="006A2B46"/>
    <w:rsid w:val="006A336D"/>
    <w:rsid w:val="006A37B9"/>
    <w:rsid w:val="006A6A27"/>
    <w:rsid w:val="006A7FEF"/>
    <w:rsid w:val="006B2672"/>
    <w:rsid w:val="006B54BF"/>
    <w:rsid w:val="006B55A0"/>
    <w:rsid w:val="006B5F44"/>
    <w:rsid w:val="006B5F90"/>
    <w:rsid w:val="006B62E4"/>
    <w:rsid w:val="006C166F"/>
    <w:rsid w:val="006C1BBA"/>
    <w:rsid w:val="006C2079"/>
    <w:rsid w:val="006C5A62"/>
    <w:rsid w:val="006C5D68"/>
    <w:rsid w:val="006C6976"/>
    <w:rsid w:val="006C6DD0"/>
    <w:rsid w:val="006D04EA"/>
    <w:rsid w:val="006D16C4"/>
    <w:rsid w:val="006D3E96"/>
    <w:rsid w:val="006D4515"/>
    <w:rsid w:val="006D4BB1"/>
    <w:rsid w:val="006D6593"/>
    <w:rsid w:val="006D69DD"/>
    <w:rsid w:val="006D78FB"/>
    <w:rsid w:val="006E03A2"/>
    <w:rsid w:val="006E1A73"/>
    <w:rsid w:val="006E7796"/>
    <w:rsid w:val="006F03A8"/>
    <w:rsid w:val="006F2ACA"/>
    <w:rsid w:val="006F2ADC"/>
    <w:rsid w:val="006F2BFE"/>
    <w:rsid w:val="006F31E9"/>
    <w:rsid w:val="006F6284"/>
    <w:rsid w:val="006F6BF0"/>
    <w:rsid w:val="006F7861"/>
    <w:rsid w:val="007002C5"/>
    <w:rsid w:val="00702097"/>
    <w:rsid w:val="00704387"/>
    <w:rsid w:val="00704569"/>
    <w:rsid w:val="007063B8"/>
    <w:rsid w:val="00706BBF"/>
    <w:rsid w:val="00707669"/>
    <w:rsid w:val="00711CBA"/>
    <w:rsid w:val="00711FB5"/>
    <w:rsid w:val="0071269C"/>
    <w:rsid w:val="00712A01"/>
    <w:rsid w:val="00714D3B"/>
    <w:rsid w:val="00714F58"/>
    <w:rsid w:val="00722FBF"/>
    <w:rsid w:val="00722FC2"/>
    <w:rsid w:val="0072344B"/>
    <w:rsid w:val="00724E1B"/>
    <w:rsid w:val="00725949"/>
    <w:rsid w:val="00726CE5"/>
    <w:rsid w:val="00727A97"/>
    <w:rsid w:val="00727C3F"/>
    <w:rsid w:val="00727FA2"/>
    <w:rsid w:val="007322D9"/>
    <w:rsid w:val="00732351"/>
    <w:rsid w:val="00732BC0"/>
    <w:rsid w:val="007354B5"/>
    <w:rsid w:val="0073720F"/>
    <w:rsid w:val="00737796"/>
    <w:rsid w:val="0074082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D30"/>
    <w:rsid w:val="007657E6"/>
    <w:rsid w:val="00765C43"/>
    <w:rsid w:val="00765EFB"/>
    <w:rsid w:val="0076620A"/>
    <w:rsid w:val="007671CA"/>
    <w:rsid w:val="00767C61"/>
    <w:rsid w:val="0077008A"/>
    <w:rsid w:val="00773C1F"/>
    <w:rsid w:val="00774DA4"/>
    <w:rsid w:val="0077602F"/>
    <w:rsid w:val="00776599"/>
    <w:rsid w:val="0078114B"/>
    <w:rsid w:val="007813BB"/>
    <w:rsid w:val="007814EE"/>
    <w:rsid w:val="00781DD2"/>
    <w:rsid w:val="00783ECF"/>
    <w:rsid w:val="0078413A"/>
    <w:rsid w:val="00791676"/>
    <w:rsid w:val="007959E8"/>
    <w:rsid w:val="00795E9C"/>
    <w:rsid w:val="007A0521"/>
    <w:rsid w:val="007A2E12"/>
    <w:rsid w:val="007A3475"/>
    <w:rsid w:val="007A41C8"/>
    <w:rsid w:val="007A466E"/>
    <w:rsid w:val="007A54CE"/>
    <w:rsid w:val="007A658B"/>
    <w:rsid w:val="007A6FD9"/>
    <w:rsid w:val="007A7FFA"/>
    <w:rsid w:val="007B04EB"/>
    <w:rsid w:val="007B0D4F"/>
    <w:rsid w:val="007B26E5"/>
    <w:rsid w:val="007B43E0"/>
    <w:rsid w:val="007B5A3D"/>
    <w:rsid w:val="007B5B95"/>
    <w:rsid w:val="007B6032"/>
    <w:rsid w:val="007B68EA"/>
    <w:rsid w:val="007B7453"/>
    <w:rsid w:val="007B76DF"/>
    <w:rsid w:val="007C0854"/>
    <w:rsid w:val="007C2D89"/>
    <w:rsid w:val="007C4593"/>
    <w:rsid w:val="007C5309"/>
    <w:rsid w:val="007C6069"/>
    <w:rsid w:val="007D06C4"/>
    <w:rsid w:val="007D1352"/>
    <w:rsid w:val="007D2508"/>
    <w:rsid w:val="007D346A"/>
    <w:rsid w:val="007D423E"/>
    <w:rsid w:val="007D4A39"/>
    <w:rsid w:val="007D6518"/>
    <w:rsid w:val="007D76BD"/>
    <w:rsid w:val="007E0BF1"/>
    <w:rsid w:val="007E1000"/>
    <w:rsid w:val="007F0ED8"/>
    <w:rsid w:val="007F0F63"/>
    <w:rsid w:val="007F16BA"/>
    <w:rsid w:val="007F35EF"/>
    <w:rsid w:val="007F75CE"/>
    <w:rsid w:val="00800E66"/>
    <w:rsid w:val="008013A4"/>
    <w:rsid w:val="008027CE"/>
    <w:rsid w:val="00802F42"/>
    <w:rsid w:val="00804383"/>
    <w:rsid w:val="00804BB7"/>
    <w:rsid w:val="00804D41"/>
    <w:rsid w:val="00804E3C"/>
    <w:rsid w:val="0080537A"/>
    <w:rsid w:val="00805C0A"/>
    <w:rsid w:val="00810257"/>
    <w:rsid w:val="008104F5"/>
    <w:rsid w:val="00811072"/>
    <w:rsid w:val="00811369"/>
    <w:rsid w:val="00815419"/>
    <w:rsid w:val="008163C8"/>
    <w:rsid w:val="008164A1"/>
    <w:rsid w:val="008164F2"/>
    <w:rsid w:val="00817325"/>
    <w:rsid w:val="008179CA"/>
    <w:rsid w:val="008209E6"/>
    <w:rsid w:val="00823303"/>
    <w:rsid w:val="008233B2"/>
    <w:rsid w:val="00823A9F"/>
    <w:rsid w:val="00823C85"/>
    <w:rsid w:val="00824E4B"/>
    <w:rsid w:val="00825138"/>
    <w:rsid w:val="008269DD"/>
    <w:rsid w:val="00830621"/>
    <w:rsid w:val="0083348C"/>
    <w:rsid w:val="00836F9D"/>
    <w:rsid w:val="008373D3"/>
    <w:rsid w:val="00840617"/>
    <w:rsid w:val="00840EC4"/>
    <w:rsid w:val="00840F84"/>
    <w:rsid w:val="00842A47"/>
    <w:rsid w:val="00843C13"/>
    <w:rsid w:val="008454F8"/>
    <w:rsid w:val="008469F3"/>
    <w:rsid w:val="00851230"/>
    <w:rsid w:val="0085173A"/>
    <w:rsid w:val="008603CE"/>
    <w:rsid w:val="008620FC"/>
    <w:rsid w:val="008626FA"/>
    <w:rsid w:val="008627A5"/>
    <w:rsid w:val="00863E05"/>
    <w:rsid w:val="00865ACA"/>
    <w:rsid w:val="00865D28"/>
    <w:rsid w:val="00865F85"/>
    <w:rsid w:val="00867C10"/>
    <w:rsid w:val="00870439"/>
    <w:rsid w:val="00870DA1"/>
    <w:rsid w:val="00873585"/>
    <w:rsid w:val="00873E75"/>
    <w:rsid w:val="00877B03"/>
    <w:rsid w:val="00881614"/>
    <w:rsid w:val="00883F93"/>
    <w:rsid w:val="00884AFA"/>
    <w:rsid w:val="00884DB3"/>
    <w:rsid w:val="00885A9D"/>
    <w:rsid w:val="00885F20"/>
    <w:rsid w:val="008864F6"/>
    <w:rsid w:val="00887D44"/>
    <w:rsid w:val="0089049D"/>
    <w:rsid w:val="00891CD1"/>
    <w:rsid w:val="00891CEF"/>
    <w:rsid w:val="008928C9"/>
    <w:rsid w:val="008930CB"/>
    <w:rsid w:val="008938DC"/>
    <w:rsid w:val="00893FD1"/>
    <w:rsid w:val="00894836"/>
    <w:rsid w:val="00894F0E"/>
    <w:rsid w:val="00895172"/>
    <w:rsid w:val="00895680"/>
    <w:rsid w:val="00896DFF"/>
    <w:rsid w:val="00897434"/>
    <w:rsid w:val="0089762C"/>
    <w:rsid w:val="008A173B"/>
    <w:rsid w:val="008A1893"/>
    <w:rsid w:val="008A206D"/>
    <w:rsid w:val="008A57E6"/>
    <w:rsid w:val="008A6F81"/>
    <w:rsid w:val="008A7269"/>
    <w:rsid w:val="008A769A"/>
    <w:rsid w:val="008B0C9C"/>
    <w:rsid w:val="008B166D"/>
    <w:rsid w:val="008B17F4"/>
    <w:rsid w:val="008B3615"/>
    <w:rsid w:val="008B4AC4"/>
    <w:rsid w:val="008B50C8"/>
    <w:rsid w:val="008B5281"/>
    <w:rsid w:val="008B6D81"/>
    <w:rsid w:val="008B7E05"/>
    <w:rsid w:val="008C1797"/>
    <w:rsid w:val="008C219C"/>
    <w:rsid w:val="008C475E"/>
    <w:rsid w:val="008C619A"/>
    <w:rsid w:val="008D0CE8"/>
    <w:rsid w:val="008D0D79"/>
    <w:rsid w:val="008D2498"/>
    <w:rsid w:val="008D2D1D"/>
    <w:rsid w:val="008D453D"/>
    <w:rsid w:val="008D53AD"/>
    <w:rsid w:val="008D562B"/>
    <w:rsid w:val="008D5733"/>
    <w:rsid w:val="008D622B"/>
    <w:rsid w:val="008D666C"/>
    <w:rsid w:val="008D6D03"/>
    <w:rsid w:val="008D77E4"/>
    <w:rsid w:val="008D7B54"/>
    <w:rsid w:val="008E0C9D"/>
    <w:rsid w:val="008E1648"/>
    <w:rsid w:val="008E1B3E"/>
    <w:rsid w:val="008E2319"/>
    <w:rsid w:val="008E2A34"/>
    <w:rsid w:val="008E4BB6"/>
    <w:rsid w:val="008E5518"/>
    <w:rsid w:val="008E6A84"/>
    <w:rsid w:val="008F0814"/>
    <w:rsid w:val="008F0CDC"/>
    <w:rsid w:val="008F17A3"/>
    <w:rsid w:val="008F1ED3"/>
    <w:rsid w:val="008F369A"/>
    <w:rsid w:val="008F4C29"/>
    <w:rsid w:val="008F70BD"/>
    <w:rsid w:val="008F788F"/>
    <w:rsid w:val="008F7EA2"/>
    <w:rsid w:val="00902722"/>
    <w:rsid w:val="009027BC"/>
    <w:rsid w:val="009062E6"/>
    <w:rsid w:val="009072AC"/>
    <w:rsid w:val="009103A5"/>
    <w:rsid w:val="00911BE5"/>
    <w:rsid w:val="00913CA9"/>
    <w:rsid w:val="009145AE"/>
    <w:rsid w:val="009146CE"/>
    <w:rsid w:val="00914CA7"/>
    <w:rsid w:val="00915C3E"/>
    <w:rsid w:val="009161A8"/>
    <w:rsid w:val="009240E6"/>
    <w:rsid w:val="009245AE"/>
    <w:rsid w:val="009245F5"/>
    <w:rsid w:val="009249EC"/>
    <w:rsid w:val="0092639C"/>
    <w:rsid w:val="009273B3"/>
    <w:rsid w:val="009305B5"/>
    <w:rsid w:val="009341F1"/>
    <w:rsid w:val="009378DD"/>
    <w:rsid w:val="00942191"/>
    <w:rsid w:val="009429D5"/>
    <w:rsid w:val="00942A61"/>
    <w:rsid w:val="00942BF1"/>
    <w:rsid w:val="00943C9A"/>
    <w:rsid w:val="00945180"/>
    <w:rsid w:val="00945428"/>
    <w:rsid w:val="0094607B"/>
    <w:rsid w:val="00953604"/>
    <w:rsid w:val="0095496B"/>
    <w:rsid w:val="00960F1E"/>
    <w:rsid w:val="009610DC"/>
    <w:rsid w:val="00961400"/>
    <w:rsid w:val="00961434"/>
    <w:rsid w:val="00961490"/>
    <w:rsid w:val="0096381A"/>
    <w:rsid w:val="00965E04"/>
    <w:rsid w:val="009660E0"/>
    <w:rsid w:val="009674AD"/>
    <w:rsid w:val="00970CDC"/>
    <w:rsid w:val="00975727"/>
    <w:rsid w:val="00975B3A"/>
    <w:rsid w:val="00977010"/>
    <w:rsid w:val="00977D02"/>
    <w:rsid w:val="00977FF9"/>
    <w:rsid w:val="009809BB"/>
    <w:rsid w:val="0098364B"/>
    <w:rsid w:val="00986E26"/>
    <w:rsid w:val="009908A3"/>
    <w:rsid w:val="009911AF"/>
    <w:rsid w:val="00991875"/>
    <w:rsid w:val="00991F92"/>
    <w:rsid w:val="0099276B"/>
    <w:rsid w:val="00992985"/>
    <w:rsid w:val="009929EA"/>
    <w:rsid w:val="00992B04"/>
    <w:rsid w:val="00993889"/>
    <w:rsid w:val="0099551B"/>
    <w:rsid w:val="009968FD"/>
    <w:rsid w:val="00996BD2"/>
    <w:rsid w:val="009974B6"/>
    <w:rsid w:val="00997BF1"/>
    <w:rsid w:val="009A089C"/>
    <w:rsid w:val="009A118E"/>
    <w:rsid w:val="009A1341"/>
    <w:rsid w:val="009A1D86"/>
    <w:rsid w:val="009A21CD"/>
    <w:rsid w:val="009A278C"/>
    <w:rsid w:val="009A2BC2"/>
    <w:rsid w:val="009A42C1"/>
    <w:rsid w:val="009A4657"/>
    <w:rsid w:val="009A5429"/>
    <w:rsid w:val="009A72AD"/>
    <w:rsid w:val="009B09E0"/>
    <w:rsid w:val="009B0BC5"/>
    <w:rsid w:val="009B1247"/>
    <w:rsid w:val="009B6029"/>
    <w:rsid w:val="009B6971"/>
    <w:rsid w:val="009B7F12"/>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103"/>
    <w:rsid w:val="009E6219"/>
    <w:rsid w:val="009E6227"/>
    <w:rsid w:val="009F03B3"/>
    <w:rsid w:val="009F2727"/>
    <w:rsid w:val="009F54EE"/>
    <w:rsid w:val="009F72D8"/>
    <w:rsid w:val="00A0096C"/>
    <w:rsid w:val="00A01757"/>
    <w:rsid w:val="00A028C0"/>
    <w:rsid w:val="00A02BAE"/>
    <w:rsid w:val="00A06945"/>
    <w:rsid w:val="00A06A6B"/>
    <w:rsid w:val="00A06A8C"/>
    <w:rsid w:val="00A07E47"/>
    <w:rsid w:val="00A129D0"/>
    <w:rsid w:val="00A12C33"/>
    <w:rsid w:val="00A138BA"/>
    <w:rsid w:val="00A14243"/>
    <w:rsid w:val="00A14C8E"/>
    <w:rsid w:val="00A153D9"/>
    <w:rsid w:val="00A15F09"/>
    <w:rsid w:val="00A169B6"/>
    <w:rsid w:val="00A178D5"/>
    <w:rsid w:val="00A2271D"/>
    <w:rsid w:val="00A237D5"/>
    <w:rsid w:val="00A30EFC"/>
    <w:rsid w:val="00A31984"/>
    <w:rsid w:val="00A32D73"/>
    <w:rsid w:val="00A33050"/>
    <w:rsid w:val="00A3367B"/>
    <w:rsid w:val="00A34926"/>
    <w:rsid w:val="00A34A10"/>
    <w:rsid w:val="00A3597D"/>
    <w:rsid w:val="00A3602A"/>
    <w:rsid w:val="00A36DD1"/>
    <w:rsid w:val="00A4006C"/>
    <w:rsid w:val="00A40091"/>
    <w:rsid w:val="00A4030F"/>
    <w:rsid w:val="00A41C79"/>
    <w:rsid w:val="00A41CB5"/>
    <w:rsid w:val="00A42CDF"/>
    <w:rsid w:val="00A4452E"/>
    <w:rsid w:val="00A4472C"/>
    <w:rsid w:val="00A44E69"/>
    <w:rsid w:val="00A4661E"/>
    <w:rsid w:val="00A544B7"/>
    <w:rsid w:val="00A547B3"/>
    <w:rsid w:val="00A55BD6"/>
    <w:rsid w:val="00A55D50"/>
    <w:rsid w:val="00A57142"/>
    <w:rsid w:val="00A57A5C"/>
    <w:rsid w:val="00A60BB7"/>
    <w:rsid w:val="00A648CD"/>
    <w:rsid w:val="00A6537A"/>
    <w:rsid w:val="00A66DC0"/>
    <w:rsid w:val="00A67866"/>
    <w:rsid w:val="00A70B07"/>
    <w:rsid w:val="00A70DF0"/>
    <w:rsid w:val="00A72064"/>
    <w:rsid w:val="00A723F8"/>
    <w:rsid w:val="00A72729"/>
    <w:rsid w:val="00A771C0"/>
    <w:rsid w:val="00A77CCB"/>
    <w:rsid w:val="00A83D8D"/>
    <w:rsid w:val="00A8446B"/>
    <w:rsid w:val="00A8473F"/>
    <w:rsid w:val="00A85AD1"/>
    <w:rsid w:val="00A862D6"/>
    <w:rsid w:val="00A8715E"/>
    <w:rsid w:val="00A9295B"/>
    <w:rsid w:val="00A93B09"/>
    <w:rsid w:val="00A9469D"/>
    <w:rsid w:val="00A946F4"/>
    <w:rsid w:val="00A952D7"/>
    <w:rsid w:val="00A963F7"/>
    <w:rsid w:val="00A96AD8"/>
    <w:rsid w:val="00AA052C"/>
    <w:rsid w:val="00AA1E45"/>
    <w:rsid w:val="00AA4286"/>
    <w:rsid w:val="00AA456B"/>
    <w:rsid w:val="00AA57F5"/>
    <w:rsid w:val="00AA672E"/>
    <w:rsid w:val="00AA6EC9"/>
    <w:rsid w:val="00AA6F70"/>
    <w:rsid w:val="00AB39D8"/>
    <w:rsid w:val="00AB6309"/>
    <w:rsid w:val="00AB6C5F"/>
    <w:rsid w:val="00AB7129"/>
    <w:rsid w:val="00AB7EAA"/>
    <w:rsid w:val="00AC120E"/>
    <w:rsid w:val="00AC27A6"/>
    <w:rsid w:val="00AC29C5"/>
    <w:rsid w:val="00AC30F7"/>
    <w:rsid w:val="00AC3A5A"/>
    <w:rsid w:val="00AC4D95"/>
    <w:rsid w:val="00AC5DF4"/>
    <w:rsid w:val="00AC7F5F"/>
    <w:rsid w:val="00AD0AEF"/>
    <w:rsid w:val="00AD11B7"/>
    <w:rsid w:val="00AD1957"/>
    <w:rsid w:val="00AD1A94"/>
    <w:rsid w:val="00AD1C05"/>
    <w:rsid w:val="00AD4126"/>
    <w:rsid w:val="00AD421C"/>
    <w:rsid w:val="00AD44FA"/>
    <w:rsid w:val="00AE070A"/>
    <w:rsid w:val="00AE101C"/>
    <w:rsid w:val="00AE12F0"/>
    <w:rsid w:val="00AE138F"/>
    <w:rsid w:val="00AE2A69"/>
    <w:rsid w:val="00AE37E5"/>
    <w:rsid w:val="00AE5EB4"/>
    <w:rsid w:val="00AE6082"/>
    <w:rsid w:val="00AF0C18"/>
    <w:rsid w:val="00AF47C5"/>
    <w:rsid w:val="00AF5398"/>
    <w:rsid w:val="00B025E2"/>
    <w:rsid w:val="00B049AF"/>
    <w:rsid w:val="00B07242"/>
    <w:rsid w:val="00B10534"/>
    <w:rsid w:val="00B113DB"/>
    <w:rsid w:val="00B1170F"/>
    <w:rsid w:val="00B11D8A"/>
    <w:rsid w:val="00B12981"/>
    <w:rsid w:val="00B147DD"/>
    <w:rsid w:val="00B156FD"/>
    <w:rsid w:val="00B21F61"/>
    <w:rsid w:val="00B261F1"/>
    <w:rsid w:val="00B265BC"/>
    <w:rsid w:val="00B26683"/>
    <w:rsid w:val="00B30C69"/>
    <w:rsid w:val="00B31FB1"/>
    <w:rsid w:val="00B33952"/>
    <w:rsid w:val="00B33C5E"/>
    <w:rsid w:val="00B342F4"/>
    <w:rsid w:val="00B34369"/>
    <w:rsid w:val="00B34DC2"/>
    <w:rsid w:val="00B378E5"/>
    <w:rsid w:val="00B41E99"/>
    <w:rsid w:val="00B42AAB"/>
    <w:rsid w:val="00B4346D"/>
    <w:rsid w:val="00B440F4"/>
    <w:rsid w:val="00B447A5"/>
    <w:rsid w:val="00B4654C"/>
    <w:rsid w:val="00B47293"/>
    <w:rsid w:val="00B50E50"/>
    <w:rsid w:val="00B52120"/>
    <w:rsid w:val="00B52344"/>
    <w:rsid w:val="00B531CF"/>
    <w:rsid w:val="00B54ABC"/>
    <w:rsid w:val="00B56F92"/>
    <w:rsid w:val="00B56FBE"/>
    <w:rsid w:val="00B60967"/>
    <w:rsid w:val="00B60ACF"/>
    <w:rsid w:val="00B61860"/>
    <w:rsid w:val="00B62B58"/>
    <w:rsid w:val="00B65149"/>
    <w:rsid w:val="00B66567"/>
    <w:rsid w:val="00B66F52"/>
    <w:rsid w:val="00B66FE5"/>
    <w:rsid w:val="00B72880"/>
    <w:rsid w:val="00B758BF"/>
    <w:rsid w:val="00B75C6D"/>
    <w:rsid w:val="00B77A8D"/>
    <w:rsid w:val="00B77EC8"/>
    <w:rsid w:val="00B8019B"/>
    <w:rsid w:val="00B827A6"/>
    <w:rsid w:val="00B831CE"/>
    <w:rsid w:val="00B86677"/>
    <w:rsid w:val="00B87131"/>
    <w:rsid w:val="00B8775D"/>
    <w:rsid w:val="00B907EB"/>
    <w:rsid w:val="00B939B1"/>
    <w:rsid w:val="00B94273"/>
    <w:rsid w:val="00B948C4"/>
    <w:rsid w:val="00B96D40"/>
    <w:rsid w:val="00B97386"/>
    <w:rsid w:val="00BA1FFF"/>
    <w:rsid w:val="00BA263B"/>
    <w:rsid w:val="00BA42B2"/>
    <w:rsid w:val="00BA58D4"/>
    <w:rsid w:val="00BA5B9E"/>
    <w:rsid w:val="00BA7C9A"/>
    <w:rsid w:val="00BB5F8F"/>
    <w:rsid w:val="00BB657A"/>
    <w:rsid w:val="00BB737F"/>
    <w:rsid w:val="00BC1A4E"/>
    <w:rsid w:val="00BC5DC7"/>
    <w:rsid w:val="00BC6B61"/>
    <w:rsid w:val="00BC6B8B"/>
    <w:rsid w:val="00BC6E65"/>
    <w:rsid w:val="00BC73D8"/>
    <w:rsid w:val="00BD52D7"/>
    <w:rsid w:val="00BD5AD2"/>
    <w:rsid w:val="00BD7C98"/>
    <w:rsid w:val="00BE0E17"/>
    <w:rsid w:val="00BE22F3"/>
    <w:rsid w:val="00BE5B52"/>
    <w:rsid w:val="00BE7B8D"/>
    <w:rsid w:val="00BF086B"/>
    <w:rsid w:val="00BF0993"/>
    <w:rsid w:val="00BF10A9"/>
    <w:rsid w:val="00BF1703"/>
    <w:rsid w:val="00BF21AF"/>
    <w:rsid w:val="00BF231C"/>
    <w:rsid w:val="00BF51E5"/>
    <w:rsid w:val="00BF590D"/>
    <w:rsid w:val="00BF74A6"/>
    <w:rsid w:val="00C013AD"/>
    <w:rsid w:val="00C04904"/>
    <w:rsid w:val="00C056B3"/>
    <w:rsid w:val="00C06CDD"/>
    <w:rsid w:val="00C103E5"/>
    <w:rsid w:val="00C11AF8"/>
    <w:rsid w:val="00C13319"/>
    <w:rsid w:val="00C13EE9"/>
    <w:rsid w:val="00C16C6C"/>
    <w:rsid w:val="00C21540"/>
    <w:rsid w:val="00C21906"/>
    <w:rsid w:val="00C21BFA"/>
    <w:rsid w:val="00C24C8D"/>
    <w:rsid w:val="00C25FE2"/>
    <w:rsid w:val="00C26B53"/>
    <w:rsid w:val="00C279B2"/>
    <w:rsid w:val="00C33E50"/>
    <w:rsid w:val="00C34C20"/>
    <w:rsid w:val="00C35A3E"/>
    <w:rsid w:val="00C40203"/>
    <w:rsid w:val="00C42130"/>
    <w:rsid w:val="00C423A4"/>
    <w:rsid w:val="00C423E3"/>
    <w:rsid w:val="00C43516"/>
    <w:rsid w:val="00C44BF5"/>
    <w:rsid w:val="00C4763A"/>
    <w:rsid w:val="00C51FE5"/>
    <w:rsid w:val="00C521D6"/>
    <w:rsid w:val="00C54331"/>
    <w:rsid w:val="00C54C4B"/>
    <w:rsid w:val="00C55232"/>
    <w:rsid w:val="00C553A4"/>
    <w:rsid w:val="00C55A06"/>
    <w:rsid w:val="00C55D03"/>
    <w:rsid w:val="00C601BC"/>
    <w:rsid w:val="00C6329F"/>
    <w:rsid w:val="00C63340"/>
    <w:rsid w:val="00C634F0"/>
    <w:rsid w:val="00C643F9"/>
    <w:rsid w:val="00C648D8"/>
    <w:rsid w:val="00C64C5E"/>
    <w:rsid w:val="00C64E95"/>
    <w:rsid w:val="00C65110"/>
    <w:rsid w:val="00C70AE9"/>
    <w:rsid w:val="00C71372"/>
    <w:rsid w:val="00C72410"/>
    <w:rsid w:val="00C7287F"/>
    <w:rsid w:val="00C75A74"/>
    <w:rsid w:val="00C80543"/>
    <w:rsid w:val="00C80CB8"/>
    <w:rsid w:val="00C819F8"/>
    <w:rsid w:val="00C8248C"/>
    <w:rsid w:val="00C82632"/>
    <w:rsid w:val="00C84E33"/>
    <w:rsid w:val="00C85B2E"/>
    <w:rsid w:val="00C86D6F"/>
    <w:rsid w:val="00C86E21"/>
    <w:rsid w:val="00C905FC"/>
    <w:rsid w:val="00C92D03"/>
    <w:rsid w:val="00C9319C"/>
    <w:rsid w:val="00C9435D"/>
    <w:rsid w:val="00C946A6"/>
    <w:rsid w:val="00C94DF2"/>
    <w:rsid w:val="00C96741"/>
    <w:rsid w:val="00C97C89"/>
    <w:rsid w:val="00CA1318"/>
    <w:rsid w:val="00CA2D1B"/>
    <w:rsid w:val="00CA375D"/>
    <w:rsid w:val="00CA453B"/>
    <w:rsid w:val="00CA662A"/>
    <w:rsid w:val="00CA7AFD"/>
    <w:rsid w:val="00CA7C3C"/>
    <w:rsid w:val="00CA7DD1"/>
    <w:rsid w:val="00CB0189"/>
    <w:rsid w:val="00CB0BA2"/>
    <w:rsid w:val="00CB0ECD"/>
    <w:rsid w:val="00CB1A42"/>
    <w:rsid w:val="00CB1B0C"/>
    <w:rsid w:val="00CB2C0B"/>
    <w:rsid w:val="00CB4DD6"/>
    <w:rsid w:val="00CB517D"/>
    <w:rsid w:val="00CB61D0"/>
    <w:rsid w:val="00CC038D"/>
    <w:rsid w:val="00CC05D1"/>
    <w:rsid w:val="00CC08DB"/>
    <w:rsid w:val="00CC0F99"/>
    <w:rsid w:val="00CC2247"/>
    <w:rsid w:val="00CC39FF"/>
    <w:rsid w:val="00CC3C2F"/>
    <w:rsid w:val="00CC4AC8"/>
    <w:rsid w:val="00CC5233"/>
    <w:rsid w:val="00CC5DE6"/>
    <w:rsid w:val="00CC6882"/>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237"/>
    <w:rsid w:val="00CF639A"/>
    <w:rsid w:val="00CF686F"/>
    <w:rsid w:val="00CF6E60"/>
    <w:rsid w:val="00CF7B63"/>
    <w:rsid w:val="00CF7BCA"/>
    <w:rsid w:val="00D008FD"/>
    <w:rsid w:val="00D01A89"/>
    <w:rsid w:val="00D0321C"/>
    <w:rsid w:val="00D035EC"/>
    <w:rsid w:val="00D06AB1"/>
    <w:rsid w:val="00D06FC1"/>
    <w:rsid w:val="00D072ED"/>
    <w:rsid w:val="00D07A16"/>
    <w:rsid w:val="00D1067E"/>
    <w:rsid w:val="00D10F50"/>
    <w:rsid w:val="00D11272"/>
    <w:rsid w:val="00D126F5"/>
    <w:rsid w:val="00D1489E"/>
    <w:rsid w:val="00D150D4"/>
    <w:rsid w:val="00D20737"/>
    <w:rsid w:val="00D21441"/>
    <w:rsid w:val="00D21E81"/>
    <w:rsid w:val="00D22046"/>
    <w:rsid w:val="00D223DE"/>
    <w:rsid w:val="00D250A0"/>
    <w:rsid w:val="00D25E37"/>
    <w:rsid w:val="00D2661A"/>
    <w:rsid w:val="00D27582"/>
    <w:rsid w:val="00D27EC4"/>
    <w:rsid w:val="00D30708"/>
    <w:rsid w:val="00D32719"/>
    <w:rsid w:val="00D33333"/>
    <w:rsid w:val="00D352A2"/>
    <w:rsid w:val="00D4162B"/>
    <w:rsid w:val="00D41BB4"/>
    <w:rsid w:val="00D4424C"/>
    <w:rsid w:val="00D4514F"/>
    <w:rsid w:val="00D451E2"/>
    <w:rsid w:val="00D4594D"/>
    <w:rsid w:val="00D45E89"/>
    <w:rsid w:val="00D45E8D"/>
    <w:rsid w:val="00D466AE"/>
    <w:rsid w:val="00D4734F"/>
    <w:rsid w:val="00D5038E"/>
    <w:rsid w:val="00D51BF3"/>
    <w:rsid w:val="00D568B1"/>
    <w:rsid w:val="00D66846"/>
    <w:rsid w:val="00D66A82"/>
    <w:rsid w:val="00D675FB"/>
    <w:rsid w:val="00D71F25"/>
    <w:rsid w:val="00D72A9C"/>
    <w:rsid w:val="00D77031"/>
    <w:rsid w:val="00D84941"/>
    <w:rsid w:val="00D84FA1"/>
    <w:rsid w:val="00D851F0"/>
    <w:rsid w:val="00D85FBF"/>
    <w:rsid w:val="00D86DB7"/>
    <w:rsid w:val="00D87BF5"/>
    <w:rsid w:val="00D90721"/>
    <w:rsid w:val="00D926D0"/>
    <w:rsid w:val="00D93030"/>
    <w:rsid w:val="00D950E1"/>
    <w:rsid w:val="00D952A6"/>
    <w:rsid w:val="00D97F99"/>
    <w:rsid w:val="00DA18D8"/>
    <w:rsid w:val="00DA1E08"/>
    <w:rsid w:val="00DA24F8"/>
    <w:rsid w:val="00DA28E8"/>
    <w:rsid w:val="00DA38D3"/>
    <w:rsid w:val="00DA3932"/>
    <w:rsid w:val="00DA3AFC"/>
    <w:rsid w:val="00DA64F8"/>
    <w:rsid w:val="00DA6C15"/>
    <w:rsid w:val="00DB0258"/>
    <w:rsid w:val="00DB0A61"/>
    <w:rsid w:val="00DB38EE"/>
    <w:rsid w:val="00DB498B"/>
    <w:rsid w:val="00DB66CA"/>
    <w:rsid w:val="00DB6BCA"/>
    <w:rsid w:val="00DB6DEE"/>
    <w:rsid w:val="00DB6F54"/>
    <w:rsid w:val="00DB73F7"/>
    <w:rsid w:val="00DB7C97"/>
    <w:rsid w:val="00DC0321"/>
    <w:rsid w:val="00DC3067"/>
    <w:rsid w:val="00DC370B"/>
    <w:rsid w:val="00DC5B90"/>
    <w:rsid w:val="00DC7B9D"/>
    <w:rsid w:val="00DC7E6E"/>
    <w:rsid w:val="00DD00FF"/>
    <w:rsid w:val="00DD0619"/>
    <w:rsid w:val="00DD07FB"/>
    <w:rsid w:val="00DD25C6"/>
    <w:rsid w:val="00DD29B8"/>
    <w:rsid w:val="00DD32D2"/>
    <w:rsid w:val="00DD4FE5"/>
    <w:rsid w:val="00DD54B0"/>
    <w:rsid w:val="00DD57EE"/>
    <w:rsid w:val="00DD68F8"/>
    <w:rsid w:val="00DD6BCC"/>
    <w:rsid w:val="00DE0A4B"/>
    <w:rsid w:val="00DE2410"/>
    <w:rsid w:val="00DE2939"/>
    <w:rsid w:val="00DE6E81"/>
    <w:rsid w:val="00DE703F"/>
    <w:rsid w:val="00DE7595"/>
    <w:rsid w:val="00DE7BB7"/>
    <w:rsid w:val="00DF1961"/>
    <w:rsid w:val="00DF44DE"/>
    <w:rsid w:val="00DF5B8F"/>
    <w:rsid w:val="00DF7C5F"/>
    <w:rsid w:val="00E01138"/>
    <w:rsid w:val="00E02DFB"/>
    <w:rsid w:val="00E030F9"/>
    <w:rsid w:val="00E0311A"/>
    <w:rsid w:val="00E03138"/>
    <w:rsid w:val="00E06404"/>
    <w:rsid w:val="00E11A85"/>
    <w:rsid w:val="00E12495"/>
    <w:rsid w:val="00E15CCD"/>
    <w:rsid w:val="00E16BA7"/>
    <w:rsid w:val="00E20126"/>
    <w:rsid w:val="00E202EF"/>
    <w:rsid w:val="00E210B5"/>
    <w:rsid w:val="00E23859"/>
    <w:rsid w:val="00E2552F"/>
    <w:rsid w:val="00E26E6F"/>
    <w:rsid w:val="00E30CD6"/>
    <w:rsid w:val="00E3137A"/>
    <w:rsid w:val="00E32CCF"/>
    <w:rsid w:val="00E34A98"/>
    <w:rsid w:val="00E34B72"/>
    <w:rsid w:val="00E35D1E"/>
    <w:rsid w:val="00E364F9"/>
    <w:rsid w:val="00E365FA"/>
    <w:rsid w:val="00E36789"/>
    <w:rsid w:val="00E44A83"/>
    <w:rsid w:val="00E44CAD"/>
    <w:rsid w:val="00E473B3"/>
    <w:rsid w:val="00E502C1"/>
    <w:rsid w:val="00E502DD"/>
    <w:rsid w:val="00E50D3A"/>
    <w:rsid w:val="00E51387"/>
    <w:rsid w:val="00E51CCF"/>
    <w:rsid w:val="00E51E68"/>
    <w:rsid w:val="00E52A74"/>
    <w:rsid w:val="00E52EFD"/>
    <w:rsid w:val="00E5408A"/>
    <w:rsid w:val="00E543D9"/>
    <w:rsid w:val="00E56800"/>
    <w:rsid w:val="00E60C63"/>
    <w:rsid w:val="00E62FF9"/>
    <w:rsid w:val="00E635D6"/>
    <w:rsid w:val="00E639BC"/>
    <w:rsid w:val="00E64A00"/>
    <w:rsid w:val="00E65CE7"/>
    <w:rsid w:val="00E664CC"/>
    <w:rsid w:val="00E70388"/>
    <w:rsid w:val="00E70F92"/>
    <w:rsid w:val="00E71DC5"/>
    <w:rsid w:val="00E73D0F"/>
    <w:rsid w:val="00E74313"/>
    <w:rsid w:val="00E74C54"/>
    <w:rsid w:val="00E75DF3"/>
    <w:rsid w:val="00E769F9"/>
    <w:rsid w:val="00E779B8"/>
    <w:rsid w:val="00E77A03"/>
    <w:rsid w:val="00E822E8"/>
    <w:rsid w:val="00E82554"/>
    <w:rsid w:val="00E82606"/>
    <w:rsid w:val="00E831C1"/>
    <w:rsid w:val="00E846C8"/>
    <w:rsid w:val="00E84957"/>
    <w:rsid w:val="00E84A55"/>
    <w:rsid w:val="00E85BFF"/>
    <w:rsid w:val="00E85FC0"/>
    <w:rsid w:val="00E90391"/>
    <w:rsid w:val="00E906C2"/>
    <w:rsid w:val="00E9311F"/>
    <w:rsid w:val="00E934D1"/>
    <w:rsid w:val="00E94AF0"/>
    <w:rsid w:val="00E95D13"/>
    <w:rsid w:val="00E95DD3"/>
    <w:rsid w:val="00E969D5"/>
    <w:rsid w:val="00EA0A96"/>
    <w:rsid w:val="00EA58D1"/>
    <w:rsid w:val="00EA61BC"/>
    <w:rsid w:val="00EA681A"/>
    <w:rsid w:val="00EA735B"/>
    <w:rsid w:val="00EB1E69"/>
    <w:rsid w:val="00EB2086"/>
    <w:rsid w:val="00EB31ED"/>
    <w:rsid w:val="00EB5EDF"/>
    <w:rsid w:val="00EB60FE"/>
    <w:rsid w:val="00EB74DB"/>
    <w:rsid w:val="00EC0AC5"/>
    <w:rsid w:val="00EC5359"/>
    <w:rsid w:val="00EC562A"/>
    <w:rsid w:val="00EC78A4"/>
    <w:rsid w:val="00ED067A"/>
    <w:rsid w:val="00ED10A6"/>
    <w:rsid w:val="00ED2B50"/>
    <w:rsid w:val="00EE0350"/>
    <w:rsid w:val="00EE0634"/>
    <w:rsid w:val="00EE0719"/>
    <w:rsid w:val="00EE0E80"/>
    <w:rsid w:val="00EE613F"/>
    <w:rsid w:val="00EE7295"/>
    <w:rsid w:val="00EE7869"/>
    <w:rsid w:val="00EE7AFC"/>
    <w:rsid w:val="00EF054A"/>
    <w:rsid w:val="00EF3235"/>
    <w:rsid w:val="00EF40D3"/>
    <w:rsid w:val="00EF7E72"/>
    <w:rsid w:val="00F06D37"/>
    <w:rsid w:val="00F07B9D"/>
    <w:rsid w:val="00F100EF"/>
    <w:rsid w:val="00F11586"/>
    <w:rsid w:val="00F1183B"/>
    <w:rsid w:val="00F11C9F"/>
    <w:rsid w:val="00F12263"/>
    <w:rsid w:val="00F138DC"/>
    <w:rsid w:val="00F1409D"/>
    <w:rsid w:val="00F14214"/>
    <w:rsid w:val="00F157A9"/>
    <w:rsid w:val="00F16F00"/>
    <w:rsid w:val="00F20AE9"/>
    <w:rsid w:val="00F25BB6"/>
    <w:rsid w:val="00F26B7E"/>
    <w:rsid w:val="00F27A3B"/>
    <w:rsid w:val="00F33817"/>
    <w:rsid w:val="00F420D5"/>
    <w:rsid w:val="00F450F5"/>
    <w:rsid w:val="00F451EA"/>
    <w:rsid w:val="00F45447"/>
    <w:rsid w:val="00F456C6"/>
    <w:rsid w:val="00F4577B"/>
    <w:rsid w:val="00F46496"/>
    <w:rsid w:val="00F474D0"/>
    <w:rsid w:val="00F50179"/>
    <w:rsid w:val="00F515EE"/>
    <w:rsid w:val="00F56511"/>
    <w:rsid w:val="00F6194E"/>
    <w:rsid w:val="00F61FD8"/>
    <w:rsid w:val="00F623AC"/>
    <w:rsid w:val="00F6412A"/>
    <w:rsid w:val="00F64946"/>
    <w:rsid w:val="00F65893"/>
    <w:rsid w:val="00F65E08"/>
    <w:rsid w:val="00F66A4A"/>
    <w:rsid w:val="00F67912"/>
    <w:rsid w:val="00F71E22"/>
    <w:rsid w:val="00F72142"/>
    <w:rsid w:val="00F72AE7"/>
    <w:rsid w:val="00F833BA"/>
    <w:rsid w:val="00F84FD0"/>
    <w:rsid w:val="00F8585B"/>
    <w:rsid w:val="00F859A8"/>
    <w:rsid w:val="00F86D87"/>
    <w:rsid w:val="00F9108B"/>
    <w:rsid w:val="00F91349"/>
    <w:rsid w:val="00F92138"/>
    <w:rsid w:val="00F93A8A"/>
    <w:rsid w:val="00F95248"/>
    <w:rsid w:val="00F956A9"/>
    <w:rsid w:val="00F963ED"/>
    <w:rsid w:val="00F966CF"/>
    <w:rsid w:val="00F96CAE"/>
    <w:rsid w:val="00F97C99"/>
    <w:rsid w:val="00FA4348"/>
    <w:rsid w:val="00FA662D"/>
    <w:rsid w:val="00FA73B1"/>
    <w:rsid w:val="00FB0CB9"/>
    <w:rsid w:val="00FB231D"/>
    <w:rsid w:val="00FB45F1"/>
    <w:rsid w:val="00FB4A72"/>
    <w:rsid w:val="00FB54E8"/>
    <w:rsid w:val="00FB7054"/>
    <w:rsid w:val="00FC11FF"/>
    <w:rsid w:val="00FC17B7"/>
    <w:rsid w:val="00FC2CB7"/>
    <w:rsid w:val="00FC4090"/>
    <w:rsid w:val="00FC55B4"/>
    <w:rsid w:val="00FC730F"/>
    <w:rsid w:val="00FD00E6"/>
    <w:rsid w:val="00FD09A1"/>
    <w:rsid w:val="00FD0F07"/>
    <w:rsid w:val="00FD277A"/>
    <w:rsid w:val="00FD27C8"/>
    <w:rsid w:val="00FD2A7C"/>
    <w:rsid w:val="00FD35B9"/>
    <w:rsid w:val="00FD59EB"/>
    <w:rsid w:val="00FD7299"/>
    <w:rsid w:val="00FE01A1"/>
    <w:rsid w:val="00FE0384"/>
    <w:rsid w:val="00FE0D9F"/>
    <w:rsid w:val="00FE1FBE"/>
    <w:rsid w:val="00FE25CD"/>
    <w:rsid w:val="00FE3901"/>
    <w:rsid w:val="00FE39D3"/>
    <w:rsid w:val="00FE4BCE"/>
    <w:rsid w:val="00FE54AE"/>
    <w:rsid w:val="00FE576A"/>
    <w:rsid w:val="00FE7E79"/>
    <w:rsid w:val="00FF34C3"/>
    <w:rsid w:val="00FF3E7D"/>
    <w:rsid w:val="00FF5B99"/>
    <w:rsid w:val="00FF730C"/>
    <w:rsid w:val="00FF73F4"/>
    <w:rsid w:val="00FF7CE4"/>
    <w:rsid w:val="00FF7E39"/>
    <w:rsid w:val="0219727E"/>
    <w:rsid w:val="08053EFD"/>
    <w:rsid w:val="0A075D0B"/>
    <w:rsid w:val="241D21F2"/>
    <w:rsid w:val="2E415BED"/>
    <w:rsid w:val="33E54D41"/>
    <w:rsid w:val="3AF31810"/>
    <w:rsid w:val="3F072291"/>
    <w:rsid w:val="51D00B87"/>
    <w:rsid w:val="60562775"/>
    <w:rsid w:val="65231708"/>
    <w:rsid w:val="6655220B"/>
    <w:rsid w:val="6C972367"/>
    <w:rsid w:val="717645BC"/>
    <w:rsid w:val="75C97072"/>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42ECBF1"/>
  <w15:docId w15:val="{11D13146-3CA1-46B9-BB7F-2674A297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pPr>
      <w:widowControl w:val="0"/>
      <w:adjustRightInd w:val="0"/>
      <w:spacing w:line="400" w:lineRule="exact"/>
      <w:ind w:firstLineChars="200" w:firstLine="200"/>
      <w:jc w:val="both"/>
    </w:pPr>
    <w:rPr>
      <w:kern w:val="2"/>
      <w:sz w:val="21"/>
      <w:szCs w:val="21"/>
    </w:rPr>
  </w:style>
  <w:style w:type="paragraph" w:styleId="1">
    <w:name w:val="heading 1"/>
    <w:basedOn w:val="afff6"/>
    <w:next w:val="afff6"/>
    <w:link w:val="10"/>
    <w:uiPriority w:val="9"/>
    <w:qFormat/>
    <w:pPr>
      <w:keepNext/>
      <w:keepLines/>
      <w:spacing w:before="340" w:after="330" w:line="578" w:lineRule="auto"/>
      <w:outlineLvl w:val="0"/>
    </w:pPr>
    <w:rPr>
      <w:b/>
      <w:bCs/>
      <w:kern w:val="44"/>
      <w:sz w:val="44"/>
      <w:szCs w:val="44"/>
    </w:rPr>
  </w:style>
  <w:style w:type="paragraph" w:styleId="22">
    <w:name w:val="heading 2"/>
    <w:basedOn w:val="afff6"/>
    <w:next w:val="afff6"/>
    <w:link w:val="23"/>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uiPriority w:val="9"/>
    <w:qFormat/>
    <w:pPr>
      <w:keepNext/>
      <w:keepLines/>
      <w:spacing w:before="260" w:after="260" w:line="416" w:lineRule="auto"/>
      <w:outlineLvl w:val="2"/>
    </w:pPr>
    <w:rPr>
      <w:b/>
      <w:bCs/>
      <w:sz w:val="32"/>
      <w:szCs w:val="32"/>
    </w:rPr>
  </w:style>
  <w:style w:type="paragraph" w:styleId="4">
    <w:name w:val="heading 4"/>
    <w:basedOn w:val="afff6"/>
    <w:next w:val="afff6"/>
    <w:link w:val="40"/>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annotation text"/>
    <w:basedOn w:val="afff6"/>
    <w:link w:val="afffc"/>
    <w:uiPriority w:val="99"/>
    <w:semiHidden/>
    <w:unhideWhenUsed/>
    <w:qFormat/>
    <w:pPr>
      <w:jc w:val="left"/>
    </w:pPr>
  </w:style>
  <w:style w:type="paragraph" w:styleId="afffd">
    <w:name w:val="Body Text"/>
    <w:basedOn w:val="afff6"/>
    <w:link w:val="afffe"/>
    <w:qFormat/>
    <w:pPr>
      <w:spacing w:after="120"/>
    </w:pPr>
  </w:style>
  <w:style w:type="paragraph" w:styleId="TOC5">
    <w:name w:val="toc 5"/>
    <w:basedOn w:val="afff6"/>
    <w:next w:val="afff6"/>
    <w:autoRedefine/>
    <w:uiPriority w:val="39"/>
    <w:unhideWhenUsed/>
    <w:qFormat/>
    <w:pPr>
      <w:ind w:left="839"/>
    </w:pPr>
    <w:rPr>
      <w:rFonts w:ascii="宋体"/>
    </w:rPr>
  </w:style>
  <w:style w:type="paragraph" w:styleId="TOC3">
    <w:name w:val="toc 3"/>
    <w:basedOn w:val="afff6"/>
    <w:next w:val="afff6"/>
    <w:autoRedefine/>
    <w:uiPriority w:val="39"/>
    <w:unhideWhenUsed/>
    <w:qFormat/>
    <w:pPr>
      <w:spacing w:line="300" w:lineRule="exact"/>
      <w:ind w:left="420"/>
    </w:pPr>
    <w:rPr>
      <w:rFonts w:ascii="宋体"/>
    </w:rPr>
  </w:style>
  <w:style w:type="paragraph" w:styleId="affff">
    <w:name w:val="Balloon Text"/>
    <w:basedOn w:val="afff6"/>
    <w:link w:val="affff0"/>
    <w:uiPriority w:val="99"/>
    <w:semiHidden/>
    <w:unhideWhenUsed/>
    <w:qFormat/>
    <w:rPr>
      <w:sz w:val="18"/>
      <w:szCs w:val="18"/>
    </w:rPr>
  </w:style>
  <w:style w:type="paragraph" w:styleId="affff1">
    <w:name w:val="footer"/>
    <w:basedOn w:val="afff6"/>
    <w:link w:val="a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6"/>
    <w:link w:val="affff4"/>
    <w:uiPriority w:val="99"/>
    <w:qFormat/>
    <w:pPr>
      <w:tabs>
        <w:tab w:val="center" w:pos="4153"/>
        <w:tab w:val="right" w:pos="8306"/>
      </w:tabs>
      <w:adjustRightInd/>
      <w:snapToGrid w:val="0"/>
      <w:jc w:val="center"/>
    </w:pPr>
    <w:rPr>
      <w:sz w:val="18"/>
      <w:szCs w:val="18"/>
    </w:rPr>
  </w:style>
  <w:style w:type="paragraph" w:styleId="TOC1">
    <w:name w:val="toc 1"/>
    <w:basedOn w:val="afff6"/>
    <w:next w:val="afff6"/>
    <w:autoRedefine/>
    <w:uiPriority w:val="39"/>
    <w:unhideWhenUsed/>
    <w:qFormat/>
    <w:rPr>
      <w:rFonts w:ascii="宋体"/>
    </w:rPr>
  </w:style>
  <w:style w:type="paragraph" w:styleId="TOC4">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5">
    <w:name w:val="footnote text"/>
    <w:basedOn w:val="afff6"/>
    <w:next w:val="afff6"/>
    <w:link w:val="affff6"/>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autoRedefine/>
    <w:uiPriority w:val="39"/>
    <w:unhideWhenUsed/>
    <w:qFormat/>
    <w:pPr>
      <w:spacing w:line="300" w:lineRule="exact"/>
      <w:ind w:left="1049"/>
    </w:pPr>
    <w:rPr>
      <w:rFonts w:ascii="宋体"/>
    </w:rPr>
  </w:style>
  <w:style w:type="paragraph" w:styleId="affff7">
    <w:name w:val="table of figures"/>
    <w:basedOn w:val="afff6"/>
    <w:next w:val="afff6"/>
    <w:semiHidden/>
    <w:qFormat/>
    <w:pPr>
      <w:adjustRightInd/>
      <w:spacing w:line="240" w:lineRule="auto"/>
      <w:jc w:val="left"/>
    </w:pPr>
    <w:rPr>
      <w:szCs w:val="24"/>
    </w:rPr>
  </w:style>
  <w:style w:type="paragraph" w:styleId="TOC2">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paragraph" w:styleId="affffa">
    <w:name w:val="annotation subject"/>
    <w:basedOn w:val="afffb"/>
    <w:next w:val="afffb"/>
    <w:link w:val="affffb"/>
    <w:uiPriority w:val="99"/>
    <w:semiHidden/>
    <w:unhideWhenUsed/>
    <w:qFormat/>
    <w:rPr>
      <w:b/>
      <w:bCs/>
    </w:rPr>
  </w:style>
  <w:style w:type="table" w:styleId="affffc">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7"/>
    <w:uiPriority w:val="99"/>
    <w:semiHidden/>
    <w:unhideWhenUsed/>
    <w:qFormat/>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4">
    <w:name w:val="页眉 字符"/>
    <w:link w:val="affff3"/>
    <w:uiPriority w:val="99"/>
    <w:qFormat/>
    <w:rPr>
      <w:rFonts w:ascii="Times New Roman" w:eastAsia="宋体" w:hAnsi="Times New Roman" w:cs="Times New Roman"/>
      <w:sz w:val="18"/>
      <w:szCs w:val="18"/>
    </w:rPr>
  </w:style>
  <w:style w:type="character" w:customStyle="1" w:styleId="affff2">
    <w:name w:val="页脚 字符"/>
    <w:link w:val="affff1"/>
    <w:uiPriority w:val="99"/>
    <w:qFormat/>
    <w:rPr>
      <w:rFonts w:ascii="宋体" w:eastAsia="宋体" w:hAnsi="Times New Roman" w:cs="Times New Roman"/>
      <w:sz w:val="18"/>
      <w:szCs w:val="18"/>
    </w:rPr>
  </w:style>
  <w:style w:type="character" w:customStyle="1" w:styleId="affff0">
    <w:name w:val="批注框文本 字符"/>
    <w:link w:val="affff"/>
    <w:uiPriority w:val="99"/>
    <w:semiHidden/>
    <w:qFormat/>
    <w:rPr>
      <w:sz w:val="18"/>
      <w:szCs w:val="18"/>
    </w:rPr>
  </w:style>
  <w:style w:type="paragraph" w:styleId="afffff3">
    <w:name w:val="Quote"/>
    <w:basedOn w:val="afff6"/>
    <w:next w:val="afff6"/>
    <w:link w:val="afffff4"/>
    <w:uiPriority w:val="29"/>
    <w:qFormat/>
    <w:rPr>
      <w:i/>
      <w:iCs/>
      <w:color w:val="000000"/>
    </w:rPr>
  </w:style>
  <w:style w:type="character" w:customStyle="1" w:styleId="afffff4">
    <w:name w:val="引用 字符"/>
    <w:link w:val="afffff3"/>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5">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a">
    <w:name w:val="标准文件_标准正文"/>
    <w:basedOn w:val="afff6"/>
    <w:next w:val="afffffb"/>
    <w:qFormat/>
    <w:pPr>
      <w:snapToGrid w:val="0"/>
    </w:pPr>
    <w:rPr>
      <w:kern w:val="0"/>
    </w:rPr>
  </w:style>
  <w:style w:type="paragraph" w:customStyle="1" w:styleId="afffffb">
    <w:name w:val="标准文件_段"/>
    <w:link w:val="Char"/>
    <w:qFormat/>
    <w:pPr>
      <w:autoSpaceDE w:val="0"/>
      <w:autoSpaceDN w:val="0"/>
      <w:jc w:val="both"/>
    </w:pPr>
    <w:rPr>
      <w:rFonts w:ascii="宋体" w:hAns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6"/>
    <w:qFormat/>
    <w:pPr>
      <w:jc w:val="center"/>
    </w:pPr>
    <w:rPr>
      <w:rFonts w:ascii="黑体" w:eastAsia="黑体"/>
      <w:kern w:val="0"/>
      <w:sz w:val="44"/>
    </w:rPr>
  </w:style>
  <w:style w:type="paragraph" w:customStyle="1" w:styleId="afffffe">
    <w:name w:val="标准文件_标准代替"/>
    <w:basedOn w:val="afff6"/>
    <w:next w:val="afff6"/>
    <w:qFormat/>
    <w:pPr>
      <w:spacing w:line="310" w:lineRule="exact"/>
      <w:jc w:val="right"/>
    </w:pPr>
    <w:rPr>
      <w:rFonts w:ascii="宋体" w:hAnsi="宋体"/>
      <w:kern w:val="0"/>
    </w:rPr>
  </w:style>
  <w:style w:type="paragraph" w:customStyle="1" w:styleId="affffff">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6"/>
    <w:qFormat/>
    <w:pPr>
      <w:jc w:val="left"/>
    </w:pPr>
  </w:style>
  <w:style w:type="paragraph" w:customStyle="1" w:styleId="affffff2">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b"/>
    <w:qFormat/>
    <w:pPr>
      <w:widowControl w:val="0"/>
      <w:numPr>
        <w:ilvl w:val="3"/>
        <w:numId w:val="2"/>
      </w:numPr>
      <w:spacing w:beforeLines="50" w:before="50" w:afterLines="50" w:after="50"/>
      <w:ind w:left="567"/>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0"/>
    </w:pPr>
  </w:style>
  <w:style w:type="paragraph" w:customStyle="1" w:styleId="affffff4">
    <w:name w:val="标准文件_封面标准编号"/>
    <w:basedOn w:val="afff6"/>
    <w:next w:val="afffffe"/>
    <w:qFormat/>
    <w:pPr>
      <w:spacing w:line="310" w:lineRule="exact"/>
      <w:jc w:val="right"/>
    </w:pPr>
    <w:rPr>
      <w:rFonts w:ascii="黑体" w:eastAsia="黑体"/>
      <w:kern w:val="0"/>
      <w:sz w:val="28"/>
    </w:rPr>
  </w:style>
  <w:style w:type="paragraph" w:customStyle="1" w:styleId="affffff5">
    <w:name w:val="标准文件_封面标准分类号"/>
    <w:basedOn w:val="afff6"/>
    <w:qFormat/>
    <w:rPr>
      <w:rFonts w:ascii="黑体" w:eastAsia="黑体"/>
      <w:b/>
      <w:kern w:val="0"/>
      <w:sz w:val="28"/>
    </w:rPr>
  </w:style>
  <w:style w:type="paragraph" w:customStyle="1" w:styleId="affffff6">
    <w:name w:val="标准文件_封面标准名称"/>
    <w:basedOn w:val="afff6"/>
    <w:qFormat/>
    <w:pPr>
      <w:spacing w:line="240" w:lineRule="auto"/>
      <w:jc w:val="center"/>
    </w:pPr>
    <w:rPr>
      <w:rFonts w:ascii="黑体" w:eastAsia="黑体"/>
      <w:kern w:val="0"/>
      <w:sz w:val="52"/>
    </w:rPr>
  </w:style>
  <w:style w:type="paragraph" w:customStyle="1" w:styleId="affffff7">
    <w:name w:val="标准文件_封面标准英文名称"/>
    <w:basedOn w:val="afff6"/>
    <w:qFormat/>
    <w:pPr>
      <w:spacing w:line="240" w:lineRule="auto"/>
      <w:jc w:val="center"/>
    </w:pPr>
    <w:rPr>
      <w:rFonts w:ascii="黑体" w:eastAsia="黑体"/>
      <w:b/>
      <w:sz w:val="28"/>
    </w:rPr>
  </w:style>
  <w:style w:type="paragraph" w:customStyle="1" w:styleId="affffff8">
    <w:name w:val="标准文件_封面发布日期"/>
    <w:basedOn w:val="afff6"/>
    <w:qFormat/>
    <w:pPr>
      <w:spacing w:line="310" w:lineRule="exact"/>
    </w:pPr>
    <w:rPr>
      <w:rFonts w:ascii="黑体" w:eastAsia="黑体"/>
      <w:kern w:val="0"/>
      <w:sz w:val="28"/>
    </w:rPr>
  </w:style>
  <w:style w:type="paragraph" w:customStyle="1" w:styleId="affffff9">
    <w:name w:val="标准文件_封面密级"/>
    <w:basedOn w:val="afff6"/>
    <w:qFormat/>
    <w:rPr>
      <w:rFonts w:eastAsia="黑体"/>
      <w:sz w:val="32"/>
    </w:rPr>
  </w:style>
  <w:style w:type="paragraph" w:customStyle="1" w:styleId="affffffa">
    <w:name w:val="标准文件_封面实施日期"/>
    <w:basedOn w:val="afff6"/>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jc w:val="distribute"/>
    </w:pPr>
    <w:rPr>
      <w:rFonts w:ascii="黑体" w:eastAsia="黑体"/>
      <w:b/>
      <w:sz w:val="64"/>
    </w:rPr>
  </w:style>
  <w:style w:type="paragraph" w:customStyle="1" w:styleId="aff4">
    <w:name w:val="标准文件_附录标识"/>
    <w:next w:val="afffffb"/>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b"/>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b"/>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b"/>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b"/>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b"/>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b"/>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1">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afffe">
    <w:name w:val="正文文本 字符"/>
    <w:link w:val="afffd"/>
    <w:qFormat/>
    <w:rPr>
      <w:rFonts w:ascii="Times New Roman" w:eastAsia="宋体" w:hAnsi="Times New Roman" w:cs="Times New Roman"/>
      <w:szCs w:val="20"/>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pPr>
  </w:style>
  <w:style w:type="paragraph" w:customStyle="1" w:styleId="afffffff0">
    <w:name w:val="标准文件_目录标题"/>
    <w:basedOn w:val="afff6"/>
    <w:qFormat/>
    <w:pPr>
      <w:spacing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2"/>
    <w:qFormat/>
    <w:pPr>
      <w:numPr>
        <w:numId w:val="10"/>
      </w:numPr>
      <w:ind w:left="0" w:firstLine="200"/>
    </w:pPr>
  </w:style>
  <w:style w:type="paragraph" w:customStyle="1" w:styleId="afff0">
    <w:name w:val="标准文件_三级条标题"/>
    <w:basedOn w:val="afff"/>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6"/>
    <w:qFormat/>
    <w:pPr>
      <w:adjustRightInd/>
      <w:spacing w:line="240" w:lineRule="auto"/>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b"/>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6">
    <w:name w:val="脚注文本 字符"/>
    <w:link w:val="affff5"/>
    <w:semiHidden/>
    <w:qFormat/>
    <w:rPr>
      <w:rFonts w:ascii="宋体" w:eastAsia="宋体" w:hAnsi="Times New Roman" w:cs="Times New Roman"/>
      <w:sz w:val="18"/>
      <w:szCs w:val="18"/>
    </w:rPr>
  </w:style>
  <w:style w:type="paragraph" w:customStyle="1" w:styleId="afffffff2">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b"/>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b"/>
    <w:qFormat/>
    <w:pPr>
      <w:numPr>
        <w:ilvl w:val="1"/>
        <w:numId w:val="2"/>
      </w:numPr>
      <w:spacing w:beforeLines="100" w:before="100" w:afterLines="100" w:after="100"/>
      <w:jc w:val="both"/>
      <w:outlineLvl w:val="0"/>
    </w:pPr>
    <w:rPr>
      <w:rFonts w:eastAsia="黑体"/>
      <w:sz w:val="21"/>
    </w:rPr>
  </w:style>
  <w:style w:type="paragraph" w:customStyle="1" w:styleId="affe">
    <w:name w:val="标准文件_一级条标题"/>
    <w:basedOn w:val="affd"/>
    <w:next w:val="afffffb"/>
    <w:qFormat/>
    <w:pPr>
      <w:numPr>
        <w:ilvl w:val="2"/>
      </w:numPr>
      <w:spacing w:beforeLines="50" w:before="50" w:afterLines="50" w:after="50"/>
      <w:ind w:left="0"/>
      <w:outlineLvl w:val="1"/>
    </w:pPr>
  </w:style>
  <w:style w:type="paragraph" w:customStyle="1" w:styleId="afffffff4">
    <w:name w:val="标准文件_一致程度"/>
    <w:basedOn w:val="afff6"/>
    <w:qFormat/>
    <w:pPr>
      <w:spacing w:line="440" w:lineRule="exact"/>
      <w:jc w:val="center"/>
    </w:pPr>
    <w:rPr>
      <w:sz w:val="28"/>
    </w:rPr>
  </w:style>
  <w:style w:type="paragraph" w:customStyle="1" w:styleId="afffffff5">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tabs>
        <w:tab w:val="left" w:pos="851"/>
      </w:tabs>
      <w:jc w:val="both"/>
    </w:pPr>
    <w:rPr>
      <w:rFonts w:ascii="宋体"/>
      <w:sz w:val="21"/>
    </w:rPr>
  </w:style>
  <w:style w:type="paragraph" w:customStyle="1" w:styleId="af0">
    <w:name w:val="标准文件_英文注："/>
    <w:basedOn w:val="afff6"/>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b"/>
    <w:qFormat/>
    <w:pPr>
      <w:numPr>
        <w:numId w:val="16"/>
      </w:numPr>
      <w:tabs>
        <w:tab w:val="left" w:pos="0"/>
      </w:tabs>
      <w:spacing w:beforeLines="50" w:before="50" w:afterLines="50" w:after="50"/>
      <w:jc w:val="center"/>
    </w:pPr>
    <w:rPr>
      <w:rFonts w:ascii="黑体" w:eastAsia="黑体"/>
      <w:sz w:val="21"/>
    </w:rPr>
  </w:style>
  <w:style w:type="paragraph" w:customStyle="1" w:styleId="afffffff7">
    <w:name w:val="标准文件_正文公式"/>
    <w:basedOn w:val="afff6"/>
    <w:next w:val="afffffa"/>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b"/>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b"/>
    <w:qFormat/>
    <w:pPr>
      <w:numPr>
        <w:numId w:val="18"/>
      </w:numPr>
      <w:jc w:val="center"/>
    </w:pPr>
    <w:rPr>
      <w:rFonts w:ascii="黑体" w:eastAsia="黑体"/>
      <w:sz w:val="21"/>
    </w:rPr>
  </w:style>
  <w:style w:type="paragraph" w:customStyle="1" w:styleId="afc">
    <w:name w:val="标准文件_正文英文图标题"/>
    <w:next w:val="afffffb"/>
    <w:qFormat/>
    <w:pPr>
      <w:numPr>
        <w:numId w:val="19"/>
      </w:numPr>
      <w:jc w:val="center"/>
    </w:pPr>
    <w:rPr>
      <w:rFonts w:ascii="黑体" w:eastAsia="黑体"/>
      <w:sz w:val="21"/>
    </w:rPr>
  </w:style>
  <w:style w:type="paragraph" w:customStyle="1" w:styleId="af8">
    <w:name w:val="标准文件_编号列项（三级）"/>
    <w:qFormat/>
    <w:pPr>
      <w:numPr>
        <w:ilvl w:val="2"/>
        <w:numId w:val="13"/>
      </w:numPr>
      <w:tabs>
        <w:tab w:val="left" w:pos="851"/>
      </w:tabs>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6"/>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6"/>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e"/>
    <w:qFormat/>
    <w:pPr>
      <w:spacing w:beforeLines="0" w:before="0" w:afterLines="0" w:after="0"/>
      <w:outlineLvl w:val="9"/>
    </w:pPr>
    <w:rPr>
      <w:rFonts w:ascii="宋体" w:eastAsia="宋体"/>
    </w:rPr>
  </w:style>
  <w:style w:type="paragraph" w:customStyle="1" w:styleId="afffffffff5">
    <w:name w:val="标准文件_五级无标题"/>
    <w:basedOn w:val="afff2"/>
    <w:qFormat/>
    <w:pPr>
      <w:spacing w:beforeLines="0" w:before="0" w:afterLines="0" w:after="0"/>
      <w:outlineLvl w:val="9"/>
    </w:pPr>
    <w:rPr>
      <w:rFonts w:ascii="宋体" w:eastAsia="宋体"/>
    </w:rPr>
  </w:style>
  <w:style w:type="paragraph" w:customStyle="1" w:styleId="afffffffff6">
    <w:name w:val="标准文件_三级无标题"/>
    <w:basedOn w:val="afff0"/>
    <w:qFormat/>
    <w:pPr>
      <w:spacing w:beforeLines="0" w:before="0" w:afterLines="0" w:after="0"/>
      <w:outlineLvl w:val="9"/>
    </w:pPr>
    <w:rPr>
      <w:rFonts w:ascii="宋体" w:eastAsia="宋体"/>
    </w:rPr>
  </w:style>
  <w:style w:type="paragraph" w:customStyle="1" w:styleId="afffffffff7">
    <w:name w:val="标准文件_二级无标题"/>
    <w:basedOn w:val="afff"/>
    <w:qFormat/>
    <w:pPr>
      <w:ind w:left="851"/>
      <w:outlineLvl w:val="9"/>
    </w:pPr>
    <w:rPr>
      <w:rFonts w:ascii="Wingdings 2" w:hAnsi="Wingdings 2"/>
    </w:rPr>
  </w:style>
  <w:style w:type="paragraph" w:customStyle="1" w:styleId="afffffffff8">
    <w:name w:val="标准_四级无标题"/>
    <w:basedOn w:val="afff1"/>
    <w:next w:val="afffffb"/>
    <w:qFormat/>
    <w:rPr>
      <w:rFonts w:eastAsia="宋体"/>
    </w:rPr>
  </w:style>
  <w:style w:type="paragraph" w:customStyle="1" w:styleId="afffffffff9">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b"/>
    <w:qFormat/>
    <w:pPr>
      <w:numPr>
        <w:numId w:val="23"/>
      </w:numPr>
      <w:ind w:firstLine="0"/>
    </w:pPr>
    <w:rPr>
      <w:rFonts w:ascii="Times New Roman" w:cs="Arial"/>
      <w:szCs w:val="28"/>
    </w:rPr>
  </w:style>
  <w:style w:type="paragraph" w:customStyle="1" w:styleId="af">
    <w:name w:val="标准文件_小写罗马数字编号列项"/>
    <w:basedOn w:val="afffffb"/>
    <w:qFormat/>
    <w:pPr>
      <w:numPr>
        <w:numId w:val="24"/>
      </w:numPr>
      <w:ind w:firstLine="0"/>
    </w:pPr>
    <w:rPr>
      <w:rFonts w:cs="Arial"/>
      <w:szCs w:val="28"/>
    </w:rPr>
  </w:style>
  <w:style w:type="paragraph" w:customStyle="1" w:styleId="afffffffffa">
    <w:name w:val="标准文件_附录标题"/>
    <w:basedOn w:val="aff4"/>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style>
  <w:style w:type="paragraph" w:customStyle="1" w:styleId="affb">
    <w:name w:val="图表脚注说明"/>
    <w:basedOn w:val="afff6"/>
    <w:next w:val="afffffb"/>
    <w:qFormat/>
    <w:pPr>
      <w:numPr>
        <w:numId w:val="25"/>
      </w:numPr>
      <w:adjustRightInd/>
      <w:spacing w:line="240" w:lineRule="auto"/>
      <w:ind w:left="783"/>
    </w:pPr>
    <w:rPr>
      <w:rFonts w:ascii="宋体"/>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jc w:val="center"/>
    </w:pPr>
    <w:rPr>
      <w:sz w:val="18"/>
    </w:rPr>
  </w:style>
  <w:style w:type="paragraph" w:customStyle="1" w:styleId="afff3">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b">
    <w:name w:val="标准文件_示例×："/>
    <w:basedOn w:val="afff6"/>
    <w:next w:val="affffffffff0"/>
    <w:qFormat/>
    <w:pPr>
      <w:widowControl/>
      <w:numPr>
        <w:numId w:val="29"/>
      </w:numPr>
      <w:adjustRightInd/>
      <w:spacing w:line="240" w:lineRule="auto"/>
    </w:pPr>
    <w:rPr>
      <w:rFonts w:ascii="宋体"/>
      <w:kern w:val="0"/>
      <w:sz w:val="18"/>
      <w:szCs w:val="18"/>
    </w:rPr>
  </w:style>
  <w:style w:type="character" w:customStyle="1" w:styleId="Char">
    <w:name w:val="标准文件_段 Char"/>
    <w:link w:val="afffffb"/>
    <w:qFormat/>
    <w:rPr>
      <w:rFonts w:ascii="宋体" w:eastAsia="宋体" w:hAnsi="宋体"/>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7"/>
    <w:uiPriority w:val="99"/>
    <w:semiHidden/>
    <w:qFormat/>
    <w:rPr>
      <w:color w:val="808080"/>
    </w:rPr>
  </w:style>
  <w:style w:type="paragraph" w:customStyle="1" w:styleId="2">
    <w:name w:val="标准文件_二级项2"/>
    <w:basedOn w:val="afffffb"/>
    <w:qFormat/>
    <w:pPr>
      <w:numPr>
        <w:ilvl w:val="1"/>
        <w:numId w:val="21"/>
      </w:numPr>
      <w:ind w:left="1271" w:hanging="420"/>
    </w:pPr>
  </w:style>
  <w:style w:type="paragraph" w:customStyle="1" w:styleId="21">
    <w:name w:val="标准文件_三级项2"/>
    <w:basedOn w:val="afffffb"/>
    <w:qFormat/>
    <w:pPr>
      <w:numPr>
        <w:numId w:val="30"/>
      </w:numPr>
      <w:spacing w:line="300" w:lineRule="exact"/>
      <w:ind w:left="1276" w:hanging="425"/>
    </w:pPr>
    <w:rPr>
      <w:rFonts w:ascii="Times New Roman"/>
    </w:rPr>
  </w:style>
  <w:style w:type="paragraph" w:customStyle="1" w:styleId="20">
    <w:name w:val="标准文件_一级项2"/>
    <w:basedOn w:val="afffffb"/>
    <w:qFormat/>
    <w:pPr>
      <w:numPr>
        <w:numId w:val="31"/>
      </w:numPr>
      <w:spacing w:line="300" w:lineRule="exact"/>
      <w:ind w:left="1271" w:hanging="42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7"/>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jc w:val="center"/>
    </w:pPr>
    <w:rPr>
      <w:rFonts w:ascii="黑体" w:eastAsia="黑体" w:hAnsi="黑体"/>
      <w:bCs/>
      <w:sz w:val="52"/>
    </w:rPr>
  </w:style>
  <w:style w:type="paragraph" w:customStyle="1" w:styleId="af9">
    <w:name w:val="标准文件_附录图标号"/>
    <w:basedOn w:val="afffffb"/>
    <w:next w:val="afffffb"/>
    <w:qFormat/>
    <w:pPr>
      <w:numPr>
        <w:numId w:val="6"/>
      </w:numPr>
      <w:spacing w:line="14" w:lineRule="exact"/>
      <w:ind w:firstLine="0"/>
      <w:jc w:val="center"/>
    </w:pPr>
    <w:rPr>
      <w:rFonts w:ascii="黑体" w:eastAsia="黑体" w:hAnsi="黑体"/>
      <w:vanish/>
      <w:sz w:val="2"/>
      <w:szCs w:val="21"/>
    </w:rPr>
  </w:style>
  <w:style w:type="paragraph" w:customStyle="1" w:styleId="aff">
    <w:name w:val="标准文件_附录表标号"/>
    <w:basedOn w:val="afffffb"/>
    <w:next w:val="afffffb"/>
    <w:qFormat/>
    <w:pPr>
      <w:numPr>
        <w:numId w:val="5"/>
      </w:numPr>
      <w:spacing w:line="14" w:lineRule="exact"/>
      <w:ind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pPr>
    <w:rPr>
      <w:rFonts w:ascii="黑体" w:eastAsia="黑体"/>
    </w:rPr>
  </w:style>
  <w:style w:type="paragraph" w:customStyle="1" w:styleId="affffffffffb">
    <w:name w:val="标准文件_注后"/>
    <w:basedOn w:val="afffffb"/>
    <w:qFormat/>
    <w:pPr>
      <w:ind w:left="811"/>
    </w:pPr>
    <w:rPr>
      <w:sz w:val="18"/>
    </w:rPr>
  </w:style>
  <w:style w:type="paragraph" w:customStyle="1" w:styleId="X">
    <w:name w:val="标准文件_注X后"/>
    <w:basedOn w:val="afffffb"/>
    <w:qFormat/>
    <w:pPr>
      <w:ind w:left="811"/>
    </w:pPr>
    <w:rPr>
      <w:sz w:val="18"/>
    </w:rPr>
  </w:style>
  <w:style w:type="paragraph" w:customStyle="1" w:styleId="affffffffffc">
    <w:name w:val="标准文件_示例后"/>
    <w:basedOn w:val="afffffb"/>
    <w:qFormat/>
    <w:pPr>
      <w:ind w:left="964"/>
    </w:pPr>
    <w:rPr>
      <w:sz w:val="18"/>
    </w:rPr>
  </w:style>
  <w:style w:type="paragraph" w:customStyle="1" w:styleId="X0">
    <w:name w:val="标准文件_示例X后"/>
    <w:basedOn w:val="afffffb"/>
    <w:link w:val="X1"/>
    <w:qFormat/>
    <w:pPr>
      <w:ind w:left="1049"/>
    </w:pPr>
    <w:rPr>
      <w:sz w:val="18"/>
    </w:rPr>
  </w:style>
  <w:style w:type="character" w:customStyle="1" w:styleId="X1">
    <w:name w:val="标准文件_示例X后 字符"/>
    <w:basedOn w:val="Char"/>
    <w:link w:val="X0"/>
    <w:qFormat/>
    <w:rPr>
      <w:rFonts w:ascii="宋体" w:eastAsia="宋体" w:hAnsi="Times New Roman"/>
      <w:sz w:val="18"/>
    </w:rPr>
  </w:style>
  <w:style w:type="paragraph" w:customStyle="1" w:styleId="affffffffffd">
    <w:name w:val="标准文件_索引项"/>
    <w:basedOn w:val="afffffb"/>
    <w:next w:val="afffffb"/>
    <w:qFormat/>
    <w:pPr>
      <w:tabs>
        <w:tab w:val="right" w:leader="dot" w:pos="9356"/>
      </w:tabs>
      <w:ind w:left="210" w:hanging="210"/>
      <w:jc w:val="left"/>
    </w:pPr>
  </w:style>
  <w:style w:type="paragraph" w:customStyle="1" w:styleId="affffffffffe">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next w:val="afffffb"/>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pPr>
      <w:spacing w:beforeLines="50" w:before="50" w:afterLines="50" w:after="50"/>
      <w:jc w:val="left"/>
    </w:pPr>
    <w:rPr>
      <w:rFonts w:ascii="Times New Roman" w:eastAsia="黑体"/>
    </w:rPr>
  </w:style>
  <w:style w:type="paragraph" w:customStyle="1" w:styleId="afffffffffffb">
    <w:name w:val="标准文件_术语条二"/>
    <w:basedOn w:val="afffffffff7"/>
    <w:next w:val="afffffb"/>
    <w:qFormat/>
    <w:rsid w:val="004A29A1"/>
    <w:pPr>
      <w:ind w:left="284"/>
    </w:pPr>
    <w:rPr>
      <w:rFonts w:ascii="Times New Roman" w:hAnsi="Times New Roman"/>
    </w:rPr>
  </w:style>
  <w:style w:type="paragraph" w:customStyle="1" w:styleId="afffffffffffc">
    <w:name w:val="标准文件_术语条三"/>
    <w:basedOn w:val="afffffffff6"/>
    <w:next w:val="afffffb"/>
    <w:qFormat/>
    <w:rsid w:val="00836F9D"/>
    <w:pPr>
      <w:ind w:left="567"/>
    </w:pPr>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7"/>
    <w:qFormat/>
    <w:rPr>
      <w:rFonts w:ascii="黑体" w:eastAsia="黑体"/>
      <w:spacing w:val="85"/>
      <w:w w:val="100"/>
      <w:position w:val="3"/>
      <w:sz w:val="28"/>
      <w:szCs w:val="28"/>
    </w:rPr>
  </w:style>
  <w:style w:type="paragraph" w:customStyle="1" w:styleId="affffffffffff0">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f0"/>
    <w:qFormat/>
    <w:rPr>
      <w:rFonts w:ascii="宋体" w:hAnsi="Times New Roman"/>
      <w:sz w:val="21"/>
    </w:rPr>
  </w:style>
  <w:style w:type="paragraph" w:customStyle="1" w:styleId="ae">
    <w:name w:val="一级条标题"/>
    <w:next w:val="affffffffffff0"/>
    <w:qFormat/>
    <w:pPr>
      <w:numPr>
        <w:ilvl w:val="1"/>
        <w:numId w:val="3"/>
      </w:numPr>
      <w:spacing w:beforeLines="50" w:before="156" w:afterLines="50" w:after="156"/>
      <w:outlineLvl w:val="2"/>
    </w:pPr>
    <w:rPr>
      <w:rFonts w:ascii="黑体" w:eastAsia="黑体"/>
      <w:sz w:val="21"/>
      <w:szCs w:val="21"/>
    </w:rPr>
  </w:style>
  <w:style w:type="paragraph" w:customStyle="1" w:styleId="affffffffffff1">
    <w:name w:val="章标题"/>
    <w:next w:val="affffffffffff0"/>
    <w:qFormat/>
    <w:pPr>
      <w:spacing w:beforeLines="100" w:before="312" w:afterLines="100" w:after="312"/>
      <w:ind w:left="823" w:hanging="420"/>
      <w:jc w:val="both"/>
      <w:outlineLvl w:val="1"/>
    </w:pPr>
    <w:rPr>
      <w:rFonts w:ascii="黑体" w:eastAsia="黑体"/>
      <w:sz w:val="21"/>
    </w:rPr>
  </w:style>
  <w:style w:type="paragraph" w:customStyle="1" w:styleId="affffffffffff2">
    <w:name w:val="一级无"/>
    <w:basedOn w:val="ae"/>
    <w:qFormat/>
    <w:pPr>
      <w:numPr>
        <w:ilvl w:val="0"/>
        <w:numId w:val="0"/>
      </w:numPr>
      <w:spacing w:beforeLines="0" w:before="0" w:afterLines="0" w:after="0"/>
    </w:pPr>
    <w:rPr>
      <w:rFonts w:ascii="宋体" w:eastAsia="宋体"/>
    </w:rPr>
  </w:style>
  <w:style w:type="character" w:customStyle="1" w:styleId="afffc">
    <w:name w:val="批注文字 字符"/>
    <w:basedOn w:val="afff7"/>
    <w:link w:val="afffb"/>
    <w:uiPriority w:val="99"/>
    <w:semiHidden/>
    <w:qFormat/>
    <w:rPr>
      <w:rFonts w:ascii="Times New Roman" w:hAnsi="Times New Roman"/>
      <w:kern w:val="2"/>
      <w:sz w:val="21"/>
      <w:szCs w:val="21"/>
    </w:rPr>
  </w:style>
  <w:style w:type="character" w:customStyle="1" w:styleId="affffb">
    <w:name w:val="批注主题 字符"/>
    <w:basedOn w:val="afffc"/>
    <w:link w:val="affffa"/>
    <w:uiPriority w:val="99"/>
    <w:semiHidden/>
    <w:qFormat/>
    <w:rPr>
      <w:rFonts w:ascii="Times New Roman" w:hAnsi="Times New Roman"/>
      <w:b/>
      <w:bCs/>
      <w:kern w:val="2"/>
      <w:sz w:val="21"/>
      <w:szCs w:val="21"/>
    </w:rPr>
  </w:style>
  <w:style w:type="character" w:customStyle="1" w:styleId="mrel">
    <w:name w:val="mrel"/>
    <w:basedOn w:val="afff7"/>
    <w:qFormat/>
  </w:style>
  <w:style w:type="character" w:customStyle="1" w:styleId="mord">
    <w:name w:val="mord"/>
    <w:basedOn w:val="afff7"/>
    <w:qFormat/>
  </w:style>
  <w:style w:type="character" w:customStyle="1" w:styleId="vlist-s">
    <w:name w:val="vlist-s"/>
    <w:basedOn w:val="afff7"/>
    <w:qFormat/>
  </w:style>
  <w:style w:type="character" w:customStyle="1" w:styleId="mbin">
    <w:name w:val="mbin"/>
    <w:basedOn w:val="afff7"/>
    <w:qFormat/>
  </w:style>
  <w:style w:type="character" w:customStyle="1" w:styleId="katex-mathml">
    <w:name w:val="katex-mathml"/>
    <w:basedOn w:val="afff7"/>
    <w:qFormat/>
  </w:style>
  <w:style w:type="paragraph" w:styleId="affffffffffff3">
    <w:name w:val="List Paragraph"/>
    <w:basedOn w:val="afff6"/>
    <w:uiPriority w:val="99"/>
    <w:unhideWhenUsed/>
    <w:rsid w:val="00555F82"/>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89E3D6D01443B19784E05DC9712C67"/>
        <w:category>
          <w:name w:val="常规"/>
          <w:gallery w:val="placeholder"/>
        </w:category>
        <w:types>
          <w:type w:val="bbPlcHdr"/>
        </w:types>
        <w:behaviors>
          <w:behavior w:val="content"/>
        </w:behaviors>
        <w:guid w:val="{6B8BF4D5-8D64-46D4-90AF-850FDD637F7B}"/>
      </w:docPartPr>
      <w:docPartBody>
        <w:p w:rsidR="00F21B6F" w:rsidRDefault="00D0327D">
          <w:pPr>
            <w:pStyle w:val="EA89E3D6D01443B19784E05DC9712C67"/>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016"/>
    <w:rsid w:val="00055016"/>
    <w:rsid w:val="00090F45"/>
    <w:rsid w:val="000F6C1A"/>
    <w:rsid w:val="0014007A"/>
    <w:rsid w:val="00192DFF"/>
    <w:rsid w:val="001A1FA1"/>
    <w:rsid w:val="001E05D9"/>
    <w:rsid w:val="001F3995"/>
    <w:rsid w:val="002A2A1E"/>
    <w:rsid w:val="003A73EF"/>
    <w:rsid w:val="003B4367"/>
    <w:rsid w:val="0042736C"/>
    <w:rsid w:val="0043764E"/>
    <w:rsid w:val="004E0AD9"/>
    <w:rsid w:val="005124F5"/>
    <w:rsid w:val="00527E78"/>
    <w:rsid w:val="00574001"/>
    <w:rsid w:val="005B749D"/>
    <w:rsid w:val="00632492"/>
    <w:rsid w:val="00686635"/>
    <w:rsid w:val="006B0E49"/>
    <w:rsid w:val="006F00B0"/>
    <w:rsid w:val="00745C56"/>
    <w:rsid w:val="007813F1"/>
    <w:rsid w:val="007B76DF"/>
    <w:rsid w:val="007E0266"/>
    <w:rsid w:val="007F1CE7"/>
    <w:rsid w:val="008765E3"/>
    <w:rsid w:val="008B1605"/>
    <w:rsid w:val="00920B42"/>
    <w:rsid w:val="009220DE"/>
    <w:rsid w:val="009316C0"/>
    <w:rsid w:val="00987F64"/>
    <w:rsid w:val="009F1FC3"/>
    <w:rsid w:val="00A32FCC"/>
    <w:rsid w:val="00AA43CD"/>
    <w:rsid w:val="00AB3541"/>
    <w:rsid w:val="00AE375E"/>
    <w:rsid w:val="00AE6553"/>
    <w:rsid w:val="00AE694C"/>
    <w:rsid w:val="00B52376"/>
    <w:rsid w:val="00BC5E6D"/>
    <w:rsid w:val="00C50533"/>
    <w:rsid w:val="00CA7EBD"/>
    <w:rsid w:val="00CD08BE"/>
    <w:rsid w:val="00D0327D"/>
    <w:rsid w:val="00D36F75"/>
    <w:rsid w:val="00D775D4"/>
    <w:rsid w:val="00DB6AE3"/>
    <w:rsid w:val="00E209AC"/>
    <w:rsid w:val="00E91B45"/>
    <w:rsid w:val="00E92FD8"/>
    <w:rsid w:val="00EA0931"/>
    <w:rsid w:val="00ED748E"/>
    <w:rsid w:val="00EE0196"/>
    <w:rsid w:val="00F17331"/>
    <w:rsid w:val="00F21B6F"/>
    <w:rsid w:val="00F27242"/>
    <w:rsid w:val="00F92BFB"/>
    <w:rsid w:val="00F976D8"/>
    <w:rsid w:val="00FE734D"/>
    <w:rsid w:val="00FF6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A89E3D6D01443B19784E05DC9712C67">
    <w:name w:val="EA89E3D6D01443B19784E05DC9712C6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0D87DDD-F79A-4D61-B1AB-FD4D2B2302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62</TotalTime>
  <Pages>10</Pages>
  <Words>1095</Words>
  <Characters>6248</Characters>
  <Application>Microsoft Office Word</Application>
  <DocSecurity>0</DocSecurity>
  <Lines>52</Lines>
  <Paragraphs>14</Paragraphs>
  <ScaleCrop>false</ScaleCrop>
  <Company>PCMI</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Yabin Zhu</cp:lastModifiedBy>
  <cp:revision>44</cp:revision>
  <cp:lastPrinted>2025-06-11T05:16:00Z</cp:lastPrinted>
  <dcterms:created xsi:type="dcterms:W3CDTF">2025-06-30T07:21:00Z</dcterms:created>
  <dcterms:modified xsi:type="dcterms:W3CDTF">2025-07-11T08:17:00Z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eyJoZGlkIjoiNTRjZTQwM2MxY2Q2NzJkZmJhOWJiOTlmZDZiZDBiNjYiLCJ1c2VySWQiOiIyNjUyOTc0NDYifQ==</vt:lpwstr>
  </property>
  <property fmtid="{D5CDD505-2E9C-101B-9397-08002B2CF9AE}" pid="16" name="KSOProductBuildVer">
    <vt:lpwstr>2052-12.1.0.21915</vt:lpwstr>
  </property>
  <property fmtid="{D5CDD505-2E9C-101B-9397-08002B2CF9AE}" pid="17" name="ICV">
    <vt:lpwstr>766825EA26B141B4BEF608283B884323_13</vt:lpwstr>
  </property>
</Properties>
</file>