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126A" w:rsidRDefault="008E098B">
      <w:pPr>
        <w:pStyle w:val="affffff6"/>
        <w:framePr w:wrap="around"/>
      </w:pPr>
      <w:r>
        <w:rPr>
          <w:rFonts w:ascii="Times New Roman"/>
        </w:rPr>
        <w:t>ICS</w:t>
      </w:r>
      <w:r>
        <w:rPr>
          <w:rFonts w:hAnsi="黑体"/>
        </w:rPr>
        <w:t> </w:t>
      </w:r>
      <w:r w:rsidR="008B5F62">
        <w:fldChar w:fldCharType="begin">
          <w:ffData>
            <w:name w:val="ICS"/>
            <w:enabled/>
            <w:calcOnExit w:val="0"/>
            <w:helpText w:type="text" w:val="请输入正确的ICS号："/>
            <w:textInput>
              <w:default w:val="21.020"/>
            </w:textInput>
          </w:ffData>
        </w:fldChar>
      </w:r>
      <w:bookmarkStart w:id="0" w:name="ICS"/>
      <w:r w:rsidR="008B5F62">
        <w:instrText xml:space="preserve"> FORMTEXT </w:instrText>
      </w:r>
      <w:r w:rsidR="008B5F62">
        <w:fldChar w:fldCharType="separate"/>
      </w:r>
      <w:r w:rsidR="008B5F62">
        <w:rPr>
          <w:noProof/>
        </w:rPr>
        <w:t>21.020</w:t>
      </w:r>
      <w:r w:rsidR="008B5F62">
        <w:fldChar w:fldCharType="end"/>
      </w:r>
      <w:bookmarkEnd w:id="0"/>
    </w:p>
    <w:p w:rsidR="0053126A" w:rsidRDefault="008B5F62">
      <w:pPr>
        <w:pStyle w:val="affffff6"/>
        <w:framePr w:wrap="around"/>
      </w:pPr>
      <w:r>
        <w:fldChar w:fldCharType="begin">
          <w:ffData>
            <w:name w:val="WXFLH"/>
            <w:enabled/>
            <w:calcOnExit w:val="0"/>
            <w:helpText w:type="text" w:val="请输入中国标准文献分类号："/>
            <w:textInput>
              <w:default w:val="CCS  F 63"/>
            </w:textInput>
          </w:ffData>
        </w:fldChar>
      </w:r>
      <w:bookmarkStart w:id="1" w:name="WXFLH"/>
      <w:r>
        <w:instrText xml:space="preserve"> FORMTEXT </w:instrText>
      </w:r>
      <w:r>
        <w:fldChar w:fldCharType="separate"/>
      </w:r>
      <w:r>
        <w:rPr>
          <w:noProof/>
        </w:rPr>
        <w:t>CCS  F 63</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53126A">
        <w:tc>
          <w:tcPr>
            <w:tcW w:w="9854" w:type="dxa"/>
            <w:tcBorders>
              <w:top w:val="nil"/>
              <w:left w:val="nil"/>
              <w:bottom w:val="nil"/>
              <w:right w:val="nil"/>
            </w:tcBorders>
            <w:shd w:val="clear" w:color="auto" w:fill="auto"/>
          </w:tcPr>
          <w:p w:rsidR="0053126A" w:rsidRDefault="008E098B">
            <w:pPr>
              <w:pStyle w:val="affffff6"/>
              <w:framePr w:wrap="around"/>
            </w:pPr>
            <w:r>
              <w:rPr>
                <w:noProof/>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iuL+zVAAAABwEAAA8AAAAAAAAAAQAg&#10;AAAAIgAAAGRycy9kb3ducmV2LnhtbFBLAQIUABQAAAAIAIdO4kDTjfc2EQIAAC4EAAAOAAAAAAAA&#10;AAEAIAAAACQBAABkcnMvZTJvRG9jLnhtbFBLBQYAAAAABgAGAFkBAACn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rsidR="0053126A" w:rsidRDefault="008E098B">
      <w:pPr>
        <w:pStyle w:val="afffffb"/>
        <w:framePr w:wrap="around"/>
      </w:pPr>
      <w:r>
        <w:rPr>
          <w:rFonts w:hint="eastAsia"/>
        </w:rPr>
        <w:t>T</w:t>
      </w:r>
      <w:r>
        <w:t>/</w:t>
      </w:r>
      <w:bookmarkStart w:id="3"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3"/>
    </w:p>
    <w:p w:rsidR="0053126A" w:rsidRDefault="008E098B">
      <w:pPr>
        <w:pStyle w:val="afffffc"/>
        <w:framePr w:wrap="around"/>
        <w:rPr>
          <w:rFonts w:ascii="Times New Roman" w:hAnsi="Times New Roman"/>
        </w:rPr>
      </w:pPr>
      <w:r>
        <w:rPr>
          <w:rFonts w:hint="eastAsia"/>
          <w:sz w:val="52"/>
        </w:rPr>
        <w:t>中国核学会团体标准</w:t>
      </w:r>
    </w:p>
    <w:p w:rsidR="0053126A" w:rsidRDefault="008E098B">
      <w:pPr>
        <w:pStyle w:val="20"/>
        <w:framePr w:wrap="around"/>
        <w:rPr>
          <w:rFonts w:hAnsi="黑体"/>
        </w:rPr>
      </w:pPr>
      <w:r>
        <w:rPr>
          <w:rFonts w:ascii="Times New Roman" w:hint="eastAsia"/>
        </w:rPr>
        <w:t>T</w:t>
      </w:r>
      <w:r>
        <w:rPr>
          <w:rFonts w:ascii="Times New Roman"/>
        </w:rPr>
        <w:t>/</w:t>
      </w:r>
      <w:bookmarkStart w:id="4" w:name="StdNo0"/>
      <w:r>
        <w:rPr>
          <w:rFonts w:ascii="Times New Roman"/>
        </w:rPr>
        <w:fldChar w:fldCharType="begin">
          <w:ffData>
            <w:name w:val="StdNo0"/>
            <w:enabled/>
            <w:calcOnExit w:val="0"/>
            <w:textInput>
              <w:default w:val="XXX"/>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CNS</w:t>
      </w:r>
      <w:r>
        <w:rPr>
          <w:rFonts w:ascii="Times New Roman"/>
        </w:rPr>
        <w:fldChar w:fldCharType="end"/>
      </w:r>
      <w:bookmarkEnd w:id="4"/>
      <w:r>
        <w:rPr>
          <w:rFonts w:hAnsi="黑体"/>
        </w:rPr>
        <w:t xml:space="preserve"> </w:t>
      </w:r>
      <w:bookmarkStart w:id="5"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5"/>
      <w:r>
        <w:rPr>
          <w:rFonts w:hAnsi="黑体"/>
        </w:rPr>
        <w:t>—</w:t>
      </w:r>
      <w:bookmarkStart w:id="6"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3126A">
        <w:tc>
          <w:tcPr>
            <w:tcW w:w="9356" w:type="dxa"/>
            <w:tcBorders>
              <w:top w:val="nil"/>
              <w:left w:val="nil"/>
              <w:bottom w:val="nil"/>
              <w:right w:val="nil"/>
            </w:tcBorders>
            <w:shd w:val="clear" w:color="auto" w:fill="auto"/>
          </w:tcPr>
          <w:bookmarkStart w:id="7" w:name="DT"/>
          <w:p w:rsidR="0053126A" w:rsidRDefault="008E098B">
            <w:pPr>
              <w:pStyle w:val="affff9"/>
              <w:framePr w:wrap="around"/>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5g8svWAAAACAEAAA8AAAAAAAAAAQAgAAAA&#10;IgAAAGRycy9kb3ducmV2LnhtbFBLAQIUABQAAAAIAIdO4kCPY76WDQIAAC4EAAAOAAAAAAAAAAEA&#10;IAAAACUBAABkcnMvZTJvRG9jLnhtbFBLBQYAAAAABgAGAFkBAACkBQ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7"/>
          </w:p>
        </w:tc>
      </w:tr>
    </w:tbl>
    <w:p w:rsidR="0053126A" w:rsidRDefault="0053126A">
      <w:pPr>
        <w:pStyle w:val="20"/>
        <w:framePr w:wrap="around"/>
        <w:rPr>
          <w:rFonts w:hAnsi="黑体"/>
        </w:rPr>
      </w:pPr>
    </w:p>
    <w:p w:rsidR="0053126A" w:rsidRDefault="0053126A">
      <w:pPr>
        <w:pStyle w:val="20"/>
        <w:framePr w:wrap="around"/>
        <w:rPr>
          <w:rFonts w:hAnsi="黑体"/>
        </w:rPr>
      </w:pPr>
    </w:p>
    <w:p w:rsidR="0053126A" w:rsidRDefault="008B5F62">
      <w:pPr>
        <w:pStyle w:val="affffa"/>
        <w:framePr w:w="9638" w:h="6916" w:hRule="exact" w:wrap="around" w:x="1311" w:y="5738"/>
      </w:pPr>
      <w:r>
        <w:fldChar w:fldCharType="begin">
          <w:ffData>
            <w:name w:val="StdName"/>
            <w:enabled w:val="0"/>
            <w:calcOnExit w:val="0"/>
            <w:textInput>
              <w:default w:val="高温气冷堆核动力厂就地设备可维修性人因工程设计指南"/>
            </w:textInput>
          </w:ffData>
        </w:fldChar>
      </w:r>
      <w:bookmarkStart w:id="8" w:name="StdName"/>
      <w:r>
        <w:instrText xml:space="preserve"> FORMTEXT </w:instrText>
      </w:r>
      <w:r>
        <w:fldChar w:fldCharType="separate"/>
      </w:r>
      <w:r>
        <w:rPr>
          <w:rFonts w:hint="eastAsia"/>
          <w:noProof/>
        </w:rPr>
        <w:t>高温气冷堆核动力厂就地设备可维修性人因工程设计指南</w:t>
      </w:r>
      <w:r>
        <w:fldChar w:fldCharType="end"/>
      </w:r>
      <w:bookmarkEnd w:id="8"/>
    </w:p>
    <w:p w:rsidR="0053126A" w:rsidRDefault="008B5F62">
      <w:pPr>
        <w:pStyle w:val="affffb"/>
        <w:framePr w:w="9638" w:h="6916" w:hRule="exact" w:wrap="around" w:x="1311" w:y="5738"/>
      </w:pPr>
      <w:r>
        <w:fldChar w:fldCharType="begin">
          <w:ffData>
            <w:name w:val="StdEnglishName"/>
            <w:enabled/>
            <w:calcOnExit w:val="0"/>
            <w:textInput>
              <w:default w:val="Design guidelines for on-site equipment maintainability incorporating human factors engineering in HTGR nuclear power plants"/>
            </w:textInput>
          </w:ffData>
        </w:fldChar>
      </w:r>
      <w:bookmarkStart w:id="9" w:name="StdEnglishName"/>
      <w:r>
        <w:instrText xml:space="preserve"> FORMTEXT </w:instrText>
      </w:r>
      <w:r>
        <w:fldChar w:fldCharType="separate"/>
      </w:r>
      <w:r>
        <w:rPr>
          <w:noProof/>
        </w:rPr>
        <w:t>Design guidelines for on-site equipment maintainability incorporating human factors engineering in HTGR nuclear power plants</w:t>
      </w:r>
      <w:r>
        <w:fldChar w:fldCharType="end"/>
      </w:r>
      <w:bookmarkEnd w:id="9"/>
    </w:p>
    <w:p w:rsidR="0053126A" w:rsidRDefault="0053126A">
      <w:pPr>
        <w:pStyle w:val="affffc"/>
        <w:framePr w:w="9638" w:h="6916" w:hRule="exact" w:wrap="around" w:x="1311" w:y="573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53126A">
        <w:tc>
          <w:tcPr>
            <w:tcW w:w="9855" w:type="dxa"/>
            <w:tcBorders>
              <w:top w:val="nil"/>
              <w:left w:val="nil"/>
              <w:bottom w:val="nil"/>
              <w:right w:val="nil"/>
            </w:tcBorders>
            <w:shd w:val="clear" w:color="auto" w:fill="auto"/>
          </w:tcPr>
          <w:p w:rsidR="0053126A" w:rsidRDefault="008E098B">
            <w:pPr>
              <w:pStyle w:val="affffd"/>
              <w:framePr w:w="9638" w:h="6916" w:hRule="exact" w:wrap="around" w:x="1311" w:y="5738"/>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7"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Fia6S1QAAAAoBAAAPAAAAAAAAAAEAIAAAACIA&#10;AABkcnMvZG93bnJldi54bWxQSwECFAAUAAAACACHTuJAe6cKkwwCAAAuBAAADgAAAAAAAAABACAA&#10;AAAkAQAAZHJzL2Uyb0RvYy54bWxQSwUGAAAAAAYABgBZAQAAogU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6"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L5dYAAAAJAQAADwAAAAAAAAABACAAAAAi&#10;AAAAZHJzL2Rvd25yZXYueG1sUEsBAhQAFAAAAAgAh07iQDudS0MMAgAALgQAAA4AAAAAAAAAAQAg&#10;AAAAJQEAAGRycy9lMm9Eb2MueG1sUEsFBgAAAAAGAAYAWQEAAKMFA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0" w:name="LB"/>
            <w:r>
              <w:instrText xml:space="preserve"> FORMDROPDOWN </w:instrText>
            </w:r>
            <w:r w:rsidR="00CA7C3A">
              <w:fldChar w:fldCharType="separate"/>
            </w:r>
            <w:r>
              <w:fldChar w:fldCharType="end"/>
            </w:r>
            <w:bookmarkStart w:id="11" w:name="_GoBack"/>
            <w:bookmarkEnd w:id="10"/>
            <w:bookmarkEnd w:id="11"/>
          </w:p>
        </w:tc>
      </w:tr>
      <w:tr w:rsidR="0053126A">
        <w:tc>
          <w:tcPr>
            <w:tcW w:w="9855" w:type="dxa"/>
            <w:tcBorders>
              <w:top w:val="nil"/>
              <w:left w:val="nil"/>
              <w:bottom w:val="nil"/>
              <w:right w:val="nil"/>
            </w:tcBorders>
            <w:shd w:val="clear" w:color="auto" w:fill="auto"/>
          </w:tcPr>
          <w:p w:rsidR="0053126A" w:rsidRDefault="001B7DF8">
            <w:pPr>
              <w:pStyle w:val="affffe"/>
              <w:framePr w:w="9638" w:h="6916" w:hRule="exact" w:wrap="around" w:x="1311" w:y="5738"/>
            </w:pPr>
            <w:r>
              <w:fldChar w:fldCharType="begin">
                <w:ffData>
                  <w:name w:val="WCRQ"/>
                  <w:enabled/>
                  <w:calcOnExit w:val="0"/>
                  <w:textInput>
                    <w:default w:val="本稿完成日期：2025年7月"/>
                  </w:textInput>
                </w:ffData>
              </w:fldChar>
            </w:r>
            <w:bookmarkStart w:id="12" w:name="WCRQ"/>
            <w:r>
              <w:instrText xml:space="preserve"> FORMTEXT </w:instrText>
            </w:r>
            <w:r>
              <w:fldChar w:fldCharType="separate"/>
            </w:r>
            <w:r>
              <w:rPr>
                <w:rFonts w:hint="eastAsia"/>
                <w:noProof/>
              </w:rPr>
              <w:t>本稿完成日期：2025年7月</w:t>
            </w:r>
            <w:r>
              <w:fldChar w:fldCharType="end"/>
            </w:r>
            <w:bookmarkEnd w:id="12"/>
          </w:p>
        </w:tc>
      </w:tr>
    </w:tbl>
    <w:bookmarkStart w:id="13" w:name="FY"/>
    <w:p w:rsidR="0053126A" w:rsidRDefault="008E098B">
      <w:pPr>
        <w:pStyle w:val="affffffb"/>
        <w:framePr w:wrap="around" w:hAnchor="page" w:x="1414" w:y="14116"/>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4"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&#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HazzWAAAACwEAAA8AAAAAAAAAAQAgAAAAIgAAAGRy&#10;cy9kb3ducmV2LnhtbFBLAQIUABQAAAAIAIdO4kCucl85zgEAAK4DAAAOAAAAAAAAAAEAIAAAACUB&#10;AABkcnMvZTJvRG9jLnhtbFBLBQYAAAAABgAGAFkBAABlBQAAAAA=&#10;">
                <v:fill on="f" focussize="0,0"/>
                <v:stroke color="#000000" joinstyle="round"/>
                <v:imagedata o:title=""/>
                <o:lock v:ext="edit" aspectratio="f"/>
                <w10:anchorlock/>
              </v:line>
            </w:pict>
          </mc:Fallback>
        </mc:AlternateContent>
      </w:r>
    </w:p>
    <w:bookmarkStart w:id="15" w:name="SY"/>
    <w:p w:rsidR="0053126A" w:rsidRDefault="008E098B">
      <w:pPr>
        <w:pStyle w:val="affffffc"/>
        <w:framePr w:wrap="around" w:hAnchor="page" w:x="6969"/>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bookmarkStart w:id="16"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bookmarkStart w:id="17"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bookmarkStart w:id="18" w:name="fm"/>
    <w:p w:rsidR="0053126A" w:rsidRDefault="008E098B">
      <w:pPr>
        <w:pStyle w:val="afffffd"/>
        <w:framePr w:wrap="around"/>
      </w:pPr>
      <w:r>
        <w:fldChar w:fldCharType="begin">
          <w:ffData>
            <w:name w:val="fm"/>
            <w:enabled/>
            <w:calcOnExit w:val="0"/>
            <w:textInput/>
          </w:ffData>
        </w:fldChar>
      </w:r>
      <w:r>
        <w:instrText xml:space="preserve"> FORMTEXT </w:instrText>
      </w:r>
      <w:r>
        <w:fldChar w:fldCharType="separate"/>
      </w:r>
      <w:r>
        <w:rPr>
          <w:rFonts w:hint="eastAsia"/>
        </w:rPr>
        <w:t>中国核学会</w:t>
      </w:r>
      <w:r>
        <w:fldChar w:fldCharType="end"/>
      </w:r>
      <w:bookmarkEnd w:id="18"/>
      <w:r>
        <w:rPr>
          <w:rFonts w:hAnsi="黑体"/>
        </w:rPr>
        <w:t>   </w:t>
      </w:r>
      <w:r>
        <w:rPr>
          <w:rStyle w:val="affff6"/>
          <w:rFonts w:hint="eastAsia"/>
        </w:rPr>
        <w:t>发布</w:t>
      </w:r>
    </w:p>
    <w:p w:rsidR="0053126A" w:rsidRDefault="008E098B">
      <w:pPr>
        <w:pStyle w:val="afff0"/>
        <w:sectPr w:rsidR="0053126A">
          <w:pgSz w:w="11906" w:h="16838"/>
          <w:pgMar w:top="567" w:right="850" w:bottom="1134" w:left="1418"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&#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QeJf1wAAAAkBAAAPAAAAAAAAAAEAIAAAACIAAABk&#10;cnMvZG93bnJldi54bWxQSwECFAAUAAAACACHTuJA1aufHc4BAACuAwAADgAAAAAAAAABACAAAAAm&#10;AQAAZHJzL2Uyb0RvYy54bWxQSwUGAAAAAAYABgBZAQAAZgUAAAAA&#10;">
                <v:fill on="f" focussize="0,0"/>
                <v:stroke color="#000000" joinstyle="round"/>
                <v:imagedata o:title=""/>
                <o:lock v:ext="edit" aspectratio="f"/>
              </v:line>
            </w:pict>
          </mc:Fallback>
        </mc:AlternateContent>
      </w:r>
    </w:p>
    <w:p w:rsidR="0053126A" w:rsidRPr="00CE19BC" w:rsidRDefault="008E098B" w:rsidP="00CE19BC">
      <w:pPr>
        <w:pStyle w:val="afffb"/>
        <w:outlineLvl w:val="9"/>
        <w:rPr>
          <w:rFonts w:hAnsi="黑体"/>
        </w:rPr>
      </w:pPr>
      <w:bookmarkStart w:id="19" w:name="_Toc4071"/>
      <w:bookmarkStart w:id="20" w:name="_Toc5009"/>
      <w:bookmarkStart w:id="21" w:name="_Toc13322"/>
      <w:bookmarkStart w:id="22" w:name="_Toc546"/>
      <w:bookmarkStart w:id="23" w:name="_Toc85033958"/>
      <w:bookmarkStart w:id="24" w:name="_Toc83904436"/>
      <w:bookmarkStart w:id="25" w:name="_Toc83904485"/>
      <w:bookmarkStart w:id="26" w:name="_Toc115420329"/>
      <w:bookmarkStart w:id="27" w:name="_Toc84947312"/>
      <w:r w:rsidRPr="00CE19BC">
        <w:rPr>
          <w:rFonts w:hAnsi="黑体" w:hint="eastAsia"/>
        </w:rPr>
        <w:lastRenderedPageBreak/>
        <w:t>目</w:t>
      </w:r>
      <w:bookmarkStart w:id="28" w:name="BKML"/>
      <w:r>
        <w:rPr>
          <w:rFonts w:hAnsi="黑体"/>
        </w:rPr>
        <w:t>  </w:t>
      </w:r>
      <w:r w:rsidRPr="00CE19BC">
        <w:rPr>
          <w:rFonts w:hAnsi="黑体" w:hint="eastAsia"/>
        </w:rPr>
        <w:t>次</w:t>
      </w:r>
      <w:bookmarkEnd w:id="19"/>
      <w:bookmarkEnd w:id="20"/>
      <w:bookmarkEnd w:id="21"/>
      <w:bookmarkEnd w:id="22"/>
      <w:bookmarkEnd w:id="28"/>
    </w:p>
    <w:sdt>
      <w:sdtPr>
        <w:rPr>
          <w:rFonts w:ascii="Times New Roman"/>
          <w:szCs w:val="24"/>
          <w:lang w:val="zh-CN"/>
        </w:rPr>
        <w:id w:val="-283963139"/>
        <w:docPartObj>
          <w:docPartGallery w:val="Table of Contents"/>
          <w:docPartUnique/>
        </w:docPartObj>
      </w:sdtPr>
      <w:sdtEndPr>
        <w:rPr>
          <w:b/>
          <w:bCs/>
        </w:rPr>
      </w:sdtEndPr>
      <w:sdtContent>
        <w:p w:rsidR="00395BF2" w:rsidRDefault="008E098B">
          <w:pPr>
            <w:pStyle w:val="TOC1"/>
            <w:spacing w:before="78" w:after="78"/>
            <w:rPr>
              <w:rFonts w:asciiTheme="minorHAnsi" w:eastAsiaTheme="minorEastAsia" w:hAnsiTheme="minorHAnsi" w:cstheme="minorBidi"/>
              <w:noProof/>
              <w:szCs w:val="22"/>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hyperlink w:anchor="_Toc204086982" w:history="1">
            <w:r w:rsidR="00395BF2" w:rsidRPr="005C6AAF">
              <w:rPr>
                <w:rStyle w:val="afff6"/>
                <w:noProof/>
              </w:rPr>
              <w:t>前</w:t>
            </w:r>
            <w:r w:rsidR="00395BF2" w:rsidRPr="005C6AAF">
              <w:rPr>
                <w:rStyle w:val="afff6"/>
                <w:noProof/>
              </w:rPr>
              <w:t>  </w:t>
            </w:r>
            <w:r w:rsidR="00395BF2" w:rsidRPr="005C6AAF">
              <w:rPr>
                <w:rStyle w:val="afff6"/>
                <w:noProof/>
              </w:rPr>
              <w:t>言</w:t>
            </w:r>
            <w:r w:rsidR="00395BF2">
              <w:rPr>
                <w:noProof/>
                <w:webHidden/>
              </w:rPr>
              <w:tab/>
            </w:r>
            <w:r w:rsidR="00395BF2">
              <w:rPr>
                <w:noProof/>
                <w:webHidden/>
              </w:rPr>
              <w:fldChar w:fldCharType="begin"/>
            </w:r>
            <w:r w:rsidR="00395BF2">
              <w:rPr>
                <w:noProof/>
                <w:webHidden/>
              </w:rPr>
              <w:instrText xml:space="preserve"> PAGEREF _Toc204086982 \h </w:instrText>
            </w:r>
            <w:r w:rsidR="00395BF2">
              <w:rPr>
                <w:noProof/>
                <w:webHidden/>
              </w:rPr>
            </w:r>
            <w:r w:rsidR="00395BF2">
              <w:rPr>
                <w:noProof/>
                <w:webHidden/>
              </w:rPr>
              <w:fldChar w:fldCharType="separate"/>
            </w:r>
            <w:r w:rsidR="00395BF2">
              <w:rPr>
                <w:noProof/>
                <w:webHidden/>
              </w:rPr>
              <w:t>III</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6983" w:history="1">
            <w:r w:rsidR="00395BF2" w:rsidRPr="005C6AAF">
              <w:rPr>
                <w:rStyle w:val="afff6"/>
                <w:noProof/>
              </w:rPr>
              <w:t>1 范围</w:t>
            </w:r>
            <w:r w:rsidR="00395BF2">
              <w:rPr>
                <w:noProof/>
                <w:webHidden/>
              </w:rPr>
              <w:tab/>
            </w:r>
            <w:r w:rsidR="00395BF2">
              <w:rPr>
                <w:noProof/>
                <w:webHidden/>
              </w:rPr>
              <w:fldChar w:fldCharType="begin"/>
            </w:r>
            <w:r w:rsidR="00395BF2">
              <w:rPr>
                <w:noProof/>
                <w:webHidden/>
              </w:rPr>
              <w:instrText xml:space="preserve"> PAGEREF _Toc204086983 \h </w:instrText>
            </w:r>
            <w:r w:rsidR="00395BF2">
              <w:rPr>
                <w:noProof/>
                <w:webHidden/>
              </w:rPr>
            </w:r>
            <w:r w:rsidR="00395BF2">
              <w:rPr>
                <w:noProof/>
                <w:webHidden/>
              </w:rPr>
              <w:fldChar w:fldCharType="separate"/>
            </w:r>
            <w:r w:rsidR="00395BF2">
              <w:rPr>
                <w:noProof/>
                <w:webHidden/>
              </w:rPr>
              <w:t>1</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6984" w:history="1">
            <w:r w:rsidR="00395BF2" w:rsidRPr="005C6AAF">
              <w:rPr>
                <w:rStyle w:val="afff6"/>
                <w:noProof/>
              </w:rPr>
              <w:t>2 规范性引用文件</w:t>
            </w:r>
            <w:r w:rsidR="00395BF2">
              <w:rPr>
                <w:noProof/>
                <w:webHidden/>
              </w:rPr>
              <w:tab/>
            </w:r>
            <w:r w:rsidR="00395BF2">
              <w:rPr>
                <w:noProof/>
                <w:webHidden/>
              </w:rPr>
              <w:fldChar w:fldCharType="begin"/>
            </w:r>
            <w:r w:rsidR="00395BF2">
              <w:rPr>
                <w:noProof/>
                <w:webHidden/>
              </w:rPr>
              <w:instrText xml:space="preserve"> PAGEREF _Toc204086984 \h </w:instrText>
            </w:r>
            <w:r w:rsidR="00395BF2">
              <w:rPr>
                <w:noProof/>
                <w:webHidden/>
              </w:rPr>
            </w:r>
            <w:r w:rsidR="00395BF2">
              <w:rPr>
                <w:noProof/>
                <w:webHidden/>
              </w:rPr>
              <w:fldChar w:fldCharType="separate"/>
            </w:r>
            <w:r w:rsidR="00395BF2">
              <w:rPr>
                <w:noProof/>
                <w:webHidden/>
              </w:rPr>
              <w:t>1</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6985" w:history="1">
            <w:r w:rsidR="00395BF2" w:rsidRPr="005C6AAF">
              <w:rPr>
                <w:rStyle w:val="afff6"/>
                <w:noProof/>
              </w:rPr>
              <w:t>3 术语和定义</w:t>
            </w:r>
            <w:r w:rsidR="00395BF2">
              <w:rPr>
                <w:noProof/>
                <w:webHidden/>
              </w:rPr>
              <w:tab/>
            </w:r>
            <w:r w:rsidR="00395BF2">
              <w:rPr>
                <w:noProof/>
                <w:webHidden/>
              </w:rPr>
              <w:fldChar w:fldCharType="begin"/>
            </w:r>
            <w:r w:rsidR="00395BF2">
              <w:rPr>
                <w:noProof/>
                <w:webHidden/>
              </w:rPr>
              <w:instrText xml:space="preserve"> PAGEREF _Toc204086985 \h </w:instrText>
            </w:r>
            <w:r w:rsidR="00395BF2">
              <w:rPr>
                <w:noProof/>
                <w:webHidden/>
              </w:rPr>
            </w:r>
            <w:r w:rsidR="00395BF2">
              <w:rPr>
                <w:noProof/>
                <w:webHidden/>
              </w:rPr>
              <w:fldChar w:fldCharType="separate"/>
            </w:r>
            <w:r w:rsidR="00395BF2">
              <w:rPr>
                <w:noProof/>
                <w:webHidden/>
              </w:rPr>
              <w:t>1</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6987" w:history="1">
            <w:r w:rsidR="00395BF2" w:rsidRPr="005C6AAF">
              <w:rPr>
                <w:rStyle w:val="afff6"/>
                <w:noProof/>
              </w:rPr>
              <w:t>4 总则</w:t>
            </w:r>
            <w:r w:rsidR="00395BF2">
              <w:rPr>
                <w:noProof/>
                <w:webHidden/>
              </w:rPr>
              <w:tab/>
            </w:r>
            <w:r w:rsidR="00395BF2">
              <w:rPr>
                <w:noProof/>
                <w:webHidden/>
              </w:rPr>
              <w:fldChar w:fldCharType="begin"/>
            </w:r>
            <w:r w:rsidR="00395BF2">
              <w:rPr>
                <w:noProof/>
                <w:webHidden/>
              </w:rPr>
              <w:instrText xml:space="preserve"> PAGEREF _Toc204086987 \h </w:instrText>
            </w:r>
            <w:r w:rsidR="00395BF2">
              <w:rPr>
                <w:noProof/>
                <w:webHidden/>
              </w:rPr>
            </w:r>
            <w:r w:rsidR="00395BF2">
              <w:rPr>
                <w:noProof/>
                <w:webHidden/>
              </w:rPr>
              <w:fldChar w:fldCharType="separate"/>
            </w:r>
            <w:r w:rsidR="00395BF2">
              <w:rPr>
                <w:noProof/>
                <w:webHidden/>
              </w:rPr>
              <w:t>1</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6988" w:history="1">
            <w:r w:rsidR="00395BF2" w:rsidRPr="005C6AAF">
              <w:rPr>
                <w:rStyle w:val="afff6"/>
                <w:noProof/>
              </w:rPr>
              <w:t>5 就地设备布置设计中需考虑的因素表</w:t>
            </w:r>
            <w:r w:rsidR="00395BF2">
              <w:rPr>
                <w:noProof/>
                <w:webHidden/>
              </w:rPr>
              <w:tab/>
            </w:r>
            <w:r w:rsidR="00395BF2">
              <w:rPr>
                <w:noProof/>
                <w:webHidden/>
              </w:rPr>
              <w:fldChar w:fldCharType="begin"/>
            </w:r>
            <w:r w:rsidR="00395BF2">
              <w:rPr>
                <w:noProof/>
                <w:webHidden/>
              </w:rPr>
              <w:instrText xml:space="preserve"> PAGEREF _Toc204086988 \h </w:instrText>
            </w:r>
            <w:r w:rsidR="00395BF2">
              <w:rPr>
                <w:noProof/>
                <w:webHidden/>
              </w:rPr>
            </w:r>
            <w:r w:rsidR="00395BF2">
              <w:rPr>
                <w:noProof/>
                <w:webHidden/>
              </w:rPr>
              <w:fldChar w:fldCharType="separate"/>
            </w:r>
            <w:r w:rsidR="00395BF2">
              <w:rPr>
                <w:noProof/>
                <w:webHidden/>
              </w:rPr>
              <w:t>1</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6989" w:history="1">
            <w:r w:rsidR="00395BF2" w:rsidRPr="005C6AAF">
              <w:rPr>
                <w:rStyle w:val="afff6"/>
                <w:noProof/>
              </w:rPr>
              <w:t>5.1</w:t>
            </w:r>
            <w:r w:rsidR="00395BF2" w:rsidRPr="005C6AAF">
              <w:rPr>
                <w:rStyle w:val="afff6"/>
                <w:rFonts w:ascii="Times New Roman"/>
                <w:noProof/>
              </w:rPr>
              <w:t xml:space="preserve"> </w:t>
            </w:r>
            <w:r w:rsidR="00395BF2" w:rsidRPr="005C6AAF">
              <w:rPr>
                <w:rStyle w:val="afff6"/>
                <w:rFonts w:ascii="Times New Roman"/>
                <w:noProof/>
              </w:rPr>
              <w:t>简介</w:t>
            </w:r>
            <w:r w:rsidR="00395BF2">
              <w:rPr>
                <w:noProof/>
                <w:webHidden/>
              </w:rPr>
              <w:tab/>
            </w:r>
            <w:r w:rsidR="00395BF2">
              <w:rPr>
                <w:noProof/>
                <w:webHidden/>
              </w:rPr>
              <w:fldChar w:fldCharType="begin"/>
            </w:r>
            <w:r w:rsidR="00395BF2">
              <w:rPr>
                <w:noProof/>
                <w:webHidden/>
              </w:rPr>
              <w:instrText xml:space="preserve"> PAGEREF _Toc204086989 \h </w:instrText>
            </w:r>
            <w:r w:rsidR="00395BF2">
              <w:rPr>
                <w:noProof/>
                <w:webHidden/>
              </w:rPr>
            </w:r>
            <w:r w:rsidR="00395BF2">
              <w:rPr>
                <w:noProof/>
                <w:webHidden/>
              </w:rPr>
              <w:fldChar w:fldCharType="separate"/>
            </w:r>
            <w:r w:rsidR="00395BF2">
              <w:rPr>
                <w:noProof/>
                <w:webHidden/>
              </w:rPr>
              <w:t>1</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6990" w:history="1">
            <w:r w:rsidR="00395BF2" w:rsidRPr="005C6AAF">
              <w:rPr>
                <w:rStyle w:val="afff6"/>
                <w:noProof/>
              </w:rPr>
              <w:t>5.2 表格内容</w:t>
            </w:r>
            <w:r w:rsidR="00395BF2">
              <w:rPr>
                <w:noProof/>
                <w:webHidden/>
              </w:rPr>
              <w:tab/>
            </w:r>
            <w:r w:rsidR="00395BF2">
              <w:rPr>
                <w:noProof/>
                <w:webHidden/>
              </w:rPr>
              <w:fldChar w:fldCharType="begin"/>
            </w:r>
            <w:r w:rsidR="00395BF2">
              <w:rPr>
                <w:noProof/>
                <w:webHidden/>
              </w:rPr>
              <w:instrText xml:space="preserve"> PAGEREF _Toc204086990 \h </w:instrText>
            </w:r>
            <w:r w:rsidR="00395BF2">
              <w:rPr>
                <w:noProof/>
                <w:webHidden/>
              </w:rPr>
            </w:r>
            <w:r w:rsidR="00395BF2">
              <w:rPr>
                <w:noProof/>
                <w:webHidden/>
              </w:rPr>
              <w:fldChar w:fldCharType="separate"/>
            </w:r>
            <w:r w:rsidR="00395BF2">
              <w:rPr>
                <w:noProof/>
                <w:webHidden/>
              </w:rPr>
              <w:t>2</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6991" w:history="1">
            <w:r w:rsidR="00395BF2" w:rsidRPr="005C6AAF">
              <w:rPr>
                <w:rStyle w:val="afff6"/>
                <w:noProof/>
              </w:rPr>
              <w:t>6 工作环境</w:t>
            </w:r>
            <w:r w:rsidR="00395BF2">
              <w:rPr>
                <w:noProof/>
                <w:webHidden/>
              </w:rPr>
              <w:tab/>
            </w:r>
            <w:r w:rsidR="00395BF2">
              <w:rPr>
                <w:noProof/>
                <w:webHidden/>
              </w:rPr>
              <w:fldChar w:fldCharType="begin"/>
            </w:r>
            <w:r w:rsidR="00395BF2">
              <w:rPr>
                <w:noProof/>
                <w:webHidden/>
              </w:rPr>
              <w:instrText xml:space="preserve"> PAGEREF _Toc204086991 \h </w:instrText>
            </w:r>
            <w:r w:rsidR="00395BF2">
              <w:rPr>
                <w:noProof/>
                <w:webHidden/>
              </w:rPr>
            </w:r>
            <w:r w:rsidR="00395BF2">
              <w:rPr>
                <w:noProof/>
                <w:webHidden/>
              </w:rPr>
              <w:fldChar w:fldCharType="separate"/>
            </w:r>
            <w:r w:rsidR="00395BF2">
              <w:rPr>
                <w:noProof/>
                <w:webHidden/>
              </w:rPr>
              <w:t>2</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6992" w:history="1">
            <w:r w:rsidR="00395BF2" w:rsidRPr="005C6AAF">
              <w:rPr>
                <w:rStyle w:val="afff6"/>
                <w:noProof/>
              </w:rPr>
              <w:t>6.1</w:t>
            </w:r>
            <w:r w:rsidR="00395BF2" w:rsidRPr="005C6AAF">
              <w:rPr>
                <w:rStyle w:val="afff6"/>
                <w:rFonts w:ascii="Times New Roman"/>
                <w:noProof/>
              </w:rPr>
              <w:t xml:space="preserve"> </w:t>
            </w:r>
            <w:r w:rsidR="00395BF2" w:rsidRPr="005C6AAF">
              <w:rPr>
                <w:rStyle w:val="afff6"/>
                <w:rFonts w:ascii="Times New Roman"/>
                <w:noProof/>
              </w:rPr>
              <w:t>气候环境</w:t>
            </w:r>
            <w:r w:rsidR="00395BF2">
              <w:rPr>
                <w:noProof/>
                <w:webHidden/>
              </w:rPr>
              <w:tab/>
            </w:r>
            <w:r w:rsidR="00395BF2">
              <w:rPr>
                <w:noProof/>
                <w:webHidden/>
              </w:rPr>
              <w:fldChar w:fldCharType="begin"/>
            </w:r>
            <w:r w:rsidR="00395BF2">
              <w:rPr>
                <w:noProof/>
                <w:webHidden/>
              </w:rPr>
              <w:instrText xml:space="preserve"> PAGEREF _Toc204086992 \h </w:instrText>
            </w:r>
            <w:r w:rsidR="00395BF2">
              <w:rPr>
                <w:noProof/>
                <w:webHidden/>
              </w:rPr>
            </w:r>
            <w:r w:rsidR="00395BF2">
              <w:rPr>
                <w:noProof/>
                <w:webHidden/>
              </w:rPr>
              <w:fldChar w:fldCharType="separate"/>
            </w:r>
            <w:r w:rsidR="00395BF2">
              <w:rPr>
                <w:noProof/>
                <w:webHidden/>
              </w:rPr>
              <w:t>2</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6993" w:history="1">
            <w:r w:rsidR="00395BF2" w:rsidRPr="005C6AAF">
              <w:rPr>
                <w:rStyle w:val="afff6"/>
                <w:noProof/>
              </w:rPr>
              <w:t>6.2 视觉环境</w:t>
            </w:r>
            <w:r w:rsidR="00395BF2">
              <w:rPr>
                <w:noProof/>
                <w:webHidden/>
              </w:rPr>
              <w:tab/>
            </w:r>
            <w:r w:rsidR="00395BF2">
              <w:rPr>
                <w:noProof/>
                <w:webHidden/>
              </w:rPr>
              <w:fldChar w:fldCharType="begin"/>
            </w:r>
            <w:r w:rsidR="00395BF2">
              <w:rPr>
                <w:noProof/>
                <w:webHidden/>
              </w:rPr>
              <w:instrText xml:space="preserve"> PAGEREF _Toc204086993 \h </w:instrText>
            </w:r>
            <w:r w:rsidR="00395BF2">
              <w:rPr>
                <w:noProof/>
                <w:webHidden/>
              </w:rPr>
            </w:r>
            <w:r w:rsidR="00395BF2">
              <w:rPr>
                <w:noProof/>
                <w:webHidden/>
              </w:rPr>
              <w:fldChar w:fldCharType="separate"/>
            </w:r>
            <w:r w:rsidR="00395BF2">
              <w:rPr>
                <w:noProof/>
                <w:webHidden/>
              </w:rPr>
              <w:t>3</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6994" w:history="1">
            <w:r w:rsidR="00395BF2" w:rsidRPr="005C6AAF">
              <w:rPr>
                <w:rStyle w:val="afff6"/>
                <w:noProof/>
              </w:rPr>
              <w:t>6.3 听觉环境</w:t>
            </w:r>
            <w:r w:rsidR="00395BF2">
              <w:rPr>
                <w:noProof/>
                <w:webHidden/>
              </w:rPr>
              <w:tab/>
            </w:r>
            <w:r w:rsidR="00395BF2">
              <w:rPr>
                <w:noProof/>
                <w:webHidden/>
              </w:rPr>
              <w:fldChar w:fldCharType="begin"/>
            </w:r>
            <w:r w:rsidR="00395BF2">
              <w:rPr>
                <w:noProof/>
                <w:webHidden/>
              </w:rPr>
              <w:instrText xml:space="preserve"> PAGEREF _Toc204086994 \h </w:instrText>
            </w:r>
            <w:r w:rsidR="00395BF2">
              <w:rPr>
                <w:noProof/>
                <w:webHidden/>
              </w:rPr>
            </w:r>
            <w:r w:rsidR="00395BF2">
              <w:rPr>
                <w:noProof/>
                <w:webHidden/>
              </w:rPr>
              <w:fldChar w:fldCharType="separate"/>
            </w:r>
            <w:r w:rsidR="00395BF2">
              <w:rPr>
                <w:noProof/>
                <w:webHidden/>
              </w:rPr>
              <w:t>3</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6995" w:history="1">
            <w:r w:rsidR="00395BF2" w:rsidRPr="005C6AAF">
              <w:rPr>
                <w:rStyle w:val="afff6"/>
                <w:noProof/>
              </w:rPr>
              <w:t>6.4 防误碰</w:t>
            </w:r>
            <w:r w:rsidR="00395BF2">
              <w:rPr>
                <w:noProof/>
                <w:webHidden/>
              </w:rPr>
              <w:tab/>
            </w:r>
            <w:r w:rsidR="00395BF2">
              <w:rPr>
                <w:noProof/>
                <w:webHidden/>
              </w:rPr>
              <w:fldChar w:fldCharType="begin"/>
            </w:r>
            <w:r w:rsidR="00395BF2">
              <w:rPr>
                <w:noProof/>
                <w:webHidden/>
              </w:rPr>
              <w:instrText xml:space="preserve"> PAGEREF _Toc204086995 \h </w:instrText>
            </w:r>
            <w:r w:rsidR="00395BF2">
              <w:rPr>
                <w:noProof/>
                <w:webHidden/>
              </w:rPr>
            </w:r>
            <w:r w:rsidR="00395BF2">
              <w:rPr>
                <w:noProof/>
                <w:webHidden/>
              </w:rPr>
              <w:fldChar w:fldCharType="separate"/>
            </w:r>
            <w:r w:rsidR="00395BF2">
              <w:rPr>
                <w:noProof/>
                <w:webHidden/>
              </w:rPr>
              <w:t>3</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6996" w:history="1">
            <w:r w:rsidR="00395BF2" w:rsidRPr="005C6AAF">
              <w:rPr>
                <w:rStyle w:val="afff6"/>
                <w:noProof/>
              </w:rPr>
              <w:t>7 可达性</w:t>
            </w:r>
            <w:r w:rsidR="00395BF2">
              <w:rPr>
                <w:noProof/>
                <w:webHidden/>
              </w:rPr>
              <w:tab/>
            </w:r>
            <w:r w:rsidR="00395BF2">
              <w:rPr>
                <w:noProof/>
                <w:webHidden/>
              </w:rPr>
              <w:fldChar w:fldCharType="begin"/>
            </w:r>
            <w:r w:rsidR="00395BF2">
              <w:rPr>
                <w:noProof/>
                <w:webHidden/>
              </w:rPr>
              <w:instrText xml:space="preserve"> PAGEREF _Toc204086996 \h </w:instrText>
            </w:r>
            <w:r w:rsidR="00395BF2">
              <w:rPr>
                <w:noProof/>
                <w:webHidden/>
              </w:rPr>
            </w:r>
            <w:r w:rsidR="00395BF2">
              <w:rPr>
                <w:noProof/>
                <w:webHidden/>
              </w:rPr>
              <w:fldChar w:fldCharType="separate"/>
            </w:r>
            <w:r w:rsidR="00395BF2">
              <w:rPr>
                <w:noProof/>
                <w:webHidden/>
              </w:rPr>
              <w:t>3</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6997" w:history="1">
            <w:r w:rsidR="00395BF2" w:rsidRPr="005C6AAF">
              <w:rPr>
                <w:rStyle w:val="afff6"/>
                <w:noProof/>
              </w:rPr>
              <w:t>7.1 物理可达性</w:t>
            </w:r>
            <w:r w:rsidR="00395BF2">
              <w:rPr>
                <w:noProof/>
                <w:webHidden/>
              </w:rPr>
              <w:tab/>
            </w:r>
            <w:r w:rsidR="00395BF2">
              <w:rPr>
                <w:noProof/>
                <w:webHidden/>
              </w:rPr>
              <w:fldChar w:fldCharType="begin"/>
            </w:r>
            <w:r w:rsidR="00395BF2">
              <w:rPr>
                <w:noProof/>
                <w:webHidden/>
              </w:rPr>
              <w:instrText xml:space="preserve"> PAGEREF _Toc204086997 \h </w:instrText>
            </w:r>
            <w:r w:rsidR="00395BF2">
              <w:rPr>
                <w:noProof/>
                <w:webHidden/>
              </w:rPr>
            </w:r>
            <w:r w:rsidR="00395BF2">
              <w:rPr>
                <w:noProof/>
                <w:webHidden/>
              </w:rPr>
              <w:fldChar w:fldCharType="separate"/>
            </w:r>
            <w:r w:rsidR="00395BF2">
              <w:rPr>
                <w:noProof/>
                <w:webHidden/>
              </w:rPr>
              <w:t>3</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6998" w:history="1">
            <w:r w:rsidR="00395BF2" w:rsidRPr="005C6AAF">
              <w:rPr>
                <w:rStyle w:val="afff6"/>
                <w:noProof/>
              </w:rPr>
              <w:t>7.2 视觉可达性</w:t>
            </w:r>
            <w:r w:rsidR="00395BF2">
              <w:rPr>
                <w:noProof/>
                <w:webHidden/>
              </w:rPr>
              <w:tab/>
            </w:r>
            <w:r w:rsidR="00395BF2">
              <w:rPr>
                <w:noProof/>
                <w:webHidden/>
              </w:rPr>
              <w:fldChar w:fldCharType="begin"/>
            </w:r>
            <w:r w:rsidR="00395BF2">
              <w:rPr>
                <w:noProof/>
                <w:webHidden/>
              </w:rPr>
              <w:instrText xml:space="preserve"> PAGEREF _Toc204086998 \h </w:instrText>
            </w:r>
            <w:r w:rsidR="00395BF2">
              <w:rPr>
                <w:noProof/>
                <w:webHidden/>
              </w:rPr>
            </w:r>
            <w:r w:rsidR="00395BF2">
              <w:rPr>
                <w:noProof/>
                <w:webHidden/>
              </w:rPr>
              <w:fldChar w:fldCharType="separate"/>
            </w:r>
            <w:r w:rsidR="00395BF2">
              <w:rPr>
                <w:noProof/>
                <w:webHidden/>
              </w:rPr>
              <w:t>4</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6999" w:history="1">
            <w:r w:rsidR="00395BF2" w:rsidRPr="005C6AAF">
              <w:rPr>
                <w:rStyle w:val="afff6"/>
                <w:noProof/>
              </w:rPr>
              <w:t>7.3 手臂可达性</w:t>
            </w:r>
            <w:r w:rsidR="00395BF2">
              <w:rPr>
                <w:noProof/>
                <w:webHidden/>
              </w:rPr>
              <w:tab/>
            </w:r>
            <w:r w:rsidR="00395BF2">
              <w:rPr>
                <w:noProof/>
                <w:webHidden/>
              </w:rPr>
              <w:fldChar w:fldCharType="begin"/>
            </w:r>
            <w:r w:rsidR="00395BF2">
              <w:rPr>
                <w:noProof/>
                <w:webHidden/>
              </w:rPr>
              <w:instrText xml:space="preserve"> PAGEREF _Toc204086999 \h </w:instrText>
            </w:r>
            <w:r w:rsidR="00395BF2">
              <w:rPr>
                <w:noProof/>
                <w:webHidden/>
              </w:rPr>
            </w:r>
            <w:r w:rsidR="00395BF2">
              <w:rPr>
                <w:noProof/>
                <w:webHidden/>
              </w:rPr>
              <w:fldChar w:fldCharType="separate"/>
            </w:r>
            <w:r w:rsidR="00395BF2">
              <w:rPr>
                <w:noProof/>
                <w:webHidden/>
              </w:rPr>
              <w:t>4</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00" w:history="1">
            <w:r w:rsidR="00395BF2" w:rsidRPr="005C6AAF">
              <w:rPr>
                <w:rStyle w:val="afff6"/>
                <w:noProof/>
              </w:rPr>
              <w:t>7.4 人员和设备的移动</w:t>
            </w:r>
            <w:r w:rsidR="00395BF2">
              <w:rPr>
                <w:noProof/>
                <w:webHidden/>
              </w:rPr>
              <w:tab/>
            </w:r>
            <w:r w:rsidR="00395BF2">
              <w:rPr>
                <w:noProof/>
                <w:webHidden/>
              </w:rPr>
              <w:fldChar w:fldCharType="begin"/>
            </w:r>
            <w:r w:rsidR="00395BF2">
              <w:rPr>
                <w:noProof/>
                <w:webHidden/>
              </w:rPr>
              <w:instrText xml:space="preserve"> PAGEREF _Toc204087000 \h </w:instrText>
            </w:r>
            <w:r w:rsidR="00395BF2">
              <w:rPr>
                <w:noProof/>
                <w:webHidden/>
              </w:rPr>
            </w:r>
            <w:r w:rsidR="00395BF2">
              <w:rPr>
                <w:noProof/>
                <w:webHidden/>
              </w:rPr>
              <w:fldChar w:fldCharType="separate"/>
            </w:r>
            <w:r w:rsidR="00395BF2">
              <w:rPr>
                <w:noProof/>
                <w:webHidden/>
              </w:rPr>
              <w:t>5</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7001" w:history="1">
            <w:r w:rsidR="00395BF2" w:rsidRPr="005C6AAF">
              <w:rPr>
                <w:rStyle w:val="afff6"/>
                <w:noProof/>
              </w:rPr>
              <w:t>8 可操作性</w:t>
            </w:r>
            <w:r w:rsidR="00395BF2">
              <w:rPr>
                <w:noProof/>
                <w:webHidden/>
              </w:rPr>
              <w:tab/>
            </w:r>
            <w:r w:rsidR="00395BF2">
              <w:rPr>
                <w:noProof/>
                <w:webHidden/>
              </w:rPr>
              <w:fldChar w:fldCharType="begin"/>
            </w:r>
            <w:r w:rsidR="00395BF2">
              <w:rPr>
                <w:noProof/>
                <w:webHidden/>
              </w:rPr>
              <w:instrText xml:space="preserve"> PAGEREF _Toc204087001 \h </w:instrText>
            </w:r>
            <w:r w:rsidR="00395BF2">
              <w:rPr>
                <w:noProof/>
                <w:webHidden/>
              </w:rPr>
            </w:r>
            <w:r w:rsidR="00395BF2">
              <w:rPr>
                <w:noProof/>
                <w:webHidden/>
              </w:rPr>
              <w:fldChar w:fldCharType="separate"/>
            </w:r>
            <w:r w:rsidR="00395BF2">
              <w:rPr>
                <w:noProof/>
                <w:webHidden/>
              </w:rPr>
              <w:t>5</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02" w:history="1">
            <w:r w:rsidR="00395BF2" w:rsidRPr="005C6AAF">
              <w:rPr>
                <w:rStyle w:val="afff6"/>
                <w:noProof/>
              </w:rPr>
              <w:t>8.1 阀门布置</w:t>
            </w:r>
            <w:r w:rsidR="00395BF2">
              <w:rPr>
                <w:noProof/>
                <w:webHidden/>
              </w:rPr>
              <w:tab/>
            </w:r>
            <w:r w:rsidR="00395BF2">
              <w:rPr>
                <w:noProof/>
                <w:webHidden/>
              </w:rPr>
              <w:fldChar w:fldCharType="begin"/>
            </w:r>
            <w:r w:rsidR="00395BF2">
              <w:rPr>
                <w:noProof/>
                <w:webHidden/>
              </w:rPr>
              <w:instrText xml:space="preserve"> PAGEREF _Toc204087002 \h </w:instrText>
            </w:r>
            <w:r w:rsidR="00395BF2">
              <w:rPr>
                <w:noProof/>
                <w:webHidden/>
              </w:rPr>
            </w:r>
            <w:r w:rsidR="00395BF2">
              <w:rPr>
                <w:noProof/>
                <w:webHidden/>
              </w:rPr>
              <w:fldChar w:fldCharType="separate"/>
            </w:r>
            <w:r w:rsidR="00395BF2">
              <w:rPr>
                <w:noProof/>
                <w:webHidden/>
              </w:rPr>
              <w:t>5</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03" w:history="1">
            <w:r w:rsidR="00395BF2" w:rsidRPr="005C6AAF">
              <w:rPr>
                <w:rStyle w:val="afff6"/>
                <w:noProof/>
              </w:rPr>
              <w:t>8.2 辅助工器具</w:t>
            </w:r>
            <w:r w:rsidR="00395BF2">
              <w:rPr>
                <w:noProof/>
                <w:webHidden/>
              </w:rPr>
              <w:tab/>
            </w:r>
            <w:r w:rsidR="00395BF2">
              <w:rPr>
                <w:noProof/>
                <w:webHidden/>
              </w:rPr>
              <w:fldChar w:fldCharType="begin"/>
            </w:r>
            <w:r w:rsidR="00395BF2">
              <w:rPr>
                <w:noProof/>
                <w:webHidden/>
              </w:rPr>
              <w:instrText xml:space="preserve"> PAGEREF _Toc204087003 \h </w:instrText>
            </w:r>
            <w:r w:rsidR="00395BF2">
              <w:rPr>
                <w:noProof/>
                <w:webHidden/>
              </w:rPr>
            </w:r>
            <w:r w:rsidR="00395BF2">
              <w:rPr>
                <w:noProof/>
                <w:webHidden/>
              </w:rPr>
              <w:fldChar w:fldCharType="separate"/>
            </w:r>
            <w:r w:rsidR="00395BF2">
              <w:rPr>
                <w:noProof/>
                <w:webHidden/>
              </w:rPr>
              <w:t>5</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04" w:history="1">
            <w:r w:rsidR="00395BF2" w:rsidRPr="005C6AAF">
              <w:rPr>
                <w:rStyle w:val="afff6"/>
                <w:noProof/>
              </w:rPr>
              <w:t>8.3 操作过程</w:t>
            </w:r>
            <w:r w:rsidR="00395BF2">
              <w:rPr>
                <w:noProof/>
                <w:webHidden/>
              </w:rPr>
              <w:tab/>
            </w:r>
            <w:r w:rsidR="00395BF2">
              <w:rPr>
                <w:noProof/>
                <w:webHidden/>
              </w:rPr>
              <w:fldChar w:fldCharType="begin"/>
            </w:r>
            <w:r w:rsidR="00395BF2">
              <w:rPr>
                <w:noProof/>
                <w:webHidden/>
              </w:rPr>
              <w:instrText xml:space="preserve"> PAGEREF _Toc204087004 \h </w:instrText>
            </w:r>
            <w:r w:rsidR="00395BF2">
              <w:rPr>
                <w:noProof/>
                <w:webHidden/>
              </w:rPr>
            </w:r>
            <w:r w:rsidR="00395BF2">
              <w:rPr>
                <w:noProof/>
                <w:webHidden/>
              </w:rPr>
              <w:fldChar w:fldCharType="separate"/>
            </w:r>
            <w:r w:rsidR="00395BF2">
              <w:rPr>
                <w:noProof/>
                <w:webHidden/>
              </w:rPr>
              <w:t>6</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05" w:history="1">
            <w:r w:rsidR="00395BF2" w:rsidRPr="005C6AAF">
              <w:rPr>
                <w:rStyle w:val="afff6"/>
                <w:noProof/>
              </w:rPr>
              <w:t>8.4 维修过程</w:t>
            </w:r>
            <w:r w:rsidR="00395BF2">
              <w:rPr>
                <w:noProof/>
                <w:webHidden/>
              </w:rPr>
              <w:tab/>
            </w:r>
            <w:r w:rsidR="00395BF2">
              <w:rPr>
                <w:noProof/>
                <w:webHidden/>
              </w:rPr>
              <w:fldChar w:fldCharType="begin"/>
            </w:r>
            <w:r w:rsidR="00395BF2">
              <w:rPr>
                <w:noProof/>
                <w:webHidden/>
              </w:rPr>
              <w:instrText xml:space="preserve"> PAGEREF _Toc204087005 \h </w:instrText>
            </w:r>
            <w:r w:rsidR="00395BF2">
              <w:rPr>
                <w:noProof/>
                <w:webHidden/>
              </w:rPr>
            </w:r>
            <w:r w:rsidR="00395BF2">
              <w:rPr>
                <w:noProof/>
                <w:webHidden/>
              </w:rPr>
              <w:fldChar w:fldCharType="separate"/>
            </w:r>
            <w:r w:rsidR="00395BF2">
              <w:rPr>
                <w:noProof/>
                <w:webHidden/>
              </w:rPr>
              <w:t>6</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7006" w:history="1">
            <w:r w:rsidR="00395BF2" w:rsidRPr="005C6AAF">
              <w:rPr>
                <w:rStyle w:val="afff6"/>
                <w:noProof/>
              </w:rPr>
              <w:t>9 危害防护</w:t>
            </w:r>
            <w:r w:rsidR="00395BF2">
              <w:rPr>
                <w:noProof/>
                <w:webHidden/>
              </w:rPr>
              <w:tab/>
            </w:r>
            <w:r w:rsidR="00395BF2">
              <w:rPr>
                <w:noProof/>
                <w:webHidden/>
              </w:rPr>
              <w:fldChar w:fldCharType="begin"/>
            </w:r>
            <w:r w:rsidR="00395BF2">
              <w:rPr>
                <w:noProof/>
                <w:webHidden/>
              </w:rPr>
              <w:instrText xml:space="preserve"> PAGEREF _Toc204087006 \h </w:instrText>
            </w:r>
            <w:r w:rsidR="00395BF2">
              <w:rPr>
                <w:noProof/>
                <w:webHidden/>
              </w:rPr>
            </w:r>
            <w:r w:rsidR="00395BF2">
              <w:rPr>
                <w:noProof/>
                <w:webHidden/>
              </w:rPr>
              <w:fldChar w:fldCharType="separate"/>
            </w:r>
            <w:r w:rsidR="00395BF2">
              <w:rPr>
                <w:noProof/>
                <w:webHidden/>
              </w:rPr>
              <w:t>7</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07" w:history="1">
            <w:r w:rsidR="00395BF2" w:rsidRPr="005C6AAF">
              <w:rPr>
                <w:rStyle w:val="afff6"/>
                <w:noProof/>
              </w:rPr>
              <w:t>9.1 通则</w:t>
            </w:r>
            <w:r w:rsidR="00395BF2">
              <w:rPr>
                <w:noProof/>
                <w:webHidden/>
              </w:rPr>
              <w:tab/>
            </w:r>
            <w:r w:rsidR="00395BF2">
              <w:rPr>
                <w:noProof/>
                <w:webHidden/>
              </w:rPr>
              <w:fldChar w:fldCharType="begin"/>
            </w:r>
            <w:r w:rsidR="00395BF2">
              <w:rPr>
                <w:noProof/>
                <w:webHidden/>
              </w:rPr>
              <w:instrText xml:space="preserve"> PAGEREF _Toc204087007 \h </w:instrText>
            </w:r>
            <w:r w:rsidR="00395BF2">
              <w:rPr>
                <w:noProof/>
                <w:webHidden/>
              </w:rPr>
            </w:r>
            <w:r w:rsidR="00395BF2">
              <w:rPr>
                <w:noProof/>
                <w:webHidden/>
              </w:rPr>
              <w:fldChar w:fldCharType="separate"/>
            </w:r>
            <w:r w:rsidR="00395BF2">
              <w:rPr>
                <w:noProof/>
                <w:webHidden/>
              </w:rPr>
              <w:t>7</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08" w:history="1">
            <w:r w:rsidR="00395BF2" w:rsidRPr="005C6AAF">
              <w:rPr>
                <w:rStyle w:val="afff6"/>
                <w:noProof/>
              </w:rPr>
              <w:t>9.2 设备的可隔离性</w:t>
            </w:r>
            <w:r w:rsidR="00395BF2">
              <w:rPr>
                <w:noProof/>
                <w:webHidden/>
              </w:rPr>
              <w:tab/>
            </w:r>
            <w:r w:rsidR="00395BF2">
              <w:rPr>
                <w:noProof/>
                <w:webHidden/>
              </w:rPr>
              <w:fldChar w:fldCharType="begin"/>
            </w:r>
            <w:r w:rsidR="00395BF2">
              <w:rPr>
                <w:noProof/>
                <w:webHidden/>
              </w:rPr>
              <w:instrText xml:space="preserve"> PAGEREF _Toc204087008 \h </w:instrText>
            </w:r>
            <w:r w:rsidR="00395BF2">
              <w:rPr>
                <w:noProof/>
                <w:webHidden/>
              </w:rPr>
            </w:r>
            <w:r w:rsidR="00395BF2">
              <w:rPr>
                <w:noProof/>
                <w:webHidden/>
              </w:rPr>
              <w:fldChar w:fldCharType="separate"/>
            </w:r>
            <w:r w:rsidR="00395BF2">
              <w:rPr>
                <w:noProof/>
                <w:webHidden/>
              </w:rPr>
              <w:t>7</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09" w:history="1">
            <w:r w:rsidR="00395BF2" w:rsidRPr="005C6AAF">
              <w:rPr>
                <w:rStyle w:val="afff6"/>
                <w:noProof/>
              </w:rPr>
              <w:t>9.3 辐射防护</w:t>
            </w:r>
            <w:r w:rsidR="00395BF2">
              <w:rPr>
                <w:noProof/>
                <w:webHidden/>
              </w:rPr>
              <w:tab/>
            </w:r>
            <w:r w:rsidR="00395BF2">
              <w:rPr>
                <w:noProof/>
                <w:webHidden/>
              </w:rPr>
              <w:fldChar w:fldCharType="begin"/>
            </w:r>
            <w:r w:rsidR="00395BF2">
              <w:rPr>
                <w:noProof/>
                <w:webHidden/>
              </w:rPr>
              <w:instrText xml:space="preserve"> PAGEREF _Toc204087009 \h </w:instrText>
            </w:r>
            <w:r w:rsidR="00395BF2">
              <w:rPr>
                <w:noProof/>
                <w:webHidden/>
              </w:rPr>
            </w:r>
            <w:r w:rsidR="00395BF2">
              <w:rPr>
                <w:noProof/>
                <w:webHidden/>
              </w:rPr>
              <w:fldChar w:fldCharType="separate"/>
            </w:r>
            <w:r w:rsidR="00395BF2">
              <w:rPr>
                <w:noProof/>
                <w:webHidden/>
              </w:rPr>
              <w:t>7</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7010" w:history="1">
            <w:r w:rsidR="00395BF2" w:rsidRPr="005C6AAF">
              <w:rPr>
                <w:rStyle w:val="afff6"/>
                <w:noProof/>
              </w:rPr>
              <w:t>10 符合人的能力</w:t>
            </w:r>
            <w:r w:rsidR="00395BF2">
              <w:rPr>
                <w:noProof/>
                <w:webHidden/>
              </w:rPr>
              <w:tab/>
            </w:r>
            <w:r w:rsidR="00395BF2">
              <w:rPr>
                <w:noProof/>
                <w:webHidden/>
              </w:rPr>
              <w:fldChar w:fldCharType="begin"/>
            </w:r>
            <w:r w:rsidR="00395BF2">
              <w:rPr>
                <w:noProof/>
                <w:webHidden/>
              </w:rPr>
              <w:instrText xml:space="preserve"> PAGEREF _Toc204087010 \h </w:instrText>
            </w:r>
            <w:r w:rsidR="00395BF2">
              <w:rPr>
                <w:noProof/>
                <w:webHidden/>
              </w:rPr>
            </w:r>
            <w:r w:rsidR="00395BF2">
              <w:rPr>
                <w:noProof/>
                <w:webHidden/>
              </w:rPr>
              <w:fldChar w:fldCharType="separate"/>
            </w:r>
            <w:r w:rsidR="00395BF2">
              <w:rPr>
                <w:noProof/>
                <w:webHidden/>
              </w:rPr>
              <w:t>7</w:t>
            </w:r>
            <w:r w:rsidR="00395BF2">
              <w:rPr>
                <w:noProof/>
                <w:webHidden/>
              </w:rPr>
              <w:fldChar w:fldCharType="end"/>
            </w:r>
          </w:hyperlink>
        </w:p>
        <w:p w:rsidR="00395BF2" w:rsidRDefault="00CA7C3A">
          <w:pPr>
            <w:pStyle w:val="TOC2"/>
            <w:rPr>
              <w:rFonts w:asciiTheme="minorHAnsi" w:eastAsiaTheme="minorEastAsia" w:hAnsiTheme="minorHAnsi" w:cstheme="minorBidi"/>
              <w:noProof/>
              <w:szCs w:val="22"/>
            </w:rPr>
          </w:pPr>
          <w:hyperlink w:anchor="_Toc204087011" w:history="1">
            <w:r w:rsidR="00395BF2" w:rsidRPr="005C6AAF">
              <w:rPr>
                <w:rStyle w:val="afff6"/>
                <w:noProof/>
              </w:rPr>
              <w:t>11 人因陷阱</w:t>
            </w:r>
            <w:r w:rsidR="00395BF2">
              <w:rPr>
                <w:noProof/>
                <w:webHidden/>
              </w:rPr>
              <w:tab/>
            </w:r>
            <w:r w:rsidR="00395BF2">
              <w:rPr>
                <w:noProof/>
                <w:webHidden/>
              </w:rPr>
              <w:fldChar w:fldCharType="begin"/>
            </w:r>
            <w:r w:rsidR="00395BF2">
              <w:rPr>
                <w:noProof/>
                <w:webHidden/>
              </w:rPr>
              <w:instrText xml:space="preserve"> PAGEREF _Toc204087011 \h </w:instrText>
            </w:r>
            <w:r w:rsidR="00395BF2">
              <w:rPr>
                <w:noProof/>
                <w:webHidden/>
              </w:rPr>
            </w:r>
            <w:r w:rsidR="00395BF2">
              <w:rPr>
                <w:noProof/>
                <w:webHidden/>
              </w:rPr>
              <w:fldChar w:fldCharType="separate"/>
            </w:r>
            <w:r w:rsidR="00395BF2">
              <w:rPr>
                <w:noProof/>
                <w:webHidden/>
              </w:rPr>
              <w:t>8</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12" w:history="1">
            <w:r w:rsidR="00395BF2" w:rsidRPr="005C6AAF">
              <w:rPr>
                <w:rStyle w:val="afff6"/>
                <w:noProof/>
              </w:rPr>
              <w:t>11.1 标识</w:t>
            </w:r>
            <w:r w:rsidR="00395BF2">
              <w:rPr>
                <w:noProof/>
                <w:webHidden/>
              </w:rPr>
              <w:tab/>
            </w:r>
            <w:r w:rsidR="00395BF2">
              <w:rPr>
                <w:noProof/>
                <w:webHidden/>
              </w:rPr>
              <w:fldChar w:fldCharType="begin"/>
            </w:r>
            <w:r w:rsidR="00395BF2">
              <w:rPr>
                <w:noProof/>
                <w:webHidden/>
              </w:rPr>
              <w:instrText xml:space="preserve"> PAGEREF _Toc204087012 \h </w:instrText>
            </w:r>
            <w:r w:rsidR="00395BF2">
              <w:rPr>
                <w:noProof/>
                <w:webHidden/>
              </w:rPr>
            </w:r>
            <w:r w:rsidR="00395BF2">
              <w:rPr>
                <w:noProof/>
                <w:webHidden/>
              </w:rPr>
              <w:fldChar w:fldCharType="separate"/>
            </w:r>
            <w:r w:rsidR="00395BF2">
              <w:rPr>
                <w:noProof/>
                <w:webHidden/>
              </w:rPr>
              <w:t>8</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13" w:history="1">
            <w:r w:rsidR="00395BF2" w:rsidRPr="005C6AAF">
              <w:rPr>
                <w:rStyle w:val="afff6"/>
                <w:noProof/>
              </w:rPr>
              <w:t>11.2 颜色编码</w:t>
            </w:r>
            <w:r w:rsidR="00395BF2">
              <w:rPr>
                <w:noProof/>
                <w:webHidden/>
              </w:rPr>
              <w:tab/>
            </w:r>
            <w:r w:rsidR="00395BF2">
              <w:rPr>
                <w:noProof/>
                <w:webHidden/>
              </w:rPr>
              <w:fldChar w:fldCharType="begin"/>
            </w:r>
            <w:r w:rsidR="00395BF2">
              <w:rPr>
                <w:noProof/>
                <w:webHidden/>
              </w:rPr>
              <w:instrText xml:space="preserve"> PAGEREF _Toc204087013 \h </w:instrText>
            </w:r>
            <w:r w:rsidR="00395BF2">
              <w:rPr>
                <w:noProof/>
                <w:webHidden/>
              </w:rPr>
            </w:r>
            <w:r w:rsidR="00395BF2">
              <w:rPr>
                <w:noProof/>
                <w:webHidden/>
              </w:rPr>
              <w:fldChar w:fldCharType="separate"/>
            </w:r>
            <w:r w:rsidR="00395BF2">
              <w:rPr>
                <w:noProof/>
                <w:webHidden/>
              </w:rPr>
              <w:t>8</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14" w:history="1">
            <w:r w:rsidR="00395BF2" w:rsidRPr="005C6AAF">
              <w:rPr>
                <w:rStyle w:val="afff6"/>
                <w:noProof/>
              </w:rPr>
              <w:t>11.3 报警器</w:t>
            </w:r>
            <w:r w:rsidR="00395BF2">
              <w:rPr>
                <w:noProof/>
                <w:webHidden/>
              </w:rPr>
              <w:tab/>
            </w:r>
            <w:r w:rsidR="00395BF2">
              <w:rPr>
                <w:noProof/>
                <w:webHidden/>
              </w:rPr>
              <w:fldChar w:fldCharType="begin"/>
            </w:r>
            <w:r w:rsidR="00395BF2">
              <w:rPr>
                <w:noProof/>
                <w:webHidden/>
              </w:rPr>
              <w:instrText xml:space="preserve"> PAGEREF _Toc204087014 \h </w:instrText>
            </w:r>
            <w:r w:rsidR="00395BF2">
              <w:rPr>
                <w:noProof/>
                <w:webHidden/>
              </w:rPr>
            </w:r>
            <w:r w:rsidR="00395BF2">
              <w:rPr>
                <w:noProof/>
                <w:webHidden/>
              </w:rPr>
              <w:fldChar w:fldCharType="separate"/>
            </w:r>
            <w:r w:rsidR="00395BF2">
              <w:rPr>
                <w:noProof/>
                <w:webHidden/>
              </w:rPr>
              <w:t>9</w:t>
            </w:r>
            <w:r w:rsidR="00395BF2">
              <w:rPr>
                <w:noProof/>
                <w:webHidden/>
              </w:rPr>
              <w:fldChar w:fldCharType="end"/>
            </w:r>
          </w:hyperlink>
        </w:p>
        <w:p w:rsidR="00395BF2" w:rsidRDefault="00CA7C3A">
          <w:pPr>
            <w:pStyle w:val="TOC3"/>
            <w:ind w:firstLine="210"/>
            <w:rPr>
              <w:rFonts w:asciiTheme="minorHAnsi" w:eastAsiaTheme="minorEastAsia" w:hAnsiTheme="minorHAnsi" w:cstheme="minorBidi"/>
              <w:noProof/>
              <w:szCs w:val="22"/>
            </w:rPr>
          </w:pPr>
          <w:hyperlink w:anchor="_Toc204087015" w:history="1">
            <w:r w:rsidR="00395BF2" w:rsidRPr="005C6AAF">
              <w:rPr>
                <w:rStyle w:val="afff6"/>
                <w:noProof/>
              </w:rPr>
              <w:t>11.4 通用习惯</w:t>
            </w:r>
            <w:r w:rsidR="00395BF2">
              <w:rPr>
                <w:noProof/>
                <w:webHidden/>
              </w:rPr>
              <w:tab/>
            </w:r>
            <w:r w:rsidR="00395BF2">
              <w:rPr>
                <w:noProof/>
                <w:webHidden/>
              </w:rPr>
              <w:fldChar w:fldCharType="begin"/>
            </w:r>
            <w:r w:rsidR="00395BF2">
              <w:rPr>
                <w:noProof/>
                <w:webHidden/>
              </w:rPr>
              <w:instrText xml:space="preserve"> PAGEREF _Toc204087015 \h </w:instrText>
            </w:r>
            <w:r w:rsidR="00395BF2">
              <w:rPr>
                <w:noProof/>
                <w:webHidden/>
              </w:rPr>
            </w:r>
            <w:r w:rsidR="00395BF2">
              <w:rPr>
                <w:noProof/>
                <w:webHidden/>
              </w:rPr>
              <w:fldChar w:fldCharType="separate"/>
            </w:r>
            <w:r w:rsidR="00395BF2">
              <w:rPr>
                <w:noProof/>
                <w:webHidden/>
              </w:rPr>
              <w:t>9</w:t>
            </w:r>
            <w:r w:rsidR="00395BF2">
              <w:rPr>
                <w:noProof/>
                <w:webHidden/>
              </w:rPr>
              <w:fldChar w:fldCharType="end"/>
            </w:r>
          </w:hyperlink>
        </w:p>
        <w:p w:rsidR="00395BF2" w:rsidRDefault="00CA7C3A">
          <w:pPr>
            <w:pStyle w:val="TOC1"/>
            <w:spacing w:before="78" w:after="78"/>
            <w:rPr>
              <w:rFonts w:asciiTheme="minorHAnsi" w:eastAsiaTheme="minorEastAsia" w:hAnsiTheme="minorHAnsi" w:cstheme="minorBidi"/>
              <w:noProof/>
              <w:szCs w:val="22"/>
            </w:rPr>
          </w:pPr>
          <w:hyperlink w:anchor="_Toc204087016" w:history="1">
            <w:r w:rsidR="00395BF2" w:rsidRPr="005C6AAF">
              <w:rPr>
                <w:rStyle w:val="afff6"/>
                <w:noProof/>
              </w:rPr>
              <w:t>参  考  文  献</w:t>
            </w:r>
            <w:r w:rsidR="00395BF2">
              <w:rPr>
                <w:noProof/>
                <w:webHidden/>
              </w:rPr>
              <w:tab/>
            </w:r>
            <w:r w:rsidR="00395BF2">
              <w:rPr>
                <w:noProof/>
                <w:webHidden/>
              </w:rPr>
              <w:fldChar w:fldCharType="begin"/>
            </w:r>
            <w:r w:rsidR="00395BF2">
              <w:rPr>
                <w:noProof/>
                <w:webHidden/>
              </w:rPr>
              <w:instrText xml:space="preserve"> PAGEREF _Toc204087016 \h </w:instrText>
            </w:r>
            <w:r w:rsidR="00395BF2">
              <w:rPr>
                <w:noProof/>
                <w:webHidden/>
              </w:rPr>
            </w:r>
            <w:r w:rsidR="00395BF2">
              <w:rPr>
                <w:noProof/>
                <w:webHidden/>
              </w:rPr>
              <w:fldChar w:fldCharType="separate"/>
            </w:r>
            <w:r w:rsidR="00395BF2">
              <w:rPr>
                <w:noProof/>
                <w:webHidden/>
              </w:rPr>
              <w:t>11</w:t>
            </w:r>
            <w:r w:rsidR="00395BF2">
              <w:rPr>
                <w:noProof/>
                <w:webHidden/>
              </w:rPr>
              <w:fldChar w:fldCharType="end"/>
            </w:r>
          </w:hyperlink>
        </w:p>
        <w:p w:rsidR="00CE19BC" w:rsidRDefault="008E098B">
          <w:pPr>
            <w:pStyle w:val="TOC1"/>
            <w:tabs>
              <w:tab w:val="clear" w:pos="9241"/>
              <w:tab w:val="right" w:leader="dot" w:pos="9354"/>
            </w:tabs>
            <w:spacing w:before="78" w:after="78"/>
            <w:outlineLvl w:val="1"/>
            <w:rPr>
              <w:b/>
              <w:bCs/>
              <w:lang w:val="zh-CN"/>
            </w:rPr>
          </w:pPr>
          <w:r>
            <w:rPr>
              <w:b/>
              <w:bCs/>
              <w:lang w:val="zh-CN"/>
            </w:rPr>
            <w:fldChar w:fldCharType="end"/>
          </w:r>
        </w:p>
        <w:p w:rsidR="00CE19BC" w:rsidRPr="00614073" w:rsidRDefault="00CE19BC" w:rsidP="00057E4A">
          <w:pPr>
            <w:pStyle w:val="TOC3"/>
            <w:ind w:firstLineChars="0" w:firstLine="0"/>
            <w:rPr>
              <w:rStyle w:val="afff6"/>
            </w:rPr>
          </w:pPr>
          <w:r w:rsidRPr="007A15B9">
            <w:rPr>
              <w:rStyle w:val="afff6"/>
              <w:noProof/>
            </w:rPr>
            <w:fldChar w:fldCharType="begin"/>
          </w:r>
          <w:r w:rsidRPr="007A15B9">
            <w:rPr>
              <w:rStyle w:val="afff6"/>
              <w:noProof/>
            </w:rPr>
            <w:instrText xml:space="preserve"> TOC \h \z \c "表" </w:instrText>
          </w:r>
          <w:r w:rsidRPr="007A15B9">
            <w:rPr>
              <w:rStyle w:val="afff6"/>
              <w:noProof/>
            </w:rPr>
            <w:fldChar w:fldCharType="separate"/>
          </w:r>
          <w:hyperlink w:anchor="_Toc204085002" w:history="1">
            <w:r w:rsidRPr="00614073">
              <w:rPr>
                <w:rStyle w:val="afff6"/>
                <w:noProof/>
              </w:rPr>
              <w:t>表1 就地布置设计中需考虑的因素表</w:t>
            </w:r>
            <w:r w:rsidRPr="00614073">
              <w:rPr>
                <w:rStyle w:val="afff6"/>
                <w:webHidden/>
              </w:rPr>
              <w:tab/>
            </w:r>
            <w:r w:rsidRPr="00614073">
              <w:rPr>
                <w:rStyle w:val="afff6"/>
                <w:webHidden/>
              </w:rPr>
              <w:fldChar w:fldCharType="begin"/>
            </w:r>
            <w:r w:rsidRPr="00614073">
              <w:rPr>
                <w:rStyle w:val="afff6"/>
                <w:webHidden/>
              </w:rPr>
              <w:instrText xml:space="preserve"> PAGEREF _Toc204085002 \h </w:instrText>
            </w:r>
            <w:r w:rsidRPr="00614073">
              <w:rPr>
                <w:rStyle w:val="afff6"/>
                <w:webHidden/>
              </w:rPr>
            </w:r>
            <w:r w:rsidRPr="00614073">
              <w:rPr>
                <w:rStyle w:val="afff6"/>
                <w:webHidden/>
              </w:rPr>
              <w:fldChar w:fldCharType="separate"/>
            </w:r>
            <w:r w:rsidRPr="00614073">
              <w:rPr>
                <w:rStyle w:val="afff6"/>
                <w:webHidden/>
              </w:rPr>
              <w:t>2</w:t>
            </w:r>
            <w:r w:rsidRPr="00614073">
              <w:rPr>
                <w:rStyle w:val="afff6"/>
                <w:webHidden/>
              </w:rPr>
              <w:fldChar w:fldCharType="end"/>
            </w:r>
          </w:hyperlink>
        </w:p>
        <w:p w:rsidR="00CE19BC" w:rsidRPr="00614073" w:rsidRDefault="00CA7C3A" w:rsidP="00057E4A">
          <w:pPr>
            <w:pStyle w:val="TOC3"/>
            <w:ind w:firstLineChars="0" w:firstLine="0"/>
            <w:rPr>
              <w:rStyle w:val="afff6"/>
            </w:rPr>
          </w:pPr>
          <w:hyperlink w:anchor="_Toc204085003" w:history="1">
            <w:r w:rsidR="00CE19BC" w:rsidRPr="00614073">
              <w:rPr>
                <w:rStyle w:val="afff6"/>
                <w:noProof/>
              </w:rPr>
              <w:t>表2 不可视的条件下，手臂进入检修口的最小数据</w:t>
            </w:r>
            <w:r w:rsidR="00CE19BC" w:rsidRPr="00614073">
              <w:rPr>
                <w:rStyle w:val="afff6"/>
                <w:webHidden/>
              </w:rPr>
              <w:tab/>
            </w:r>
            <w:r w:rsidR="00CE19BC" w:rsidRPr="00614073">
              <w:rPr>
                <w:rStyle w:val="afff6"/>
                <w:webHidden/>
              </w:rPr>
              <w:fldChar w:fldCharType="begin"/>
            </w:r>
            <w:r w:rsidR="00CE19BC" w:rsidRPr="00614073">
              <w:rPr>
                <w:rStyle w:val="afff6"/>
                <w:webHidden/>
              </w:rPr>
              <w:instrText xml:space="preserve"> PAGEREF _Toc204085003 \h </w:instrText>
            </w:r>
            <w:r w:rsidR="00CE19BC" w:rsidRPr="00614073">
              <w:rPr>
                <w:rStyle w:val="afff6"/>
                <w:webHidden/>
              </w:rPr>
            </w:r>
            <w:r w:rsidR="00CE19BC" w:rsidRPr="00614073">
              <w:rPr>
                <w:rStyle w:val="afff6"/>
                <w:webHidden/>
              </w:rPr>
              <w:fldChar w:fldCharType="separate"/>
            </w:r>
            <w:r w:rsidR="00CE19BC" w:rsidRPr="00614073">
              <w:rPr>
                <w:rStyle w:val="afff6"/>
                <w:webHidden/>
              </w:rPr>
              <w:t>3</w:t>
            </w:r>
            <w:r w:rsidR="00CE19BC" w:rsidRPr="00614073">
              <w:rPr>
                <w:rStyle w:val="afff6"/>
                <w:webHidden/>
              </w:rPr>
              <w:fldChar w:fldCharType="end"/>
            </w:r>
          </w:hyperlink>
        </w:p>
        <w:p w:rsidR="00CE19BC" w:rsidRPr="00614073" w:rsidRDefault="00CA7C3A" w:rsidP="00057E4A">
          <w:pPr>
            <w:pStyle w:val="TOC3"/>
            <w:ind w:firstLineChars="0" w:firstLine="0"/>
            <w:rPr>
              <w:rStyle w:val="afff6"/>
            </w:rPr>
          </w:pPr>
          <w:hyperlink w:anchor="_Toc204085004" w:history="1">
            <w:r w:rsidR="00CE19BC" w:rsidRPr="00614073">
              <w:rPr>
                <w:rStyle w:val="afff6"/>
                <w:noProof/>
              </w:rPr>
              <w:t>表3 地面到指尖的可达距离</w:t>
            </w:r>
            <w:r w:rsidR="00CE19BC" w:rsidRPr="00614073">
              <w:rPr>
                <w:rStyle w:val="afff6"/>
                <w:webHidden/>
              </w:rPr>
              <w:tab/>
            </w:r>
            <w:r w:rsidR="00CE19BC" w:rsidRPr="00614073">
              <w:rPr>
                <w:rStyle w:val="afff6"/>
                <w:webHidden/>
              </w:rPr>
              <w:fldChar w:fldCharType="begin"/>
            </w:r>
            <w:r w:rsidR="00CE19BC" w:rsidRPr="00614073">
              <w:rPr>
                <w:rStyle w:val="afff6"/>
                <w:webHidden/>
              </w:rPr>
              <w:instrText xml:space="preserve"> PAGEREF _Toc204085004 \h </w:instrText>
            </w:r>
            <w:r w:rsidR="00CE19BC" w:rsidRPr="00614073">
              <w:rPr>
                <w:rStyle w:val="afff6"/>
                <w:webHidden/>
              </w:rPr>
            </w:r>
            <w:r w:rsidR="00CE19BC" w:rsidRPr="00614073">
              <w:rPr>
                <w:rStyle w:val="afff6"/>
                <w:webHidden/>
              </w:rPr>
              <w:fldChar w:fldCharType="separate"/>
            </w:r>
            <w:r w:rsidR="00CE19BC" w:rsidRPr="00614073">
              <w:rPr>
                <w:rStyle w:val="afff6"/>
                <w:webHidden/>
              </w:rPr>
              <w:t>4</w:t>
            </w:r>
            <w:r w:rsidR="00CE19BC" w:rsidRPr="00614073">
              <w:rPr>
                <w:rStyle w:val="afff6"/>
                <w:webHidden/>
              </w:rPr>
              <w:fldChar w:fldCharType="end"/>
            </w:r>
          </w:hyperlink>
        </w:p>
        <w:p w:rsidR="00CE19BC" w:rsidRPr="00614073" w:rsidRDefault="00CA7C3A" w:rsidP="00057E4A">
          <w:pPr>
            <w:pStyle w:val="TOC3"/>
            <w:ind w:firstLineChars="0" w:firstLine="0"/>
            <w:rPr>
              <w:rStyle w:val="afff6"/>
            </w:rPr>
          </w:pPr>
          <w:hyperlink w:anchor="_Toc204085005" w:history="1">
            <w:r w:rsidR="00CE19BC" w:rsidRPr="00614073">
              <w:rPr>
                <w:rStyle w:val="afff6"/>
                <w:noProof/>
              </w:rPr>
              <w:t>表4 地面可达抓取距离</w:t>
            </w:r>
            <w:r w:rsidR="00CE19BC" w:rsidRPr="00614073">
              <w:rPr>
                <w:rStyle w:val="afff6"/>
                <w:webHidden/>
              </w:rPr>
              <w:tab/>
            </w:r>
            <w:r w:rsidR="00CE19BC" w:rsidRPr="00614073">
              <w:rPr>
                <w:rStyle w:val="afff6"/>
                <w:webHidden/>
              </w:rPr>
              <w:fldChar w:fldCharType="begin"/>
            </w:r>
            <w:r w:rsidR="00CE19BC" w:rsidRPr="00614073">
              <w:rPr>
                <w:rStyle w:val="afff6"/>
                <w:webHidden/>
              </w:rPr>
              <w:instrText xml:space="preserve"> PAGEREF _Toc204085005 \h </w:instrText>
            </w:r>
            <w:r w:rsidR="00CE19BC" w:rsidRPr="00614073">
              <w:rPr>
                <w:rStyle w:val="afff6"/>
                <w:webHidden/>
              </w:rPr>
            </w:r>
            <w:r w:rsidR="00CE19BC" w:rsidRPr="00614073">
              <w:rPr>
                <w:rStyle w:val="afff6"/>
                <w:webHidden/>
              </w:rPr>
              <w:fldChar w:fldCharType="separate"/>
            </w:r>
            <w:r w:rsidR="00CE19BC" w:rsidRPr="00614073">
              <w:rPr>
                <w:rStyle w:val="afff6"/>
                <w:webHidden/>
              </w:rPr>
              <w:t>4</w:t>
            </w:r>
            <w:r w:rsidR="00CE19BC" w:rsidRPr="00614073">
              <w:rPr>
                <w:rStyle w:val="afff6"/>
                <w:webHidden/>
              </w:rPr>
              <w:fldChar w:fldCharType="end"/>
            </w:r>
          </w:hyperlink>
        </w:p>
        <w:p w:rsidR="00CE19BC" w:rsidRPr="00614073" w:rsidRDefault="00CA7C3A" w:rsidP="00057E4A">
          <w:pPr>
            <w:pStyle w:val="TOC3"/>
            <w:ind w:firstLineChars="0" w:firstLine="0"/>
            <w:rPr>
              <w:rStyle w:val="afff6"/>
            </w:rPr>
          </w:pPr>
          <w:hyperlink w:anchor="_Toc204085006" w:history="1">
            <w:r w:rsidR="00CE19BC" w:rsidRPr="00614073">
              <w:rPr>
                <w:rStyle w:val="afff6"/>
                <w:noProof/>
              </w:rPr>
              <w:t>表5 地面可达捏取物距离</w:t>
            </w:r>
            <w:r w:rsidR="00CE19BC" w:rsidRPr="00614073">
              <w:rPr>
                <w:rStyle w:val="afff6"/>
                <w:webHidden/>
              </w:rPr>
              <w:tab/>
            </w:r>
            <w:r w:rsidR="00CE19BC" w:rsidRPr="00614073">
              <w:rPr>
                <w:rStyle w:val="afff6"/>
                <w:webHidden/>
              </w:rPr>
              <w:fldChar w:fldCharType="begin"/>
            </w:r>
            <w:r w:rsidR="00CE19BC" w:rsidRPr="00614073">
              <w:rPr>
                <w:rStyle w:val="afff6"/>
                <w:webHidden/>
              </w:rPr>
              <w:instrText xml:space="preserve"> PAGEREF _Toc204085006 \h </w:instrText>
            </w:r>
            <w:r w:rsidR="00CE19BC" w:rsidRPr="00614073">
              <w:rPr>
                <w:rStyle w:val="afff6"/>
                <w:webHidden/>
              </w:rPr>
            </w:r>
            <w:r w:rsidR="00CE19BC" w:rsidRPr="00614073">
              <w:rPr>
                <w:rStyle w:val="afff6"/>
                <w:webHidden/>
              </w:rPr>
              <w:fldChar w:fldCharType="separate"/>
            </w:r>
            <w:r w:rsidR="00CE19BC" w:rsidRPr="00614073">
              <w:rPr>
                <w:rStyle w:val="afff6"/>
                <w:webHidden/>
              </w:rPr>
              <w:t>5</w:t>
            </w:r>
            <w:r w:rsidR="00CE19BC" w:rsidRPr="00614073">
              <w:rPr>
                <w:rStyle w:val="afff6"/>
                <w:webHidden/>
              </w:rPr>
              <w:fldChar w:fldCharType="end"/>
            </w:r>
          </w:hyperlink>
        </w:p>
        <w:p w:rsidR="00CE19BC" w:rsidRPr="00614073" w:rsidRDefault="00CA7C3A" w:rsidP="00057E4A">
          <w:pPr>
            <w:pStyle w:val="TOC3"/>
            <w:ind w:firstLineChars="0" w:firstLine="0"/>
            <w:rPr>
              <w:rStyle w:val="afff6"/>
            </w:rPr>
          </w:pPr>
          <w:hyperlink w:anchor="_Toc204085007" w:history="1">
            <w:r w:rsidR="00CE19BC" w:rsidRPr="00614073">
              <w:rPr>
                <w:rStyle w:val="afff6"/>
                <w:noProof/>
              </w:rPr>
              <w:t>表6 肩部可达捏取物距离</w:t>
            </w:r>
            <w:r w:rsidR="00CE19BC" w:rsidRPr="00614073">
              <w:rPr>
                <w:rStyle w:val="afff6"/>
                <w:webHidden/>
              </w:rPr>
              <w:tab/>
            </w:r>
            <w:r w:rsidR="00CE19BC" w:rsidRPr="00614073">
              <w:rPr>
                <w:rStyle w:val="afff6"/>
                <w:webHidden/>
              </w:rPr>
              <w:fldChar w:fldCharType="begin"/>
            </w:r>
            <w:r w:rsidR="00CE19BC" w:rsidRPr="00614073">
              <w:rPr>
                <w:rStyle w:val="afff6"/>
                <w:webHidden/>
              </w:rPr>
              <w:instrText xml:space="preserve"> PAGEREF _Toc204085007 \h </w:instrText>
            </w:r>
            <w:r w:rsidR="00CE19BC" w:rsidRPr="00614073">
              <w:rPr>
                <w:rStyle w:val="afff6"/>
                <w:webHidden/>
              </w:rPr>
            </w:r>
            <w:r w:rsidR="00CE19BC" w:rsidRPr="00614073">
              <w:rPr>
                <w:rStyle w:val="afff6"/>
                <w:webHidden/>
              </w:rPr>
              <w:fldChar w:fldCharType="separate"/>
            </w:r>
            <w:r w:rsidR="00CE19BC" w:rsidRPr="00614073">
              <w:rPr>
                <w:rStyle w:val="afff6"/>
                <w:webHidden/>
              </w:rPr>
              <w:t>5</w:t>
            </w:r>
            <w:r w:rsidR="00CE19BC" w:rsidRPr="00614073">
              <w:rPr>
                <w:rStyle w:val="afff6"/>
                <w:webHidden/>
              </w:rPr>
              <w:fldChar w:fldCharType="end"/>
            </w:r>
          </w:hyperlink>
        </w:p>
        <w:p w:rsidR="00CE19BC" w:rsidRPr="00614073" w:rsidRDefault="00CA7C3A" w:rsidP="00057E4A">
          <w:pPr>
            <w:pStyle w:val="TOC3"/>
            <w:ind w:firstLineChars="0" w:firstLine="0"/>
            <w:rPr>
              <w:rStyle w:val="afff6"/>
            </w:rPr>
          </w:pPr>
          <w:hyperlink w:anchor="_Toc204085008" w:history="1">
            <w:r w:rsidR="00CE19BC" w:rsidRPr="00614073">
              <w:rPr>
                <w:rStyle w:val="afff6"/>
                <w:noProof/>
              </w:rPr>
              <w:t>表7 肩部高度估计值</w:t>
            </w:r>
            <w:r w:rsidR="00CE19BC" w:rsidRPr="00614073">
              <w:rPr>
                <w:rStyle w:val="afff6"/>
                <w:webHidden/>
              </w:rPr>
              <w:tab/>
            </w:r>
            <w:r w:rsidR="00CE19BC" w:rsidRPr="00614073">
              <w:rPr>
                <w:rStyle w:val="afff6"/>
                <w:webHidden/>
              </w:rPr>
              <w:fldChar w:fldCharType="begin"/>
            </w:r>
            <w:r w:rsidR="00CE19BC" w:rsidRPr="00614073">
              <w:rPr>
                <w:rStyle w:val="afff6"/>
                <w:webHidden/>
              </w:rPr>
              <w:instrText xml:space="preserve"> PAGEREF _Toc204085008 \h </w:instrText>
            </w:r>
            <w:r w:rsidR="00CE19BC" w:rsidRPr="00614073">
              <w:rPr>
                <w:rStyle w:val="afff6"/>
                <w:webHidden/>
              </w:rPr>
            </w:r>
            <w:r w:rsidR="00CE19BC" w:rsidRPr="00614073">
              <w:rPr>
                <w:rStyle w:val="afff6"/>
                <w:webHidden/>
              </w:rPr>
              <w:fldChar w:fldCharType="separate"/>
            </w:r>
            <w:r w:rsidR="00CE19BC" w:rsidRPr="00614073">
              <w:rPr>
                <w:rStyle w:val="afff6"/>
                <w:webHidden/>
              </w:rPr>
              <w:t>6</w:t>
            </w:r>
            <w:r w:rsidR="00CE19BC" w:rsidRPr="00614073">
              <w:rPr>
                <w:rStyle w:val="afff6"/>
                <w:webHidden/>
              </w:rPr>
              <w:fldChar w:fldCharType="end"/>
            </w:r>
          </w:hyperlink>
        </w:p>
        <w:p w:rsidR="0053126A" w:rsidRPr="00CE19BC" w:rsidRDefault="00CE19BC" w:rsidP="00CE19BC">
          <w:pPr>
            <w:rPr>
              <w:lang w:val="zh-CN"/>
            </w:rPr>
          </w:pPr>
          <w:r w:rsidRPr="007A15B9">
            <w:rPr>
              <w:rStyle w:val="afff6"/>
              <w:rFonts w:ascii="宋体"/>
              <w:noProof/>
            </w:rPr>
            <w:fldChar w:fldCharType="end"/>
          </w:r>
        </w:p>
      </w:sdtContent>
    </w:sdt>
    <w:p w:rsidR="0053126A" w:rsidRPr="007A15B9" w:rsidRDefault="0053126A" w:rsidP="007A15B9">
      <w:pPr>
        <w:pStyle w:val="TOC3"/>
        <w:ind w:firstLine="210"/>
        <w:rPr>
          <w:rFonts w:ascii="Times New Roman"/>
        </w:rPr>
      </w:pPr>
    </w:p>
    <w:p w:rsidR="0053126A" w:rsidRDefault="008E098B">
      <w:r>
        <w:rPr>
          <w:rFonts w:hint="eastAsia"/>
        </w:rPr>
        <w:br w:type="page"/>
      </w:r>
    </w:p>
    <w:p w:rsidR="0053126A" w:rsidRDefault="008E098B">
      <w:pPr>
        <w:pStyle w:val="afffffe"/>
        <w:tabs>
          <w:tab w:val="left" w:pos="1527"/>
          <w:tab w:val="center" w:pos="4677"/>
        </w:tabs>
      </w:pPr>
      <w:bookmarkStart w:id="29" w:name="_Toc30991"/>
      <w:bookmarkStart w:id="30" w:name="_Toc7290"/>
      <w:bookmarkStart w:id="31" w:name="_Toc4465"/>
      <w:bookmarkStart w:id="32" w:name="_Toc21020"/>
      <w:bookmarkStart w:id="33" w:name="_Toc23891"/>
      <w:bookmarkStart w:id="34" w:name="_Toc10330"/>
      <w:bookmarkStart w:id="35" w:name="_Toc141087993"/>
      <w:bookmarkStart w:id="36" w:name="_Toc204086982"/>
      <w:r>
        <w:rPr>
          <w:rFonts w:hint="eastAsia"/>
        </w:rPr>
        <w:lastRenderedPageBreak/>
        <w:t>前</w:t>
      </w:r>
      <w:bookmarkStart w:id="37" w:name="BKQY"/>
      <w:r>
        <w:t>  </w:t>
      </w:r>
      <w:r>
        <w:rPr>
          <w:rFonts w:hint="eastAsia"/>
        </w:rPr>
        <w:t>言</w:t>
      </w:r>
      <w:bookmarkEnd w:id="23"/>
      <w:bookmarkEnd w:id="24"/>
      <w:bookmarkEnd w:id="25"/>
      <w:bookmarkEnd w:id="26"/>
      <w:bookmarkEnd w:id="27"/>
      <w:bookmarkEnd w:id="29"/>
      <w:bookmarkEnd w:id="30"/>
      <w:bookmarkEnd w:id="31"/>
      <w:bookmarkEnd w:id="32"/>
      <w:bookmarkEnd w:id="33"/>
      <w:bookmarkEnd w:id="34"/>
      <w:bookmarkEnd w:id="35"/>
      <w:bookmarkEnd w:id="36"/>
      <w:bookmarkEnd w:id="37"/>
    </w:p>
    <w:p w:rsidR="0053126A" w:rsidRDefault="008E098B">
      <w:pPr>
        <w:pStyle w:val="afff0"/>
      </w:pPr>
      <w:r>
        <w:rPr>
          <w:rFonts w:hint="eastAsia"/>
        </w:rPr>
        <w:t>本文件按照GB/T 1.1—2020《标准化工作导则 第1部分：标准化文件的结构和起草规则》的规定起草。</w:t>
      </w:r>
    </w:p>
    <w:p w:rsidR="0053126A" w:rsidRDefault="008E098B">
      <w:pPr>
        <w:pStyle w:val="afff0"/>
      </w:pPr>
      <w:r>
        <w:rPr>
          <w:rFonts w:hint="eastAsia"/>
        </w:rPr>
        <w:t>请注意本文件的某些内容可能涉及专利。本文件的发布机构不承担识别专利的责任。</w:t>
      </w:r>
    </w:p>
    <w:p w:rsidR="007B0197" w:rsidRDefault="007B0197" w:rsidP="007B0197">
      <w:pPr>
        <w:pStyle w:val="afff0"/>
        <w:rPr>
          <w:rFonts w:ascii="Times New Roman"/>
        </w:rPr>
      </w:pPr>
      <w:r>
        <w:rPr>
          <w:rFonts w:ascii="Times New Roman"/>
        </w:rPr>
        <w:t>本</w:t>
      </w:r>
      <w:r>
        <w:rPr>
          <w:rFonts w:ascii="Times New Roman" w:hint="eastAsia"/>
        </w:rPr>
        <w:t>文件</w:t>
      </w:r>
      <w:r>
        <w:rPr>
          <w:rFonts w:ascii="Times New Roman"/>
        </w:rPr>
        <w:t>由中国核学会提出。</w:t>
      </w:r>
    </w:p>
    <w:p w:rsidR="007B0197" w:rsidRDefault="007B0197" w:rsidP="007B0197">
      <w:pPr>
        <w:pStyle w:val="afff0"/>
        <w:rPr>
          <w:rFonts w:ascii="Times New Roman"/>
        </w:rPr>
      </w:pPr>
      <w:r>
        <w:rPr>
          <w:rFonts w:ascii="Times New Roman"/>
        </w:rPr>
        <w:t>本</w:t>
      </w:r>
      <w:r>
        <w:rPr>
          <w:rFonts w:ascii="Times New Roman" w:hint="eastAsia"/>
        </w:rPr>
        <w:t>文件</w:t>
      </w:r>
      <w:r>
        <w:rPr>
          <w:rFonts w:ascii="Times New Roman"/>
        </w:rPr>
        <w:t>由核工业标准化研究所归口。</w:t>
      </w:r>
    </w:p>
    <w:p w:rsidR="007B0197" w:rsidRDefault="007B0197" w:rsidP="007B0197">
      <w:pPr>
        <w:pStyle w:val="afff0"/>
        <w:rPr>
          <w:rFonts w:ascii="Times New Roman"/>
        </w:rPr>
      </w:pPr>
      <w:r>
        <w:rPr>
          <w:rFonts w:ascii="Times New Roman"/>
        </w:rPr>
        <w:t>本</w:t>
      </w:r>
      <w:r>
        <w:rPr>
          <w:rFonts w:ascii="Times New Roman" w:hint="eastAsia"/>
        </w:rPr>
        <w:t>文件</w:t>
      </w:r>
      <w:r>
        <w:rPr>
          <w:rFonts w:ascii="Times New Roman"/>
        </w:rPr>
        <w:t>起草单位：</w:t>
      </w:r>
      <w:r>
        <w:rPr>
          <w:rFonts w:ascii="Times New Roman" w:hint="eastAsia"/>
        </w:rPr>
        <w:t>中核能源科技有限公司、</w:t>
      </w:r>
      <w:r w:rsidRPr="00677C12">
        <w:rPr>
          <w:rFonts w:ascii="Times New Roman"/>
        </w:rPr>
        <w:t>清华大学核能与新能源技术研究院</w:t>
      </w:r>
      <w:r>
        <w:rPr>
          <w:rFonts w:ascii="Times New Roman"/>
        </w:rPr>
        <w:t>。</w:t>
      </w:r>
    </w:p>
    <w:p w:rsidR="007B0197" w:rsidRDefault="007B0197" w:rsidP="007B0197">
      <w:pPr>
        <w:pStyle w:val="afff0"/>
        <w:rPr>
          <w:rFonts w:ascii="Times New Roman"/>
        </w:rPr>
      </w:pPr>
      <w:r>
        <w:rPr>
          <w:rFonts w:ascii="Times New Roman"/>
        </w:rPr>
        <w:t>本</w:t>
      </w:r>
      <w:r>
        <w:rPr>
          <w:rFonts w:ascii="Times New Roman" w:hint="eastAsia"/>
        </w:rPr>
        <w:t>文件</w:t>
      </w:r>
      <w:r>
        <w:rPr>
          <w:rFonts w:ascii="Times New Roman"/>
        </w:rPr>
        <w:t>主要起草人：</w:t>
      </w:r>
      <w:r>
        <w:rPr>
          <w:rFonts w:ascii="Times New Roman" w:hint="eastAsia"/>
        </w:rPr>
        <w:t>袁睿、吴昊、田秀峰、张艳辉、张立伟、赵怀永、蔡艺伟</w:t>
      </w:r>
      <w:r>
        <w:rPr>
          <w:rFonts w:ascii="Times New Roman"/>
        </w:rPr>
        <w:t>。</w:t>
      </w:r>
    </w:p>
    <w:p w:rsidR="0053126A" w:rsidRPr="007B0197" w:rsidRDefault="0053126A">
      <w:pPr>
        <w:pStyle w:val="afff0"/>
      </w:pPr>
    </w:p>
    <w:p w:rsidR="0053126A" w:rsidRDefault="0053126A">
      <w:pPr>
        <w:pStyle w:val="afff0"/>
        <w:sectPr w:rsidR="0053126A">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p>
    <w:p w:rsidR="0053126A" w:rsidRDefault="00E80E9E" w:rsidP="00C1519F">
      <w:pPr>
        <w:pStyle w:val="afffb"/>
        <w:outlineLvl w:val="9"/>
      </w:pPr>
      <w:r w:rsidRPr="00E80E9E">
        <w:rPr>
          <w:rFonts w:hint="eastAsia"/>
        </w:rPr>
        <w:lastRenderedPageBreak/>
        <w:t>高温气冷堆核动力厂就地设备可维修性人因工程设计指南</w:t>
      </w:r>
    </w:p>
    <w:p w:rsidR="0053126A" w:rsidRDefault="008E098B">
      <w:pPr>
        <w:pStyle w:val="a4"/>
        <w:spacing w:before="312" w:after="312"/>
      </w:pPr>
      <w:bookmarkStart w:id="38" w:name="_Toc30095"/>
      <w:bookmarkStart w:id="39" w:name="_Toc18331"/>
      <w:bookmarkStart w:id="40" w:name="_Toc17294"/>
      <w:bookmarkStart w:id="41" w:name="_Toc84947313"/>
      <w:bookmarkStart w:id="42" w:name="_Toc14057"/>
      <w:bookmarkStart w:id="43" w:name="_Toc5025"/>
      <w:bookmarkStart w:id="44" w:name="_Toc13390"/>
      <w:bookmarkStart w:id="45" w:name="_Toc85033959"/>
      <w:bookmarkStart w:id="46" w:name="_Toc115420330"/>
      <w:bookmarkStart w:id="47" w:name="_Toc141087994"/>
      <w:bookmarkStart w:id="48" w:name="_Toc204086983"/>
      <w:r>
        <w:rPr>
          <w:rFonts w:hint="eastAsia"/>
        </w:rPr>
        <w:t>范围</w:t>
      </w:r>
      <w:bookmarkEnd w:id="38"/>
      <w:bookmarkEnd w:id="39"/>
      <w:bookmarkEnd w:id="40"/>
      <w:bookmarkEnd w:id="41"/>
      <w:bookmarkEnd w:id="42"/>
      <w:bookmarkEnd w:id="43"/>
      <w:bookmarkEnd w:id="44"/>
      <w:bookmarkEnd w:id="45"/>
      <w:bookmarkEnd w:id="46"/>
      <w:bookmarkEnd w:id="47"/>
      <w:bookmarkEnd w:id="48"/>
    </w:p>
    <w:p w:rsidR="00C13D3E" w:rsidRDefault="00C13D3E" w:rsidP="00C13D3E">
      <w:pPr>
        <w:pStyle w:val="afff0"/>
      </w:pPr>
      <w:r>
        <w:rPr>
          <w:rFonts w:hint="eastAsia"/>
        </w:rPr>
        <w:t>本文件提供了高温气冷堆核动力厂就地设备人因工程布置设计中需考虑因素的指南。</w:t>
      </w:r>
    </w:p>
    <w:p w:rsidR="0053126A" w:rsidRPr="00C13D3E" w:rsidRDefault="00C13D3E" w:rsidP="00C13D3E">
      <w:pPr>
        <w:pStyle w:val="afff0"/>
      </w:pPr>
      <w:r>
        <w:rPr>
          <w:rFonts w:hint="eastAsia"/>
        </w:rPr>
        <w:t>本文件适用于高温气冷堆的就地设备布置设计工作，其他堆型可参考执行。</w:t>
      </w:r>
    </w:p>
    <w:p w:rsidR="0053126A" w:rsidRDefault="008E098B">
      <w:pPr>
        <w:pStyle w:val="a4"/>
        <w:spacing w:before="312" w:after="312"/>
      </w:pPr>
      <w:bookmarkStart w:id="49" w:name="_Toc115420331"/>
      <w:bookmarkStart w:id="50" w:name="_Toc84947314"/>
      <w:bookmarkStart w:id="51" w:name="_Toc141087995"/>
      <w:bookmarkStart w:id="52" w:name="_Toc3618"/>
      <w:bookmarkStart w:id="53" w:name="_Toc9998"/>
      <w:bookmarkStart w:id="54" w:name="_Toc30281"/>
      <w:bookmarkStart w:id="55" w:name="_Toc9310"/>
      <w:bookmarkStart w:id="56" w:name="_Toc16982"/>
      <w:bookmarkStart w:id="57" w:name="_Toc3338"/>
      <w:bookmarkStart w:id="58" w:name="_Toc85033960"/>
      <w:bookmarkStart w:id="59" w:name="_Toc204086984"/>
      <w:r>
        <w:rPr>
          <w:rFonts w:hint="eastAsia"/>
        </w:rPr>
        <w:t>规范性引用文件</w:t>
      </w:r>
      <w:bookmarkEnd w:id="49"/>
      <w:bookmarkEnd w:id="50"/>
      <w:bookmarkEnd w:id="51"/>
      <w:bookmarkEnd w:id="52"/>
      <w:bookmarkEnd w:id="53"/>
      <w:bookmarkEnd w:id="54"/>
      <w:bookmarkEnd w:id="55"/>
      <w:bookmarkEnd w:id="56"/>
      <w:bookmarkEnd w:id="57"/>
      <w:bookmarkEnd w:id="58"/>
      <w:bookmarkEnd w:id="59"/>
    </w:p>
    <w:p w:rsidR="000D237F" w:rsidRDefault="000D237F" w:rsidP="000D237F">
      <w:pPr>
        <w:pStyle w:val="afff0"/>
      </w:pPr>
      <w:bookmarkStart w:id="60" w:name="_Toc19494"/>
      <w:bookmarkStart w:id="61" w:name="_Toc28800"/>
      <w:bookmarkStart w:id="62" w:name="_Toc25234"/>
      <w:bookmarkStart w:id="63" w:name="_Toc27406"/>
      <w:bookmarkStart w:id="64" w:name="_Toc23134"/>
      <w:bookmarkStart w:id="65" w:name="_Toc84947315"/>
      <w:bookmarkStart w:id="66" w:name="_Toc12717"/>
      <w:bookmarkStart w:id="67" w:name="_Toc85033961"/>
      <w:bookmarkStart w:id="68" w:name="_Toc115420332"/>
      <w:bookmarkStart w:id="69" w:name="_Toc141087996"/>
      <w:r>
        <w:rPr>
          <w:rFonts w:hint="eastAsia"/>
        </w:rPr>
        <w:t>下列文件对于本文件的应用是必不可少的。凡是注日期的引用文件，仅所注日期的版本适用于本文件。凡是不注日期的引用文件，其最新版本（包括所有的修改单）适用于本文件。</w:t>
      </w:r>
    </w:p>
    <w:p w:rsidR="000D237F" w:rsidRDefault="000D237F" w:rsidP="000D237F">
      <w:pPr>
        <w:pStyle w:val="afff0"/>
        <w:rPr>
          <w:rFonts w:ascii="Times New Roman"/>
        </w:rPr>
      </w:pPr>
      <w:r w:rsidRPr="00EA5C3C">
        <w:rPr>
          <w:rFonts w:ascii="Times New Roman" w:hint="eastAsia"/>
        </w:rPr>
        <w:t>GB18871-2002</w:t>
      </w:r>
      <w:r>
        <w:rPr>
          <w:rFonts w:ascii="Times New Roman"/>
        </w:rPr>
        <w:t xml:space="preserve">      </w:t>
      </w:r>
      <w:r w:rsidRPr="00EA5C3C">
        <w:rPr>
          <w:rFonts w:ascii="Times New Roman" w:hint="eastAsia"/>
        </w:rPr>
        <w:t>电离辐射防护与辐射源安全基本标准</w:t>
      </w:r>
    </w:p>
    <w:p w:rsidR="000D237F" w:rsidRPr="00EA5C3C" w:rsidRDefault="000D237F" w:rsidP="000D237F">
      <w:pPr>
        <w:pStyle w:val="afff0"/>
        <w:rPr>
          <w:rFonts w:ascii="Times New Roman"/>
        </w:rPr>
      </w:pPr>
      <w:r>
        <w:rPr>
          <w:rFonts w:ascii="Times New Roman" w:hint="eastAsia"/>
        </w:rPr>
        <w:t>GB/T4025-201</w:t>
      </w:r>
      <w:r>
        <w:rPr>
          <w:rFonts w:ascii="Times New Roman"/>
        </w:rPr>
        <w:t xml:space="preserve">0     </w:t>
      </w:r>
      <w:r w:rsidRPr="00EA5C3C">
        <w:rPr>
          <w:rFonts w:ascii="Times New Roman" w:hint="eastAsia"/>
        </w:rPr>
        <w:t>人</w:t>
      </w:r>
      <w:r w:rsidRPr="00EA5C3C">
        <w:rPr>
          <w:rFonts w:ascii="Times New Roman" w:hint="eastAsia"/>
        </w:rPr>
        <w:t>-</w:t>
      </w:r>
      <w:r w:rsidRPr="00EA5C3C">
        <w:rPr>
          <w:rFonts w:ascii="Times New Roman" w:hint="eastAsia"/>
        </w:rPr>
        <w:t>机界面标志</w:t>
      </w:r>
      <w:r>
        <w:rPr>
          <w:rFonts w:ascii="Times New Roman" w:hint="eastAsia"/>
        </w:rPr>
        <w:t>标</w:t>
      </w:r>
      <w:r w:rsidRPr="00EA5C3C">
        <w:rPr>
          <w:rFonts w:ascii="Times New Roman" w:hint="eastAsia"/>
        </w:rPr>
        <w:t>识的基本和安全规则—指示器和操作器的编码规则</w:t>
      </w:r>
    </w:p>
    <w:p w:rsidR="000D237F" w:rsidRPr="00EA5C3C" w:rsidRDefault="000D237F" w:rsidP="000D237F">
      <w:pPr>
        <w:pStyle w:val="afff0"/>
        <w:rPr>
          <w:rFonts w:ascii="Times New Roman"/>
        </w:rPr>
      </w:pPr>
      <w:r w:rsidRPr="00EA5C3C">
        <w:rPr>
          <w:rFonts w:ascii="Times New Roman" w:hint="eastAsia"/>
        </w:rPr>
        <w:t>NB/T20061-2012</w:t>
      </w:r>
      <w:r>
        <w:rPr>
          <w:rFonts w:ascii="Times New Roman"/>
        </w:rPr>
        <w:t xml:space="preserve">    </w:t>
      </w:r>
      <w:r w:rsidRPr="00EA5C3C">
        <w:rPr>
          <w:rFonts w:ascii="Times New Roman" w:hint="eastAsia"/>
        </w:rPr>
        <w:t>人因工程在核电厂系统、设备和设施中的应用</w:t>
      </w:r>
    </w:p>
    <w:p w:rsidR="0053126A" w:rsidRDefault="008E098B">
      <w:pPr>
        <w:pStyle w:val="a4"/>
        <w:spacing w:before="312" w:after="312"/>
      </w:pPr>
      <w:bookmarkStart w:id="70" w:name="_Toc204086985"/>
      <w:r>
        <w:rPr>
          <w:rFonts w:hint="eastAsia"/>
        </w:rPr>
        <w:t>术语和定义</w:t>
      </w:r>
      <w:bookmarkEnd w:id="60"/>
      <w:bookmarkEnd w:id="61"/>
      <w:bookmarkEnd w:id="62"/>
      <w:bookmarkEnd w:id="63"/>
      <w:bookmarkEnd w:id="64"/>
      <w:bookmarkEnd w:id="65"/>
      <w:bookmarkEnd w:id="66"/>
      <w:bookmarkEnd w:id="67"/>
      <w:bookmarkEnd w:id="68"/>
      <w:bookmarkEnd w:id="69"/>
      <w:bookmarkEnd w:id="70"/>
    </w:p>
    <w:p w:rsidR="000D237F" w:rsidRDefault="000D237F" w:rsidP="000D237F">
      <w:pPr>
        <w:pStyle w:val="afff0"/>
        <w:rPr>
          <w:rFonts w:ascii="Times New Roman"/>
          <w:szCs w:val="21"/>
        </w:rPr>
      </w:pPr>
      <w:bookmarkStart w:id="71" w:name="_Toc3729"/>
      <w:bookmarkStart w:id="72" w:name="_Toc4905"/>
      <w:bookmarkStart w:id="73" w:name="_Toc19607"/>
      <w:bookmarkStart w:id="74" w:name="_Toc23779"/>
      <w:bookmarkEnd w:id="71"/>
      <w:bookmarkEnd w:id="72"/>
      <w:bookmarkEnd w:id="73"/>
      <w:bookmarkEnd w:id="74"/>
      <w:r>
        <w:rPr>
          <w:rFonts w:ascii="Times New Roman" w:hint="eastAsia"/>
          <w:szCs w:val="21"/>
        </w:rPr>
        <w:t>下列术语和定义适用于本文件。</w:t>
      </w:r>
    </w:p>
    <w:p w:rsidR="000D237F" w:rsidRDefault="000D237F" w:rsidP="000D237F">
      <w:pPr>
        <w:pStyle w:val="a5"/>
        <w:spacing w:before="156" w:after="156"/>
        <w:rPr>
          <w:rFonts w:ascii="Times New Roman"/>
        </w:rPr>
      </w:pPr>
      <w:bookmarkStart w:id="75" w:name="_Toc204086950"/>
      <w:bookmarkStart w:id="76" w:name="_Toc204086986"/>
      <w:bookmarkStart w:id="77" w:name="_Toc428532808"/>
      <w:bookmarkStart w:id="78" w:name="_Toc425758415"/>
      <w:bookmarkStart w:id="79" w:name="_Toc433102438"/>
      <w:bookmarkStart w:id="80" w:name="_Toc433102323"/>
      <w:bookmarkStart w:id="81" w:name="_Toc428955741"/>
      <w:bookmarkEnd w:id="75"/>
      <w:bookmarkEnd w:id="76"/>
    </w:p>
    <w:p w:rsidR="00C1519F" w:rsidRPr="00C1519F" w:rsidRDefault="00C1519F" w:rsidP="00C1519F">
      <w:pPr>
        <w:pStyle w:val="afff0"/>
        <w:spacing w:beforeLines="50" w:before="156" w:afterLines="50" w:after="156"/>
      </w:pPr>
      <w:r w:rsidRPr="00C1519F">
        <w:rPr>
          <w:rFonts w:ascii="黑体" w:eastAsia="黑体" w:hAnsi="黑体" w:hint="eastAsia"/>
        </w:rPr>
        <w:t>就地设备</w:t>
      </w:r>
      <w:r>
        <w:rPr>
          <w:rFonts w:hint="eastAsia"/>
        </w:rPr>
        <w:t xml:space="preserve"> </w:t>
      </w:r>
      <w:r w:rsidRPr="00C1519F">
        <w:rPr>
          <w:rFonts w:ascii="Times New Roman"/>
        </w:rPr>
        <w:t>on-site equipment</w:t>
      </w:r>
    </w:p>
    <w:bookmarkEnd w:id="77"/>
    <w:bookmarkEnd w:id="78"/>
    <w:bookmarkEnd w:id="79"/>
    <w:bookmarkEnd w:id="80"/>
    <w:bookmarkEnd w:id="81"/>
    <w:p w:rsidR="000D237F" w:rsidRDefault="000D237F" w:rsidP="000D237F">
      <w:pPr>
        <w:pStyle w:val="afff0"/>
        <w:rPr>
          <w:rFonts w:ascii="Times New Roman"/>
        </w:rPr>
      </w:pPr>
      <w:r>
        <w:rPr>
          <w:rFonts w:ascii="Times New Roman" w:hint="eastAsia"/>
        </w:rPr>
        <w:t>在设备安装的现场或附近进行操作和控制的设备，其允许操作人员在设备安装的现场直接进行操作。</w:t>
      </w:r>
    </w:p>
    <w:p w:rsidR="0053126A" w:rsidRDefault="000D237F">
      <w:pPr>
        <w:pStyle w:val="a4"/>
        <w:spacing w:before="312" w:after="312"/>
      </w:pPr>
      <w:bookmarkStart w:id="82" w:name="_Toc204086987"/>
      <w:bookmarkStart w:id="83" w:name="_Toc153262238"/>
      <w:bookmarkStart w:id="84" w:name="_Toc139723394"/>
      <w:bookmarkStart w:id="85" w:name="_Toc517860466"/>
      <w:bookmarkStart w:id="86" w:name="_Toc517864617"/>
      <w:bookmarkStart w:id="87" w:name="_Toc139681737"/>
      <w:bookmarkStart w:id="88" w:name="_Toc517867553"/>
      <w:bookmarkStart w:id="89" w:name="_Toc153273784"/>
      <w:bookmarkStart w:id="90" w:name="_Toc517957215"/>
      <w:bookmarkStart w:id="91" w:name="_Toc517864661"/>
      <w:bookmarkStart w:id="92" w:name="_Toc139723528"/>
      <w:r>
        <w:rPr>
          <w:rFonts w:hint="eastAsia"/>
        </w:rPr>
        <w:t>总则</w:t>
      </w:r>
      <w:bookmarkEnd w:id="82"/>
    </w:p>
    <w:p w:rsidR="0053126A" w:rsidRDefault="00F213FC">
      <w:pPr>
        <w:pStyle w:val="afff0"/>
      </w:pPr>
      <w:r w:rsidRPr="006F2A6F">
        <w:rPr>
          <w:rFonts w:hint="eastAsia"/>
        </w:rPr>
        <w:t>核动力厂就地设备的运行和维护工作是是影响核动力厂安全的关键因素，同时也对事故的响应和缓解具有至关重要的作用。在对就地控制站、设备及厂房进行设计建造时，如果未能考虑人因工程问题，例如操作设备不可达、视觉障碍等各种人因陷阱，这将极大增加设备误操作的可能，继而造成重大安全危害和经济损失。因此，有必要在核动力厂设计建造时对就地设备进行人因工程设计并验证，来保障核动力厂的安全运行及经济效益。</w:t>
      </w:r>
    </w:p>
    <w:p w:rsidR="00A0669A" w:rsidRDefault="00A0669A" w:rsidP="00A0669A">
      <w:pPr>
        <w:pStyle w:val="a4"/>
        <w:spacing w:before="312" w:after="312"/>
      </w:pPr>
      <w:bookmarkStart w:id="93" w:name="_Toc204075911"/>
      <w:bookmarkStart w:id="94" w:name="_Toc204086988"/>
      <w:bookmarkStart w:id="95" w:name="_Toc25342"/>
      <w:bookmarkStart w:id="96" w:name="_Toc26556"/>
      <w:bookmarkStart w:id="97" w:name="_Toc18248"/>
      <w:r>
        <w:rPr>
          <w:rFonts w:hint="eastAsia"/>
        </w:rPr>
        <w:t>就地设备布置设计中需考虑的因素表</w:t>
      </w:r>
      <w:bookmarkEnd w:id="93"/>
      <w:bookmarkEnd w:id="94"/>
    </w:p>
    <w:p w:rsidR="00A0669A" w:rsidRPr="00A0669A" w:rsidRDefault="00A0669A" w:rsidP="00A0669A">
      <w:pPr>
        <w:pStyle w:val="a5"/>
        <w:spacing w:beforeLines="0" w:afterLines="0"/>
        <w:rPr>
          <w:rFonts w:ascii="Times New Roman"/>
        </w:rPr>
      </w:pPr>
      <w:bookmarkStart w:id="98" w:name="_Toc204086989"/>
      <w:bookmarkEnd w:id="95"/>
      <w:bookmarkEnd w:id="96"/>
      <w:bookmarkEnd w:id="97"/>
      <w:r w:rsidRPr="00A0669A">
        <w:rPr>
          <w:rFonts w:ascii="Times New Roman" w:hint="eastAsia"/>
        </w:rPr>
        <w:t>简介</w:t>
      </w:r>
      <w:bookmarkEnd w:id="98"/>
    </w:p>
    <w:p w:rsidR="0053126A" w:rsidRDefault="00A0669A">
      <w:pPr>
        <w:pStyle w:val="afff0"/>
        <w:ind w:leftChars="67" w:left="141"/>
        <w:rPr>
          <w:rFonts w:ascii="Times New Roman"/>
          <w:szCs w:val="21"/>
        </w:rPr>
      </w:pPr>
      <w:r>
        <w:rPr>
          <w:rFonts w:hint="eastAsia"/>
        </w:rPr>
        <w:t>表</w:t>
      </w:r>
      <w:r>
        <w:t>1</w:t>
      </w:r>
      <w:r>
        <w:rPr>
          <w:rFonts w:hint="eastAsia"/>
        </w:rPr>
        <w:t>给出了帮助就地设备布置设计者确定就地设备的诸因素信息，宜注意就地设备的布置设计考虑人因因素，</w:t>
      </w:r>
      <w:r w:rsidRPr="000B0EC0">
        <w:t>以确保操作安全、设备可用性和人员舒适性。</w:t>
      </w:r>
      <w:r>
        <w:rPr>
          <w:rFonts w:hint="eastAsia"/>
        </w:rPr>
        <w:t>一级标题履行N</w:t>
      </w:r>
      <w:r>
        <w:t>B/T20061-2012</w:t>
      </w:r>
      <w:r>
        <w:rPr>
          <w:rFonts w:hint="eastAsia"/>
        </w:rPr>
        <w:t>第5章确立的人因工程的基本考虑进行分类。</w:t>
      </w:r>
    </w:p>
    <w:p w:rsidR="00D333A3" w:rsidRDefault="00D333A3" w:rsidP="00D333A3">
      <w:pPr>
        <w:pStyle w:val="a5"/>
        <w:spacing w:before="156" w:after="156"/>
      </w:pPr>
      <w:bookmarkStart w:id="99" w:name="_Toc204086990"/>
      <w:bookmarkStart w:id="100" w:name="_Toc19516"/>
      <w:bookmarkStart w:id="101" w:name="_Toc8589"/>
      <w:r>
        <w:rPr>
          <w:rFonts w:hint="eastAsia"/>
        </w:rPr>
        <w:lastRenderedPageBreak/>
        <w:t>表格内容</w:t>
      </w:r>
      <w:bookmarkEnd w:id="99"/>
    </w:p>
    <w:p w:rsidR="00D333A3" w:rsidRDefault="00D56680" w:rsidP="00D333A3">
      <w:pPr>
        <w:pStyle w:val="afff0"/>
      </w:pPr>
      <w:r>
        <w:fldChar w:fldCharType="begin"/>
      </w:r>
      <w:r>
        <w:instrText xml:space="preserve"> REF _Ref204076960 \h </w:instrText>
      </w:r>
      <w:r w:rsidR="00273CE5">
        <w:instrText xml:space="preserve"> \* MERGEFORMAT </w:instrText>
      </w:r>
      <w:r>
        <w:fldChar w:fldCharType="separate"/>
      </w:r>
      <w:r w:rsidRPr="00273CE5">
        <w:rPr>
          <w:rFonts w:hint="eastAsia"/>
        </w:rPr>
        <w:t>表</w:t>
      </w:r>
      <w:r w:rsidRPr="00273CE5">
        <w:t>1</w:t>
      </w:r>
      <w:r>
        <w:fldChar w:fldCharType="end"/>
      </w:r>
      <w:r w:rsidR="00D333A3">
        <w:rPr>
          <w:rFonts w:hint="eastAsia"/>
        </w:rPr>
        <w:t>确定了就地设备布置设计中需考虑的因素：</w:t>
      </w:r>
    </w:p>
    <w:p w:rsidR="00D56680" w:rsidRPr="00D56680" w:rsidRDefault="00D56680" w:rsidP="00D56680">
      <w:pPr>
        <w:widowControl/>
        <w:spacing w:beforeLines="50" w:before="156" w:afterLines="50" w:after="156"/>
        <w:ind w:left="420" w:hanging="420"/>
        <w:jc w:val="center"/>
        <w:rPr>
          <w:rFonts w:ascii="黑体" w:eastAsia="黑体"/>
          <w:kern w:val="0"/>
          <w:szCs w:val="20"/>
        </w:rPr>
      </w:pPr>
      <w:bookmarkStart w:id="102" w:name="_Ref204076960"/>
      <w:bookmarkStart w:id="103" w:name="_Ref204076956"/>
      <w:bookmarkStart w:id="104" w:name="_Toc204085002"/>
      <w:r w:rsidRPr="00D56680">
        <w:rPr>
          <w:rFonts w:ascii="黑体" w:eastAsia="黑体" w:hint="eastAsia"/>
          <w:kern w:val="0"/>
          <w:szCs w:val="20"/>
        </w:rPr>
        <w:t>表</w:t>
      </w:r>
      <w:r w:rsidR="002F1F24">
        <w:rPr>
          <w:rFonts w:ascii="黑体" w:eastAsia="黑体"/>
          <w:kern w:val="0"/>
          <w:szCs w:val="20"/>
        </w:rPr>
        <w:fldChar w:fldCharType="begin"/>
      </w:r>
      <w:r w:rsidR="002F1F24">
        <w:rPr>
          <w:rFonts w:ascii="黑体" w:eastAsia="黑体"/>
          <w:kern w:val="0"/>
          <w:szCs w:val="20"/>
        </w:rPr>
        <w:instrText xml:space="preserve"> </w:instrText>
      </w:r>
      <w:r w:rsidR="002F1F24">
        <w:rPr>
          <w:rFonts w:ascii="黑体" w:eastAsia="黑体" w:hint="eastAsia"/>
          <w:kern w:val="0"/>
          <w:szCs w:val="20"/>
        </w:rPr>
        <w:instrText>SEQ 表 \* ARABIC</w:instrText>
      </w:r>
      <w:r w:rsidR="002F1F24">
        <w:rPr>
          <w:rFonts w:ascii="黑体" w:eastAsia="黑体"/>
          <w:kern w:val="0"/>
          <w:szCs w:val="20"/>
        </w:rPr>
        <w:instrText xml:space="preserve"> </w:instrText>
      </w:r>
      <w:r w:rsidR="002F1F24">
        <w:rPr>
          <w:rFonts w:ascii="黑体" w:eastAsia="黑体"/>
          <w:kern w:val="0"/>
          <w:szCs w:val="20"/>
        </w:rPr>
        <w:fldChar w:fldCharType="separate"/>
      </w:r>
      <w:r w:rsidR="000A30FB">
        <w:rPr>
          <w:rFonts w:ascii="黑体" w:eastAsia="黑体"/>
          <w:noProof/>
          <w:kern w:val="0"/>
          <w:szCs w:val="20"/>
        </w:rPr>
        <w:t>1</w:t>
      </w:r>
      <w:r w:rsidR="002F1F24">
        <w:rPr>
          <w:rFonts w:ascii="黑体" w:eastAsia="黑体"/>
          <w:kern w:val="0"/>
          <w:szCs w:val="20"/>
        </w:rPr>
        <w:fldChar w:fldCharType="end"/>
      </w:r>
      <w:bookmarkEnd w:id="102"/>
      <w:r w:rsidR="0096022C">
        <w:rPr>
          <w:rFonts w:ascii="黑体" w:eastAsia="黑体"/>
          <w:kern w:val="0"/>
          <w:szCs w:val="20"/>
        </w:rPr>
        <w:t xml:space="preserve"> </w:t>
      </w:r>
      <w:r w:rsidRPr="00D56680">
        <w:rPr>
          <w:rFonts w:ascii="黑体" w:eastAsia="黑体" w:hint="eastAsia"/>
          <w:kern w:val="0"/>
          <w:szCs w:val="20"/>
        </w:rPr>
        <w:t>就地布置设计中需考虑的因素表</w:t>
      </w:r>
      <w:bookmarkEnd w:id="103"/>
      <w:bookmarkEnd w:id="104"/>
    </w:p>
    <w:tbl>
      <w:tblPr>
        <w:tblStyle w:val="afff3"/>
        <w:tblW w:w="0" w:type="auto"/>
        <w:jc w:val="center"/>
        <w:tblLook w:val="04A0" w:firstRow="1" w:lastRow="0" w:firstColumn="1" w:lastColumn="0" w:noHBand="0" w:noVBand="1"/>
      </w:tblPr>
      <w:tblGrid>
        <w:gridCol w:w="1868"/>
        <w:gridCol w:w="2096"/>
        <w:gridCol w:w="1843"/>
      </w:tblGrid>
      <w:tr w:rsidR="00D333A3" w:rsidRPr="00D333A3" w:rsidTr="00F3792A">
        <w:trPr>
          <w:jc w:val="center"/>
        </w:trPr>
        <w:tc>
          <w:tcPr>
            <w:tcW w:w="1868"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一级标题</w:t>
            </w: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二级标题</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三级标题</w:t>
            </w:r>
          </w:p>
        </w:tc>
      </w:tr>
      <w:tr w:rsidR="00D333A3" w:rsidRPr="00D333A3" w:rsidTr="00F3792A">
        <w:trPr>
          <w:jc w:val="center"/>
        </w:trPr>
        <w:tc>
          <w:tcPr>
            <w:tcW w:w="1868" w:type="dxa"/>
            <w:vMerge w:val="restart"/>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工作环境</w:t>
            </w:r>
          </w:p>
        </w:tc>
        <w:tc>
          <w:tcPr>
            <w:tcW w:w="2096" w:type="dxa"/>
            <w:vMerge w:val="restart"/>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气候环境</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温度</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湿度</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通风</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Merge w:val="restart"/>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视觉环境</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照明</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防眩光</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听觉环境</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防误碰</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restart"/>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可达性</w:t>
            </w: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物理可达性</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视觉可达性</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手臂可达性</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人员和设备的移动</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restart"/>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可操作性</w:t>
            </w: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阀门布置</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辅助工器具</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操作过程</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维修过程</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restart"/>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危害防护</w:t>
            </w: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通则</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设备的可隔离性</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辐射防护</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符合人的能力</w:t>
            </w: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restart"/>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人因陷阱</w:t>
            </w:r>
          </w:p>
        </w:tc>
        <w:tc>
          <w:tcPr>
            <w:tcW w:w="2096" w:type="dxa"/>
            <w:vMerge w:val="restart"/>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标识</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标识内容</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标识分界线</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标识布置</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颜色编码</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Merge w:val="restart"/>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报警器</w:t>
            </w: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报警器设计</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报警器布置</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1843"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声报警信号</w:t>
            </w:r>
          </w:p>
        </w:tc>
      </w:tr>
      <w:tr w:rsidR="00D333A3" w:rsidRPr="00D333A3" w:rsidTr="00F3792A">
        <w:trPr>
          <w:jc w:val="center"/>
        </w:trPr>
        <w:tc>
          <w:tcPr>
            <w:tcW w:w="1868" w:type="dxa"/>
            <w:vMerge/>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p>
        </w:tc>
        <w:tc>
          <w:tcPr>
            <w:tcW w:w="2096" w:type="dxa"/>
            <w:vAlign w:val="center"/>
          </w:tcPr>
          <w:p w:rsidR="00D333A3" w:rsidRPr="00D333A3" w:rsidRDefault="00D333A3" w:rsidP="00D333A3">
            <w:pPr>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通用习惯</w:t>
            </w:r>
          </w:p>
        </w:tc>
        <w:tc>
          <w:tcPr>
            <w:tcW w:w="1843" w:type="dxa"/>
            <w:vAlign w:val="center"/>
          </w:tcPr>
          <w:p w:rsidR="00D333A3" w:rsidRPr="00D333A3" w:rsidRDefault="00D333A3" w:rsidP="003F3453">
            <w:pPr>
              <w:keepNext/>
              <w:widowControl/>
              <w:tabs>
                <w:tab w:val="center" w:pos="4201"/>
                <w:tab w:val="right" w:leader="dot" w:pos="9298"/>
              </w:tabs>
              <w:autoSpaceDE w:val="0"/>
              <w:autoSpaceDN w:val="0"/>
              <w:rPr>
                <w:rFonts w:hAnsi="宋体"/>
                <w:kern w:val="0"/>
                <w:sz w:val="18"/>
                <w:szCs w:val="18"/>
              </w:rPr>
            </w:pPr>
            <w:r w:rsidRPr="00D333A3">
              <w:rPr>
                <w:rFonts w:hAnsi="宋体" w:hint="eastAsia"/>
                <w:kern w:val="0"/>
                <w:sz w:val="18"/>
                <w:szCs w:val="18"/>
              </w:rPr>
              <w:t>/</w:t>
            </w:r>
          </w:p>
        </w:tc>
      </w:tr>
    </w:tbl>
    <w:p w:rsidR="0053126A" w:rsidRDefault="00F44EB7">
      <w:pPr>
        <w:pStyle w:val="a4"/>
        <w:spacing w:before="312" w:after="312"/>
      </w:pPr>
      <w:bookmarkStart w:id="105" w:name="_Toc204086991"/>
      <w:bookmarkEnd w:id="100"/>
      <w:bookmarkEnd w:id="101"/>
      <w:r>
        <w:rPr>
          <w:rFonts w:hint="eastAsia"/>
        </w:rPr>
        <w:t>工作环境</w:t>
      </w:r>
      <w:bookmarkEnd w:id="105"/>
    </w:p>
    <w:p w:rsidR="00F44EB7" w:rsidRPr="00F44EB7" w:rsidRDefault="00F44EB7" w:rsidP="00F44EB7">
      <w:pPr>
        <w:pStyle w:val="a5"/>
        <w:spacing w:before="156" w:after="156"/>
        <w:rPr>
          <w:rFonts w:ascii="Times New Roman"/>
        </w:rPr>
      </w:pPr>
      <w:bookmarkStart w:id="106" w:name="_Toc204086992"/>
      <w:bookmarkEnd w:id="83"/>
      <w:bookmarkEnd w:id="84"/>
      <w:bookmarkEnd w:id="85"/>
      <w:bookmarkEnd w:id="86"/>
      <w:bookmarkEnd w:id="87"/>
      <w:bookmarkEnd w:id="88"/>
      <w:bookmarkEnd w:id="89"/>
      <w:bookmarkEnd w:id="90"/>
      <w:bookmarkEnd w:id="91"/>
      <w:bookmarkEnd w:id="92"/>
      <w:r w:rsidRPr="00F44EB7">
        <w:rPr>
          <w:rFonts w:ascii="Times New Roman" w:hint="eastAsia"/>
        </w:rPr>
        <w:t>气候环境</w:t>
      </w:r>
      <w:bookmarkEnd w:id="106"/>
    </w:p>
    <w:p w:rsidR="00F44EB7" w:rsidRDefault="00F44EB7" w:rsidP="00F44EB7">
      <w:pPr>
        <w:pStyle w:val="afffd"/>
      </w:pPr>
      <w:bookmarkStart w:id="107" w:name="_Toc6931"/>
      <w:bookmarkStart w:id="108" w:name="_Toc31112"/>
      <w:bookmarkStart w:id="109" w:name="_Toc6437"/>
      <w:r>
        <w:rPr>
          <w:rFonts w:hint="eastAsia"/>
        </w:rPr>
        <w:t>温度</w:t>
      </w:r>
    </w:p>
    <w:p w:rsidR="00226685" w:rsidRPr="00226685" w:rsidRDefault="00226685" w:rsidP="00226685">
      <w:pPr>
        <w:pStyle w:val="afff0"/>
      </w:pPr>
      <w:r>
        <w:t>就地工作区域的温度</w:t>
      </w:r>
      <w:r>
        <w:rPr>
          <w:rFonts w:hint="eastAsia"/>
        </w:rPr>
        <w:t>宜</w:t>
      </w:r>
      <w:r>
        <w:t>在18-26</w:t>
      </w:r>
      <w:r>
        <w:t>℃</w:t>
      </w:r>
      <w:r>
        <w:t>（64-79</w:t>
      </w:r>
      <w:r>
        <w:t>°</w:t>
      </w:r>
      <w:r>
        <w:t>F）之间。与操作人员有接触的设备</w:t>
      </w:r>
      <w:r>
        <w:rPr>
          <w:rFonts w:hint="eastAsia"/>
        </w:rPr>
        <w:t>宜避免</w:t>
      </w:r>
      <w:r>
        <w:t>过冷或过热。</w:t>
      </w:r>
    </w:p>
    <w:bookmarkEnd w:id="107"/>
    <w:bookmarkEnd w:id="108"/>
    <w:bookmarkEnd w:id="109"/>
    <w:p w:rsidR="00F44EB7" w:rsidRDefault="00F44EB7" w:rsidP="00F44EB7">
      <w:pPr>
        <w:pStyle w:val="a6"/>
        <w:spacing w:before="156" w:after="156"/>
      </w:pPr>
      <w:r>
        <w:rPr>
          <w:rFonts w:hint="eastAsia"/>
        </w:rPr>
        <w:t>湿度</w:t>
      </w:r>
    </w:p>
    <w:p w:rsidR="002F1F24" w:rsidRDefault="002F1F24" w:rsidP="002F1F24">
      <w:pPr>
        <w:pStyle w:val="afff0"/>
      </w:pPr>
      <w:r>
        <w:t>就地工作区域的湿度</w:t>
      </w:r>
      <w:r>
        <w:rPr>
          <w:rFonts w:hint="eastAsia"/>
        </w:rPr>
        <w:t>宜</w:t>
      </w:r>
      <w:r>
        <w:t>为30%-70%之间。</w:t>
      </w:r>
    </w:p>
    <w:p w:rsidR="002F1F24" w:rsidRDefault="002F1F24" w:rsidP="002F1F24">
      <w:pPr>
        <w:pStyle w:val="a6"/>
        <w:spacing w:before="156" w:after="156"/>
      </w:pPr>
      <w:r>
        <w:rPr>
          <w:rFonts w:hint="eastAsia"/>
        </w:rPr>
        <w:lastRenderedPageBreak/>
        <w:t>通风</w:t>
      </w:r>
    </w:p>
    <w:p w:rsidR="002F1F24" w:rsidRDefault="002F1F24" w:rsidP="002F1F24">
      <w:pPr>
        <w:pStyle w:val="afff0"/>
      </w:pPr>
      <w:r>
        <w:t>空气流动的速度小于15米/分（每分钟50英尺）。</w:t>
      </w:r>
    </w:p>
    <w:p w:rsidR="002F1F24" w:rsidRDefault="002F1F24" w:rsidP="002F1F24">
      <w:pPr>
        <w:pStyle w:val="afff0"/>
      </w:pPr>
      <w:r>
        <w:t>每小时进行至少3次至多6次换气。</w:t>
      </w:r>
    </w:p>
    <w:p w:rsidR="002F1F24" w:rsidRDefault="002F1F24" w:rsidP="002F1F24">
      <w:pPr>
        <w:pStyle w:val="afff0"/>
      </w:pPr>
      <w:r>
        <w:t>工作区域没有令人不舒适的气味。</w:t>
      </w:r>
    </w:p>
    <w:p w:rsidR="002F1F24" w:rsidRPr="00BB7B9C" w:rsidRDefault="002F1F24" w:rsidP="002F1F24">
      <w:pPr>
        <w:pStyle w:val="a5"/>
        <w:spacing w:before="156" w:after="156"/>
      </w:pPr>
      <w:bookmarkStart w:id="110" w:name="_Toc204086993"/>
      <w:r>
        <w:rPr>
          <w:rFonts w:hint="eastAsia"/>
        </w:rPr>
        <w:t>视觉环境</w:t>
      </w:r>
      <w:bookmarkEnd w:id="110"/>
    </w:p>
    <w:p w:rsidR="002F1F24" w:rsidRDefault="002F1F24" w:rsidP="002F1F24">
      <w:pPr>
        <w:pStyle w:val="a6"/>
        <w:spacing w:before="156" w:after="156"/>
      </w:pPr>
      <w:r>
        <w:rPr>
          <w:rFonts w:hint="eastAsia"/>
        </w:rPr>
        <w:t>照明</w:t>
      </w:r>
    </w:p>
    <w:p w:rsidR="002F1F24" w:rsidRDefault="002F1F24" w:rsidP="002F1F24">
      <w:pPr>
        <w:pStyle w:val="afff0"/>
      </w:pPr>
      <w:r>
        <w:t>照明系统</w:t>
      </w:r>
      <w:r>
        <w:rPr>
          <w:rFonts w:hint="eastAsia"/>
        </w:rPr>
        <w:t>宜</w:t>
      </w:r>
      <w:r>
        <w:t>在工作区域</w:t>
      </w:r>
      <w:proofErr w:type="gramStart"/>
      <w:r>
        <w:t>各处提供</w:t>
      </w:r>
      <w:proofErr w:type="gramEnd"/>
      <w:r>
        <w:t>统一的亮度水平</w:t>
      </w:r>
      <w:r>
        <w:rPr>
          <w:rFonts w:hint="eastAsia"/>
        </w:rPr>
        <w:t>，</w:t>
      </w:r>
      <w:r w:rsidRPr="00245069">
        <w:rPr>
          <w:bCs/>
        </w:rPr>
        <w:t>一般维修区域</w:t>
      </w:r>
      <w:r>
        <w:rPr>
          <w:rFonts w:hint="eastAsia"/>
          <w:bCs/>
        </w:rPr>
        <w:t>应</w:t>
      </w:r>
      <w:r w:rsidRPr="00245069">
        <w:t>≥</w:t>
      </w:r>
      <w:r>
        <w:t>300</w:t>
      </w:r>
      <w:r w:rsidRPr="00245069">
        <w:t>lux</w:t>
      </w:r>
      <w:r>
        <w:rPr>
          <w:rFonts w:hint="eastAsia"/>
        </w:rPr>
        <w:t>，</w:t>
      </w:r>
      <w:r w:rsidRPr="00245069">
        <w:rPr>
          <w:bCs/>
        </w:rPr>
        <w:t>关键操作区域</w:t>
      </w:r>
      <w:r>
        <w:t>（如控制面板、阀门操作点、仪表读数处）的照度</w:t>
      </w:r>
      <w:r>
        <w:rPr>
          <w:rFonts w:hint="eastAsia"/>
        </w:rPr>
        <w:t>应</w:t>
      </w:r>
      <w:r w:rsidRPr="00245069">
        <w:t>≥</w:t>
      </w:r>
      <w:r>
        <w:t>500</w:t>
      </w:r>
      <w:r w:rsidRPr="00245069">
        <w:t>lux</w:t>
      </w:r>
      <w:r>
        <w:t>。光源</w:t>
      </w:r>
      <w:r>
        <w:rPr>
          <w:rFonts w:hint="eastAsia"/>
        </w:rPr>
        <w:t>宜</w:t>
      </w:r>
      <w:r>
        <w:t>进行遮罩，以满足相应的用光需求</w:t>
      </w:r>
      <w:r>
        <w:rPr>
          <w:rFonts w:hint="eastAsia"/>
        </w:rPr>
        <w:t>。</w:t>
      </w:r>
    </w:p>
    <w:p w:rsidR="002F1F24" w:rsidRDefault="002F1F24" w:rsidP="002F1F24">
      <w:pPr>
        <w:pStyle w:val="a6"/>
        <w:spacing w:before="156" w:after="156"/>
      </w:pPr>
      <w:r>
        <w:rPr>
          <w:rFonts w:hint="eastAsia"/>
        </w:rPr>
        <w:t>防眩光</w:t>
      </w:r>
    </w:p>
    <w:p w:rsidR="002F1F24" w:rsidRDefault="002F1F24" w:rsidP="002F1F24">
      <w:pPr>
        <w:pStyle w:val="afff0"/>
      </w:pPr>
      <w:r>
        <w:t>电厂就地运行区域的照明系统</w:t>
      </w:r>
      <w:r>
        <w:rPr>
          <w:rFonts w:hint="eastAsia"/>
        </w:rPr>
        <w:t>宜</w:t>
      </w:r>
      <w:r>
        <w:t>减少眩光。</w:t>
      </w:r>
      <w:r w:rsidRPr="004658A1">
        <w:rPr>
          <w:rFonts w:hint="eastAsia"/>
        </w:rPr>
        <w:t>避免直射操作人员眼睛或关键设备表面，可通过漫反射设计或调整安装角度实现。</w:t>
      </w:r>
    </w:p>
    <w:p w:rsidR="002F1F24" w:rsidRDefault="002F1F24" w:rsidP="002F1F24">
      <w:pPr>
        <w:pStyle w:val="afff0"/>
      </w:pPr>
      <w:r>
        <w:rPr>
          <w:rFonts w:hint="eastAsia"/>
        </w:rPr>
        <w:t>照明设备与操作人员的正常视线之间</w:t>
      </w:r>
      <w:proofErr w:type="gramStart"/>
      <w:r>
        <w:rPr>
          <w:rFonts w:hint="eastAsia"/>
        </w:rPr>
        <w:t>宜至少</w:t>
      </w:r>
      <w:proofErr w:type="gramEnd"/>
      <w:r>
        <w:rPr>
          <w:rFonts w:hint="eastAsia"/>
        </w:rPr>
        <w:t>为30°角，以便操作人员能看清楚显示信息或完成操作。</w:t>
      </w:r>
    </w:p>
    <w:p w:rsidR="002F1F24" w:rsidRPr="00BB7B9C" w:rsidRDefault="002F1F24" w:rsidP="002F1F24">
      <w:pPr>
        <w:pStyle w:val="a5"/>
        <w:spacing w:before="156" w:after="156"/>
      </w:pPr>
      <w:bookmarkStart w:id="111" w:name="_Toc204086994"/>
      <w:r>
        <w:rPr>
          <w:rFonts w:hint="eastAsia"/>
        </w:rPr>
        <w:t>听觉环境</w:t>
      </w:r>
      <w:bookmarkEnd w:id="111"/>
    </w:p>
    <w:p w:rsidR="002F1F24" w:rsidRDefault="002F1F24" w:rsidP="002F1F24">
      <w:pPr>
        <w:pStyle w:val="afff0"/>
      </w:pPr>
      <w:r>
        <w:t>电厂工作人员</w:t>
      </w:r>
      <w:r>
        <w:rPr>
          <w:rFonts w:hint="eastAsia"/>
        </w:rPr>
        <w:t>宜避免</w:t>
      </w:r>
      <w:r>
        <w:t>承受过度的噪声。</w:t>
      </w:r>
    </w:p>
    <w:p w:rsidR="002F1F24" w:rsidRDefault="002F1F24" w:rsidP="002F1F24">
      <w:pPr>
        <w:pStyle w:val="afff0"/>
      </w:pPr>
      <w:r>
        <w:t>电厂就地工作区域的固定背景噪声水平</w:t>
      </w:r>
      <w:r>
        <w:rPr>
          <w:rFonts w:hint="eastAsia"/>
        </w:rPr>
        <w:t>不宜</w:t>
      </w:r>
      <w:r>
        <w:t>超过65dBA。</w:t>
      </w:r>
    </w:p>
    <w:p w:rsidR="002F1F24" w:rsidRDefault="002F1F24" w:rsidP="002F1F24">
      <w:pPr>
        <w:pStyle w:val="afff0"/>
      </w:pPr>
      <w:r>
        <w:t>在维修工作相对较少的区域内，固定背景噪声水平不</w:t>
      </w:r>
      <w:r>
        <w:rPr>
          <w:rFonts w:hint="eastAsia"/>
        </w:rPr>
        <w:t>宜</w:t>
      </w:r>
      <w:r>
        <w:t>超过80dBA。</w:t>
      </w:r>
    </w:p>
    <w:p w:rsidR="002F1F24" w:rsidRDefault="002F1F24" w:rsidP="002F1F24">
      <w:pPr>
        <w:pStyle w:val="afff0"/>
      </w:pPr>
      <w:r>
        <w:t>间歇性的环境噪声水平超过85dBA的地方，</w:t>
      </w:r>
      <w:r>
        <w:rPr>
          <w:rFonts w:hint="eastAsia"/>
        </w:rPr>
        <w:t>应</w:t>
      </w:r>
      <w:r>
        <w:t>对人员提供保护。</w:t>
      </w:r>
    </w:p>
    <w:p w:rsidR="002F1F24" w:rsidRDefault="002F1F24" w:rsidP="002F1F24">
      <w:pPr>
        <w:pStyle w:val="afff0"/>
      </w:pPr>
      <w:r>
        <w:t>操作人员不能承受超过115dBA的背景噪声，即使是短暂的也不可以。</w:t>
      </w:r>
    </w:p>
    <w:p w:rsidR="002F1F24" w:rsidRPr="00BB7B9C" w:rsidRDefault="002F1F24" w:rsidP="002F1F24">
      <w:pPr>
        <w:pStyle w:val="a5"/>
        <w:spacing w:before="156" w:after="156"/>
      </w:pPr>
      <w:bookmarkStart w:id="112" w:name="_Toc204086995"/>
      <w:r>
        <w:rPr>
          <w:rFonts w:hint="eastAsia"/>
        </w:rPr>
        <w:t>防误碰</w:t>
      </w:r>
      <w:bookmarkEnd w:id="112"/>
    </w:p>
    <w:p w:rsidR="002F1F24" w:rsidRPr="004658A1" w:rsidRDefault="002F1F24" w:rsidP="002F1F24">
      <w:pPr>
        <w:pStyle w:val="afff0"/>
      </w:pPr>
      <w:r>
        <w:t>就地工作环境距离是否足够大以防止临近的控制器被误触发，否则</w:t>
      </w:r>
      <w:r>
        <w:rPr>
          <w:rFonts w:hint="eastAsia"/>
        </w:rPr>
        <w:t>需</w:t>
      </w:r>
      <w:r>
        <w:t>考虑设计防误碰设施。</w:t>
      </w:r>
    </w:p>
    <w:p w:rsidR="002F1F24" w:rsidRDefault="002F1F24" w:rsidP="002F1F24">
      <w:pPr>
        <w:pStyle w:val="a4"/>
        <w:spacing w:before="312" w:after="312"/>
      </w:pPr>
      <w:bookmarkStart w:id="113" w:name="_Toc204075913"/>
      <w:bookmarkStart w:id="114" w:name="_Toc204086996"/>
      <w:r>
        <w:rPr>
          <w:rFonts w:hint="eastAsia"/>
        </w:rPr>
        <w:t>可达性</w:t>
      </w:r>
      <w:bookmarkEnd w:id="113"/>
      <w:bookmarkEnd w:id="114"/>
    </w:p>
    <w:p w:rsidR="002F1F24" w:rsidRPr="00BB7B9C" w:rsidRDefault="002F1F24" w:rsidP="002F1F24">
      <w:pPr>
        <w:pStyle w:val="a5"/>
        <w:spacing w:before="156" w:after="156"/>
      </w:pPr>
      <w:bookmarkStart w:id="115" w:name="_Toc204086997"/>
      <w:r>
        <w:rPr>
          <w:rFonts w:hint="eastAsia"/>
        </w:rPr>
        <w:t>物理可达性</w:t>
      </w:r>
      <w:bookmarkEnd w:id="115"/>
    </w:p>
    <w:p w:rsidR="002F1F24" w:rsidRDefault="002F1F24" w:rsidP="002F1F24">
      <w:pPr>
        <w:pStyle w:val="afff0"/>
      </w:pPr>
      <w:r>
        <w:rPr>
          <w:rFonts w:hint="eastAsia"/>
        </w:rPr>
        <w:t>如果一个设备不可接近，则需提供一种临时接近的手段（例如，脚手架或移动平台）。</w:t>
      </w:r>
    </w:p>
    <w:p w:rsidR="002F1F24" w:rsidRDefault="002F1F24" w:rsidP="002F1F24">
      <w:pPr>
        <w:pStyle w:val="afff0"/>
      </w:pPr>
      <w:r>
        <w:rPr>
          <w:rFonts w:hint="eastAsia"/>
        </w:rPr>
        <w:t>用于进入设备内部的检修口，其位置和大小能保证所需作业的实施、调节或操作。在需要用手进入操作的情况，维修通道需足以容纳手及手持物。</w:t>
      </w:r>
      <w:r>
        <w:fldChar w:fldCharType="begin"/>
      </w:r>
      <w:r>
        <w:instrText xml:space="preserve"> REF _Ref204084558 \h </w:instrText>
      </w:r>
      <w:r w:rsidR="00273CE5">
        <w:instrText xml:space="preserve"> \* MERGEFORMAT </w:instrText>
      </w:r>
      <w:r>
        <w:fldChar w:fldCharType="separate"/>
      </w:r>
      <w:r w:rsidRPr="00273CE5">
        <w:rPr>
          <w:rFonts w:hint="eastAsia"/>
        </w:rPr>
        <w:t>表</w:t>
      </w:r>
      <w:r w:rsidRPr="00273CE5">
        <w:t>2</w:t>
      </w:r>
      <w:r>
        <w:fldChar w:fldCharType="end"/>
      </w:r>
      <w:r>
        <w:rPr>
          <w:rFonts w:hint="eastAsia"/>
        </w:rPr>
        <w:t>是检修口不小于的尺寸。中国成年人人体尺寸信息见G</w:t>
      </w:r>
      <w:r>
        <w:t>B/T 10000-2023</w:t>
      </w:r>
      <w:r w:rsidRPr="00745CD8">
        <w:rPr>
          <w:vertAlign w:val="superscript"/>
        </w:rPr>
        <w:t>[1]</w:t>
      </w:r>
      <w:r>
        <w:rPr>
          <w:rFonts w:hint="eastAsia"/>
        </w:rPr>
        <w:t>。</w:t>
      </w:r>
    </w:p>
    <w:p w:rsidR="002F1F24" w:rsidRPr="002F1F24" w:rsidRDefault="002F1F24" w:rsidP="002F1F24">
      <w:pPr>
        <w:widowControl/>
        <w:spacing w:beforeLines="50" w:before="156" w:afterLines="50" w:after="156"/>
        <w:ind w:left="420" w:hanging="420"/>
        <w:jc w:val="center"/>
        <w:rPr>
          <w:rFonts w:ascii="黑体" w:eastAsia="黑体"/>
          <w:kern w:val="0"/>
          <w:szCs w:val="20"/>
        </w:rPr>
      </w:pPr>
      <w:bookmarkStart w:id="116" w:name="_Ref204084558"/>
      <w:bookmarkStart w:id="117" w:name="_Toc204085003"/>
      <w:r w:rsidRPr="002F1F24">
        <w:rPr>
          <w:rFonts w:ascii="黑体" w:eastAsia="黑体" w:hint="eastAsia"/>
          <w:kern w:val="0"/>
          <w:szCs w:val="20"/>
        </w:rPr>
        <w:t>表</w:t>
      </w:r>
      <w:r w:rsidRPr="002F1F24">
        <w:rPr>
          <w:rFonts w:ascii="黑体" w:eastAsia="黑体"/>
          <w:kern w:val="0"/>
          <w:szCs w:val="20"/>
        </w:rPr>
        <w:fldChar w:fldCharType="begin"/>
      </w:r>
      <w:r w:rsidRPr="002F1F24">
        <w:rPr>
          <w:rFonts w:ascii="黑体" w:eastAsia="黑体"/>
          <w:kern w:val="0"/>
          <w:szCs w:val="20"/>
        </w:rPr>
        <w:instrText xml:space="preserve"> </w:instrText>
      </w:r>
      <w:r w:rsidRPr="002F1F24">
        <w:rPr>
          <w:rFonts w:ascii="黑体" w:eastAsia="黑体" w:hint="eastAsia"/>
          <w:kern w:val="0"/>
          <w:szCs w:val="20"/>
        </w:rPr>
        <w:instrText>SEQ 表 \* ARABIC</w:instrText>
      </w:r>
      <w:r w:rsidRPr="002F1F24">
        <w:rPr>
          <w:rFonts w:ascii="黑体" w:eastAsia="黑体"/>
          <w:kern w:val="0"/>
          <w:szCs w:val="20"/>
        </w:rPr>
        <w:instrText xml:space="preserve"> </w:instrText>
      </w:r>
      <w:r w:rsidRPr="002F1F24">
        <w:rPr>
          <w:rFonts w:ascii="黑体" w:eastAsia="黑体"/>
          <w:kern w:val="0"/>
          <w:szCs w:val="20"/>
        </w:rPr>
        <w:fldChar w:fldCharType="separate"/>
      </w:r>
      <w:r w:rsidR="000A30FB">
        <w:rPr>
          <w:rFonts w:ascii="黑体" w:eastAsia="黑体"/>
          <w:noProof/>
          <w:kern w:val="0"/>
          <w:szCs w:val="20"/>
        </w:rPr>
        <w:t>2</w:t>
      </w:r>
      <w:r w:rsidRPr="002F1F24">
        <w:rPr>
          <w:rFonts w:ascii="黑体" w:eastAsia="黑体"/>
          <w:kern w:val="0"/>
          <w:szCs w:val="20"/>
        </w:rPr>
        <w:fldChar w:fldCharType="end"/>
      </w:r>
      <w:bookmarkEnd w:id="116"/>
      <w:r w:rsidRPr="002F1F24">
        <w:rPr>
          <w:rFonts w:ascii="黑体" w:eastAsia="黑体"/>
          <w:kern w:val="0"/>
          <w:szCs w:val="20"/>
        </w:rPr>
        <w:t xml:space="preserve"> </w:t>
      </w:r>
      <w:proofErr w:type="gramStart"/>
      <w:r w:rsidRPr="002F1F24">
        <w:rPr>
          <w:rFonts w:ascii="黑体" w:eastAsia="黑体" w:hint="eastAsia"/>
          <w:kern w:val="0"/>
          <w:szCs w:val="20"/>
        </w:rPr>
        <w:t>不</w:t>
      </w:r>
      <w:proofErr w:type="gramEnd"/>
      <w:r w:rsidRPr="002F1F24">
        <w:rPr>
          <w:rFonts w:ascii="黑体" w:eastAsia="黑体" w:hint="eastAsia"/>
          <w:kern w:val="0"/>
          <w:szCs w:val="20"/>
        </w:rPr>
        <w:t>可视的条件下，手臂进入检修口的最小数据</w:t>
      </w:r>
      <w:bookmarkEnd w:id="117"/>
    </w:p>
    <w:tbl>
      <w:tblPr>
        <w:tblStyle w:val="afff3"/>
        <w:tblW w:w="0" w:type="auto"/>
        <w:tblLook w:val="04A0" w:firstRow="1" w:lastRow="0" w:firstColumn="1" w:lastColumn="0" w:noHBand="0" w:noVBand="1"/>
      </w:tblPr>
      <w:tblGrid>
        <w:gridCol w:w="3114"/>
        <w:gridCol w:w="3115"/>
        <w:gridCol w:w="3115"/>
      </w:tblGrid>
      <w:tr w:rsidR="002F1F24" w:rsidRPr="002F1F24" w:rsidTr="00F3792A">
        <w:tc>
          <w:tcPr>
            <w:tcW w:w="3114"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rFonts w:hint="eastAsia"/>
                <w:kern w:val="0"/>
                <w:sz w:val="18"/>
                <w:szCs w:val="18"/>
              </w:rPr>
              <w:t>接近类型</w:t>
            </w:r>
          </w:p>
        </w:tc>
        <w:tc>
          <w:tcPr>
            <w:tcW w:w="3115"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rFonts w:hint="eastAsia"/>
                <w:kern w:val="0"/>
                <w:sz w:val="18"/>
                <w:szCs w:val="18"/>
              </w:rPr>
              <w:t>宽度mm（英寸）</w:t>
            </w:r>
          </w:p>
        </w:tc>
        <w:tc>
          <w:tcPr>
            <w:tcW w:w="3115"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rFonts w:hint="eastAsia"/>
                <w:kern w:val="0"/>
                <w:sz w:val="18"/>
                <w:szCs w:val="18"/>
              </w:rPr>
              <w:t>高度mm（英寸）</w:t>
            </w:r>
          </w:p>
        </w:tc>
      </w:tr>
      <w:tr w:rsidR="002F1F24" w:rsidRPr="002F1F24" w:rsidTr="00F3792A">
        <w:tc>
          <w:tcPr>
            <w:tcW w:w="3114"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kern w:val="0"/>
                <w:sz w:val="18"/>
                <w:szCs w:val="18"/>
              </w:rPr>
              <w:t>到肘部，两只胳膊</w:t>
            </w:r>
          </w:p>
        </w:tc>
        <w:tc>
          <w:tcPr>
            <w:tcW w:w="3115"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kern w:val="0"/>
                <w:sz w:val="18"/>
                <w:szCs w:val="18"/>
              </w:rPr>
              <w:t>200（8.0）</w:t>
            </w:r>
          </w:p>
        </w:tc>
        <w:tc>
          <w:tcPr>
            <w:tcW w:w="3115"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kern w:val="0"/>
                <w:sz w:val="18"/>
                <w:szCs w:val="18"/>
              </w:rPr>
              <w:t>125（5.0）</w:t>
            </w:r>
          </w:p>
        </w:tc>
      </w:tr>
      <w:tr w:rsidR="002F1F24" w:rsidRPr="002F1F24" w:rsidTr="00F3792A">
        <w:tc>
          <w:tcPr>
            <w:tcW w:w="3114"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kern w:val="0"/>
                <w:sz w:val="18"/>
                <w:szCs w:val="18"/>
              </w:rPr>
              <w:t>到肩部，两只胳膊</w:t>
            </w:r>
          </w:p>
        </w:tc>
        <w:tc>
          <w:tcPr>
            <w:tcW w:w="3115"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kern w:val="0"/>
                <w:sz w:val="18"/>
                <w:szCs w:val="18"/>
              </w:rPr>
              <w:t>500（20.0）</w:t>
            </w:r>
          </w:p>
        </w:tc>
        <w:tc>
          <w:tcPr>
            <w:tcW w:w="3115"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kern w:val="0"/>
                <w:sz w:val="18"/>
                <w:szCs w:val="18"/>
              </w:rPr>
              <w:t>125（5.0）</w:t>
            </w:r>
          </w:p>
        </w:tc>
      </w:tr>
      <w:tr w:rsidR="002F1F24" w:rsidRPr="002F1F24" w:rsidTr="00F3792A">
        <w:tc>
          <w:tcPr>
            <w:tcW w:w="3114"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kern w:val="0"/>
                <w:sz w:val="18"/>
                <w:szCs w:val="18"/>
              </w:rPr>
              <w:t>到肘部，一只胳膊</w:t>
            </w:r>
          </w:p>
        </w:tc>
        <w:tc>
          <w:tcPr>
            <w:tcW w:w="3115"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kern w:val="0"/>
                <w:sz w:val="18"/>
                <w:szCs w:val="18"/>
              </w:rPr>
              <w:t>125（5.0）</w:t>
            </w:r>
          </w:p>
        </w:tc>
        <w:tc>
          <w:tcPr>
            <w:tcW w:w="3115" w:type="dxa"/>
            <w:vAlign w:val="center"/>
          </w:tcPr>
          <w:p w:rsidR="002F1F24" w:rsidRPr="002F1F24" w:rsidRDefault="002F1F24" w:rsidP="002F1F24">
            <w:pPr>
              <w:widowControl/>
              <w:tabs>
                <w:tab w:val="center" w:pos="4201"/>
                <w:tab w:val="right" w:leader="dot" w:pos="9298"/>
              </w:tabs>
              <w:autoSpaceDE w:val="0"/>
              <w:autoSpaceDN w:val="0"/>
              <w:jc w:val="center"/>
              <w:rPr>
                <w:kern w:val="0"/>
                <w:sz w:val="18"/>
                <w:szCs w:val="18"/>
              </w:rPr>
            </w:pPr>
            <w:r w:rsidRPr="002F1F24">
              <w:rPr>
                <w:kern w:val="0"/>
                <w:sz w:val="18"/>
                <w:szCs w:val="18"/>
              </w:rPr>
              <w:t>110（4.5）</w:t>
            </w:r>
          </w:p>
        </w:tc>
      </w:tr>
    </w:tbl>
    <w:p w:rsidR="002F1F24" w:rsidRPr="002F1F24" w:rsidRDefault="002F1F24" w:rsidP="002F1F24">
      <w:pPr>
        <w:widowControl/>
        <w:tabs>
          <w:tab w:val="center" w:pos="4201"/>
          <w:tab w:val="right" w:leader="dot" w:pos="9298"/>
        </w:tabs>
        <w:autoSpaceDE w:val="0"/>
        <w:autoSpaceDN w:val="0"/>
        <w:ind w:firstLineChars="200" w:firstLine="420"/>
        <w:rPr>
          <w:rFonts w:ascii="宋体"/>
          <w:kern w:val="0"/>
          <w:szCs w:val="20"/>
        </w:rPr>
      </w:pPr>
      <w:r w:rsidRPr="002F1F24">
        <w:rPr>
          <w:rFonts w:ascii="宋体"/>
          <w:kern w:val="0"/>
          <w:szCs w:val="20"/>
        </w:rPr>
        <w:t>需全身进入时，</w:t>
      </w:r>
      <w:r w:rsidRPr="002F1F24">
        <w:rPr>
          <w:rFonts w:ascii="宋体" w:hint="eastAsia"/>
          <w:kern w:val="0"/>
          <w:szCs w:val="20"/>
        </w:rPr>
        <w:t>正方形入口</w:t>
      </w:r>
      <w:r w:rsidRPr="002F1F24">
        <w:rPr>
          <w:rFonts w:ascii="宋体"/>
          <w:kern w:val="0"/>
          <w:szCs w:val="20"/>
        </w:rPr>
        <w:t>尺寸</w:t>
      </w:r>
      <w:r w:rsidRPr="002F1F24">
        <w:rPr>
          <w:rFonts w:ascii="宋体" w:hint="eastAsia"/>
          <w:kern w:val="0"/>
          <w:szCs w:val="20"/>
        </w:rPr>
        <w:t>宽不小于5</w:t>
      </w:r>
      <w:r w:rsidRPr="002F1F24">
        <w:rPr>
          <w:rFonts w:ascii="宋体"/>
          <w:kern w:val="0"/>
          <w:szCs w:val="20"/>
        </w:rPr>
        <w:t>20</w:t>
      </w:r>
      <w:r w:rsidRPr="002F1F24">
        <w:rPr>
          <w:rFonts w:ascii="宋体" w:hint="eastAsia"/>
          <w:kern w:val="0"/>
          <w:szCs w:val="20"/>
        </w:rPr>
        <w:t>mm，圆形入口尺寸直径不小于5</w:t>
      </w:r>
      <w:r w:rsidRPr="002F1F24">
        <w:rPr>
          <w:rFonts w:ascii="宋体"/>
          <w:kern w:val="0"/>
          <w:szCs w:val="20"/>
        </w:rPr>
        <w:t>60</w:t>
      </w:r>
      <w:r w:rsidRPr="002F1F24">
        <w:rPr>
          <w:rFonts w:ascii="宋体" w:hint="eastAsia"/>
          <w:kern w:val="0"/>
          <w:szCs w:val="20"/>
        </w:rPr>
        <w:t>mm</w:t>
      </w:r>
      <w:r w:rsidRPr="002F1F24">
        <w:rPr>
          <w:rFonts w:ascii="宋体"/>
          <w:kern w:val="0"/>
          <w:szCs w:val="20"/>
        </w:rPr>
        <w:t>,</w:t>
      </w:r>
      <w:r w:rsidRPr="002F1F24">
        <w:rPr>
          <w:rFonts w:ascii="宋体" w:hint="eastAsia"/>
          <w:kern w:val="0"/>
          <w:szCs w:val="20"/>
        </w:rPr>
        <w:t>矩形入口尺寸宽不小于5</w:t>
      </w:r>
      <w:r w:rsidRPr="002F1F24">
        <w:rPr>
          <w:rFonts w:ascii="宋体"/>
          <w:kern w:val="0"/>
          <w:szCs w:val="20"/>
        </w:rPr>
        <w:t>60</w:t>
      </w:r>
      <w:r w:rsidRPr="002F1F24">
        <w:rPr>
          <w:rFonts w:ascii="宋体" w:hint="eastAsia"/>
          <w:kern w:val="0"/>
          <w:szCs w:val="20"/>
        </w:rPr>
        <w:t>mm高不小于3</w:t>
      </w:r>
      <w:r w:rsidRPr="002F1F24">
        <w:rPr>
          <w:rFonts w:ascii="宋体"/>
          <w:kern w:val="0"/>
          <w:szCs w:val="20"/>
        </w:rPr>
        <w:t>30</w:t>
      </w:r>
      <w:r w:rsidRPr="002F1F24">
        <w:rPr>
          <w:rFonts w:ascii="宋体" w:hint="eastAsia"/>
          <w:kern w:val="0"/>
          <w:szCs w:val="20"/>
        </w:rPr>
        <w:t>mm</w:t>
      </w:r>
      <w:r w:rsidRPr="002F1F24">
        <w:rPr>
          <w:rFonts w:ascii="宋体"/>
          <w:kern w:val="0"/>
          <w:szCs w:val="20"/>
        </w:rPr>
        <w:t>。</w:t>
      </w:r>
    </w:p>
    <w:p w:rsidR="002F1F24" w:rsidRPr="002F1F24" w:rsidRDefault="002F1F24" w:rsidP="002F1F24">
      <w:pPr>
        <w:pStyle w:val="a5"/>
        <w:spacing w:before="156" w:after="156"/>
      </w:pPr>
      <w:bookmarkStart w:id="118" w:name="_Toc204086998"/>
      <w:r w:rsidRPr="002F1F24">
        <w:rPr>
          <w:rFonts w:hint="eastAsia"/>
        </w:rPr>
        <w:lastRenderedPageBreak/>
        <w:t>视觉可达性</w:t>
      </w:r>
      <w:bookmarkEnd w:id="118"/>
    </w:p>
    <w:p w:rsidR="002F1F24" w:rsidRPr="002F1F24" w:rsidRDefault="002F1F24" w:rsidP="002F1F24">
      <w:pPr>
        <w:widowControl/>
        <w:tabs>
          <w:tab w:val="center" w:pos="4201"/>
          <w:tab w:val="right" w:leader="dot" w:pos="9298"/>
        </w:tabs>
        <w:autoSpaceDE w:val="0"/>
        <w:autoSpaceDN w:val="0"/>
        <w:ind w:firstLineChars="200" w:firstLine="420"/>
        <w:rPr>
          <w:rFonts w:ascii="宋体"/>
          <w:kern w:val="0"/>
          <w:szCs w:val="20"/>
        </w:rPr>
      </w:pPr>
      <w:r w:rsidRPr="002F1F24">
        <w:rPr>
          <w:rFonts w:ascii="宋体" w:hint="eastAsia"/>
          <w:kern w:val="0"/>
          <w:szCs w:val="20"/>
        </w:rPr>
        <w:t>观察口足够大且可供双眼观察（例如双目镜观察）。</w:t>
      </w:r>
    </w:p>
    <w:p w:rsidR="002F1F24" w:rsidRPr="002F1F24" w:rsidRDefault="002F1F24" w:rsidP="002F1F24">
      <w:pPr>
        <w:widowControl/>
        <w:tabs>
          <w:tab w:val="center" w:pos="4201"/>
          <w:tab w:val="right" w:leader="dot" w:pos="9298"/>
        </w:tabs>
        <w:autoSpaceDE w:val="0"/>
        <w:autoSpaceDN w:val="0"/>
        <w:ind w:firstLineChars="200" w:firstLine="420"/>
        <w:rPr>
          <w:rFonts w:ascii="宋体"/>
          <w:kern w:val="0"/>
          <w:szCs w:val="20"/>
        </w:rPr>
      </w:pPr>
      <w:r w:rsidRPr="002F1F24">
        <w:rPr>
          <w:rFonts w:ascii="宋体" w:hint="eastAsia"/>
          <w:kern w:val="0"/>
          <w:szCs w:val="20"/>
        </w:rPr>
        <w:t>显示仪表（如刻度盘和VDU屏幕）的推荐观察距离为500mm-1000mm。</w:t>
      </w:r>
    </w:p>
    <w:p w:rsidR="002F1F24" w:rsidRPr="002F1F24" w:rsidRDefault="002F1F24" w:rsidP="002F1F24">
      <w:pPr>
        <w:widowControl/>
        <w:tabs>
          <w:tab w:val="center" w:pos="4201"/>
          <w:tab w:val="right" w:leader="dot" w:pos="9298"/>
        </w:tabs>
        <w:autoSpaceDE w:val="0"/>
        <w:autoSpaceDN w:val="0"/>
        <w:ind w:firstLineChars="200" w:firstLine="420"/>
        <w:rPr>
          <w:rFonts w:ascii="宋体"/>
          <w:kern w:val="0"/>
          <w:szCs w:val="20"/>
        </w:rPr>
      </w:pPr>
      <w:r w:rsidRPr="002F1F24">
        <w:rPr>
          <w:rFonts w:ascii="宋体" w:hint="eastAsia"/>
          <w:kern w:val="0"/>
          <w:szCs w:val="20"/>
        </w:rPr>
        <w:t>最大可接受观察距离取决于仪表、显示器的可读性（例如：字体大小、对比度、灯光照明等）。</w:t>
      </w:r>
    </w:p>
    <w:p w:rsidR="002F1F24" w:rsidRPr="002F1F24" w:rsidRDefault="002F1F24" w:rsidP="002F1F24">
      <w:pPr>
        <w:widowControl/>
        <w:tabs>
          <w:tab w:val="center" w:pos="4201"/>
          <w:tab w:val="right" w:leader="dot" w:pos="9298"/>
        </w:tabs>
        <w:autoSpaceDE w:val="0"/>
        <w:autoSpaceDN w:val="0"/>
        <w:ind w:firstLineChars="200" w:firstLine="420"/>
        <w:rPr>
          <w:rFonts w:ascii="宋体"/>
          <w:kern w:val="0"/>
          <w:szCs w:val="20"/>
        </w:rPr>
      </w:pPr>
      <w:r w:rsidRPr="002F1F24">
        <w:rPr>
          <w:rFonts w:ascii="宋体" w:hint="eastAsia"/>
          <w:kern w:val="0"/>
          <w:szCs w:val="20"/>
        </w:rPr>
        <w:t>就地操作人员能看到所有的与任务相关的信息，如手动阀门安装在与其相关的仪表附近，便于观察仪表读数。</w:t>
      </w:r>
    </w:p>
    <w:p w:rsidR="002F1F24" w:rsidRPr="002F1F24" w:rsidRDefault="002F1F24" w:rsidP="002F1F24">
      <w:pPr>
        <w:widowControl/>
        <w:tabs>
          <w:tab w:val="center" w:pos="4201"/>
          <w:tab w:val="right" w:leader="dot" w:pos="9298"/>
        </w:tabs>
        <w:autoSpaceDE w:val="0"/>
        <w:autoSpaceDN w:val="0"/>
        <w:ind w:firstLineChars="200" w:firstLine="420"/>
        <w:rPr>
          <w:rFonts w:ascii="宋体"/>
          <w:kern w:val="0"/>
          <w:szCs w:val="20"/>
        </w:rPr>
      </w:pPr>
      <w:r w:rsidRPr="002F1F24">
        <w:rPr>
          <w:rFonts w:ascii="宋体" w:hint="eastAsia"/>
          <w:kern w:val="0"/>
          <w:szCs w:val="20"/>
        </w:rPr>
        <w:t>就地操作人员的视线不被永久或临时的设备遮挡。</w:t>
      </w:r>
    </w:p>
    <w:p w:rsidR="002F1F24" w:rsidRPr="002F1F24" w:rsidRDefault="002F1F24" w:rsidP="002F1F24">
      <w:pPr>
        <w:widowControl/>
        <w:tabs>
          <w:tab w:val="center" w:pos="4201"/>
          <w:tab w:val="right" w:leader="dot" w:pos="9298"/>
        </w:tabs>
        <w:autoSpaceDE w:val="0"/>
        <w:autoSpaceDN w:val="0"/>
        <w:ind w:firstLineChars="200" w:firstLine="420"/>
        <w:rPr>
          <w:rFonts w:ascii="宋体"/>
          <w:kern w:val="0"/>
          <w:szCs w:val="20"/>
        </w:rPr>
      </w:pPr>
      <w:r w:rsidRPr="002F1F24">
        <w:rPr>
          <w:rFonts w:ascii="宋体" w:hint="eastAsia"/>
          <w:kern w:val="0"/>
          <w:szCs w:val="20"/>
        </w:rPr>
        <w:t>保证操作人员不用从倾斜方向来观察盘、显示等。</w:t>
      </w:r>
    </w:p>
    <w:p w:rsidR="000A30FB" w:rsidRPr="000A30FB" w:rsidRDefault="000A30FB" w:rsidP="000A30FB">
      <w:pPr>
        <w:pStyle w:val="a5"/>
        <w:spacing w:before="156" w:after="156"/>
      </w:pPr>
      <w:bookmarkStart w:id="119" w:name="_Toc204086999"/>
      <w:r w:rsidRPr="000A30FB">
        <w:rPr>
          <w:rFonts w:hint="eastAsia"/>
        </w:rPr>
        <w:t>手臂可达性</w:t>
      </w:r>
      <w:bookmarkEnd w:id="119"/>
    </w:p>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t>本节考虑无需身体过度伸展或踮脚尖的可达性的情况。本节提供的数据仅作指导之用。</w:t>
      </w:r>
      <w:r w:rsidRPr="000A30FB">
        <w:rPr>
          <w:rFonts w:ascii="宋体" w:hint="eastAsia"/>
          <w:kern w:val="0"/>
          <w:szCs w:val="20"/>
        </w:rPr>
        <w:t>从</w:t>
      </w:r>
      <w:r w:rsidRPr="000A30FB">
        <w:rPr>
          <w:rFonts w:ascii="宋体"/>
          <w:kern w:val="0"/>
          <w:szCs w:val="20"/>
        </w:rPr>
        <w:t>地面到指尖的最大垂直距离基于</w:t>
      </w:r>
      <w:r w:rsidR="00273CE5">
        <w:rPr>
          <w:rFonts w:ascii="宋体"/>
          <w:kern w:val="0"/>
          <w:szCs w:val="20"/>
        </w:rPr>
        <w:fldChar w:fldCharType="begin"/>
      </w:r>
      <w:r w:rsidR="00273CE5">
        <w:rPr>
          <w:rFonts w:ascii="宋体"/>
          <w:kern w:val="0"/>
          <w:szCs w:val="20"/>
        </w:rPr>
        <w:instrText xml:space="preserve"> REF _Ref204084634 \h  \* MERGEFORMAT </w:instrText>
      </w:r>
      <w:r w:rsidR="00273CE5">
        <w:rPr>
          <w:rFonts w:ascii="宋体"/>
          <w:kern w:val="0"/>
          <w:szCs w:val="20"/>
        </w:rPr>
      </w:r>
      <w:r w:rsidR="00273CE5">
        <w:rPr>
          <w:rFonts w:ascii="宋体"/>
          <w:kern w:val="0"/>
          <w:szCs w:val="20"/>
        </w:rPr>
        <w:fldChar w:fldCharType="separate"/>
      </w:r>
      <w:r w:rsidR="00273CE5" w:rsidRPr="00273CE5">
        <w:rPr>
          <w:rFonts w:ascii="宋体" w:hint="eastAsia"/>
          <w:kern w:val="0"/>
          <w:szCs w:val="20"/>
        </w:rPr>
        <w:t>表</w:t>
      </w:r>
      <w:r w:rsidR="00273CE5" w:rsidRPr="00273CE5">
        <w:rPr>
          <w:rFonts w:ascii="宋体"/>
          <w:kern w:val="0"/>
          <w:szCs w:val="20"/>
        </w:rPr>
        <w:t>3</w:t>
      </w:r>
      <w:r w:rsidR="00273CE5">
        <w:rPr>
          <w:rFonts w:ascii="宋体"/>
          <w:kern w:val="0"/>
          <w:szCs w:val="20"/>
        </w:rPr>
        <w:fldChar w:fldCharType="end"/>
      </w:r>
      <w:r w:rsidRPr="000A30FB">
        <w:rPr>
          <w:rFonts w:ascii="宋体"/>
          <w:kern w:val="0"/>
          <w:szCs w:val="20"/>
        </w:rPr>
        <w:t>提供的信息。</w:t>
      </w:r>
    </w:p>
    <w:p w:rsidR="000A30FB" w:rsidRPr="000A30FB" w:rsidRDefault="000A30FB" w:rsidP="000A30FB">
      <w:pPr>
        <w:widowControl/>
        <w:spacing w:beforeLines="50" w:before="156" w:afterLines="50" w:after="156"/>
        <w:ind w:left="420" w:hanging="420"/>
        <w:jc w:val="center"/>
        <w:rPr>
          <w:rFonts w:ascii="黑体" w:eastAsia="黑体"/>
          <w:kern w:val="0"/>
          <w:szCs w:val="20"/>
        </w:rPr>
      </w:pPr>
      <w:bookmarkStart w:id="120" w:name="_Ref204084634"/>
      <w:bookmarkStart w:id="121" w:name="_Toc204085004"/>
      <w:r w:rsidRPr="000A30FB">
        <w:rPr>
          <w:rFonts w:ascii="黑体" w:eastAsia="黑体" w:hint="eastAsia"/>
          <w:kern w:val="0"/>
          <w:szCs w:val="20"/>
        </w:rPr>
        <w:t>表</w:t>
      </w:r>
      <w:r w:rsidRPr="000A30FB">
        <w:rPr>
          <w:rFonts w:ascii="黑体" w:eastAsia="黑体"/>
          <w:kern w:val="0"/>
          <w:szCs w:val="20"/>
        </w:rPr>
        <w:fldChar w:fldCharType="begin"/>
      </w:r>
      <w:r w:rsidRPr="000A30FB">
        <w:rPr>
          <w:rFonts w:ascii="黑体" w:eastAsia="黑体"/>
          <w:kern w:val="0"/>
          <w:szCs w:val="20"/>
        </w:rPr>
        <w:instrText xml:space="preserve"> </w:instrText>
      </w:r>
      <w:r w:rsidRPr="000A30FB">
        <w:rPr>
          <w:rFonts w:ascii="黑体" w:eastAsia="黑体" w:hint="eastAsia"/>
          <w:kern w:val="0"/>
          <w:szCs w:val="20"/>
        </w:rPr>
        <w:instrText>SEQ 表 \* ARABIC</w:instrText>
      </w:r>
      <w:r w:rsidRPr="000A30FB">
        <w:rPr>
          <w:rFonts w:ascii="黑体" w:eastAsia="黑体"/>
          <w:kern w:val="0"/>
          <w:szCs w:val="20"/>
        </w:rPr>
        <w:instrText xml:space="preserve"> </w:instrText>
      </w:r>
      <w:r w:rsidRPr="000A30FB">
        <w:rPr>
          <w:rFonts w:ascii="黑体" w:eastAsia="黑体"/>
          <w:kern w:val="0"/>
          <w:szCs w:val="20"/>
        </w:rPr>
        <w:fldChar w:fldCharType="separate"/>
      </w:r>
      <w:r w:rsidRPr="000A30FB">
        <w:rPr>
          <w:rFonts w:ascii="黑体" w:eastAsia="黑体"/>
          <w:kern w:val="0"/>
          <w:szCs w:val="20"/>
        </w:rPr>
        <w:t>3</w:t>
      </w:r>
      <w:r w:rsidRPr="000A30FB">
        <w:rPr>
          <w:rFonts w:ascii="黑体" w:eastAsia="黑体"/>
          <w:kern w:val="0"/>
          <w:szCs w:val="20"/>
        </w:rPr>
        <w:fldChar w:fldCharType="end"/>
      </w:r>
      <w:bookmarkEnd w:id="120"/>
      <w:r>
        <w:rPr>
          <w:rFonts w:ascii="黑体" w:eastAsia="黑体"/>
          <w:kern w:val="0"/>
          <w:szCs w:val="20"/>
        </w:rPr>
        <w:t xml:space="preserve"> </w:t>
      </w:r>
      <w:r w:rsidRPr="000A30FB">
        <w:rPr>
          <w:rFonts w:ascii="黑体" w:eastAsia="黑体"/>
          <w:kern w:val="0"/>
          <w:szCs w:val="20"/>
        </w:rPr>
        <w:t>地面到指尖的可达距离</w:t>
      </w:r>
      <w:bookmarkEnd w:id="121"/>
    </w:p>
    <w:tbl>
      <w:tblPr>
        <w:tblStyle w:val="afff3"/>
        <w:tblW w:w="0" w:type="auto"/>
        <w:tblLook w:val="04A0" w:firstRow="1" w:lastRow="0" w:firstColumn="1" w:lastColumn="0" w:noHBand="0" w:noVBand="1"/>
      </w:tblPr>
      <w:tblGrid>
        <w:gridCol w:w="3114"/>
        <w:gridCol w:w="3115"/>
        <w:gridCol w:w="3115"/>
      </w:tblGrid>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百分比</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rFonts w:hint="eastAsia"/>
                <w:kern w:val="0"/>
                <w:sz w:val="18"/>
                <w:szCs w:val="18"/>
              </w:rPr>
              <w:t>男性mm（英寸）</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rFonts w:hint="eastAsia"/>
                <w:kern w:val="0"/>
                <w:sz w:val="18"/>
                <w:szCs w:val="18"/>
              </w:rPr>
              <w:t>女性mm（英寸）</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200（8.0）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125（5.0）</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500（20.0）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125（5.0）</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95%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125（5.0）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110（4.5）</w:t>
            </w:r>
          </w:p>
        </w:tc>
      </w:tr>
    </w:tbl>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t>从地面到抓取物的最大垂直距离基于</w:t>
      </w:r>
      <w:r w:rsidR="00C6189C">
        <w:rPr>
          <w:rFonts w:ascii="宋体"/>
          <w:kern w:val="0"/>
          <w:szCs w:val="20"/>
        </w:rPr>
        <w:fldChar w:fldCharType="begin"/>
      </w:r>
      <w:r w:rsidR="00C6189C">
        <w:rPr>
          <w:rFonts w:ascii="宋体"/>
          <w:kern w:val="0"/>
          <w:szCs w:val="20"/>
        </w:rPr>
        <w:instrText xml:space="preserve"> REF _Ref204084692 \h  \* MERGEFORMAT </w:instrText>
      </w:r>
      <w:r w:rsidR="00C6189C">
        <w:rPr>
          <w:rFonts w:ascii="宋体"/>
          <w:kern w:val="0"/>
          <w:szCs w:val="20"/>
        </w:rPr>
      </w:r>
      <w:r w:rsidR="00C6189C">
        <w:rPr>
          <w:rFonts w:ascii="宋体"/>
          <w:kern w:val="0"/>
          <w:szCs w:val="20"/>
        </w:rPr>
        <w:fldChar w:fldCharType="separate"/>
      </w:r>
      <w:r w:rsidR="00C6189C" w:rsidRPr="00C6189C">
        <w:rPr>
          <w:rFonts w:ascii="宋体" w:hint="eastAsia"/>
          <w:kern w:val="0"/>
          <w:szCs w:val="20"/>
        </w:rPr>
        <w:t>表</w:t>
      </w:r>
      <w:r w:rsidR="00C6189C" w:rsidRPr="00C6189C">
        <w:rPr>
          <w:rFonts w:ascii="宋体"/>
          <w:kern w:val="0"/>
          <w:szCs w:val="20"/>
        </w:rPr>
        <w:t>4</w:t>
      </w:r>
      <w:r w:rsidR="00C6189C">
        <w:rPr>
          <w:rFonts w:ascii="宋体"/>
          <w:kern w:val="0"/>
          <w:szCs w:val="20"/>
        </w:rPr>
        <w:fldChar w:fldCharType="end"/>
      </w:r>
      <w:r w:rsidRPr="000A30FB">
        <w:rPr>
          <w:rFonts w:ascii="宋体"/>
          <w:kern w:val="0"/>
          <w:szCs w:val="20"/>
        </w:rPr>
        <w:t>提供的信息。</w:t>
      </w:r>
    </w:p>
    <w:p w:rsidR="00C6189C" w:rsidRPr="000A30FB" w:rsidRDefault="00C6189C" w:rsidP="00C6189C">
      <w:pPr>
        <w:widowControl/>
        <w:spacing w:beforeLines="50" w:before="156" w:afterLines="50" w:after="156"/>
        <w:ind w:left="420" w:hanging="420"/>
        <w:jc w:val="center"/>
        <w:rPr>
          <w:rFonts w:ascii="黑体" w:eastAsia="黑体"/>
          <w:kern w:val="0"/>
          <w:szCs w:val="20"/>
        </w:rPr>
      </w:pPr>
      <w:bookmarkStart w:id="122" w:name="_Ref204084692"/>
      <w:bookmarkStart w:id="123" w:name="_Toc204085005"/>
      <w:r w:rsidRPr="000A30FB">
        <w:rPr>
          <w:rFonts w:ascii="黑体" w:eastAsia="黑体" w:hint="eastAsia"/>
          <w:kern w:val="0"/>
          <w:szCs w:val="20"/>
        </w:rPr>
        <w:t>表</w:t>
      </w:r>
      <w:r w:rsidRPr="000A30FB">
        <w:rPr>
          <w:rFonts w:ascii="黑体" w:eastAsia="黑体"/>
          <w:kern w:val="0"/>
          <w:szCs w:val="20"/>
        </w:rPr>
        <w:fldChar w:fldCharType="begin"/>
      </w:r>
      <w:r w:rsidRPr="000A30FB">
        <w:rPr>
          <w:rFonts w:ascii="黑体" w:eastAsia="黑体"/>
          <w:kern w:val="0"/>
          <w:szCs w:val="20"/>
        </w:rPr>
        <w:instrText xml:space="preserve"> </w:instrText>
      </w:r>
      <w:r w:rsidRPr="000A30FB">
        <w:rPr>
          <w:rFonts w:ascii="黑体" w:eastAsia="黑体" w:hint="eastAsia"/>
          <w:kern w:val="0"/>
          <w:szCs w:val="20"/>
        </w:rPr>
        <w:instrText>SEQ 表 \* ARABIC</w:instrText>
      </w:r>
      <w:r w:rsidRPr="000A30FB">
        <w:rPr>
          <w:rFonts w:ascii="黑体" w:eastAsia="黑体"/>
          <w:kern w:val="0"/>
          <w:szCs w:val="20"/>
        </w:rPr>
        <w:instrText xml:space="preserve"> </w:instrText>
      </w:r>
      <w:r w:rsidRPr="000A30FB">
        <w:rPr>
          <w:rFonts w:ascii="黑体" w:eastAsia="黑体"/>
          <w:kern w:val="0"/>
          <w:szCs w:val="20"/>
        </w:rPr>
        <w:fldChar w:fldCharType="separate"/>
      </w:r>
      <w:r>
        <w:rPr>
          <w:rFonts w:ascii="黑体" w:eastAsia="黑体"/>
          <w:noProof/>
          <w:kern w:val="0"/>
          <w:szCs w:val="20"/>
        </w:rPr>
        <w:t>4</w:t>
      </w:r>
      <w:r w:rsidRPr="000A30FB">
        <w:rPr>
          <w:rFonts w:ascii="黑体" w:eastAsia="黑体"/>
          <w:kern w:val="0"/>
          <w:szCs w:val="20"/>
        </w:rPr>
        <w:fldChar w:fldCharType="end"/>
      </w:r>
      <w:bookmarkEnd w:id="122"/>
      <w:r>
        <w:rPr>
          <w:rFonts w:ascii="黑体" w:eastAsia="黑体"/>
          <w:kern w:val="0"/>
          <w:szCs w:val="20"/>
        </w:rPr>
        <w:t xml:space="preserve"> </w:t>
      </w:r>
      <w:r w:rsidRPr="000A30FB">
        <w:rPr>
          <w:rFonts w:ascii="黑体" w:eastAsia="黑体"/>
          <w:kern w:val="0"/>
          <w:szCs w:val="20"/>
        </w:rPr>
        <w:t>地面可达抓取距离</w:t>
      </w:r>
      <w:bookmarkEnd w:id="123"/>
    </w:p>
    <w:tbl>
      <w:tblPr>
        <w:tblStyle w:val="afff3"/>
        <w:tblW w:w="0" w:type="auto"/>
        <w:tblLook w:val="04A0" w:firstRow="1" w:lastRow="0" w:firstColumn="1" w:lastColumn="0" w:noHBand="0" w:noVBand="1"/>
      </w:tblPr>
      <w:tblGrid>
        <w:gridCol w:w="3114"/>
        <w:gridCol w:w="3115"/>
        <w:gridCol w:w="3115"/>
      </w:tblGrid>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百分比</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rFonts w:hint="eastAsia"/>
                <w:kern w:val="0"/>
                <w:sz w:val="18"/>
                <w:szCs w:val="18"/>
              </w:rPr>
              <w:t>男性mm（英寸）</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rFonts w:hint="eastAsia"/>
                <w:kern w:val="0"/>
                <w:sz w:val="18"/>
                <w:szCs w:val="18"/>
              </w:rPr>
              <w:t>女性mm（英寸）</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1987（</w:t>
            </w:r>
            <w:r w:rsidRPr="000A30FB">
              <w:rPr>
                <w:rFonts w:hint="eastAsia"/>
                <w:kern w:val="0"/>
                <w:sz w:val="18"/>
                <w:szCs w:val="18"/>
              </w:rPr>
              <w:t>7</w:t>
            </w:r>
            <w:r w:rsidRPr="000A30FB">
              <w:rPr>
                <w:kern w:val="0"/>
                <w:sz w:val="18"/>
                <w:szCs w:val="18"/>
              </w:rPr>
              <w:t>8.0）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1829（72.0）</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2108（83.0）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1956（77.0）</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95%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2235（88.0）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2070（81.5）</w:t>
            </w:r>
          </w:p>
        </w:tc>
      </w:tr>
    </w:tbl>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p>
    <w:p w:rsidR="000A30FB" w:rsidRPr="000A30FB" w:rsidRDefault="000A30FB" w:rsidP="000A30FB">
      <w:pPr>
        <w:widowControl/>
        <w:jc w:val="left"/>
        <w:rPr>
          <w:rFonts w:ascii="宋体"/>
          <w:kern w:val="0"/>
          <w:szCs w:val="20"/>
        </w:rPr>
      </w:pPr>
      <w:r w:rsidRPr="000A30FB">
        <w:br w:type="page"/>
      </w:r>
    </w:p>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lastRenderedPageBreak/>
        <w:t>从</w:t>
      </w:r>
      <w:proofErr w:type="gramStart"/>
      <w:r w:rsidRPr="000A30FB">
        <w:rPr>
          <w:rFonts w:ascii="宋体"/>
          <w:kern w:val="0"/>
          <w:szCs w:val="20"/>
        </w:rPr>
        <w:t>地面到捏取物</w:t>
      </w:r>
      <w:proofErr w:type="gramEnd"/>
      <w:r w:rsidRPr="000A30FB">
        <w:rPr>
          <w:rFonts w:ascii="宋体"/>
          <w:kern w:val="0"/>
          <w:szCs w:val="20"/>
        </w:rPr>
        <w:t>（例如：小旋钮、按钮）的最大垂直距离基于</w:t>
      </w:r>
      <w:r w:rsidR="00207322">
        <w:rPr>
          <w:rFonts w:ascii="宋体"/>
          <w:kern w:val="0"/>
          <w:szCs w:val="20"/>
        </w:rPr>
        <w:fldChar w:fldCharType="begin"/>
      </w:r>
      <w:r w:rsidR="00207322">
        <w:rPr>
          <w:rFonts w:ascii="宋体"/>
          <w:kern w:val="0"/>
          <w:szCs w:val="20"/>
        </w:rPr>
        <w:instrText xml:space="preserve"> REF _Ref204084793 \h  \* MERGEFORMAT </w:instrText>
      </w:r>
      <w:r w:rsidR="00207322">
        <w:rPr>
          <w:rFonts w:ascii="宋体"/>
          <w:kern w:val="0"/>
          <w:szCs w:val="20"/>
        </w:rPr>
      </w:r>
      <w:r w:rsidR="00207322">
        <w:rPr>
          <w:rFonts w:ascii="宋体"/>
          <w:kern w:val="0"/>
          <w:szCs w:val="20"/>
        </w:rPr>
        <w:fldChar w:fldCharType="separate"/>
      </w:r>
      <w:r w:rsidR="00207322" w:rsidRPr="00207322">
        <w:rPr>
          <w:rFonts w:ascii="宋体" w:hint="eastAsia"/>
          <w:kern w:val="0"/>
          <w:szCs w:val="20"/>
        </w:rPr>
        <w:t>表</w:t>
      </w:r>
      <w:r w:rsidR="00207322" w:rsidRPr="00207322">
        <w:rPr>
          <w:rFonts w:ascii="宋体"/>
          <w:kern w:val="0"/>
          <w:szCs w:val="20"/>
        </w:rPr>
        <w:t>5</w:t>
      </w:r>
      <w:r w:rsidR="00207322">
        <w:rPr>
          <w:rFonts w:ascii="宋体"/>
          <w:kern w:val="0"/>
          <w:szCs w:val="20"/>
        </w:rPr>
        <w:fldChar w:fldCharType="end"/>
      </w:r>
      <w:r w:rsidRPr="000A30FB">
        <w:rPr>
          <w:rFonts w:ascii="宋体"/>
          <w:kern w:val="0"/>
          <w:szCs w:val="20"/>
        </w:rPr>
        <w:t>提供的信息。</w:t>
      </w:r>
    </w:p>
    <w:p w:rsidR="007B2028" w:rsidRPr="000A30FB" w:rsidRDefault="007B2028" w:rsidP="007B2028">
      <w:pPr>
        <w:widowControl/>
        <w:spacing w:beforeLines="50" w:before="156" w:afterLines="50" w:after="156"/>
        <w:ind w:left="420" w:hanging="420"/>
        <w:jc w:val="center"/>
        <w:rPr>
          <w:rFonts w:ascii="黑体" w:eastAsia="黑体"/>
          <w:kern w:val="0"/>
          <w:szCs w:val="20"/>
        </w:rPr>
      </w:pPr>
      <w:bookmarkStart w:id="124" w:name="_Ref204084793"/>
      <w:bookmarkStart w:id="125" w:name="_Toc204085006"/>
      <w:r w:rsidRPr="000A30FB">
        <w:rPr>
          <w:rFonts w:ascii="黑体" w:eastAsia="黑体" w:hint="eastAsia"/>
          <w:kern w:val="0"/>
          <w:szCs w:val="20"/>
        </w:rPr>
        <w:t>表</w:t>
      </w:r>
      <w:r w:rsidRPr="000A30FB">
        <w:rPr>
          <w:rFonts w:ascii="黑体" w:eastAsia="黑体"/>
          <w:kern w:val="0"/>
          <w:szCs w:val="20"/>
        </w:rPr>
        <w:fldChar w:fldCharType="begin"/>
      </w:r>
      <w:r w:rsidRPr="000A30FB">
        <w:rPr>
          <w:rFonts w:ascii="黑体" w:eastAsia="黑体"/>
          <w:kern w:val="0"/>
          <w:szCs w:val="20"/>
        </w:rPr>
        <w:instrText xml:space="preserve"> </w:instrText>
      </w:r>
      <w:r w:rsidRPr="000A30FB">
        <w:rPr>
          <w:rFonts w:ascii="黑体" w:eastAsia="黑体" w:hint="eastAsia"/>
          <w:kern w:val="0"/>
          <w:szCs w:val="20"/>
        </w:rPr>
        <w:instrText>SEQ 表 \* ARABIC</w:instrText>
      </w:r>
      <w:r w:rsidRPr="000A30FB">
        <w:rPr>
          <w:rFonts w:ascii="黑体" w:eastAsia="黑体"/>
          <w:kern w:val="0"/>
          <w:szCs w:val="20"/>
        </w:rPr>
        <w:instrText xml:space="preserve"> </w:instrText>
      </w:r>
      <w:r w:rsidRPr="000A30FB">
        <w:rPr>
          <w:rFonts w:ascii="黑体" w:eastAsia="黑体"/>
          <w:kern w:val="0"/>
          <w:szCs w:val="20"/>
        </w:rPr>
        <w:fldChar w:fldCharType="separate"/>
      </w:r>
      <w:r>
        <w:rPr>
          <w:rFonts w:ascii="黑体" w:eastAsia="黑体"/>
          <w:noProof/>
          <w:kern w:val="0"/>
          <w:szCs w:val="20"/>
        </w:rPr>
        <w:t>5</w:t>
      </w:r>
      <w:r w:rsidRPr="000A30FB">
        <w:rPr>
          <w:rFonts w:ascii="黑体" w:eastAsia="黑体"/>
          <w:kern w:val="0"/>
          <w:szCs w:val="20"/>
        </w:rPr>
        <w:fldChar w:fldCharType="end"/>
      </w:r>
      <w:bookmarkEnd w:id="124"/>
      <w:r>
        <w:rPr>
          <w:rFonts w:ascii="黑体" w:eastAsia="黑体"/>
          <w:kern w:val="0"/>
          <w:szCs w:val="20"/>
        </w:rPr>
        <w:t xml:space="preserve"> </w:t>
      </w:r>
      <w:r w:rsidRPr="000A30FB">
        <w:rPr>
          <w:rFonts w:ascii="黑体" w:eastAsia="黑体"/>
          <w:kern w:val="0"/>
          <w:szCs w:val="20"/>
        </w:rPr>
        <w:t>地面可达捏取物距离</w:t>
      </w:r>
      <w:bookmarkEnd w:id="125"/>
    </w:p>
    <w:tbl>
      <w:tblPr>
        <w:tblStyle w:val="afff3"/>
        <w:tblW w:w="0" w:type="auto"/>
        <w:tblLook w:val="04A0" w:firstRow="1" w:lastRow="0" w:firstColumn="1" w:lastColumn="0" w:noHBand="0" w:noVBand="1"/>
      </w:tblPr>
      <w:tblGrid>
        <w:gridCol w:w="3114"/>
        <w:gridCol w:w="3115"/>
        <w:gridCol w:w="3115"/>
      </w:tblGrid>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百分比</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rFonts w:hint="eastAsia"/>
                <w:kern w:val="0"/>
                <w:sz w:val="18"/>
                <w:szCs w:val="18"/>
              </w:rPr>
              <w:t>男性mm（英寸）</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rFonts w:hint="eastAsia"/>
                <w:kern w:val="0"/>
                <w:sz w:val="18"/>
                <w:szCs w:val="18"/>
              </w:rPr>
              <w:t>女性mm（英寸）</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2019（79.5）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1867（73.5）</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2146（84.5）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1981（78.0）</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95%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2273（89.5）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2108（83.0）</w:t>
            </w:r>
          </w:p>
        </w:tc>
      </w:tr>
    </w:tbl>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t>从肩后部到抓取物体中心间的最大水平距离基于</w:t>
      </w:r>
      <w:r w:rsidR="00207322">
        <w:rPr>
          <w:rFonts w:ascii="宋体"/>
          <w:kern w:val="0"/>
          <w:szCs w:val="20"/>
        </w:rPr>
        <w:fldChar w:fldCharType="begin"/>
      </w:r>
      <w:r w:rsidR="00207322">
        <w:rPr>
          <w:rFonts w:ascii="宋体"/>
          <w:kern w:val="0"/>
          <w:szCs w:val="20"/>
        </w:rPr>
        <w:instrText xml:space="preserve"> REF _Ref204084801 \h  \* MERGEFORMAT </w:instrText>
      </w:r>
      <w:r w:rsidR="00207322">
        <w:rPr>
          <w:rFonts w:ascii="宋体"/>
          <w:kern w:val="0"/>
          <w:szCs w:val="20"/>
        </w:rPr>
      </w:r>
      <w:r w:rsidR="00207322">
        <w:rPr>
          <w:rFonts w:ascii="宋体"/>
          <w:kern w:val="0"/>
          <w:szCs w:val="20"/>
        </w:rPr>
        <w:fldChar w:fldCharType="separate"/>
      </w:r>
      <w:r w:rsidR="00207322" w:rsidRPr="00207322">
        <w:rPr>
          <w:rFonts w:ascii="宋体" w:hint="eastAsia"/>
          <w:kern w:val="0"/>
          <w:szCs w:val="20"/>
        </w:rPr>
        <w:t>表</w:t>
      </w:r>
      <w:r w:rsidR="00207322" w:rsidRPr="00207322">
        <w:rPr>
          <w:rFonts w:ascii="宋体"/>
          <w:kern w:val="0"/>
          <w:szCs w:val="20"/>
        </w:rPr>
        <w:t>6</w:t>
      </w:r>
      <w:r w:rsidR="00207322">
        <w:rPr>
          <w:rFonts w:ascii="宋体"/>
          <w:kern w:val="0"/>
          <w:szCs w:val="20"/>
        </w:rPr>
        <w:fldChar w:fldCharType="end"/>
      </w:r>
      <w:r w:rsidRPr="000A30FB">
        <w:rPr>
          <w:rFonts w:ascii="宋体"/>
          <w:kern w:val="0"/>
          <w:szCs w:val="20"/>
        </w:rPr>
        <w:t>提供的</w:t>
      </w:r>
      <w:r w:rsidRPr="000A30FB">
        <w:rPr>
          <w:rFonts w:ascii="宋体" w:hint="eastAsia"/>
          <w:kern w:val="0"/>
          <w:szCs w:val="20"/>
        </w:rPr>
        <w:t>信息。</w:t>
      </w:r>
    </w:p>
    <w:p w:rsidR="007B2028" w:rsidRPr="000A30FB" w:rsidRDefault="007B2028" w:rsidP="007B2028">
      <w:pPr>
        <w:widowControl/>
        <w:spacing w:beforeLines="50" w:before="156" w:afterLines="50" w:after="156"/>
        <w:ind w:left="420" w:hanging="420"/>
        <w:jc w:val="center"/>
        <w:rPr>
          <w:rFonts w:ascii="黑体" w:eastAsia="黑体"/>
          <w:kern w:val="0"/>
          <w:szCs w:val="20"/>
        </w:rPr>
      </w:pPr>
      <w:bookmarkStart w:id="126" w:name="_Ref204084801"/>
      <w:bookmarkStart w:id="127" w:name="_Toc204085007"/>
      <w:r w:rsidRPr="000A30FB">
        <w:rPr>
          <w:rFonts w:ascii="黑体" w:eastAsia="黑体" w:hint="eastAsia"/>
          <w:kern w:val="0"/>
          <w:szCs w:val="20"/>
        </w:rPr>
        <w:t>表</w:t>
      </w:r>
      <w:r w:rsidRPr="000A30FB">
        <w:rPr>
          <w:rFonts w:ascii="黑体" w:eastAsia="黑体"/>
          <w:kern w:val="0"/>
          <w:szCs w:val="20"/>
        </w:rPr>
        <w:fldChar w:fldCharType="begin"/>
      </w:r>
      <w:r w:rsidRPr="000A30FB">
        <w:rPr>
          <w:rFonts w:ascii="黑体" w:eastAsia="黑体"/>
          <w:kern w:val="0"/>
          <w:szCs w:val="20"/>
        </w:rPr>
        <w:instrText xml:space="preserve"> </w:instrText>
      </w:r>
      <w:r w:rsidRPr="000A30FB">
        <w:rPr>
          <w:rFonts w:ascii="黑体" w:eastAsia="黑体" w:hint="eastAsia"/>
          <w:kern w:val="0"/>
          <w:szCs w:val="20"/>
        </w:rPr>
        <w:instrText>SEQ 表 \* ARABIC</w:instrText>
      </w:r>
      <w:r w:rsidRPr="000A30FB">
        <w:rPr>
          <w:rFonts w:ascii="黑体" w:eastAsia="黑体"/>
          <w:kern w:val="0"/>
          <w:szCs w:val="20"/>
        </w:rPr>
        <w:instrText xml:space="preserve"> </w:instrText>
      </w:r>
      <w:r w:rsidRPr="000A30FB">
        <w:rPr>
          <w:rFonts w:ascii="黑体" w:eastAsia="黑体"/>
          <w:kern w:val="0"/>
          <w:szCs w:val="20"/>
        </w:rPr>
        <w:fldChar w:fldCharType="separate"/>
      </w:r>
      <w:r>
        <w:rPr>
          <w:rFonts w:ascii="黑体" w:eastAsia="黑体"/>
          <w:noProof/>
          <w:kern w:val="0"/>
          <w:szCs w:val="20"/>
        </w:rPr>
        <w:t>6</w:t>
      </w:r>
      <w:r w:rsidRPr="000A30FB">
        <w:rPr>
          <w:rFonts w:ascii="黑体" w:eastAsia="黑体"/>
          <w:kern w:val="0"/>
          <w:szCs w:val="20"/>
        </w:rPr>
        <w:fldChar w:fldCharType="end"/>
      </w:r>
      <w:bookmarkEnd w:id="126"/>
      <w:r>
        <w:rPr>
          <w:rFonts w:ascii="黑体" w:eastAsia="黑体"/>
          <w:kern w:val="0"/>
          <w:szCs w:val="20"/>
        </w:rPr>
        <w:t xml:space="preserve"> </w:t>
      </w:r>
      <w:r w:rsidRPr="000A30FB">
        <w:rPr>
          <w:rFonts w:ascii="黑体" w:eastAsia="黑体" w:hint="eastAsia"/>
          <w:kern w:val="0"/>
          <w:szCs w:val="20"/>
        </w:rPr>
        <w:t>肩部</w:t>
      </w:r>
      <w:r w:rsidRPr="000A30FB">
        <w:rPr>
          <w:rFonts w:ascii="黑体" w:eastAsia="黑体"/>
          <w:kern w:val="0"/>
          <w:szCs w:val="20"/>
        </w:rPr>
        <w:t>可达捏取物距离</w:t>
      </w:r>
      <w:bookmarkEnd w:id="127"/>
    </w:p>
    <w:tbl>
      <w:tblPr>
        <w:tblStyle w:val="afff3"/>
        <w:tblW w:w="0" w:type="auto"/>
        <w:tblLook w:val="04A0" w:firstRow="1" w:lastRow="0" w:firstColumn="1" w:lastColumn="0" w:noHBand="0" w:noVBand="1"/>
      </w:tblPr>
      <w:tblGrid>
        <w:gridCol w:w="3114"/>
        <w:gridCol w:w="3115"/>
        <w:gridCol w:w="3115"/>
      </w:tblGrid>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百分比</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rFonts w:hint="eastAsia"/>
                <w:kern w:val="0"/>
                <w:sz w:val="18"/>
                <w:szCs w:val="18"/>
              </w:rPr>
              <w:t>男性mm（英寸）</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rFonts w:hint="eastAsia"/>
                <w:kern w:val="0"/>
                <w:sz w:val="18"/>
                <w:szCs w:val="18"/>
              </w:rPr>
              <w:t>女性mm（英寸）</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610（24.0）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559（22.0）</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50%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686（27.0）</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610（24.0）</w:t>
            </w:r>
          </w:p>
        </w:tc>
      </w:tr>
      <w:tr w:rsidR="000A30FB" w:rsidRPr="000A30FB" w:rsidTr="00F3792A">
        <w:tc>
          <w:tcPr>
            <w:tcW w:w="3114"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95%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724（28.5）</w:t>
            </w:r>
          </w:p>
        </w:tc>
        <w:tc>
          <w:tcPr>
            <w:tcW w:w="3115" w:type="dxa"/>
            <w:vAlign w:val="center"/>
          </w:tcPr>
          <w:p w:rsidR="000A30FB" w:rsidRPr="000A30FB" w:rsidRDefault="000A30FB" w:rsidP="000A30FB">
            <w:pPr>
              <w:widowControl/>
              <w:tabs>
                <w:tab w:val="center" w:pos="4201"/>
                <w:tab w:val="right" w:leader="dot" w:pos="9298"/>
              </w:tabs>
              <w:autoSpaceDE w:val="0"/>
              <w:autoSpaceDN w:val="0"/>
              <w:jc w:val="center"/>
              <w:rPr>
                <w:kern w:val="0"/>
                <w:sz w:val="18"/>
                <w:szCs w:val="18"/>
              </w:rPr>
            </w:pPr>
            <w:r w:rsidRPr="000A30FB">
              <w:rPr>
                <w:kern w:val="0"/>
                <w:sz w:val="18"/>
                <w:szCs w:val="18"/>
              </w:rPr>
              <w:t>660（26.0）</w:t>
            </w:r>
          </w:p>
        </w:tc>
      </w:tr>
    </w:tbl>
    <w:p w:rsidR="000A30FB" w:rsidRPr="000A30FB" w:rsidRDefault="000A30FB" w:rsidP="00207322">
      <w:pPr>
        <w:pStyle w:val="a5"/>
        <w:spacing w:before="156" w:after="156"/>
      </w:pPr>
      <w:bookmarkStart w:id="128" w:name="_Toc204087000"/>
      <w:r w:rsidRPr="000A30FB">
        <w:rPr>
          <w:rFonts w:hint="eastAsia"/>
        </w:rPr>
        <w:t>人员和设备的移动</w:t>
      </w:r>
      <w:bookmarkEnd w:id="128"/>
    </w:p>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t>通道有足够的宽度使人员能够安全方便地通过，对于维修通道，单人通道宽度不</w:t>
      </w:r>
      <w:r w:rsidRPr="000A30FB">
        <w:rPr>
          <w:rFonts w:ascii="宋体" w:hint="eastAsia"/>
          <w:kern w:val="0"/>
          <w:szCs w:val="20"/>
        </w:rPr>
        <w:t>宜</w:t>
      </w:r>
      <w:r w:rsidRPr="000A30FB">
        <w:rPr>
          <w:rFonts w:ascii="宋体"/>
          <w:kern w:val="0"/>
          <w:szCs w:val="20"/>
        </w:rPr>
        <w:t>小于660mm（26英寸），双人通道宽度不</w:t>
      </w:r>
      <w:r w:rsidRPr="000A30FB">
        <w:rPr>
          <w:rFonts w:ascii="宋体" w:hint="eastAsia"/>
          <w:kern w:val="0"/>
          <w:szCs w:val="20"/>
        </w:rPr>
        <w:t>宜</w:t>
      </w:r>
      <w:r w:rsidRPr="000A30FB">
        <w:rPr>
          <w:rFonts w:ascii="宋体"/>
          <w:kern w:val="0"/>
          <w:szCs w:val="20"/>
        </w:rPr>
        <w:t>小于1400mm（4英尺7英寸）。</w:t>
      </w:r>
    </w:p>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t>不</w:t>
      </w:r>
      <w:r w:rsidRPr="000A30FB">
        <w:rPr>
          <w:rFonts w:ascii="宋体" w:hint="eastAsia"/>
          <w:kern w:val="0"/>
          <w:szCs w:val="20"/>
        </w:rPr>
        <w:t>宜</w:t>
      </w:r>
      <w:proofErr w:type="gramStart"/>
      <w:r w:rsidRPr="000A30FB">
        <w:rPr>
          <w:rFonts w:ascii="宋体"/>
          <w:kern w:val="0"/>
          <w:szCs w:val="20"/>
        </w:rPr>
        <w:t>让人员</w:t>
      </w:r>
      <w:proofErr w:type="gramEnd"/>
      <w:r w:rsidRPr="000A30FB">
        <w:rPr>
          <w:rFonts w:ascii="宋体"/>
          <w:kern w:val="0"/>
          <w:szCs w:val="20"/>
        </w:rPr>
        <w:t>搬运、推动或拉动重物上下楼梯或斜面。</w:t>
      </w:r>
    </w:p>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t>不</w:t>
      </w:r>
      <w:r w:rsidRPr="000A30FB">
        <w:rPr>
          <w:rFonts w:ascii="宋体" w:hint="eastAsia"/>
          <w:kern w:val="0"/>
          <w:szCs w:val="20"/>
        </w:rPr>
        <w:t>宜</w:t>
      </w:r>
      <w:proofErr w:type="gramStart"/>
      <w:r w:rsidRPr="000A30FB">
        <w:rPr>
          <w:rFonts w:ascii="宋体"/>
          <w:kern w:val="0"/>
          <w:szCs w:val="20"/>
        </w:rPr>
        <w:t>让人员</w:t>
      </w:r>
      <w:proofErr w:type="gramEnd"/>
      <w:r w:rsidRPr="000A30FB">
        <w:rPr>
          <w:rFonts w:ascii="宋体"/>
          <w:kern w:val="0"/>
          <w:szCs w:val="20"/>
        </w:rPr>
        <w:t>长距离地搬运、推动或拉动重物。注：可接受的距离因货物的重量、尺寸、硬度、形状、类型、位置，以及货物被搬运/推/拉的高度不同而异。超过12m（40英尺）被认为是长距离。</w:t>
      </w:r>
    </w:p>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t>人员通道</w:t>
      </w:r>
      <w:r w:rsidRPr="000A30FB">
        <w:rPr>
          <w:rFonts w:ascii="宋体" w:hint="eastAsia"/>
          <w:kern w:val="0"/>
          <w:szCs w:val="20"/>
        </w:rPr>
        <w:t>宜</w:t>
      </w:r>
      <w:r w:rsidRPr="000A30FB">
        <w:rPr>
          <w:rFonts w:ascii="宋体"/>
          <w:kern w:val="0"/>
          <w:szCs w:val="20"/>
        </w:rPr>
        <w:t>避开危险区域，诸如机器移动、起重设备、起重设备运动</w:t>
      </w:r>
      <w:proofErr w:type="gramStart"/>
      <w:r w:rsidRPr="000A30FB">
        <w:rPr>
          <w:rFonts w:ascii="宋体"/>
          <w:kern w:val="0"/>
          <w:szCs w:val="20"/>
        </w:rPr>
        <w:t>路径或叉</w:t>
      </w:r>
      <w:proofErr w:type="gramEnd"/>
      <w:r w:rsidRPr="000A30FB">
        <w:rPr>
          <w:rFonts w:ascii="宋体"/>
          <w:kern w:val="0"/>
          <w:szCs w:val="20"/>
        </w:rPr>
        <w:t>/铲车操作区域。</w:t>
      </w:r>
    </w:p>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t>在设备移动的场合</w:t>
      </w:r>
      <w:r w:rsidRPr="000A30FB">
        <w:rPr>
          <w:rFonts w:ascii="宋体" w:hint="eastAsia"/>
          <w:kern w:val="0"/>
          <w:szCs w:val="20"/>
        </w:rPr>
        <w:t>宜</w:t>
      </w:r>
      <w:r w:rsidRPr="000A30FB">
        <w:rPr>
          <w:rFonts w:ascii="宋体"/>
          <w:kern w:val="0"/>
          <w:szCs w:val="20"/>
        </w:rPr>
        <w:t>提供足够的空间以避免人员被挤住。</w:t>
      </w:r>
    </w:p>
    <w:p w:rsidR="000A30FB" w:rsidRPr="000A30FB" w:rsidRDefault="000A30FB" w:rsidP="000A30FB">
      <w:pPr>
        <w:widowControl/>
        <w:tabs>
          <w:tab w:val="center" w:pos="4201"/>
          <w:tab w:val="right" w:leader="dot" w:pos="9298"/>
        </w:tabs>
        <w:autoSpaceDE w:val="0"/>
        <w:autoSpaceDN w:val="0"/>
        <w:ind w:firstLineChars="200" w:firstLine="420"/>
        <w:rPr>
          <w:rFonts w:ascii="宋体"/>
          <w:kern w:val="0"/>
          <w:szCs w:val="20"/>
        </w:rPr>
      </w:pPr>
      <w:r w:rsidRPr="000A30FB">
        <w:rPr>
          <w:rFonts w:ascii="宋体"/>
          <w:kern w:val="0"/>
          <w:szCs w:val="20"/>
        </w:rPr>
        <w:t>人员搬运、推动或拉动重物时</w:t>
      </w:r>
      <w:r w:rsidRPr="000A30FB">
        <w:rPr>
          <w:rFonts w:ascii="宋体" w:hint="eastAsia"/>
          <w:kern w:val="0"/>
          <w:szCs w:val="20"/>
        </w:rPr>
        <w:t>宜</w:t>
      </w:r>
      <w:r w:rsidRPr="000A30FB">
        <w:rPr>
          <w:rFonts w:ascii="宋体"/>
          <w:kern w:val="0"/>
          <w:szCs w:val="20"/>
        </w:rPr>
        <w:t>能够看到其前进的方向并能够预知其方向上可能遇到的风险。</w:t>
      </w:r>
    </w:p>
    <w:p w:rsidR="00207322" w:rsidRDefault="00207322" w:rsidP="00207322">
      <w:pPr>
        <w:pStyle w:val="a4"/>
        <w:spacing w:before="312" w:after="312"/>
      </w:pPr>
      <w:bookmarkStart w:id="129" w:name="_Toc204075914"/>
      <w:bookmarkStart w:id="130" w:name="_Toc204087001"/>
      <w:r>
        <w:rPr>
          <w:rFonts w:hint="eastAsia"/>
        </w:rPr>
        <w:t>可操作性</w:t>
      </w:r>
      <w:bookmarkEnd w:id="129"/>
      <w:bookmarkEnd w:id="130"/>
    </w:p>
    <w:p w:rsidR="00207322" w:rsidRDefault="00207322" w:rsidP="00207322">
      <w:pPr>
        <w:pStyle w:val="a5"/>
        <w:spacing w:before="156" w:after="156"/>
      </w:pPr>
      <w:bookmarkStart w:id="131" w:name="_Toc204087002"/>
      <w:r>
        <w:rPr>
          <w:rFonts w:hint="eastAsia"/>
        </w:rPr>
        <w:t>阀门布置</w:t>
      </w:r>
      <w:bookmarkEnd w:id="131"/>
    </w:p>
    <w:p w:rsidR="00207322" w:rsidRDefault="00207322" w:rsidP="00207322">
      <w:pPr>
        <w:pStyle w:val="afff0"/>
      </w:pPr>
      <w:r>
        <w:rPr>
          <w:rFonts w:hint="eastAsia"/>
        </w:rPr>
        <w:t>阀门的位置宜便于在操作平台或地面上进行操作与维修。阀门手轮中心标高（</w:t>
      </w:r>
      <w:proofErr w:type="gramStart"/>
      <w:r>
        <w:rPr>
          <w:rFonts w:hint="eastAsia"/>
        </w:rPr>
        <w:t>距操作</w:t>
      </w:r>
      <w:proofErr w:type="gramEnd"/>
      <w:r>
        <w:rPr>
          <w:rFonts w:hint="eastAsia"/>
        </w:rPr>
        <w:t>面宜为1.1～1.3m，不宜超过1.8m）便于手动操作，如阀门手轮从最近的空地垂直上去以后还应进行一定距离的侧移，还应考虑侧移距离。阀门手轮距离操作人员不宜超过500mm（20英寸），可接受的最大距离宜为680mm（27英寸）。</w:t>
      </w:r>
    </w:p>
    <w:p w:rsidR="00207322" w:rsidRDefault="00207322" w:rsidP="00207322">
      <w:pPr>
        <w:pStyle w:val="afff0"/>
      </w:pPr>
      <w:r>
        <w:rPr>
          <w:rFonts w:hint="eastAsia"/>
        </w:rPr>
        <w:t>阀门与阀门</w:t>
      </w:r>
      <w:proofErr w:type="gramStart"/>
      <w:r>
        <w:rPr>
          <w:rFonts w:hint="eastAsia"/>
        </w:rPr>
        <w:t>净距宜</w:t>
      </w:r>
      <w:proofErr w:type="gramEnd"/>
      <w:r>
        <w:rPr>
          <w:rFonts w:hint="eastAsia"/>
        </w:rPr>
        <w:t>≥100mm，阀门外缘与土建墙、柱、梁等的净距离不宜</w:t>
      </w:r>
      <w:r>
        <w:t>小于200mm。</w:t>
      </w:r>
    </w:p>
    <w:p w:rsidR="00207322" w:rsidRDefault="00207322" w:rsidP="00207322">
      <w:pPr>
        <w:pStyle w:val="afff0"/>
      </w:pPr>
      <w:r>
        <w:t>阀门手柄前</w:t>
      </w:r>
      <w:r>
        <w:rPr>
          <w:rFonts w:hint="eastAsia"/>
        </w:rPr>
        <w:t>宜</w:t>
      </w:r>
      <w:r>
        <w:t>提供足够的操作空间，宽度</w:t>
      </w:r>
      <w:proofErr w:type="gramStart"/>
      <w:r>
        <w:rPr>
          <w:rFonts w:hint="eastAsia"/>
        </w:rPr>
        <w:t>宜</w:t>
      </w:r>
      <w:r>
        <w:t>至少</w:t>
      </w:r>
      <w:proofErr w:type="gramEnd"/>
      <w:r>
        <w:t>为610mm（24.0英寸），深度</w:t>
      </w:r>
      <w:proofErr w:type="gramStart"/>
      <w:r>
        <w:rPr>
          <w:rFonts w:hint="eastAsia"/>
        </w:rPr>
        <w:t>宜</w:t>
      </w:r>
      <w:r>
        <w:t>至</w:t>
      </w:r>
      <w:proofErr w:type="gramEnd"/>
      <w:r>
        <w:t>少为840mm（33.0英寸）。</w:t>
      </w:r>
    </w:p>
    <w:p w:rsidR="00207322" w:rsidRDefault="00207322" w:rsidP="00207322">
      <w:pPr>
        <w:pStyle w:val="afff0"/>
      </w:pPr>
      <w:r>
        <w:t>可考虑阀门增加伸长杆（DN40及以下手动阀不宜采用伸长杆，以免力矩过大损坏）或链轮（适用于1.8m以上阀杆方向水平，DN40以下手动阀不宜采用链轮，链距地800mm为宜）。</w:t>
      </w:r>
    </w:p>
    <w:p w:rsidR="00207322" w:rsidRDefault="00207322" w:rsidP="00207322">
      <w:pPr>
        <w:pStyle w:val="afff0"/>
      </w:pPr>
      <w:r>
        <w:t>需要检修的阀门或设备、需要人员操作的阀门、需要近距离观测的仪表等，若不可达，</w:t>
      </w:r>
      <w:r>
        <w:rPr>
          <w:rFonts w:hint="eastAsia"/>
        </w:rPr>
        <w:t>需</w:t>
      </w:r>
      <w:r>
        <w:t>考虑设置钢平台。</w:t>
      </w:r>
    </w:p>
    <w:p w:rsidR="00207322" w:rsidRPr="005D0BF6" w:rsidRDefault="00207322" w:rsidP="00207322">
      <w:pPr>
        <w:pStyle w:val="a5"/>
        <w:spacing w:before="156" w:after="156"/>
      </w:pPr>
      <w:bookmarkStart w:id="132" w:name="_Toc204087003"/>
      <w:r>
        <w:rPr>
          <w:rFonts w:hint="eastAsia"/>
        </w:rPr>
        <w:t>辅助工器具</w:t>
      </w:r>
      <w:bookmarkEnd w:id="132"/>
    </w:p>
    <w:p w:rsidR="00207322" w:rsidRDefault="00207322" w:rsidP="00207322">
      <w:pPr>
        <w:pStyle w:val="afff0"/>
      </w:pPr>
      <w:r w:rsidRPr="00EA56C1">
        <w:rPr>
          <w:rFonts w:hint="eastAsia"/>
        </w:rPr>
        <w:t>系统和设备宜应设计成可使用通用维修测试设备和工具进行维护。</w:t>
      </w:r>
    </w:p>
    <w:p w:rsidR="00207322" w:rsidRPr="00EA56C1" w:rsidRDefault="00207322" w:rsidP="00207322">
      <w:pPr>
        <w:pStyle w:val="afff0"/>
      </w:pPr>
      <w:r>
        <w:lastRenderedPageBreak/>
        <w:t>设计</w:t>
      </w:r>
      <w:r>
        <w:rPr>
          <w:rFonts w:hint="eastAsia"/>
        </w:rPr>
        <w:t>宜</w:t>
      </w:r>
      <w:r>
        <w:t>减少用于设备维护的辅助工</w:t>
      </w:r>
      <w:r>
        <w:rPr>
          <w:rFonts w:hint="eastAsia"/>
        </w:rPr>
        <w:t>器</w:t>
      </w:r>
      <w:r>
        <w:t>具的数量和类型。</w:t>
      </w:r>
    </w:p>
    <w:p w:rsidR="00207322" w:rsidRPr="00131B96" w:rsidRDefault="00207322" w:rsidP="00207322">
      <w:pPr>
        <w:pStyle w:val="afff0"/>
      </w:pPr>
      <w:r>
        <w:rPr>
          <w:rFonts w:hint="eastAsia"/>
        </w:rPr>
        <w:t>如果</w:t>
      </w:r>
      <w:r w:rsidRPr="00131B96">
        <w:rPr>
          <w:rFonts w:hint="eastAsia"/>
        </w:rPr>
        <w:t>设备通过螺栓连接，则需考虑螺栓拆除及所用工器具的空间。</w:t>
      </w:r>
    </w:p>
    <w:p w:rsidR="00207322" w:rsidRDefault="00207322" w:rsidP="00207322">
      <w:pPr>
        <w:pStyle w:val="afff0"/>
      </w:pPr>
      <w:r>
        <w:t>在妨碍人员检修通行的通道上设置钢平台。</w:t>
      </w:r>
    </w:p>
    <w:p w:rsidR="00207322" w:rsidRDefault="00207322" w:rsidP="00207322">
      <w:pPr>
        <w:pStyle w:val="afff0"/>
      </w:pPr>
      <w:r>
        <w:t>如考虑采用临时装置（如梯子、移动平台、升降车等），则</w:t>
      </w:r>
      <w:r>
        <w:rPr>
          <w:rFonts w:hint="eastAsia"/>
        </w:rPr>
        <w:t>应</w:t>
      </w:r>
      <w:r>
        <w:t>考虑相关设备的可通过性。</w:t>
      </w:r>
    </w:p>
    <w:p w:rsidR="00207322" w:rsidRDefault="00207322" w:rsidP="00207322">
      <w:pPr>
        <w:pStyle w:val="afff0"/>
      </w:pPr>
      <w:r>
        <w:t>需考虑阀门是否被管道、保温、风道等堵住无法使用工具辅助操作。</w:t>
      </w:r>
    </w:p>
    <w:p w:rsidR="00207322" w:rsidRDefault="00207322" w:rsidP="00207322">
      <w:pPr>
        <w:pStyle w:val="afff0"/>
      </w:pPr>
      <w:r>
        <w:t>设备的布置</w:t>
      </w:r>
      <w:proofErr w:type="gramStart"/>
      <w:r>
        <w:rPr>
          <w:rFonts w:hint="eastAsia"/>
        </w:rPr>
        <w:t>宜</w:t>
      </w:r>
      <w:r>
        <w:t>保证</w:t>
      </w:r>
      <w:proofErr w:type="gramEnd"/>
      <w:r>
        <w:t>该设备在拆除和更换过程中不影响其它设备并且不需要移动其它设备。</w:t>
      </w:r>
    </w:p>
    <w:p w:rsidR="00207322" w:rsidRPr="00207322" w:rsidRDefault="00207322" w:rsidP="00207322">
      <w:pPr>
        <w:pStyle w:val="a5"/>
        <w:spacing w:before="156" w:after="156"/>
      </w:pPr>
      <w:bookmarkStart w:id="133" w:name="_Toc204087004"/>
      <w:r w:rsidRPr="00207322">
        <w:rPr>
          <w:rFonts w:hint="eastAsia"/>
        </w:rPr>
        <w:t>操作过程</w:t>
      </w:r>
      <w:bookmarkEnd w:id="133"/>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hint="eastAsia"/>
          <w:kern w:val="0"/>
          <w:szCs w:val="20"/>
        </w:rPr>
        <w:t>需</w:t>
      </w:r>
      <w:r w:rsidRPr="00207322">
        <w:rPr>
          <w:rFonts w:ascii="宋体"/>
          <w:kern w:val="0"/>
          <w:szCs w:val="20"/>
        </w:rPr>
        <w:t>提供机械手段以最小化手动操作的需要。</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超过20kg（44磅）的物品</w:t>
      </w:r>
      <w:r w:rsidRPr="00207322">
        <w:rPr>
          <w:rFonts w:ascii="宋体" w:hint="eastAsia"/>
          <w:kern w:val="0"/>
          <w:szCs w:val="20"/>
        </w:rPr>
        <w:t>宜</w:t>
      </w:r>
      <w:r w:rsidRPr="00207322">
        <w:rPr>
          <w:rFonts w:ascii="宋体"/>
          <w:kern w:val="0"/>
          <w:szCs w:val="20"/>
        </w:rPr>
        <w:t>提供把手。</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体力的任务不超过肩膀高度（见</w:t>
      </w:r>
      <w:r>
        <w:rPr>
          <w:rFonts w:ascii="宋体"/>
          <w:kern w:val="0"/>
          <w:szCs w:val="20"/>
        </w:rPr>
        <w:fldChar w:fldCharType="begin"/>
      </w:r>
      <w:r>
        <w:rPr>
          <w:rFonts w:ascii="宋体"/>
          <w:kern w:val="0"/>
          <w:szCs w:val="20"/>
        </w:rPr>
        <w:instrText xml:space="preserve"> REF _Ref204084904 \h  \* MERGEFORMAT </w:instrText>
      </w:r>
      <w:r>
        <w:rPr>
          <w:rFonts w:ascii="宋体"/>
          <w:kern w:val="0"/>
          <w:szCs w:val="20"/>
        </w:rPr>
      </w:r>
      <w:r>
        <w:rPr>
          <w:rFonts w:ascii="宋体"/>
          <w:kern w:val="0"/>
          <w:szCs w:val="20"/>
        </w:rPr>
        <w:fldChar w:fldCharType="separate"/>
      </w:r>
      <w:r w:rsidRPr="00207322">
        <w:rPr>
          <w:rFonts w:ascii="宋体" w:hint="eastAsia"/>
          <w:kern w:val="0"/>
          <w:szCs w:val="20"/>
        </w:rPr>
        <w:t>表</w:t>
      </w:r>
      <w:r w:rsidRPr="00207322">
        <w:rPr>
          <w:rFonts w:ascii="宋体"/>
          <w:kern w:val="0"/>
          <w:szCs w:val="20"/>
        </w:rPr>
        <w:t>7</w:t>
      </w:r>
      <w:r>
        <w:rPr>
          <w:rFonts w:ascii="宋体"/>
          <w:kern w:val="0"/>
          <w:szCs w:val="20"/>
        </w:rPr>
        <w:fldChar w:fldCharType="end"/>
      </w:r>
      <w:r w:rsidRPr="00207322">
        <w:rPr>
          <w:rFonts w:ascii="宋体"/>
          <w:kern w:val="0"/>
          <w:szCs w:val="20"/>
        </w:rPr>
        <w:t>肩膀高度估计值）</w:t>
      </w:r>
      <w:r w:rsidRPr="00207322">
        <w:rPr>
          <w:rFonts w:ascii="宋体" w:hint="eastAsia"/>
          <w:kern w:val="0"/>
          <w:szCs w:val="20"/>
        </w:rPr>
        <w:t>。</w:t>
      </w:r>
    </w:p>
    <w:p w:rsidR="00207322" w:rsidRPr="000A30FB" w:rsidRDefault="00207322" w:rsidP="00207322">
      <w:pPr>
        <w:widowControl/>
        <w:spacing w:beforeLines="50" w:before="156" w:afterLines="50" w:after="156"/>
        <w:ind w:left="420" w:hanging="420"/>
        <w:jc w:val="center"/>
        <w:rPr>
          <w:rFonts w:ascii="黑体" w:eastAsia="黑体"/>
          <w:kern w:val="0"/>
          <w:szCs w:val="20"/>
        </w:rPr>
      </w:pPr>
      <w:bookmarkStart w:id="134" w:name="_Ref204084904"/>
      <w:bookmarkStart w:id="135" w:name="_Toc204085008"/>
      <w:r w:rsidRPr="000A30FB">
        <w:rPr>
          <w:rFonts w:ascii="黑体" w:eastAsia="黑体" w:hint="eastAsia"/>
          <w:kern w:val="0"/>
          <w:szCs w:val="20"/>
        </w:rPr>
        <w:t>表</w:t>
      </w:r>
      <w:r w:rsidRPr="000A30FB">
        <w:rPr>
          <w:rFonts w:ascii="黑体" w:eastAsia="黑体"/>
          <w:kern w:val="0"/>
          <w:szCs w:val="20"/>
        </w:rPr>
        <w:fldChar w:fldCharType="begin"/>
      </w:r>
      <w:r w:rsidRPr="000A30FB">
        <w:rPr>
          <w:rFonts w:ascii="黑体" w:eastAsia="黑体"/>
          <w:kern w:val="0"/>
          <w:szCs w:val="20"/>
        </w:rPr>
        <w:instrText xml:space="preserve"> </w:instrText>
      </w:r>
      <w:r w:rsidRPr="000A30FB">
        <w:rPr>
          <w:rFonts w:ascii="黑体" w:eastAsia="黑体" w:hint="eastAsia"/>
          <w:kern w:val="0"/>
          <w:szCs w:val="20"/>
        </w:rPr>
        <w:instrText>SEQ 表 \* ARABIC</w:instrText>
      </w:r>
      <w:r w:rsidRPr="000A30FB">
        <w:rPr>
          <w:rFonts w:ascii="黑体" w:eastAsia="黑体"/>
          <w:kern w:val="0"/>
          <w:szCs w:val="20"/>
        </w:rPr>
        <w:instrText xml:space="preserve"> </w:instrText>
      </w:r>
      <w:r w:rsidRPr="000A30FB">
        <w:rPr>
          <w:rFonts w:ascii="黑体" w:eastAsia="黑体"/>
          <w:kern w:val="0"/>
          <w:szCs w:val="20"/>
        </w:rPr>
        <w:fldChar w:fldCharType="separate"/>
      </w:r>
      <w:r>
        <w:rPr>
          <w:rFonts w:ascii="黑体" w:eastAsia="黑体"/>
          <w:noProof/>
          <w:kern w:val="0"/>
          <w:szCs w:val="20"/>
        </w:rPr>
        <w:t>7</w:t>
      </w:r>
      <w:r w:rsidRPr="000A30FB">
        <w:rPr>
          <w:rFonts w:ascii="黑体" w:eastAsia="黑体"/>
          <w:kern w:val="0"/>
          <w:szCs w:val="20"/>
        </w:rPr>
        <w:fldChar w:fldCharType="end"/>
      </w:r>
      <w:bookmarkEnd w:id="134"/>
      <w:r>
        <w:rPr>
          <w:rFonts w:ascii="黑体" w:eastAsia="黑体"/>
          <w:kern w:val="0"/>
          <w:szCs w:val="20"/>
        </w:rPr>
        <w:t xml:space="preserve"> </w:t>
      </w:r>
      <w:r w:rsidRPr="00207322">
        <w:rPr>
          <w:rFonts w:ascii="黑体" w:eastAsia="黑体" w:hint="eastAsia"/>
          <w:kern w:val="0"/>
          <w:szCs w:val="20"/>
        </w:rPr>
        <w:t>肩部高度估计值</w:t>
      </w:r>
      <w:bookmarkEnd w:id="135"/>
    </w:p>
    <w:tbl>
      <w:tblPr>
        <w:tblStyle w:val="afff3"/>
        <w:tblW w:w="0" w:type="auto"/>
        <w:tblLook w:val="04A0" w:firstRow="1" w:lastRow="0" w:firstColumn="1" w:lastColumn="0" w:noHBand="0" w:noVBand="1"/>
      </w:tblPr>
      <w:tblGrid>
        <w:gridCol w:w="3114"/>
        <w:gridCol w:w="3115"/>
        <w:gridCol w:w="3115"/>
      </w:tblGrid>
      <w:tr w:rsidR="00207322" w:rsidRPr="00207322" w:rsidTr="00F3792A">
        <w:tc>
          <w:tcPr>
            <w:tcW w:w="3114"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百分比</w:t>
            </w:r>
          </w:p>
        </w:tc>
        <w:tc>
          <w:tcPr>
            <w:tcW w:w="3115"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rFonts w:hint="eastAsia"/>
                <w:kern w:val="0"/>
                <w:sz w:val="18"/>
                <w:szCs w:val="18"/>
              </w:rPr>
              <w:t>男性mm</w:t>
            </w:r>
          </w:p>
        </w:tc>
        <w:tc>
          <w:tcPr>
            <w:tcW w:w="3115"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rFonts w:hint="eastAsia"/>
                <w:kern w:val="0"/>
                <w:sz w:val="18"/>
                <w:szCs w:val="18"/>
              </w:rPr>
              <w:t>女性mm</w:t>
            </w:r>
          </w:p>
        </w:tc>
      </w:tr>
      <w:tr w:rsidR="00207322" w:rsidRPr="00207322" w:rsidTr="00F3792A">
        <w:tc>
          <w:tcPr>
            <w:tcW w:w="3114"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5%</w:t>
            </w:r>
          </w:p>
        </w:tc>
        <w:tc>
          <w:tcPr>
            <w:tcW w:w="3115"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1285</w:t>
            </w:r>
          </w:p>
        </w:tc>
        <w:tc>
          <w:tcPr>
            <w:tcW w:w="3115"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1199</w:t>
            </w:r>
          </w:p>
        </w:tc>
      </w:tr>
      <w:tr w:rsidR="00207322" w:rsidRPr="00207322" w:rsidTr="00F3792A">
        <w:tc>
          <w:tcPr>
            <w:tcW w:w="3114"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50%</w:t>
            </w:r>
          </w:p>
        </w:tc>
        <w:tc>
          <w:tcPr>
            <w:tcW w:w="3115"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1372</w:t>
            </w:r>
          </w:p>
        </w:tc>
        <w:tc>
          <w:tcPr>
            <w:tcW w:w="3115"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1276</w:t>
            </w:r>
          </w:p>
        </w:tc>
      </w:tr>
      <w:tr w:rsidR="00207322" w:rsidRPr="00207322" w:rsidTr="00F3792A">
        <w:tc>
          <w:tcPr>
            <w:tcW w:w="3114"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95%</w:t>
            </w:r>
          </w:p>
        </w:tc>
        <w:tc>
          <w:tcPr>
            <w:tcW w:w="3115"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1464</w:t>
            </w:r>
          </w:p>
        </w:tc>
        <w:tc>
          <w:tcPr>
            <w:tcW w:w="3115" w:type="dxa"/>
            <w:vAlign w:val="center"/>
          </w:tcPr>
          <w:p w:rsidR="00207322" w:rsidRPr="00207322" w:rsidRDefault="00207322" w:rsidP="00207322">
            <w:pPr>
              <w:widowControl/>
              <w:tabs>
                <w:tab w:val="center" w:pos="4201"/>
                <w:tab w:val="right" w:leader="dot" w:pos="9298"/>
              </w:tabs>
              <w:autoSpaceDE w:val="0"/>
              <w:autoSpaceDN w:val="0"/>
              <w:jc w:val="center"/>
              <w:rPr>
                <w:kern w:val="0"/>
                <w:sz w:val="18"/>
                <w:szCs w:val="18"/>
              </w:rPr>
            </w:pPr>
            <w:r w:rsidRPr="00207322">
              <w:rPr>
                <w:kern w:val="0"/>
                <w:sz w:val="18"/>
                <w:szCs w:val="18"/>
              </w:rPr>
              <w:t>1353</w:t>
            </w:r>
          </w:p>
        </w:tc>
      </w:tr>
    </w:tbl>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可以近身提起、降低或搬运的物品重量不</w:t>
      </w:r>
      <w:r w:rsidRPr="00207322">
        <w:rPr>
          <w:rFonts w:ascii="宋体" w:hint="eastAsia"/>
          <w:kern w:val="0"/>
          <w:szCs w:val="20"/>
        </w:rPr>
        <w:t>宜</w:t>
      </w:r>
      <w:r w:rsidRPr="00207322">
        <w:rPr>
          <w:rFonts w:ascii="宋体"/>
          <w:kern w:val="0"/>
          <w:szCs w:val="20"/>
        </w:rPr>
        <w:t>超过25kg（55磅），超过此重量的物品</w:t>
      </w:r>
      <w:r w:rsidRPr="00207322">
        <w:rPr>
          <w:rFonts w:ascii="宋体" w:hint="eastAsia"/>
          <w:kern w:val="0"/>
          <w:szCs w:val="20"/>
        </w:rPr>
        <w:t>需</w:t>
      </w:r>
      <w:r w:rsidRPr="00207322">
        <w:rPr>
          <w:rFonts w:ascii="宋体"/>
          <w:kern w:val="0"/>
          <w:szCs w:val="20"/>
        </w:rPr>
        <w:t>明确标明其需要两个人来提起和搬运。</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当物品需离开身体持有，则其重量不</w:t>
      </w:r>
      <w:r w:rsidRPr="00207322">
        <w:rPr>
          <w:rFonts w:ascii="宋体" w:hint="eastAsia"/>
          <w:kern w:val="0"/>
          <w:szCs w:val="20"/>
        </w:rPr>
        <w:t>宜</w:t>
      </w:r>
      <w:r w:rsidRPr="00207322">
        <w:rPr>
          <w:rFonts w:ascii="宋体"/>
          <w:kern w:val="0"/>
          <w:szCs w:val="20"/>
        </w:rPr>
        <w:t>超过15kg（33磅），超过此重量的物品</w:t>
      </w:r>
      <w:r w:rsidRPr="00207322">
        <w:rPr>
          <w:rFonts w:ascii="宋体" w:hint="eastAsia"/>
          <w:kern w:val="0"/>
          <w:szCs w:val="20"/>
        </w:rPr>
        <w:t>需</w:t>
      </w:r>
      <w:r w:rsidRPr="00207322">
        <w:rPr>
          <w:rFonts w:ascii="宋体"/>
          <w:kern w:val="0"/>
          <w:szCs w:val="20"/>
        </w:rPr>
        <w:t>明确标明其需要两个人来提起和搬运。</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靠近身体持有的物品，高于肩部或低于膝盖的最大物品重量</w:t>
      </w:r>
      <w:r w:rsidRPr="00207322">
        <w:rPr>
          <w:rFonts w:ascii="宋体" w:hint="eastAsia"/>
          <w:kern w:val="0"/>
          <w:szCs w:val="20"/>
        </w:rPr>
        <w:t>宜不超过</w:t>
      </w:r>
      <w:r w:rsidRPr="00207322">
        <w:rPr>
          <w:rFonts w:ascii="宋体"/>
          <w:kern w:val="0"/>
          <w:szCs w:val="20"/>
        </w:rPr>
        <w:t>10kg（22磅），若离开身体持有，则此重量</w:t>
      </w:r>
      <w:r w:rsidRPr="00207322">
        <w:rPr>
          <w:rFonts w:ascii="宋体" w:hint="eastAsia"/>
          <w:kern w:val="0"/>
          <w:szCs w:val="20"/>
        </w:rPr>
        <w:t>宜不超过</w:t>
      </w:r>
      <w:r w:rsidRPr="00207322">
        <w:rPr>
          <w:rFonts w:ascii="宋体"/>
          <w:kern w:val="0"/>
          <w:szCs w:val="20"/>
        </w:rPr>
        <w:t>5kg（11磅）。超过此重量的物品</w:t>
      </w:r>
      <w:r w:rsidRPr="00207322">
        <w:rPr>
          <w:rFonts w:ascii="宋体" w:hint="eastAsia"/>
          <w:kern w:val="0"/>
          <w:szCs w:val="20"/>
        </w:rPr>
        <w:t>需</w:t>
      </w:r>
      <w:r w:rsidRPr="00207322">
        <w:rPr>
          <w:rFonts w:ascii="宋体"/>
          <w:kern w:val="0"/>
          <w:szCs w:val="20"/>
        </w:rPr>
        <w:t>明确标明其需要两个人来提起和搬运。</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超过60kg（132磅）的重物</w:t>
      </w:r>
      <w:r w:rsidRPr="00207322">
        <w:rPr>
          <w:rFonts w:ascii="宋体" w:hint="eastAsia"/>
          <w:kern w:val="0"/>
          <w:szCs w:val="20"/>
        </w:rPr>
        <w:t>需</w:t>
      </w:r>
      <w:r w:rsidRPr="00207322">
        <w:rPr>
          <w:rFonts w:ascii="宋体"/>
          <w:kern w:val="0"/>
          <w:szCs w:val="20"/>
        </w:rPr>
        <w:t>提供机械的辅助提升工具。</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物品</w:t>
      </w:r>
      <w:proofErr w:type="gramStart"/>
      <w:r w:rsidRPr="00207322">
        <w:rPr>
          <w:rFonts w:ascii="宋体"/>
          <w:kern w:val="0"/>
          <w:szCs w:val="20"/>
        </w:rPr>
        <w:t>不宜从</w:t>
      </w:r>
      <w:proofErr w:type="gramEnd"/>
      <w:r w:rsidRPr="00207322">
        <w:rPr>
          <w:rFonts w:ascii="宋体"/>
          <w:kern w:val="0"/>
          <w:szCs w:val="20"/>
        </w:rPr>
        <w:t>地面高度被提起，如果不可避免，则提起高度不超过腰部。</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物品</w:t>
      </w:r>
      <w:r w:rsidRPr="00207322">
        <w:rPr>
          <w:rFonts w:ascii="宋体" w:hint="eastAsia"/>
          <w:kern w:val="0"/>
          <w:szCs w:val="20"/>
        </w:rPr>
        <w:t>不宜</w:t>
      </w:r>
      <w:r w:rsidRPr="00207322">
        <w:rPr>
          <w:rFonts w:ascii="宋体"/>
          <w:kern w:val="0"/>
          <w:szCs w:val="20"/>
        </w:rPr>
        <w:t>提起或降低较大的垂直距离（例如从膝盖到肩膀高度）。</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任务不</w:t>
      </w:r>
      <w:r w:rsidRPr="00207322">
        <w:rPr>
          <w:rFonts w:ascii="宋体" w:hint="eastAsia"/>
          <w:kern w:val="0"/>
          <w:szCs w:val="20"/>
        </w:rPr>
        <w:t>宜</w:t>
      </w:r>
      <w:r w:rsidRPr="00207322">
        <w:rPr>
          <w:rFonts w:ascii="宋体"/>
          <w:kern w:val="0"/>
          <w:szCs w:val="20"/>
        </w:rPr>
        <w:t>超过操作人员最大体能的60%。</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大部分正常的健康员工能够没有危险地完成操作或工作</w:t>
      </w:r>
      <w:r w:rsidRPr="00207322">
        <w:rPr>
          <w:rFonts w:ascii="宋体" w:hint="eastAsia"/>
          <w:kern w:val="0"/>
          <w:szCs w:val="20"/>
        </w:rPr>
        <w:t>。</w:t>
      </w:r>
    </w:p>
    <w:p w:rsidR="00207322" w:rsidRPr="00207322" w:rsidRDefault="00207322" w:rsidP="00207322">
      <w:pPr>
        <w:pStyle w:val="a5"/>
        <w:spacing w:before="156" w:after="156"/>
      </w:pPr>
      <w:bookmarkStart w:id="136" w:name="_Toc204087005"/>
      <w:r w:rsidRPr="00207322">
        <w:rPr>
          <w:rFonts w:hint="eastAsia"/>
        </w:rPr>
        <w:t>维修过程</w:t>
      </w:r>
      <w:bookmarkEnd w:id="136"/>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设备设计</w:t>
      </w:r>
      <w:r w:rsidRPr="00207322">
        <w:rPr>
          <w:rFonts w:ascii="宋体" w:hint="eastAsia"/>
          <w:kern w:val="0"/>
          <w:szCs w:val="20"/>
        </w:rPr>
        <w:t>宜</w:t>
      </w:r>
      <w:r w:rsidRPr="00207322">
        <w:rPr>
          <w:rFonts w:ascii="宋体"/>
          <w:kern w:val="0"/>
          <w:szCs w:val="20"/>
        </w:rPr>
        <w:t>减少设备维修时间。尤其是当设备的</w:t>
      </w:r>
      <w:proofErr w:type="gramStart"/>
      <w:r w:rsidRPr="00207322">
        <w:rPr>
          <w:rFonts w:ascii="宋体"/>
          <w:kern w:val="0"/>
          <w:szCs w:val="20"/>
        </w:rPr>
        <w:t>不</w:t>
      </w:r>
      <w:proofErr w:type="gramEnd"/>
      <w:r w:rsidRPr="00207322">
        <w:rPr>
          <w:rFonts w:ascii="宋体"/>
          <w:kern w:val="0"/>
          <w:szCs w:val="20"/>
        </w:rPr>
        <w:t>可用会影响安全或者需要维修人员暴露于放射性环境或可能的危险环境中的时候。</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hint="eastAsia"/>
          <w:kern w:val="0"/>
          <w:szCs w:val="20"/>
        </w:rPr>
        <w:t>宜</w:t>
      </w:r>
      <w:r w:rsidRPr="00207322">
        <w:rPr>
          <w:rFonts w:ascii="宋体"/>
          <w:kern w:val="0"/>
          <w:szCs w:val="20"/>
        </w:rPr>
        <w:t>减少设备之间无必要的相互关联，这样在某个设备的维修过程中可以</w:t>
      </w:r>
      <w:r w:rsidRPr="00207322">
        <w:rPr>
          <w:rFonts w:ascii="宋体" w:hint="eastAsia"/>
          <w:kern w:val="0"/>
          <w:szCs w:val="20"/>
        </w:rPr>
        <w:t>宜</w:t>
      </w:r>
      <w:r w:rsidRPr="00207322">
        <w:rPr>
          <w:rFonts w:ascii="宋体"/>
          <w:kern w:val="0"/>
          <w:szCs w:val="20"/>
        </w:rPr>
        <w:t>减少对其它设备的影响。</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设备的设计满足便于快速检测、隔离故障设备。</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在现场环境比较恶劣的情况下，为了减少可能的人为失误，设计中考虑标准模块在现场的简单更换，以及到维修车间进行维修。</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设备的设计具有灵活性并且模块化，</w:t>
      </w:r>
      <w:r w:rsidRPr="00207322">
        <w:rPr>
          <w:rFonts w:ascii="宋体" w:hint="eastAsia"/>
          <w:kern w:val="0"/>
          <w:szCs w:val="20"/>
        </w:rPr>
        <w:t>便于</w:t>
      </w:r>
      <w:r w:rsidRPr="00207322">
        <w:rPr>
          <w:rFonts w:ascii="宋体"/>
          <w:kern w:val="0"/>
          <w:szCs w:val="20"/>
        </w:rPr>
        <w:t>在将来对设备安装和维修。</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对于需就地解体维修的设备，需要考虑设备解体操作的空间。</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kern w:val="0"/>
          <w:szCs w:val="20"/>
        </w:rPr>
        <w:t>需考虑设备内件的抽出空间。如转动设备抽转子等。</w:t>
      </w:r>
    </w:p>
    <w:p w:rsidR="00207322" w:rsidRPr="00207322" w:rsidRDefault="00207322" w:rsidP="00207322">
      <w:pPr>
        <w:widowControl/>
        <w:tabs>
          <w:tab w:val="center" w:pos="4201"/>
          <w:tab w:val="right" w:leader="dot" w:pos="9298"/>
        </w:tabs>
        <w:autoSpaceDE w:val="0"/>
        <w:autoSpaceDN w:val="0"/>
        <w:ind w:firstLineChars="200" w:firstLine="420"/>
        <w:rPr>
          <w:rFonts w:ascii="宋体"/>
          <w:kern w:val="0"/>
          <w:szCs w:val="20"/>
        </w:rPr>
      </w:pPr>
      <w:r w:rsidRPr="00207322">
        <w:rPr>
          <w:rFonts w:ascii="宋体" w:hint="eastAsia"/>
          <w:kern w:val="0"/>
          <w:szCs w:val="20"/>
        </w:rPr>
        <w:t>需</w:t>
      </w:r>
      <w:r w:rsidRPr="00207322">
        <w:rPr>
          <w:rFonts w:ascii="宋体"/>
          <w:kern w:val="0"/>
          <w:szCs w:val="20"/>
        </w:rPr>
        <w:t>考虑检修操作所需的可拆卸设计（如卡箍连接的管道需设置活接头、螺纹连接的安全阀需设法兰短管）</w:t>
      </w:r>
      <w:r w:rsidRPr="00207322">
        <w:rPr>
          <w:rFonts w:ascii="宋体" w:hint="eastAsia"/>
          <w:kern w:val="0"/>
          <w:szCs w:val="20"/>
        </w:rPr>
        <w:t>。</w:t>
      </w:r>
    </w:p>
    <w:p w:rsidR="00820A22" w:rsidRDefault="00820A22" w:rsidP="00820A22">
      <w:pPr>
        <w:pStyle w:val="a4"/>
        <w:spacing w:before="312" w:after="312"/>
      </w:pPr>
      <w:bookmarkStart w:id="137" w:name="_Toc204075915"/>
      <w:bookmarkStart w:id="138" w:name="_Toc204087006"/>
      <w:r>
        <w:rPr>
          <w:rFonts w:hint="eastAsia"/>
        </w:rPr>
        <w:lastRenderedPageBreak/>
        <w:t>危害防护</w:t>
      </w:r>
      <w:bookmarkEnd w:id="137"/>
      <w:bookmarkEnd w:id="138"/>
    </w:p>
    <w:p w:rsidR="00820A22" w:rsidRDefault="00820A22" w:rsidP="00820A22">
      <w:pPr>
        <w:pStyle w:val="a5"/>
        <w:spacing w:before="156" w:after="156"/>
      </w:pPr>
      <w:bookmarkStart w:id="139" w:name="_Toc204087007"/>
      <w:r>
        <w:rPr>
          <w:rFonts w:hint="eastAsia"/>
        </w:rPr>
        <w:t>通则</w:t>
      </w:r>
      <w:bookmarkEnd w:id="139"/>
    </w:p>
    <w:p w:rsidR="00820A22" w:rsidRDefault="00820A22" w:rsidP="00820A22">
      <w:pPr>
        <w:pStyle w:val="afff0"/>
      </w:pPr>
      <w:r>
        <w:t>当维修人员按照维修程序进行设备维护时，设备不应对人员造成危险。</w:t>
      </w:r>
    </w:p>
    <w:p w:rsidR="00820A22" w:rsidRDefault="00820A22" w:rsidP="00820A22">
      <w:pPr>
        <w:pStyle w:val="afff0"/>
      </w:pPr>
      <w:r>
        <w:t>设备的维修或操作不应导致人员</w:t>
      </w:r>
      <w:proofErr w:type="gramStart"/>
      <w:r>
        <w:t>沾污</w:t>
      </w:r>
      <w:proofErr w:type="gramEnd"/>
      <w:r>
        <w:t>、污染扩散、不必要的放射性接触、防护服损坏、手指夹伤、有毒/有害物质释放或化学品接触。</w:t>
      </w:r>
    </w:p>
    <w:p w:rsidR="00820A22" w:rsidRDefault="00820A22" w:rsidP="00820A22">
      <w:pPr>
        <w:pStyle w:val="afff0"/>
      </w:pPr>
      <w:r>
        <w:t>应使用橡胶或其它合适的材料覆盖设备上的凸出和尖角等人员可能接触到的地方。</w:t>
      </w:r>
    </w:p>
    <w:p w:rsidR="00820A22" w:rsidRDefault="00820A22" w:rsidP="00820A22">
      <w:pPr>
        <w:pStyle w:val="afff0"/>
      </w:pPr>
      <w:r>
        <w:t>机器上所有活动的部分应具备足够的防护。</w:t>
      </w:r>
    </w:p>
    <w:p w:rsidR="00820A22" w:rsidRDefault="00820A22" w:rsidP="00820A22">
      <w:pPr>
        <w:pStyle w:val="afff0"/>
      </w:pPr>
      <w:r>
        <w:t>在工作面、行走地面、梯子或楼梯等处</w:t>
      </w:r>
      <w:r>
        <w:rPr>
          <w:rFonts w:hint="eastAsia"/>
        </w:rPr>
        <w:t>以</w:t>
      </w:r>
      <w:r>
        <w:t>采取适当的措施避免滑倒、绊倒和跌落。</w:t>
      </w:r>
    </w:p>
    <w:p w:rsidR="00820A22" w:rsidRDefault="00820A22" w:rsidP="00820A22">
      <w:pPr>
        <w:pStyle w:val="afff0"/>
      </w:pPr>
      <w:r>
        <w:t>吊车、起重设备或铲车操作区域的布置应避免工作人员遭遇其荷载的冲撞、限制。</w:t>
      </w:r>
    </w:p>
    <w:p w:rsidR="00820A22" w:rsidRDefault="00820A22" w:rsidP="00820A22">
      <w:pPr>
        <w:pStyle w:val="afff0"/>
      </w:pPr>
      <w:r>
        <w:t>对于具有危险能量等级（高电压或高温）的设备或其部件，应配备相应的方法以便在维修之前能释放这些能量。</w:t>
      </w:r>
    </w:p>
    <w:p w:rsidR="00820A22" w:rsidRDefault="00820A22" w:rsidP="00820A22">
      <w:pPr>
        <w:pStyle w:val="afff0"/>
      </w:pPr>
      <w:r>
        <w:t>在维修过程中，应将具有危险能量等级（高电压或高温）的设备或部件放置在维修人员不能接触的位置，或为设备/部件添加防护。</w:t>
      </w:r>
    </w:p>
    <w:p w:rsidR="00820A22" w:rsidRDefault="00820A22" w:rsidP="00820A22">
      <w:pPr>
        <w:pStyle w:val="afff0"/>
      </w:pPr>
      <w:r>
        <w:t>作业位置应避免人员接触有毒/有害、过热/过冷物质，以及移动中的设备。</w:t>
      </w:r>
    </w:p>
    <w:p w:rsidR="00820A22" w:rsidRDefault="00820A22" w:rsidP="00820A22">
      <w:pPr>
        <w:pStyle w:val="afff0"/>
      </w:pPr>
      <w:r>
        <w:t>应对设备采取防护措施，以免受人员行为造成的可能的外部影响（例如：外力、污染、灰尘、静电，等）。</w:t>
      </w:r>
    </w:p>
    <w:p w:rsidR="00820A22" w:rsidRPr="00C17A23" w:rsidRDefault="00820A22" w:rsidP="00820A22">
      <w:pPr>
        <w:pStyle w:val="afff0"/>
      </w:pPr>
      <w:r>
        <w:t>设备的不规则突出部分应易于移除，以避免安装和维修期间</w:t>
      </w:r>
      <w:proofErr w:type="gramStart"/>
      <w:r>
        <w:t>被人员</w:t>
      </w:r>
      <w:proofErr w:type="gramEnd"/>
      <w:r>
        <w:t>损坏。</w:t>
      </w:r>
    </w:p>
    <w:p w:rsidR="00FA6050" w:rsidRDefault="00FA6050" w:rsidP="00FA6050">
      <w:pPr>
        <w:pStyle w:val="a5"/>
        <w:spacing w:before="156" w:after="156"/>
      </w:pPr>
      <w:bookmarkStart w:id="140" w:name="_Toc204087008"/>
      <w:r>
        <w:t>设备的可隔离性</w:t>
      </w:r>
      <w:bookmarkEnd w:id="140"/>
    </w:p>
    <w:p w:rsidR="00FA6050" w:rsidRDefault="00FA6050" w:rsidP="00FA6050">
      <w:pPr>
        <w:pStyle w:val="afff0"/>
      </w:pPr>
      <w:r>
        <w:t>对于需拆卸和打开系统设备进行维修，或维修工作有可能被系统、设备中的工作</w:t>
      </w:r>
      <w:proofErr w:type="gramStart"/>
      <w:r>
        <w:t>源造成</w:t>
      </w:r>
      <w:proofErr w:type="gramEnd"/>
      <w:r>
        <w:t>伤害时，均应设计可靠维修隔离的手段，并提供工作区域内残存介质或能量的排空手段。</w:t>
      </w:r>
    </w:p>
    <w:p w:rsidR="00FA6050" w:rsidRDefault="00FA6050" w:rsidP="00FA6050">
      <w:pPr>
        <w:pStyle w:val="afff0"/>
      </w:pPr>
      <w:r>
        <w:t>如在泵的进出口管线上需要设置闸阀（隔离阀），以方便检修。</w:t>
      </w:r>
    </w:p>
    <w:p w:rsidR="00FA6050" w:rsidRDefault="00FA6050" w:rsidP="00FA6050">
      <w:pPr>
        <w:pStyle w:val="afff0"/>
      </w:pPr>
      <w:r>
        <w:t>常用的机械设备隔离边界为能可靠锁闭的手动阀门，常用的电气隔离边界为能可靠上锁的断路器或隔离开关。</w:t>
      </w:r>
    </w:p>
    <w:p w:rsidR="00FA6050" w:rsidRDefault="00FA6050" w:rsidP="00FA6050">
      <w:pPr>
        <w:pStyle w:val="afff0"/>
      </w:pPr>
      <w:r>
        <w:t>应考虑设备维修隔离边界范围的合理性，</w:t>
      </w:r>
      <w:r>
        <w:rPr>
          <w:rFonts w:hint="eastAsia"/>
        </w:rPr>
        <w:t>应</w:t>
      </w:r>
      <w:r>
        <w:t>设置</w:t>
      </w:r>
      <w:r>
        <w:rPr>
          <w:rFonts w:hint="eastAsia"/>
        </w:rPr>
        <w:t>最小</w:t>
      </w:r>
      <w:r>
        <w:t>维修隔离边界，以减少对系统运行的影响。</w:t>
      </w:r>
    </w:p>
    <w:p w:rsidR="00FA6050" w:rsidRPr="00C17A23" w:rsidRDefault="00FA6050" w:rsidP="00FA6050">
      <w:pPr>
        <w:pStyle w:val="afff0"/>
      </w:pPr>
      <w:r>
        <w:t>对于执行关键安全功能的设备，应考虑设计冗余列，确保设备维修时，不影响关键安全功能的执行。</w:t>
      </w:r>
    </w:p>
    <w:p w:rsidR="00FA6050" w:rsidRPr="0055520B" w:rsidRDefault="00FA6050" w:rsidP="00FA6050">
      <w:pPr>
        <w:pStyle w:val="a5"/>
        <w:spacing w:before="156" w:after="156"/>
      </w:pPr>
      <w:bookmarkStart w:id="141" w:name="_Toc204087009"/>
      <w:r>
        <w:t>辐射防护</w:t>
      </w:r>
      <w:bookmarkEnd w:id="141"/>
    </w:p>
    <w:p w:rsidR="00FA6050" w:rsidRDefault="00FA6050" w:rsidP="00FA6050">
      <w:pPr>
        <w:pStyle w:val="afff0"/>
      </w:pPr>
      <w:r>
        <w:rPr>
          <w:rFonts w:hint="eastAsia"/>
        </w:rPr>
        <w:t>辐射防护要求应符合</w:t>
      </w:r>
      <w:r>
        <w:t>GB/T 18871</w:t>
      </w:r>
      <w:r>
        <w:rPr>
          <w:rFonts w:hint="eastAsia"/>
        </w:rPr>
        <w:t>（所有部分）中的规定。</w:t>
      </w:r>
    </w:p>
    <w:p w:rsidR="00FA6050" w:rsidRDefault="00FA6050" w:rsidP="00FA6050">
      <w:pPr>
        <w:pStyle w:val="afff0"/>
      </w:pPr>
      <w:r>
        <w:rPr>
          <w:rFonts w:hint="eastAsia"/>
        </w:rPr>
        <w:t>应将经常进行维护或手动操作的设备，布置在剂量率较低的区域，以减少对工作人员的照射。</w:t>
      </w:r>
    </w:p>
    <w:p w:rsidR="00FA6050" w:rsidRDefault="00FA6050" w:rsidP="00FA6050">
      <w:pPr>
        <w:pStyle w:val="afff0"/>
      </w:pPr>
      <w:r>
        <w:rPr>
          <w:rFonts w:hint="eastAsia"/>
        </w:rPr>
        <w:t>需要维修人员暴露于放射性环境或可能的危险环境中的时候，设备设计宜减少设备维修时间。</w:t>
      </w:r>
    </w:p>
    <w:p w:rsidR="00FA6050" w:rsidRDefault="00FA6050" w:rsidP="00FA6050">
      <w:pPr>
        <w:pStyle w:val="afff0"/>
      </w:pPr>
      <w:r>
        <w:rPr>
          <w:rFonts w:hint="eastAsia"/>
        </w:rPr>
        <w:t>具有高辐射场的设备应通过屏蔽或远距离放置的手段与其它设备相隔离。同时，设备现场应提供快速屏蔽装置安装空间和运输通道。</w:t>
      </w:r>
    </w:p>
    <w:p w:rsidR="00FA6050" w:rsidRDefault="00FA6050" w:rsidP="00FA6050">
      <w:pPr>
        <w:pStyle w:val="afff0"/>
      </w:pPr>
      <w:r>
        <w:rPr>
          <w:rFonts w:hint="eastAsia"/>
        </w:rPr>
        <w:t>核电站的布置宜减少运行人员在正常运行、维修和检查时的辐照剂量。因此在设计上应充分考虑提供专用工具的必要性。</w:t>
      </w:r>
    </w:p>
    <w:p w:rsidR="00FA6050" w:rsidRPr="0032439E" w:rsidRDefault="00FA6050" w:rsidP="00FA6050">
      <w:pPr>
        <w:pStyle w:val="afff0"/>
      </w:pPr>
      <w:r>
        <w:rPr>
          <w:rFonts w:hint="eastAsia"/>
        </w:rPr>
        <w:t>应为运行人员和核电站设备提供合适的去污设施。</w:t>
      </w:r>
    </w:p>
    <w:p w:rsidR="00FA6050" w:rsidRDefault="00FA6050" w:rsidP="00FA6050">
      <w:pPr>
        <w:pStyle w:val="a4"/>
        <w:spacing w:before="312" w:after="312"/>
      </w:pPr>
      <w:bookmarkStart w:id="142" w:name="_Toc204075916"/>
      <w:bookmarkStart w:id="143" w:name="_Toc204087010"/>
      <w:r>
        <w:rPr>
          <w:rFonts w:hint="eastAsia"/>
        </w:rPr>
        <w:t>符合人的能力</w:t>
      </w:r>
      <w:bookmarkEnd w:id="142"/>
      <w:bookmarkEnd w:id="143"/>
    </w:p>
    <w:p w:rsidR="00FA6050" w:rsidRDefault="00FA6050" w:rsidP="00FA6050">
      <w:pPr>
        <w:pStyle w:val="afff0"/>
      </w:pPr>
      <w:r>
        <w:rPr>
          <w:rFonts w:hint="eastAsia"/>
        </w:rPr>
        <w:t>设备的设计宜减少对维修人员的特殊技能需求。如经授权的操作人员的知识/经验/技能水平是否足以完成操作、操作是否对人员的身体条件/精神状态等。</w:t>
      </w:r>
    </w:p>
    <w:p w:rsidR="00FA6050" w:rsidRDefault="00FA6050" w:rsidP="00FA6050">
      <w:pPr>
        <w:pStyle w:val="afff0"/>
      </w:pPr>
      <w:r>
        <w:rPr>
          <w:rFonts w:hint="eastAsia"/>
        </w:rPr>
        <w:lastRenderedPageBreak/>
        <w:t>开展维修工作所需人员数量及必要时间分析，在高辐射及环境恶劣环境，宜减少需要现场维修人员的数量及时间。</w:t>
      </w:r>
    </w:p>
    <w:p w:rsidR="00FA6050" w:rsidRDefault="00FA6050" w:rsidP="00FA6050">
      <w:pPr>
        <w:pStyle w:val="afff0"/>
      </w:pPr>
      <w:r>
        <w:rPr>
          <w:rFonts w:hint="eastAsia"/>
        </w:rPr>
        <w:t>物体应能够使操作人员持有时接近其身体的中心，应避免极端或异常的身体姿势。</w:t>
      </w:r>
    </w:p>
    <w:p w:rsidR="00FA6050" w:rsidRPr="00821070" w:rsidRDefault="00FA6050" w:rsidP="00FA6050">
      <w:pPr>
        <w:pStyle w:val="afff0"/>
      </w:pPr>
      <w:r>
        <w:rPr>
          <w:rFonts w:hint="eastAsia"/>
        </w:rPr>
        <w:t>不应需要频繁或持续的体力（例如，高频度的短时间加力，持续地长时间加力，或快速地重复移动）</w:t>
      </w:r>
    </w:p>
    <w:p w:rsidR="00FA6050" w:rsidRDefault="00FA6050" w:rsidP="00FA6050">
      <w:pPr>
        <w:pStyle w:val="a4"/>
        <w:spacing w:before="312" w:after="312"/>
      </w:pPr>
      <w:bookmarkStart w:id="144" w:name="_Toc204075917"/>
      <w:bookmarkStart w:id="145" w:name="_Toc204087011"/>
      <w:r>
        <w:rPr>
          <w:rFonts w:hint="eastAsia"/>
        </w:rPr>
        <w:t>人因陷阱</w:t>
      </w:r>
      <w:bookmarkEnd w:id="144"/>
      <w:bookmarkEnd w:id="145"/>
    </w:p>
    <w:p w:rsidR="00FA6050" w:rsidRDefault="00FA6050" w:rsidP="00FA6050">
      <w:pPr>
        <w:pStyle w:val="a5"/>
        <w:spacing w:before="156" w:after="156"/>
      </w:pPr>
      <w:bookmarkStart w:id="146" w:name="_Toc204087012"/>
      <w:r>
        <w:rPr>
          <w:rFonts w:hint="eastAsia"/>
        </w:rPr>
        <w:t>标识</w:t>
      </w:r>
      <w:bookmarkEnd w:id="146"/>
    </w:p>
    <w:p w:rsidR="00FA6050" w:rsidRDefault="00FA6050" w:rsidP="00FA6050">
      <w:pPr>
        <w:pStyle w:val="a6"/>
        <w:spacing w:before="156" w:after="156"/>
      </w:pPr>
      <w:r>
        <w:rPr>
          <w:rFonts w:hint="eastAsia"/>
        </w:rPr>
        <w:t>标识内容</w:t>
      </w:r>
    </w:p>
    <w:p w:rsidR="00FA6050" w:rsidRPr="0087452B" w:rsidRDefault="00FA6050" w:rsidP="00FA6050">
      <w:pPr>
        <w:pStyle w:val="afff0"/>
      </w:pPr>
      <w:r w:rsidRPr="0087452B">
        <w:rPr>
          <w:rFonts w:hint="eastAsia"/>
        </w:rPr>
        <w:t>所有设备、部件、控制器等均应有标识，标识的设计应符合GB/T 4025（所有部分）中的规定。</w:t>
      </w:r>
    </w:p>
    <w:p w:rsidR="00FA6050" w:rsidRDefault="00FA6050" w:rsidP="00FA6050">
      <w:pPr>
        <w:pStyle w:val="afff0"/>
      </w:pPr>
      <w:r>
        <w:t>所有标识均应完整、正确、意义明确地描述出物项、工况、功能或动作，设备标识的命名、标签、描述规则应该保持一致。</w:t>
      </w:r>
    </w:p>
    <w:p w:rsidR="00FA6050" w:rsidRDefault="00FA6050" w:rsidP="00FA6050">
      <w:pPr>
        <w:pStyle w:val="afff0"/>
      </w:pPr>
      <w:r>
        <w:t>设备上应该提供警告标识以标明决不允许执行的危险动作。</w:t>
      </w:r>
    </w:p>
    <w:p w:rsidR="00FA6050" w:rsidRDefault="00FA6050" w:rsidP="00FA6050">
      <w:pPr>
        <w:pStyle w:val="afff0"/>
      </w:pPr>
      <w:r>
        <w:t>应利用标识内容或格式区分控制器动作和状态信息（例如，某控制器标有</w:t>
      </w:r>
      <w:r>
        <w:t>“</w:t>
      </w:r>
      <w:r>
        <w:t>开启阀门</w:t>
      </w:r>
      <w:r>
        <w:t>”</w:t>
      </w:r>
      <w:r>
        <w:t>，其相应的指示灯为</w:t>
      </w:r>
      <w:r>
        <w:t>“</w:t>
      </w:r>
      <w:r>
        <w:t>阀门开启</w:t>
      </w:r>
      <w:r>
        <w:t>”</w:t>
      </w:r>
      <w:r>
        <w:t>）。</w:t>
      </w:r>
    </w:p>
    <w:p w:rsidR="00FA6050" w:rsidRDefault="00FA6050" w:rsidP="00FA6050">
      <w:pPr>
        <w:pStyle w:val="afff0"/>
      </w:pPr>
      <w:r>
        <w:t>应采用分层次的标识系统，区分主系统、子系统（功能组）、部件、指示灯及按钮等，且标识上应标</w:t>
      </w:r>
      <w:proofErr w:type="gramStart"/>
      <w:r>
        <w:t>明设备</w:t>
      </w:r>
      <w:proofErr w:type="gramEnd"/>
      <w:r>
        <w:t>所属的功能组。</w:t>
      </w:r>
    </w:p>
    <w:p w:rsidR="00FA6050" w:rsidRDefault="00FA6050" w:rsidP="00FA6050">
      <w:pPr>
        <w:pStyle w:val="afff0"/>
      </w:pPr>
      <w:r>
        <w:t>所有文字均</w:t>
      </w:r>
      <w:r>
        <w:rPr>
          <w:rFonts w:hint="eastAsia"/>
        </w:rPr>
        <w:t>宜</w:t>
      </w:r>
      <w:r>
        <w:t>是竖直向上的。</w:t>
      </w:r>
    </w:p>
    <w:p w:rsidR="00FA6050" w:rsidRDefault="00FA6050" w:rsidP="00FA6050">
      <w:pPr>
        <w:pStyle w:val="afff0"/>
      </w:pPr>
      <w:r>
        <w:t>应避免邻近标识的相似与混淆（例如，可以使用颜色或粗体文字以突出相似标识中的不同）。</w:t>
      </w:r>
    </w:p>
    <w:p w:rsidR="00FA6050" w:rsidRDefault="00FA6050" w:rsidP="00FA6050">
      <w:pPr>
        <w:pStyle w:val="afff0"/>
      </w:pPr>
      <w:r>
        <w:t>标识中</w:t>
      </w:r>
      <w:r>
        <w:rPr>
          <w:rFonts w:hint="eastAsia"/>
        </w:rPr>
        <w:t>宜</w:t>
      </w:r>
      <w:r>
        <w:t>采用大写字母，测量单位除外。</w:t>
      </w:r>
    </w:p>
    <w:p w:rsidR="00FA6050" w:rsidRDefault="00FA6050" w:rsidP="00FA6050">
      <w:pPr>
        <w:pStyle w:val="afff0"/>
      </w:pPr>
      <w:r>
        <w:t>标识中每一行的文字</w:t>
      </w:r>
      <w:r>
        <w:rPr>
          <w:rFonts w:hint="eastAsia"/>
        </w:rPr>
        <w:t>宜</w:t>
      </w:r>
      <w:r>
        <w:t>居中。</w:t>
      </w:r>
    </w:p>
    <w:p w:rsidR="00FA6050" w:rsidRDefault="00FA6050" w:rsidP="00FA6050">
      <w:pPr>
        <w:pStyle w:val="afff0"/>
      </w:pPr>
      <w:r>
        <w:t>字符的最小高度</w:t>
      </w:r>
      <w:r>
        <w:rPr>
          <w:rFonts w:hint="eastAsia"/>
        </w:rPr>
        <w:t>宜</w:t>
      </w:r>
      <w:r>
        <w:t>为3mm（0.125英寸）。</w:t>
      </w:r>
    </w:p>
    <w:p w:rsidR="00FA6050" w:rsidRPr="009C04F7" w:rsidRDefault="00FA6050" w:rsidP="00FA6050">
      <w:pPr>
        <w:pStyle w:val="a6"/>
        <w:spacing w:before="156" w:after="156"/>
      </w:pPr>
      <w:r>
        <w:rPr>
          <w:rFonts w:hint="eastAsia"/>
        </w:rPr>
        <w:t>标识分界线</w:t>
      </w:r>
    </w:p>
    <w:p w:rsidR="00FA6050" w:rsidRDefault="00FA6050" w:rsidP="00FA6050">
      <w:pPr>
        <w:pStyle w:val="afff0"/>
      </w:pPr>
      <w:r>
        <w:t>应使用分界线将处于不同系统或功能组的控制器和显示器组合起来。</w:t>
      </w:r>
    </w:p>
    <w:p w:rsidR="00FA6050" w:rsidRDefault="00FA6050" w:rsidP="00FA6050">
      <w:pPr>
        <w:pStyle w:val="afff0"/>
      </w:pPr>
      <w:r>
        <w:t>应使用分界线及有颜色的控制盘背景</w:t>
      </w:r>
      <w:proofErr w:type="gramStart"/>
      <w:r>
        <w:t>突出表示</w:t>
      </w:r>
      <w:proofErr w:type="gramEnd"/>
      <w:r>
        <w:t>重要的控制器与显示器组。</w:t>
      </w:r>
    </w:p>
    <w:p w:rsidR="00FA6050" w:rsidRDefault="00FA6050" w:rsidP="00FA6050">
      <w:pPr>
        <w:pStyle w:val="afff0"/>
      </w:pPr>
      <w:r>
        <w:t>分界线应在视觉上明显区别于控制盘背景。</w:t>
      </w:r>
    </w:p>
    <w:p w:rsidR="00FA6050" w:rsidRDefault="00FA6050" w:rsidP="00FA6050">
      <w:pPr>
        <w:pStyle w:val="afff0"/>
      </w:pPr>
      <w:r>
        <w:t>分界线应能长久保持。</w:t>
      </w:r>
    </w:p>
    <w:p w:rsidR="00FA6050" w:rsidRPr="009C04F7" w:rsidRDefault="00FA6050" w:rsidP="00FA6050">
      <w:pPr>
        <w:pStyle w:val="a6"/>
        <w:spacing w:before="156" w:after="156"/>
      </w:pPr>
      <w:r>
        <w:rPr>
          <w:rFonts w:hint="eastAsia"/>
        </w:rPr>
        <w:t>标识布置</w:t>
      </w:r>
    </w:p>
    <w:p w:rsidR="00FA6050" w:rsidRDefault="00FA6050" w:rsidP="00FA6050">
      <w:pPr>
        <w:pStyle w:val="afff0"/>
      </w:pPr>
      <w:r>
        <w:rPr>
          <w:rFonts w:hint="eastAsia"/>
        </w:rPr>
        <w:t>所有标牌均应被安全地固定在设备上，且应持久耐用。</w:t>
      </w:r>
    </w:p>
    <w:p w:rsidR="00FA6050" w:rsidRDefault="00FA6050" w:rsidP="00FA6050">
      <w:pPr>
        <w:pStyle w:val="afff0"/>
      </w:pPr>
      <w:r>
        <w:rPr>
          <w:rFonts w:hint="eastAsia"/>
        </w:rPr>
        <w:t>所有标识均</w:t>
      </w:r>
      <w:proofErr w:type="gramStart"/>
      <w:r>
        <w:rPr>
          <w:rFonts w:hint="eastAsia"/>
        </w:rPr>
        <w:t>宜水平</w:t>
      </w:r>
      <w:proofErr w:type="gramEnd"/>
      <w:r>
        <w:rPr>
          <w:rFonts w:hint="eastAsia"/>
        </w:rPr>
        <w:t>放置。</w:t>
      </w:r>
    </w:p>
    <w:p w:rsidR="00FA6050" w:rsidRDefault="00FA6050" w:rsidP="00FA6050">
      <w:pPr>
        <w:pStyle w:val="afff0"/>
      </w:pPr>
      <w:r>
        <w:t>控制器、仪表、显示器上的标识、刻度、指针应便于操作人员在工位上清晰辨别。</w:t>
      </w:r>
    </w:p>
    <w:p w:rsidR="00FA6050" w:rsidRDefault="00FA6050" w:rsidP="00FA6050">
      <w:pPr>
        <w:pStyle w:val="afff0"/>
      </w:pPr>
      <w:r>
        <w:t>如果环境灯光非常弱，则标识应该采用带磷光的颜色进行标记。</w:t>
      </w:r>
    </w:p>
    <w:p w:rsidR="00FA6050" w:rsidRDefault="00FA6050" w:rsidP="00FA6050">
      <w:pPr>
        <w:pStyle w:val="afff0"/>
      </w:pPr>
      <w:r>
        <w:t>每一个标识距离它所标识的控制器、控制位置、显示器、部件或者仪表都应该是最近的。</w:t>
      </w:r>
    </w:p>
    <w:p w:rsidR="00FA6050" w:rsidRDefault="00FA6050" w:rsidP="00FA6050">
      <w:pPr>
        <w:pStyle w:val="afff0"/>
      </w:pPr>
      <w:r>
        <w:t>控制器的标识应置于控制器上（首选），或置于控制器正上方。</w:t>
      </w:r>
    </w:p>
    <w:p w:rsidR="00FA6050" w:rsidRDefault="00FA6050" w:rsidP="00FA6050">
      <w:pPr>
        <w:pStyle w:val="afff0"/>
      </w:pPr>
      <w:r>
        <w:t>标识不应被其它设备遮挡。</w:t>
      </w:r>
    </w:p>
    <w:p w:rsidR="00FA6050" w:rsidRDefault="00FA6050" w:rsidP="00FA6050">
      <w:pPr>
        <w:pStyle w:val="afff0"/>
      </w:pPr>
      <w:r>
        <w:t>相邻的标识之间应该有足够的间隔以防止它们被视作同一连续的标识。</w:t>
      </w:r>
    </w:p>
    <w:p w:rsidR="00FA6050" w:rsidRDefault="00FA6050" w:rsidP="00FA6050">
      <w:pPr>
        <w:pStyle w:val="afff0"/>
      </w:pPr>
      <w:r>
        <w:t>部件上或者盘柜内设置的标识应该使得操作人员无需移动任何东西就可以看到。</w:t>
      </w:r>
    </w:p>
    <w:p w:rsidR="00FA6050" w:rsidRDefault="00FA6050" w:rsidP="00FA6050">
      <w:pPr>
        <w:pStyle w:val="afff0"/>
      </w:pPr>
      <w:r>
        <w:t>盘柜的前侧、后侧和内侧均应设置标识以防止维修错误。</w:t>
      </w:r>
    </w:p>
    <w:p w:rsidR="00FA6050" w:rsidRDefault="00FA6050" w:rsidP="00FA6050">
      <w:pPr>
        <w:pStyle w:val="a5"/>
        <w:spacing w:before="156" w:after="156"/>
      </w:pPr>
      <w:bookmarkStart w:id="147" w:name="_Toc83904488"/>
      <w:bookmarkStart w:id="148" w:name="_Toc82685599"/>
      <w:bookmarkStart w:id="149" w:name="_Toc83904439"/>
      <w:bookmarkStart w:id="150" w:name="_Toc204087013"/>
      <w:bookmarkEnd w:id="147"/>
      <w:bookmarkEnd w:id="148"/>
      <w:bookmarkEnd w:id="149"/>
      <w:r>
        <w:t>颜色编码</w:t>
      </w:r>
      <w:bookmarkEnd w:id="150"/>
    </w:p>
    <w:p w:rsidR="00FA6050" w:rsidRDefault="00FA6050" w:rsidP="00FA6050">
      <w:pPr>
        <w:pStyle w:val="afff0"/>
      </w:pPr>
      <w:r>
        <w:lastRenderedPageBreak/>
        <w:t>全厂各类人机接口中，相同类别（如设备状态类别、报警类别、工艺介质类别、电气单线图类别等）的显示中颜色编码应一致。</w:t>
      </w:r>
    </w:p>
    <w:p w:rsidR="00FA6050" w:rsidRDefault="00FA6050" w:rsidP="00FA6050">
      <w:pPr>
        <w:pStyle w:val="afff0"/>
      </w:pPr>
      <w:r>
        <w:t>同一种颜色可以用于不同类别（如不同介质的工艺管线、不同电压等级的线路）的显示，在不同类别的显示中可以有不同的含义。但在同一类别的显示中，颜色的含义应全厂统一。</w:t>
      </w:r>
    </w:p>
    <w:p w:rsidR="00FA6050" w:rsidRDefault="00FA6050" w:rsidP="00FA6050">
      <w:pPr>
        <w:pStyle w:val="afff0"/>
      </w:pPr>
      <w:r>
        <w:t>不能仅用颜色编码作为标识的唯一方法。颜色编码需要与其它方法配合使用，如标识、符号变化、闪烁等。</w:t>
      </w:r>
    </w:p>
    <w:p w:rsidR="00FA6050" w:rsidRDefault="00FA6050" w:rsidP="00FA6050">
      <w:pPr>
        <w:pStyle w:val="afff0"/>
      </w:pPr>
      <w:r>
        <w:t>用于显示电厂、过程及部件状态的颜色编码及用于控制的颜色编码</w:t>
      </w:r>
      <w:r>
        <w:rPr>
          <w:rFonts w:hint="eastAsia"/>
        </w:rPr>
        <w:t>宜在各</w:t>
      </w:r>
      <w:r>
        <w:t>工程《人机接口设计导则》及《操作按钮、指示灯颜色的使用规定》</w:t>
      </w:r>
      <w:r>
        <w:rPr>
          <w:rFonts w:hint="eastAsia"/>
        </w:rPr>
        <w:t>中确定</w:t>
      </w:r>
      <w:r>
        <w:t>。</w:t>
      </w:r>
    </w:p>
    <w:p w:rsidR="00FA6050" w:rsidRDefault="00FA6050" w:rsidP="00FA6050">
      <w:pPr>
        <w:pStyle w:val="a5"/>
        <w:spacing w:before="156" w:after="156"/>
      </w:pPr>
      <w:bookmarkStart w:id="151" w:name="_Toc204087014"/>
      <w:r>
        <w:rPr>
          <w:rFonts w:hint="eastAsia"/>
        </w:rPr>
        <w:t>报警器</w:t>
      </w:r>
      <w:bookmarkEnd w:id="151"/>
    </w:p>
    <w:p w:rsidR="00FA6050" w:rsidRDefault="00FA6050" w:rsidP="00FA6050">
      <w:pPr>
        <w:pStyle w:val="a6"/>
        <w:spacing w:before="156" w:after="156"/>
      </w:pPr>
      <w:r w:rsidRPr="00B521C9">
        <w:rPr>
          <w:rFonts w:hint="eastAsia"/>
        </w:rPr>
        <w:t>报警器</w:t>
      </w:r>
      <w:r>
        <w:rPr>
          <w:rFonts w:hint="eastAsia"/>
        </w:rPr>
        <w:t>设计</w:t>
      </w:r>
    </w:p>
    <w:p w:rsidR="00FA6050" w:rsidRDefault="00FA6050" w:rsidP="00FA6050">
      <w:pPr>
        <w:pStyle w:val="afff0"/>
      </w:pPr>
      <w:r>
        <w:t>报警信号只能被用于需要操作人员、维修试验人员执行某个动作或者</w:t>
      </w:r>
      <w:proofErr w:type="gramStart"/>
      <w:r>
        <w:t>紧急关注</w:t>
      </w:r>
      <w:proofErr w:type="gramEnd"/>
      <w:r>
        <w:t>某项状态显著变化的情况。</w:t>
      </w:r>
    </w:p>
    <w:p w:rsidR="00FA6050" w:rsidRDefault="00FA6050" w:rsidP="00FA6050">
      <w:pPr>
        <w:pStyle w:val="afff0"/>
      </w:pPr>
      <w:r>
        <w:t>报警器的优先级不应多于三个。</w:t>
      </w:r>
    </w:p>
    <w:p w:rsidR="00FA6050" w:rsidRDefault="00FA6050" w:rsidP="00FA6050">
      <w:pPr>
        <w:pStyle w:val="afff0"/>
      </w:pPr>
      <w:r>
        <w:t>报警器应该按功能进行分组。</w:t>
      </w:r>
    </w:p>
    <w:p w:rsidR="00FA6050" w:rsidRDefault="00FA6050" w:rsidP="00FA6050">
      <w:pPr>
        <w:pStyle w:val="afff0"/>
      </w:pPr>
      <w:r>
        <w:t>在</w:t>
      </w:r>
      <w:r>
        <w:t>“</w:t>
      </w:r>
      <w:r>
        <w:t>正常</w:t>
      </w:r>
      <w:r>
        <w:t>”</w:t>
      </w:r>
      <w:r>
        <w:t>的情况下报警器应该维持在熄灭状态。</w:t>
      </w:r>
    </w:p>
    <w:p w:rsidR="00FA6050" w:rsidRDefault="00FA6050" w:rsidP="00FA6050">
      <w:pPr>
        <w:pStyle w:val="afff0"/>
      </w:pPr>
      <w:r>
        <w:t>在故障排除之前，报警器指示不得被清除或取消。</w:t>
      </w:r>
    </w:p>
    <w:p w:rsidR="00FA6050" w:rsidRDefault="00FA6050" w:rsidP="00FA6050">
      <w:pPr>
        <w:pStyle w:val="afff0"/>
      </w:pPr>
      <w:r>
        <w:t>当故障排除或者工况恢复正常时，声报警器应该自动复位。</w:t>
      </w:r>
    </w:p>
    <w:p w:rsidR="00FA6050" w:rsidRDefault="00FA6050" w:rsidP="00FA6050">
      <w:pPr>
        <w:pStyle w:val="afff0"/>
      </w:pPr>
      <w:r>
        <w:t>如果报警发生而工况在报警得到确认之前恢复正常，则报警信号应该继续维持在点亮状态并且持续闪烁直到得到确认为止。</w:t>
      </w:r>
    </w:p>
    <w:p w:rsidR="00FA6050" w:rsidRDefault="00FA6050" w:rsidP="00FA6050">
      <w:pPr>
        <w:pStyle w:val="afff0"/>
      </w:pPr>
      <w:r>
        <w:t>报警器应该有足够的尺寸以容纳所需的标识文字。</w:t>
      </w:r>
    </w:p>
    <w:p w:rsidR="00FA6050" w:rsidRDefault="00FA6050" w:rsidP="00FA6050">
      <w:pPr>
        <w:pStyle w:val="afff0"/>
      </w:pPr>
      <w:r>
        <w:t>应配有报警器测试设备。</w:t>
      </w:r>
    </w:p>
    <w:p w:rsidR="00FA6050" w:rsidRDefault="00FA6050" w:rsidP="00FA6050">
      <w:pPr>
        <w:pStyle w:val="afff0"/>
      </w:pPr>
      <w:r>
        <w:t>如果某一部件是冗余系统的一部分，且该部件无法运行，则应该提供报警信号以显示该冗余的失效。</w:t>
      </w:r>
    </w:p>
    <w:p w:rsidR="00FA6050" w:rsidRDefault="00FA6050" w:rsidP="00FA6050">
      <w:pPr>
        <w:pStyle w:val="a6"/>
        <w:spacing w:before="156" w:after="156"/>
      </w:pPr>
      <w:r>
        <w:rPr>
          <w:rFonts w:hint="eastAsia"/>
        </w:rPr>
        <w:t>报警器布置</w:t>
      </w:r>
    </w:p>
    <w:p w:rsidR="00FA6050" w:rsidRDefault="00FA6050" w:rsidP="00FA6050">
      <w:pPr>
        <w:pStyle w:val="afff0"/>
      </w:pPr>
      <w:r>
        <w:t>报警信号应该被布置于使用者可能出现的所有区域。</w:t>
      </w:r>
    </w:p>
    <w:p w:rsidR="00FA6050" w:rsidRDefault="00FA6050" w:rsidP="00FA6050">
      <w:pPr>
        <w:pStyle w:val="afff0"/>
      </w:pPr>
      <w:r>
        <w:t>重要的、高优先级的警报应该被布置于操作区域的中间位置。</w:t>
      </w:r>
    </w:p>
    <w:p w:rsidR="00FA6050" w:rsidRDefault="00FA6050" w:rsidP="00FA6050">
      <w:pPr>
        <w:pStyle w:val="afff0"/>
      </w:pPr>
      <w:r>
        <w:t>所有报警器均应该位于操作人员的视野范围内。</w:t>
      </w:r>
    </w:p>
    <w:p w:rsidR="00FA6050" w:rsidRDefault="00FA6050" w:rsidP="00FA6050">
      <w:pPr>
        <w:pStyle w:val="afff0"/>
      </w:pPr>
      <w:r>
        <w:t>如果可行，所有报警器都应该首先采用颜色编码及空间分组。</w:t>
      </w:r>
    </w:p>
    <w:p w:rsidR="00FA6050" w:rsidRDefault="00FA6050" w:rsidP="00FA6050">
      <w:pPr>
        <w:pStyle w:val="a6"/>
        <w:spacing w:before="156" w:after="156"/>
      </w:pPr>
      <w:r>
        <w:rPr>
          <w:rFonts w:hint="eastAsia"/>
        </w:rPr>
        <w:t>声报警信号</w:t>
      </w:r>
    </w:p>
    <w:p w:rsidR="00FA6050" w:rsidRDefault="00FA6050" w:rsidP="00FA6050">
      <w:pPr>
        <w:pStyle w:val="afff0"/>
      </w:pPr>
      <w:r>
        <w:t>声报警信号只能被用于需要操作人员执行某个动作或者</w:t>
      </w:r>
      <w:proofErr w:type="gramStart"/>
      <w:r>
        <w:t>紧急关注</w:t>
      </w:r>
      <w:proofErr w:type="gramEnd"/>
      <w:r>
        <w:t>某项状态显著变化的情况。</w:t>
      </w:r>
    </w:p>
    <w:p w:rsidR="00FA6050" w:rsidRDefault="00FA6050" w:rsidP="00FA6050">
      <w:pPr>
        <w:pStyle w:val="afff0"/>
      </w:pPr>
      <w:r>
        <w:t>声报警信号的强度应该比正常环境噪声高10dB左右，但不应超过正常环境噪声水平15dB以上。</w:t>
      </w:r>
    </w:p>
    <w:p w:rsidR="00FA6050" w:rsidRDefault="00FA6050" w:rsidP="00FA6050">
      <w:pPr>
        <w:pStyle w:val="afff0"/>
      </w:pPr>
      <w:r>
        <w:t>在相对较大的电厂就地操作区域内，每一个控制盘均应该备有自己的声源。</w:t>
      </w:r>
    </w:p>
    <w:p w:rsidR="00FA6050" w:rsidRDefault="00FA6050" w:rsidP="00FA6050">
      <w:pPr>
        <w:pStyle w:val="afff0"/>
      </w:pPr>
      <w:r>
        <w:t>声报警信号声音频率应该在500-3000Hz范围内。</w:t>
      </w:r>
    </w:p>
    <w:p w:rsidR="00FA6050" w:rsidRDefault="00FA6050" w:rsidP="00FA6050">
      <w:pPr>
        <w:pStyle w:val="afff0"/>
      </w:pPr>
      <w:r>
        <w:t>应配有声报警信号测试设备。</w:t>
      </w:r>
    </w:p>
    <w:p w:rsidR="00FA6050" w:rsidRDefault="00FA6050" w:rsidP="00FA6050">
      <w:pPr>
        <w:pStyle w:val="afff0"/>
      </w:pPr>
      <w:r>
        <w:t>声报警信号不应多于6种。</w:t>
      </w:r>
    </w:p>
    <w:p w:rsidR="00FA6050" w:rsidRDefault="00FA6050" w:rsidP="00FA6050">
      <w:pPr>
        <w:pStyle w:val="afff0"/>
      </w:pPr>
      <w:r>
        <w:t>声报警的音调应该为调制或间断音调。</w:t>
      </w:r>
    </w:p>
    <w:p w:rsidR="00FA6050" w:rsidRDefault="00FA6050" w:rsidP="00FA6050">
      <w:pPr>
        <w:pStyle w:val="afff0"/>
      </w:pPr>
      <w:r>
        <w:t>声报警的音调应该易于从其它非报警声信号中区分开来。</w:t>
      </w:r>
    </w:p>
    <w:p w:rsidR="00FA6050" w:rsidRDefault="00FA6050" w:rsidP="00FA6050">
      <w:pPr>
        <w:pStyle w:val="afff0"/>
      </w:pPr>
      <w:r>
        <w:t>铲车、起重机、运输机，以及其它处于有人员出没区域的大型移动设备均应</w:t>
      </w:r>
      <w:proofErr w:type="gramStart"/>
      <w:r>
        <w:t>设置声</w:t>
      </w:r>
      <w:proofErr w:type="gramEnd"/>
      <w:r>
        <w:t>报警以警示设备即将启动或正在运行。</w:t>
      </w:r>
    </w:p>
    <w:p w:rsidR="00FA6050" w:rsidRPr="005A3C41" w:rsidRDefault="00FA6050" w:rsidP="00FA6050">
      <w:pPr>
        <w:pStyle w:val="a5"/>
        <w:spacing w:before="156" w:after="156"/>
      </w:pPr>
      <w:bookmarkStart w:id="152" w:name="_Toc204087015"/>
      <w:r>
        <w:rPr>
          <w:rFonts w:hint="eastAsia"/>
        </w:rPr>
        <w:t>通用习惯</w:t>
      </w:r>
      <w:bookmarkEnd w:id="152"/>
    </w:p>
    <w:p w:rsidR="00FA6050" w:rsidRPr="005979E7" w:rsidRDefault="00FA6050" w:rsidP="00FA6050">
      <w:pPr>
        <w:pStyle w:val="afff0"/>
      </w:pPr>
      <w:r>
        <w:lastRenderedPageBreak/>
        <w:t>现场设备布置、阀门指示、颜色代码使用应符合常规习惯，如红色代表开启，绿色代表关闭，反之则违背传统习惯；阀门指示方向与管道流向垂直为关，与管道流向平行为开等。</w:t>
      </w:r>
    </w:p>
    <w:p w:rsidR="00FA6050" w:rsidRDefault="00FA6050" w:rsidP="00FA6050">
      <w:pPr>
        <w:widowControl/>
        <w:jc w:val="left"/>
        <w:rPr>
          <w:rFonts w:ascii="宋体"/>
          <w:kern w:val="0"/>
          <w:szCs w:val="20"/>
        </w:rPr>
      </w:pPr>
      <w:r>
        <w:br w:type="page"/>
      </w:r>
    </w:p>
    <w:p w:rsidR="00FA6050" w:rsidRDefault="00FA6050" w:rsidP="00FA6050">
      <w:pPr>
        <w:pStyle w:val="afffffe"/>
        <w:spacing w:before="850" w:after="283"/>
        <w:rPr>
          <w:sz w:val="21"/>
          <w:szCs w:val="21"/>
        </w:rPr>
      </w:pPr>
      <w:bookmarkStart w:id="153" w:name="_Toc195607036"/>
      <w:bookmarkStart w:id="154" w:name="_Toc204087016"/>
      <w:r>
        <w:rPr>
          <w:rFonts w:hint="eastAsia"/>
          <w:sz w:val="21"/>
          <w:szCs w:val="21"/>
        </w:rPr>
        <w:lastRenderedPageBreak/>
        <w:t>参</w:t>
      </w:r>
      <w:r w:rsidR="0040742D">
        <w:rPr>
          <w:rFonts w:hint="eastAsia"/>
          <w:sz w:val="21"/>
          <w:szCs w:val="21"/>
        </w:rPr>
        <w:t xml:space="preserve"> </w:t>
      </w:r>
      <w:r w:rsidR="0040742D">
        <w:rPr>
          <w:sz w:val="21"/>
          <w:szCs w:val="21"/>
        </w:rPr>
        <w:t xml:space="preserve"> </w:t>
      </w:r>
      <w:r>
        <w:rPr>
          <w:rFonts w:hint="eastAsia"/>
          <w:sz w:val="21"/>
          <w:szCs w:val="21"/>
        </w:rPr>
        <w:t>考</w:t>
      </w:r>
      <w:r w:rsidR="0040742D">
        <w:rPr>
          <w:rFonts w:hint="eastAsia"/>
          <w:sz w:val="21"/>
          <w:szCs w:val="21"/>
        </w:rPr>
        <w:t xml:space="preserve"> </w:t>
      </w:r>
      <w:r w:rsidR="0040742D">
        <w:rPr>
          <w:sz w:val="21"/>
          <w:szCs w:val="21"/>
        </w:rPr>
        <w:t xml:space="preserve"> </w:t>
      </w:r>
      <w:r>
        <w:rPr>
          <w:rFonts w:hint="eastAsia"/>
          <w:sz w:val="21"/>
          <w:szCs w:val="21"/>
        </w:rPr>
        <w:t>文</w:t>
      </w:r>
      <w:r w:rsidR="0040742D">
        <w:rPr>
          <w:rFonts w:hint="eastAsia"/>
          <w:sz w:val="21"/>
          <w:szCs w:val="21"/>
        </w:rPr>
        <w:t xml:space="preserve"> </w:t>
      </w:r>
      <w:r w:rsidR="0040742D">
        <w:rPr>
          <w:sz w:val="21"/>
          <w:szCs w:val="21"/>
        </w:rPr>
        <w:t xml:space="preserve"> </w:t>
      </w:r>
      <w:r>
        <w:rPr>
          <w:rFonts w:hint="eastAsia"/>
          <w:sz w:val="21"/>
          <w:szCs w:val="21"/>
        </w:rPr>
        <w:t>献</w:t>
      </w:r>
      <w:bookmarkEnd w:id="153"/>
      <w:bookmarkEnd w:id="154"/>
    </w:p>
    <w:tbl>
      <w:tblPr>
        <w:tblStyle w:val="afff3"/>
        <w:tblW w:w="8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tblGrid>
      <w:tr w:rsidR="00FA6050" w:rsidTr="00F3792A">
        <w:tc>
          <w:tcPr>
            <w:tcW w:w="2268" w:type="dxa"/>
          </w:tcPr>
          <w:p w:rsidR="00FA6050" w:rsidRDefault="00FA6050" w:rsidP="00FA6050">
            <w:pPr>
              <w:pStyle w:val="afffffff"/>
              <w:ind w:firstLine="0"/>
              <w:rPr>
                <w:rFonts w:eastAsia="宋体"/>
                <w:sz w:val="21"/>
                <w:szCs w:val="21"/>
              </w:rPr>
            </w:pPr>
            <w:r>
              <w:rPr>
                <w:rFonts w:ascii="Times New Roman" w:eastAsia="宋体"/>
                <w:sz w:val="21"/>
                <w:szCs w:val="21"/>
              </w:rPr>
              <w:t>[1</w:t>
            </w:r>
            <w:r>
              <w:rPr>
                <w:rFonts w:ascii="Times New Roman" w:eastAsia="宋体" w:hint="eastAsia"/>
                <w:sz w:val="21"/>
                <w:szCs w:val="21"/>
              </w:rPr>
              <w:t>]</w:t>
            </w:r>
            <w:r w:rsidRPr="00745CD8">
              <w:rPr>
                <w:rFonts w:ascii="Times New Roman" w:eastAsia="宋体" w:hint="eastAsia"/>
                <w:sz w:val="21"/>
                <w:szCs w:val="21"/>
              </w:rPr>
              <w:t>GB/T 10000-2023</w:t>
            </w:r>
          </w:p>
        </w:tc>
        <w:tc>
          <w:tcPr>
            <w:tcW w:w="6667" w:type="dxa"/>
          </w:tcPr>
          <w:p w:rsidR="00FA6050" w:rsidRDefault="00FA6050" w:rsidP="00F3792A">
            <w:pPr>
              <w:pStyle w:val="afffffff"/>
              <w:ind w:firstLine="1050"/>
              <w:rPr>
                <w:rFonts w:eastAsia="宋体"/>
                <w:sz w:val="21"/>
                <w:szCs w:val="21"/>
              </w:rPr>
            </w:pPr>
            <w:r>
              <w:rPr>
                <w:rFonts w:ascii="Times New Roman" w:eastAsia="宋体" w:hint="eastAsia"/>
                <w:sz w:val="21"/>
                <w:szCs w:val="21"/>
              </w:rPr>
              <w:t>中国成年人人体尺寸</w:t>
            </w:r>
          </w:p>
        </w:tc>
      </w:tr>
    </w:tbl>
    <w:p w:rsidR="00FA6050" w:rsidRDefault="00FA6050" w:rsidP="00FA6050">
      <w:pPr>
        <w:pStyle w:val="af0"/>
        <w:numPr>
          <w:ilvl w:val="0"/>
          <w:numId w:val="0"/>
        </w:numPr>
      </w:pPr>
    </w:p>
    <w:p w:rsidR="0053126A" w:rsidRDefault="0053126A">
      <w:pPr>
        <w:pStyle w:val="af0"/>
        <w:numPr>
          <w:ilvl w:val="0"/>
          <w:numId w:val="0"/>
        </w:numPr>
        <w:rPr>
          <w:rFonts w:ascii="黑体" w:eastAsia="黑体" w:hAnsi="黑体" w:cs="黑体"/>
        </w:rPr>
      </w:pPr>
    </w:p>
    <w:p w:rsidR="0053126A" w:rsidRDefault="008E098B">
      <w:pPr>
        <w:pStyle w:val="affffffa"/>
        <w:framePr w:wrap="around"/>
      </w:pPr>
      <w:r>
        <w:t>_________________________________</w:t>
      </w:r>
    </w:p>
    <w:sectPr w:rsidR="0053126A">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C3A" w:rsidRDefault="00CA7C3A">
      <w:r>
        <w:separator/>
      </w:r>
    </w:p>
  </w:endnote>
  <w:endnote w:type="continuationSeparator" w:id="0">
    <w:p w:rsidR="00CA7C3A" w:rsidRDefault="00CA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26A" w:rsidRDefault="008E098B">
    <w:pPr>
      <w:pStyle w:val="afff9"/>
    </w:pPr>
    <w:r>
      <w:fldChar w:fldCharType="begin"/>
    </w:r>
    <w:r>
      <w:instrText xml:space="preserve"> PAGE  \* MERGEFORMAT </w:instrText>
    </w:r>
    <w:r>
      <w:fldChar w:fldCharType="separate"/>
    </w:r>
    <w:r w:rsidR="00395BF2">
      <w:rPr>
        <w:noProof/>
      </w:rP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C3A" w:rsidRDefault="00CA7C3A">
      <w:r>
        <w:separator/>
      </w:r>
    </w:p>
  </w:footnote>
  <w:footnote w:type="continuationSeparator" w:id="0">
    <w:p w:rsidR="00CA7C3A" w:rsidRDefault="00CA7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26A" w:rsidRDefault="008E098B">
    <w:pPr>
      <w:pStyle w:val="afffa"/>
    </w:pPr>
    <w:r>
      <w:rPr>
        <w:rFonts w:hint="eastAsia"/>
      </w:rPr>
      <w:t>T</w:t>
    </w:r>
    <w:r>
      <w:t>/</w:t>
    </w:r>
    <w:r>
      <w:rPr>
        <w:rFonts w:hint="eastAsia"/>
      </w:rPr>
      <w:t>CNS</w:t>
    </w:r>
    <w:r>
      <w:t xml:space="preserve">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cumentProtection w:edit="forms" w:enforcement="0"/>
  <w:defaultTabStop w:val="368"/>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gyMjRiNzA4NTExNDliYmEwMzFiYzhiZjZkODEzYWIifQ=="/>
  </w:docVars>
  <w:rsids>
    <w:rsidRoot w:val="00172A27"/>
    <w:rsid w:val="00000244"/>
    <w:rsid w:val="0000185F"/>
    <w:rsid w:val="0000586F"/>
    <w:rsid w:val="00013D86"/>
    <w:rsid w:val="00013E02"/>
    <w:rsid w:val="0002143C"/>
    <w:rsid w:val="00025A65"/>
    <w:rsid w:val="00026C31"/>
    <w:rsid w:val="00027280"/>
    <w:rsid w:val="000320A7"/>
    <w:rsid w:val="000356F3"/>
    <w:rsid w:val="00035925"/>
    <w:rsid w:val="00036A0C"/>
    <w:rsid w:val="000373E4"/>
    <w:rsid w:val="00042B54"/>
    <w:rsid w:val="000440B0"/>
    <w:rsid w:val="0005437D"/>
    <w:rsid w:val="000543E0"/>
    <w:rsid w:val="00057E4A"/>
    <w:rsid w:val="00064746"/>
    <w:rsid w:val="0006615B"/>
    <w:rsid w:val="00067CDF"/>
    <w:rsid w:val="00071231"/>
    <w:rsid w:val="00072392"/>
    <w:rsid w:val="00074FBE"/>
    <w:rsid w:val="00077B67"/>
    <w:rsid w:val="00081261"/>
    <w:rsid w:val="0008290D"/>
    <w:rsid w:val="00083A09"/>
    <w:rsid w:val="0009005E"/>
    <w:rsid w:val="000907B1"/>
    <w:rsid w:val="00092857"/>
    <w:rsid w:val="00093FA7"/>
    <w:rsid w:val="00094069"/>
    <w:rsid w:val="00095C2A"/>
    <w:rsid w:val="000A20A9"/>
    <w:rsid w:val="000A30FB"/>
    <w:rsid w:val="000A48B1"/>
    <w:rsid w:val="000B3143"/>
    <w:rsid w:val="000B31AC"/>
    <w:rsid w:val="000B67FF"/>
    <w:rsid w:val="000C2D5B"/>
    <w:rsid w:val="000C3148"/>
    <w:rsid w:val="000C6B05"/>
    <w:rsid w:val="000C6DD6"/>
    <w:rsid w:val="000C73D4"/>
    <w:rsid w:val="000D237F"/>
    <w:rsid w:val="000D3D4C"/>
    <w:rsid w:val="000D4F51"/>
    <w:rsid w:val="000D524A"/>
    <w:rsid w:val="000D52FC"/>
    <w:rsid w:val="000D718B"/>
    <w:rsid w:val="000E0C46"/>
    <w:rsid w:val="000E1391"/>
    <w:rsid w:val="000F030C"/>
    <w:rsid w:val="000F129C"/>
    <w:rsid w:val="000F5DAD"/>
    <w:rsid w:val="00103B91"/>
    <w:rsid w:val="001056DE"/>
    <w:rsid w:val="001124C0"/>
    <w:rsid w:val="00112EF1"/>
    <w:rsid w:val="00113CDC"/>
    <w:rsid w:val="00116155"/>
    <w:rsid w:val="001172AA"/>
    <w:rsid w:val="0013124D"/>
    <w:rsid w:val="0013175F"/>
    <w:rsid w:val="00131BBF"/>
    <w:rsid w:val="0014656F"/>
    <w:rsid w:val="001512B4"/>
    <w:rsid w:val="001620A5"/>
    <w:rsid w:val="00162DDF"/>
    <w:rsid w:val="00164E53"/>
    <w:rsid w:val="0016699D"/>
    <w:rsid w:val="00167082"/>
    <w:rsid w:val="00172A27"/>
    <w:rsid w:val="00175159"/>
    <w:rsid w:val="00176208"/>
    <w:rsid w:val="0018211B"/>
    <w:rsid w:val="001840D3"/>
    <w:rsid w:val="0018435E"/>
    <w:rsid w:val="001900F8"/>
    <w:rsid w:val="00191258"/>
    <w:rsid w:val="00192680"/>
    <w:rsid w:val="00193037"/>
    <w:rsid w:val="00193A2C"/>
    <w:rsid w:val="00195C94"/>
    <w:rsid w:val="00196486"/>
    <w:rsid w:val="001A288E"/>
    <w:rsid w:val="001A5962"/>
    <w:rsid w:val="001B01F1"/>
    <w:rsid w:val="001B6DC2"/>
    <w:rsid w:val="001B7DF8"/>
    <w:rsid w:val="001C0397"/>
    <w:rsid w:val="001C149C"/>
    <w:rsid w:val="001C1DA2"/>
    <w:rsid w:val="001C21AC"/>
    <w:rsid w:val="001C47BA"/>
    <w:rsid w:val="001C59EA"/>
    <w:rsid w:val="001D0224"/>
    <w:rsid w:val="001D18DB"/>
    <w:rsid w:val="001D1E1B"/>
    <w:rsid w:val="001D406C"/>
    <w:rsid w:val="001D41EE"/>
    <w:rsid w:val="001D563A"/>
    <w:rsid w:val="001E0380"/>
    <w:rsid w:val="001E13B1"/>
    <w:rsid w:val="001E3352"/>
    <w:rsid w:val="001E7124"/>
    <w:rsid w:val="001F3A19"/>
    <w:rsid w:val="001F7DDE"/>
    <w:rsid w:val="00203763"/>
    <w:rsid w:val="00207322"/>
    <w:rsid w:val="00207E7F"/>
    <w:rsid w:val="00213A90"/>
    <w:rsid w:val="002159A8"/>
    <w:rsid w:val="0021704A"/>
    <w:rsid w:val="00220389"/>
    <w:rsid w:val="00220B28"/>
    <w:rsid w:val="00226685"/>
    <w:rsid w:val="002318BF"/>
    <w:rsid w:val="00234467"/>
    <w:rsid w:val="0023529B"/>
    <w:rsid w:val="002357C8"/>
    <w:rsid w:val="00237D8D"/>
    <w:rsid w:val="0024019C"/>
    <w:rsid w:val="00241DA2"/>
    <w:rsid w:val="00243C53"/>
    <w:rsid w:val="002476E9"/>
    <w:rsid w:val="00247FEE"/>
    <w:rsid w:val="00250E7D"/>
    <w:rsid w:val="002565B3"/>
    <w:rsid w:val="002565D5"/>
    <w:rsid w:val="002622C0"/>
    <w:rsid w:val="00263599"/>
    <w:rsid w:val="002701F8"/>
    <w:rsid w:val="00273CE5"/>
    <w:rsid w:val="002778AE"/>
    <w:rsid w:val="0028269A"/>
    <w:rsid w:val="00283590"/>
    <w:rsid w:val="00286973"/>
    <w:rsid w:val="00294E70"/>
    <w:rsid w:val="00295415"/>
    <w:rsid w:val="002A1924"/>
    <w:rsid w:val="002A3A98"/>
    <w:rsid w:val="002A54F1"/>
    <w:rsid w:val="002A7420"/>
    <w:rsid w:val="002B02D4"/>
    <w:rsid w:val="002B0F12"/>
    <w:rsid w:val="002B1308"/>
    <w:rsid w:val="002B4554"/>
    <w:rsid w:val="002C6978"/>
    <w:rsid w:val="002C72D8"/>
    <w:rsid w:val="002C7FBD"/>
    <w:rsid w:val="002D11FA"/>
    <w:rsid w:val="002D3BC0"/>
    <w:rsid w:val="002D57D3"/>
    <w:rsid w:val="002E06C5"/>
    <w:rsid w:val="002E0DDF"/>
    <w:rsid w:val="002E2906"/>
    <w:rsid w:val="002E5635"/>
    <w:rsid w:val="002E64C3"/>
    <w:rsid w:val="002E6A2C"/>
    <w:rsid w:val="002F0DD5"/>
    <w:rsid w:val="002F1D8C"/>
    <w:rsid w:val="002F1F24"/>
    <w:rsid w:val="002F21DA"/>
    <w:rsid w:val="002F4599"/>
    <w:rsid w:val="002F6770"/>
    <w:rsid w:val="002F78F9"/>
    <w:rsid w:val="00301F39"/>
    <w:rsid w:val="00315C66"/>
    <w:rsid w:val="00317B67"/>
    <w:rsid w:val="003203A4"/>
    <w:rsid w:val="003251F0"/>
    <w:rsid w:val="00325926"/>
    <w:rsid w:val="00327A8A"/>
    <w:rsid w:val="00333C83"/>
    <w:rsid w:val="00336610"/>
    <w:rsid w:val="00336661"/>
    <w:rsid w:val="00343BFD"/>
    <w:rsid w:val="00343F73"/>
    <w:rsid w:val="00345060"/>
    <w:rsid w:val="0035323B"/>
    <w:rsid w:val="00353B7B"/>
    <w:rsid w:val="003544A0"/>
    <w:rsid w:val="003555AB"/>
    <w:rsid w:val="003609D2"/>
    <w:rsid w:val="00361234"/>
    <w:rsid w:val="00363F22"/>
    <w:rsid w:val="003676D5"/>
    <w:rsid w:val="00371FF7"/>
    <w:rsid w:val="00375564"/>
    <w:rsid w:val="003756F5"/>
    <w:rsid w:val="003824F1"/>
    <w:rsid w:val="00383191"/>
    <w:rsid w:val="00386DED"/>
    <w:rsid w:val="00387110"/>
    <w:rsid w:val="003912E7"/>
    <w:rsid w:val="00393947"/>
    <w:rsid w:val="003959CB"/>
    <w:rsid w:val="00395BF2"/>
    <w:rsid w:val="003A07F2"/>
    <w:rsid w:val="003A201A"/>
    <w:rsid w:val="003A2275"/>
    <w:rsid w:val="003A2779"/>
    <w:rsid w:val="003A2FAE"/>
    <w:rsid w:val="003A3F40"/>
    <w:rsid w:val="003A66B7"/>
    <w:rsid w:val="003A6A4F"/>
    <w:rsid w:val="003A7088"/>
    <w:rsid w:val="003B00DF"/>
    <w:rsid w:val="003B1275"/>
    <w:rsid w:val="003B1778"/>
    <w:rsid w:val="003C11CB"/>
    <w:rsid w:val="003C75F3"/>
    <w:rsid w:val="003C78A3"/>
    <w:rsid w:val="003E1867"/>
    <w:rsid w:val="003E2C66"/>
    <w:rsid w:val="003E5729"/>
    <w:rsid w:val="003F15D3"/>
    <w:rsid w:val="003F3453"/>
    <w:rsid w:val="003F4EE0"/>
    <w:rsid w:val="003F7EB6"/>
    <w:rsid w:val="00401A11"/>
    <w:rsid w:val="00402153"/>
    <w:rsid w:val="00402FC1"/>
    <w:rsid w:val="00404CD2"/>
    <w:rsid w:val="00404F62"/>
    <w:rsid w:val="00406F35"/>
    <w:rsid w:val="0040742D"/>
    <w:rsid w:val="00415657"/>
    <w:rsid w:val="00416C73"/>
    <w:rsid w:val="00425082"/>
    <w:rsid w:val="004272C7"/>
    <w:rsid w:val="00430E55"/>
    <w:rsid w:val="00431DEB"/>
    <w:rsid w:val="00433A56"/>
    <w:rsid w:val="004378D7"/>
    <w:rsid w:val="00444CA9"/>
    <w:rsid w:val="0044568B"/>
    <w:rsid w:val="004462B3"/>
    <w:rsid w:val="00446B29"/>
    <w:rsid w:val="0044734B"/>
    <w:rsid w:val="0045006F"/>
    <w:rsid w:val="00453F9A"/>
    <w:rsid w:val="00456CA7"/>
    <w:rsid w:val="00461B1B"/>
    <w:rsid w:val="0046201F"/>
    <w:rsid w:val="00463536"/>
    <w:rsid w:val="00464730"/>
    <w:rsid w:val="00464C43"/>
    <w:rsid w:val="004719EF"/>
    <w:rsid w:val="00471E91"/>
    <w:rsid w:val="00474675"/>
    <w:rsid w:val="0047470C"/>
    <w:rsid w:val="00485E00"/>
    <w:rsid w:val="004A35F9"/>
    <w:rsid w:val="004A5E26"/>
    <w:rsid w:val="004B0C4C"/>
    <w:rsid w:val="004B24C1"/>
    <w:rsid w:val="004C292F"/>
    <w:rsid w:val="004C2FE0"/>
    <w:rsid w:val="004C4D48"/>
    <w:rsid w:val="004C4E29"/>
    <w:rsid w:val="004C6C58"/>
    <w:rsid w:val="004D6B18"/>
    <w:rsid w:val="004E5308"/>
    <w:rsid w:val="00500894"/>
    <w:rsid w:val="005041AC"/>
    <w:rsid w:val="00505CCF"/>
    <w:rsid w:val="00510280"/>
    <w:rsid w:val="005107F6"/>
    <w:rsid w:val="00512A67"/>
    <w:rsid w:val="00513D73"/>
    <w:rsid w:val="00514A43"/>
    <w:rsid w:val="005174E5"/>
    <w:rsid w:val="00522393"/>
    <w:rsid w:val="00522620"/>
    <w:rsid w:val="00525656"/>
    <w:rsid w:val="0053126A"/>
    <w:rsid w:val="00531E87"/>
    <w:rsid w:val="005324A6"/>
    <w:rsid w:val="0053282C"/>
    <w:rsid w:val="00533E06"/>
    <w:rsid w:val="00534504"/>
    <w:rsid w:val="00534C02"/>
    <w:rsid w:val="00535FC4"/>
    <w:rsid w:val="0054264B"/>
    <w:rsid w:val="00543786"/>
    <w:rsid w:val="00551A64"/>
    <w:rsid w:val="00551D17"/>
    <w:rsid w:val="005533D7"/>
    <w:rsid w:val="00561DAD"/>
    <w:rsid w:val="0056245D"/>
    <w:rsid w:val="0056381A"/>
    <w:rsid w:val="00563A00"/>
    <w:rsid w:val="005643E5"/>
    <w:rsid w:val="005703DE"/>
    <w:rsid w:val="00573C22"/>
    <w:rsid w:val="005816F6"/>
    <w:rsid w:val="0058464E"/>
    <w:rsid w:val="005A01CB"/>
    <w:rsid w:val="005A58FF"/>
    <w:rsid w:val="005A5D88"/>
    <w:rsid w:val="005A5EAF"/>
    <w:rsid w:val="005A64C0"/>
    <w:rsid w:val="005B1AA4"/>
    <w:rsid w:val="005B3C11"/>
    <w:rsid w:val="005B646B"/>
    <w:rsid w:val="005C1C28"/>
    <w:rsid w:val="005C2BE1"/>
    <w:rsid w:val="005C2C26"/>
    <w:rsid w:val="005C634B"/>
    <w:rsid w:val="005C6DB5"/>
    <w:rsid w:val="005D5D72"/>
    <w:rsid w:val="005E09CE"/>
    <w:rsid w:val="005E19E7"/>
    <w:rsid w:val="005E357B"/>
    <w:rsid w:val="006015D1"/>
    <w:rsid w:val="006054F5"/>
    <w:rsid w:val="00612F8C"/>
    <w:rsid w:val="00614073"/>
    <w:rsid w:val="0061716C"/>
    <w:rsid w:val="00620736"/>
    <w:rsid w:val="00623AF3"/>
    <w:rsid w:val="006243A1"/>
    <w:rsid w:val="006269F2"/>
    <w:rsid w:val="00631B74"/>
    <w:rsid w:val="00632E56"/>
    <w:rsid w:val="00635CBA"/>
    <w:rsid w:val="00640BDA"/>
    <w:rsid w:val="0064338B"/>
    <w:rsid w:val="00643867"/>
    <w:rsid w:val="00646542"/>
    <w:rsid w:val="006504F4"/>
    <w:rsid w:val="00653257"/>
    <w:rsid w:val="00654BC9"/>
    <w:rsid w:val="0065509B"/>
    <w:rsid w:val="006552FD"/>
    <w:rsid w:val="00655E34"/>
    <w:rsid w:val="00663AF3"/>
    <w:rsid w:val="00664644"/>
    <w:rsid w:val="00665C29"/>
    <w:rsid w:val="00665FBF"/>
    <w:rsid w:val="00666B6C"/>
    <w:rsid w:val="0067071B"/>
    <w:rsid w:val="00675161"/>
    <w:rsid w:val="00682682"/>
    <w:rsid w:val="00682702"/>
    <w:rsid w:val="00683734"/>
    <w:rsid w:val="0069036D"/>
    <w:rsid w:val="00692368"/>
    <w:rsid w:val="00693A37"/>
    <w:rsid w:val="006A2A26"/>
    <w:rsid w:val="006A2EBC"/>
    <w:rsid w:val="006A5EA0"/>
    <w:rsid w:val="006A62F3"/>
    <w:rsid w:val="006A783B"/>
    <w:rsid w:val="006A7B33"/>
    <w:rsid w:val="006B12F6"/>
    <w:rsid w:val="006B4E13"/>
    <w:rsid w:val="006B75DD"/>
    <w:rsid w:val="006C67E0"/>
    <w:rsid w:val="006C73CE"/>
    <w:rsid w:val="006C7ABA"/>
    <w:rsid w:val="006D0D60"/>
    <w:rsid w:val="006D1122"/>
    <w:rsid w:val="006D3C00"/>
    <w:rsid w:val="006E3675"/>
    <w:rsid w:val="006E4A7F"/>
    <w:rsid w:val="006F6D46"/>
    <w:rsid w:val="0070013B"/>
    <w:rsid w:val="007009EC"/>
    <w:rsid w:val="00704DF6"/>
    <w:rsid w:val="0070651C"/>
    <w:rsid w:val="00711FD5"/>
    <w:rsid w:val="007132A3"/>
    <w:rsid w:val="00714711"/>
    <w:rsid w:val="00716421"/>
    <w:rsid w:val="007228A3"/>
    <w:rsid w:val="00723C46"/>
    <w:rsid w:val="00724818"/>
    <w:rsid w:val="00724EFB"/>
    <w:rsid w:val="007336D7"/>
    <w:rsid w:val="007419C3"/>
    <w:rsid w:val="007446F4"/>
    <w:rsid w:val="007467A7"/>
    <w:rsid w:val="007469DD"/>
    <w:rsid w:val="00746E04"/>
    <w:rsid w:val="0074741B"/>
    <w:rsid w:val="0074759E"/>
    <w:rsid w:val="007478EA"/>
    <w:rsid w:val="0075415C"/>
    <w:rsid w:val="00763502"/>
    <w:rsid w:val="00780C7E"/>
    <w:rsid w:val="00780E28"/>
    <w:rsid w:val="007837F9"/>
    <w:rsid w:val="00784C5D"/>
    <w:rsid w:val="00785FE7"/>
    <w:rsid w:val="00786719"/>
    <w:rsid w:val="00790B39"/>
    <w:rsid w:val="00790D92"/>
    <w:rsid w:val="007913AB"/>
    <w:rsid w:val="007914F7"/>
    <w:rsid w:val="007A15B9"/>
    <w:rsid w:val="007A38E9"/>
    <w:rsid w:val="007A3925"/>
    <w:rsid w:val="007A50FF"/>
    <w:rsid w:val="007A6B01"/>
    <w:rsid w:val="007A7883"/>
    <w:rsid w:val="007B0197"/>
    <w:rsid w:val="007B1625"/>
    <w:rsid w:val="007B2028"/>
    <w:rsid w:val="007B4275"/>
    <w:rsid w:val="007B6176"/>
    <w:rsid w:val="007B706E"/>
    <w:rsid w:val="007B71EB"/>
    <w:rsid w:val="007C3342"/>
    <w:rsid w:val="007C3F58"/>
    <w:rsid w:val="007C6205"/>
    <w:rsid w:val="007C686A"/>
    <w:rsid w:val="007C6CB9"/>
    <w:rsid w:val="007C728E"/>
    <w:rsid w:val="007D2A5F"/>
    <w:rsid w:val="007D2C53"/>
    <w:rsid w:val="007D3D60"/>
    <w:rsid w:val="007E1980"/>
    <w:rsid w:val="007E4B76"/>
    <w:rsid w:val="007E5EA8"/>
    <w:rsid w:val="007F004C"/>
    <w:rsid w:val="007F0CF1"/>
    <w:rsid w:val="007F12A5"/>
    <w:rsid w:val="007F3B9E"/>
    <w:rsid w:val="007F4CF1"/>
    <w:rsid w:val="007F4E48"/>
    <w:rsid w:val="007F731E"/>
    <w:rsid w:val="007F758D"/>
    <w:rsid w:val="007F7D52"/>
    <w:rsid w:val="0080654C"/>
    <w:rsid w:val="008071C6"/>
    <w:rsid w:val="00817A00"/>
    <w:rsid w:val="00817BB7"/>
    <w:rsid w:val="00820A22"/>
    <w:rsid w:val="00820F09"/>
    <w:rsid w:val="008239F3"/>
    <w:rsid w:val="00827748"/>
    <w:rsid w:val="00832119"/>
    <w:rsid w:val="00832F54"/>
    <w:rsid w:val="00835DB3"/>
    <w:rsid w:val="0083617B"/>
    <w:rsid w:val="008371BD"/>
    <w:rsid w:val="00837A2F"/>
    <w:rsid w:val="00842A5A"/>
    <w:rsid w:val="00844090"/>
    <w:rsid w:val="0084485C"/>
    <w:rsid w:val="008504A8"/>
    <w:rsid w:val="0085282E"/>
    <w:rsid w:val="00855B95"/>
    <w:rsid w:val="0087198C"/>
    <w:rsid w:val="00872C1F"/>
    <w:rsid w:val="00873B42"/>
    <w:rsid w:val="00876B55"/>
    <w:rsid w:val="00882A44"/>
    <w:rsid w:val="00882CEE"/>
    <w:rsid w:val="008856D8"/>
    <w:rsid w:val="0089146C"/>
    <w:rsid w:val="00892E82"/>
    <w:rsid w:val="00897885"/>
    <w:rsid w:val="008A1ADF"/>
    <w:rsid w:val="008A3C3D"/>
    <w:rsid w:val="008B3F6B"/>
    <w:rsid w:val="008B5F62"/>
    <w:rsid w:val="008B6EE5"/>
    <w:rsid w:val="008B7C9C"/>
    <w:rsid w:val="008C1B58"/>
    <w:rsid w:val="008C38F9"/>
    <w:rsid w:val="008C39AE"/>
    <w:rsid w:val="008C590D"/>
    <w:rsid w:val="008D3939"/>
    <w:rsid w:val="008D690E"/>
    <w:rsid w:val="008D7EE2"/>
    <w:rsid w:val="008E031B"/>
    <w:rsid w:val="008E098B"/>
    <w:rsid w:val="008E3DCC"/>
    <w:rsid w:val="008E3EB3"/>
    <w:rsid w:val="008E7029"/>
    <w:rsid w:val="008E7EF6"/>
    <w:rsid w:val="008F1F98"/>
    <w:rsid w:val="008F6758"/>
    <w:rsid w:val="0090072B"/>
    <w:rsid w:val="009040DD"/>
    <w:rsid w:val="00905B47"/>
    <w:rsid w:val="00907BF9"/>
    <w:rsid w:val="0091331C"/>
    <w:rsid w:val="009137DB"/>
    <w:rsid w:val="009165CA"/>
    <w:rsid w:val="00916645"/>
    <w:rsid w:val="00921425"/>
    <w:rsid w:val="009214F3"/>
    <w:rsid w:val="009279DE"/>
    <w:rsid w:val="00930116"/>
    <w:rsid w:val="00931D9B"/>
    <w:rsid w:val="009354A2"/>
    <w:rsid w:val="0094212C"/>
    <w:rsid w:val="00943B77"/>
    <w:rsid w:val="009444AD"/>
    <w:rsid w:val="009475F6"/>
    <w:rsid w:val="0095113D"/>
    <w:rsid w:val="00951A68"/>
    <w:rsid w:val="00954689"/>
    <w:rsid w:val="00956EE1"/>
    <w:rsid w:val="0096022C"/>
    <w:rsid w:val="009617C9"/>
    <w:rsid w:val="00961C93"/>
    <w:rsid w:val="009625FB"/>
    <w:rsid w:val="00965324"/>
    <w:rsid w:val="0097091E"/>
    <w:rsid w:val="00972719"/>
    <w:rsid w:val="009736E2"/>
    <w:rsid w:val="009760D3"/>
    <w:rsid w:val="00977132"/>
    <w:rsid w:val="00981A4B"/>
    <w:rsid w:val="00982501"/>
    <w:rsid w:val="009877D3"/>
    <w:rsid w:val="009906AB"/>
    <w:rsid w:val="00991C59"/>
    <w:rsid w:val="00993723"/>
    <w:rsid w:val="00994E8F"/>
    <w:rsid w:val="009951DC"/>
    <w:rsid w:val="009959BB"/>
    <w:rsid w:val="00997158"/>
    <w:rsid w:val="009A2FC2"/>
    <w:rsid w:val="009A3A7C"/>
    <w:rsid w:val="009A5E05"/>
    <w:rsid w:val="009B08A2"/>
    <w:rsid w:val="009B2ADB"/>
    <w:rsid w:val="009B5BD9"/>
    <w:rsid w:val="009B5C53"/>
    <w:rsid w:val="009B603A"/>
    <w:rsid w:val="009C260B"/>
    <w:rsid w:val="009C2ABA"/>
    <w:rsid w:val="009C2D0E"/>
    <w:rsid w:val="009C2D82"/>
    <w:rsid w:val="009C3DAC"/>
    <w:rsid w:val="009C42E0"/>
    <w:rsid w:val="009C6E0E"/>
    <w:rsid w:val="009D4FF0"/>
    <w:rsid w:val="009D5362"/>
    <w:rsid w:val="009E1415"/>
    <w:rsid w:val="009E513D"/>
    <w:rsid w:val="009E6116"/>
    <w:rsid w:val="009E6D9D"/>
    <w:rsid w:val="009F6692"/>
    <w:rsid w:val="00A017C6"/>
    <w:rsid w:val="00A0205F"/>
    <w:rsid w:val="00A023F4"/>
    <w:rsid w:val="00A02E43"/>
    <w:rsid w:val="00A05E4A"/>
    <w:rsid w:val="00A065F9"/>
    <w:rsid w:val="00A0669A"/>
    <w:rsid w:val="00A07F34"/>
    <w:rsid w:val="00A1282D"/>
    <w:rsid w:val="00A20435"/>
    <w:rsid w:val="00A21403"/>
    <w:rsid w:val="00A22154"/>
    <w:rsid w:val="00A25C38"/>
    <w:rsid w:val="00A30C04"/>
    <w:rsid w:val="00A34606"/>
    <w:rsid w:val="00A36BBE"/>
    <w:rsid w:val="00A40EDE"/>
    <w:rsid w:val="00A40FFC"/>
    <w:rsid w:val="00A4307A"/>
    <w:rsid w:val="00A43B6B"/>
    <w:rsid w:val="00A44A12"/>
    <w:rsid w:val="00A44ECE"/>
    <w:rsid w:val="00A46DF9"/>
    <w:rsid w:val="00A46E84"/>
    <w:rsid w:val="00A47CA9"/>
    <w:rsid w:val="00A47EBB"/>
    <w:rsid w:val="00A51CDD"/>
    <w:rsid w:val="00A601EB"/>
    <w:rsid w:val="00A6730D"/>
    <w:rsid w:val="00A71625"/>
    <w:rsid w:val="00A71B9B"/>
    <w:rsid w:val="00A751C7"/>
    <w:rsid w:val="00A759B0"/>
    <w:rsid w:val="00A818D2"/>
    <w:rsid w:val="00A821C3"/>
    <w:rsid w:val="00A87844"/>
    <w:rsid w:val="00A90F2A"/>
    <w:rsid w:val="00A93245"/>
    <w:rsid w:val="00A95895"/>
    <w:rsid w:val="00AA038C"/>
    <w:rsid w:val="00AA1181"/>
    <w:rsid w:val="00AA496E"/>
    <w:rsid w:val="00AA7A09"/>
    <w:rsid w:val="00AB3B50"/>
    <w:rsid w:val="00AB431C"/>
    <w:rsid w:val="00AC05B1"/>
    <w:rsid w:val="00AC20A8"/>
    <w:rsid w:val="00AC5167"/>
    <w:rsid w:val="00AD035D"/>
    <w:rsid w:val="00AD356C"/>
    <w:rsid w:val="00AD3813"/>
    <w:rsid w:val="00AD5943"/>
    <w:rsid w:val="00AE0F49"/>
    <w:rsid w:val="00AE2914"/>
    <w:rsid w:val="00AE50C8"/>
    <w:rsid w:val="00AE6045"/>
    <w:rsid w:val="00AE6D15"/>
    <w:rsid w:val="00AF4C64"/>
    <w:rsid w:val="00AF63EE"/>
    <w:rsid w:val="00B01DD8"/>
    <w:rsid w:val="00B04182"/>
    <w:rsid w:val="00B07AE3"/>
    <w:rsid w:val="00B11430"/>
    <w:rsid w:val="00B14298"/>
    <w:rsid w:val="00B16BA2"/>
    <w:rsid w:val="00B322B3"/>
    <w:rsid w:val="00B353EB"/>
    <w:rsid w:val="00B439C4"/>
    <w:rsid w:val="00B4535E"/>
    <w:rsid w:val="00B52A8C"/>
    <w:rsid w:val="00B636A8"/>
    <w:rsid w:val="00B66049"/>
    <w:rsid w:val="00B665C6"/>
    <w:rsid w:val="00B67418"/>
    <w:rsid w:val="00B67778"/>
    <w:rsid w:val="00B74035"/>
    <w:rsid w:val="00B7576A"/>
    <w:rsid w:val="00B805AF"/>
    <w:rsid w:val="00B83DCA"/>
    <w:rsid w:val="00B869EC"/>
    <w:rsid w:val="00B92E31"/>
    <w:rsid w:val="00B938D1"/>
    <w:rsid w:val="00B9397A"/>
    <w:rsid w:val="00B95B2E"/>
    <w:rsid w:val="00B9633D"/>
    <w:rsid w:val="00B96F18"/>
    <w:rsid w:val="00B974EA"/>
    <w:rsid w:val="00BA0FA7"/>
    <w:rsid w:val="00BA2EBE"/>
    <w:rsid w:val="00BB05C0"/>
    <w:rsid w:val="00BB0F28"/>
    <w:rsid w:val="00BB3FAE"/>
    <w:rsid w:val="00BB458A"/>
    <w:rsid w:val="00BB55AD"/>
    <w:rsid w:val="00BC04A9"/>
    <w:rsid w:val="00BD00D3"/>
    <w:rsid w:val="00BD1659"/>
    <w:rsid w:val="00BD3728"/>
    <w:rsid w:val="00BD3AA9"/>
    <w:rsid w:val="00BD4A18"/>
    <w:rsid w:val="00BD6865"/>
    <w:rsid w:val="00BD6DB2"/>
    <w:rsid w:val="00BE11CF"/>
    <w:rsid w:val="00BE21AB"/>
    <w:rsid w:val="00BE3354"/>
    <w:rsid w:val="00BE4393"/>
    <w:rsid w:val="00BE55CB"/>
    <w:rsid w:val="00BE6537"/>
    <w:rsid w:val="00BF10FD"/>
    <w:rsid w:val="00BF617A"/>
    <w:rsid w:val="00BF6CBB"/>
    <w:rsid w:val="00C03168"/>
    <w:rsid w:val="00C0379D"/>
    <w:rsid w:val="00C03931"/>
    <w:rsid w:val="00C05FE3"/>
    <w:rsid w:val="00C11E51"/>
    <w:rsid w:val="00C13D3E"/>
    <w:rsid w:val="00C1519F"/>
    <w:rsid w:val="00C2136D"/>
    <w:rsid w:val="00C214EE"/>
    <w:rsid w:val="00C228C0"/>
    <w:rsid w:val="00C2314B"/>
    <w:rsid w:val="00C24971"/>
    <w:rsid w:val="00C24D4B"/>
    <w:rsid w:val="00C26BE5"/>
    <w:rsid w:val="00C26E4D"/>
    <w:rsid w:val="00C27909"/>
    <w:rsid w:val="00C27B03"/>
    <w:rsid w:val="00C314E1"/>
    <w:rsid w:val="00C34397"/>
    <w:rsid w:val="00C4095D"/>
    <w:rsid w:val="00C46494"/>
    <w:rsid w:val="00C601D2"/>
    <w:rsid w:val="00C6127D"/>
    <w:rsid w:val="00C6189C"/>
    <w:rsid w:val="00C63802"/>
    <w:rsid w:val="00C65BCC"/>
    <w:rsid w:val="00C66970"/>
    <w:rsid w:val="00C830B4"/>
    <w:rsid w:val="00C8691C"/>
    <w:rsid w:val="00C94EBF"/>
    <w:rsid w:val="00CA168A"/>
    <w:rsid w:val="00CA357E"/>
    <w:rsid w:val="00CA44F9"/>
    <w:rsid w:val="00CA4768"/>
    <w:rsid w:val="00CA4A69"/>
    <w:rsid w:val="00CA5125"/>
    <w:rsid w:val="00CA7C3A"/>
    <w:rsid w:val="00CB24CE"/>
    <w:rsid w:val="00CB275E"/>
    <w:rsid w:val="00CB4FFD"/>
    <w:rsid w:val="00CC2F81"/>
    <w:rsid w:val="00CC3E0C"/>
    <w:rsid w:val="00CC5101"/>
    <w:rsid w:val="00CC5119"/>
    <w:rsid w:val="00CC5263"/>
    <w:rsid w:val="00CC58D3"/>
    <w:rsid w:val="00CC784D"/>
    <w:rsid w:val="00CD050B"/>
    <w:rsid w:val="00CD17FC"/>
    <w:rsid w:val="00CD2BE7"/>
    <w:rsid w:val="00CD3B87"/>
    <w:rsid w:val="00CE051F"/>
    <w:rsid w:val="00CE19BC"/>
    <w:rsid w:val="00CE46EE"/>
    <w:rsid w:val="00D0337B"/>
    <w:rsid w:val="00D079B2"/>
    <w:rsid w:val="00D1055B"/>
    <w:rsid w:val="00D10CE4"/>
    <w:rsid w:val="00D114E9"/>
    <w:rsid w:val="00D114FB"/>
    <w:rsid w:val="00D129BE"/>
    <w:rsid w:val="00D158DB"/>
    <w:rsid w:val="00D2693F"/>
    <w:rsid w:val="00D26FC9"/>
    <w:rsid w:val="00D333A3"/>
    <w:rsid w:val="00D37D06"/>
    <w:rsid w:val="00D429C6"/>
    <w:rsid w:val="00D4470D"/>
    <w:rsid w:val="00D47748"/>
    <w:rsid w:val="00D51082"/>
    <w:rsid w:val="00D54CC3"/>
    <w:rsid w:val="00D564DF"/>
    <w:rsid w:val="00D56680"/>
    <w:rsid w:val="00D6041A"/>
    <w:rsid w:val="00D60671"/>
    <w:rsid w:val="00D616AA"/>
    <w:rsid w:val="00D633EB"/>
    <w:rsid w:val="00D81B6A"/>
    <w:rsid w:val="00D81E2F"/>
    <w:rsid w:val="00D82FF7"/>
    <w:rsid w:val="00D847FE"/>
    <w:rsid w:val="00D922CB"/>
    <w:rsid w:val="00D964EA"/>
    <w:rsid w:val="00D966D0"/>
    <w:rsid w:val="00D970E2"/>
    <w:rsid w:val="00DA0C59"/>
    <w:rsid w:val="00DA3991"/>
    <w:rsid w:val="00DB3911"/>
    <w:rsid w:val="00DB3AB5"/>
    <w:rsid w:val="00DB7E6C"/>
    <w:rsid w:val="00DC417B"/>
    <w:rsid w:val="00DC6644"/>
    <w:rsid w:val="00DC69C7"/>
    <w:rsid w:val="00DD5A29"/>
    <w:rsid w:val="00DD5D9D"/>
    <w:rsid w:val="00DD7639"/>
    <w:rsid w:val="00DE35CB"/>
    <w:rsid w:val="00DE7367"/>
    <w:rsid w:val="00DF029F"/>
    <w:rsid w:val="00DF15C7"/>
    <w:rsid w:val="00DF21E9"/>
    <w:rsid w:val="00DF5ED7"/>
    <w:rsid w:val="00E00F14"/>
    <w:rsid w:val="00E0175B"/>
    <w:rsid w:val="00E034F6"/>
    <w:rsid w:val="00E06386"/>
    <w:rsid w:val="00E17862"/>
    <w:rsid w:val="00E23E64"/>
    <w:rsid w:val="00E24EB4"/>
    <w:rsid w:val="00E320ED"/>
    <w:rsid w:val="00E33AFB"/>
    <w:rsid w:val="00E34218"/>
    <w:rsid w:val="00E37FA4"/>
    <w:rsid w:val="00E44056"/>
    <w:rsid w:val="00E46282"/>
    <w:rsid w:val="00E5216E"/>
    <w:rsid w:val="00E52594"/>
    <w:rsid w:val="00E535C4"/>
    <w:rsid w:val="00E73A22"/>
    <w:rsid w:val="00E80E9E"/>
    <w:rsid w:val="00E82202"/>
    <w:rsid w:val="00E82344"/>
    <w:rsid w:val="00E84C82"/>
    <w:rsid w:val="00E84D64"/>
    <w:rsid w:val="00E87408"/>
    <w:rsid w:val="00E914C4"/>
    <w:rsid w:val="00E934F5"/>
    <w:rsid w:val="00E96961"/>
    <w:rsid w:val="00EA0B07"/>
    <w:rsid w:val="00EA72EC"/>
    <w:rsid w:val="00EA7307"/>
    <w:rsid w:val="00EB0D5F"/>
    <w:rsid w:val="00EB11CB"/>
    <w:rsid w:val="00EB275A"/>
    <w:rsid w:val="00EB786A"/>
    <w:rsid w:val="00EC1578"/>
    <w:rsid w:val="00EC1C72"/>
    <w:rsid w:val="00EC3A01"/>
    <w:rsid w:val="00EC3B7F"/>
    <w:rsid w:val="00EC3CC9"/>
    <w:rsid w:val="00EC4E09"/>
    <w:rsid w:val="00EC680A"/>
    <w:rsid w:val="00ED785E"/>
    <w:rsid w:val="00EE05DA"/>
    <w:rsid w:val="00EE2713"/>
    <w:rsid w:val="00EE2BED"/>
    <w:rsid w:val="00EE374B"/>
    <w:rsid w:val="00EF1570"/>
    <w:rsid w:val="00EF1DC0"/>
    <w:rsid w:val="00EF2A97"/>
    <w:rsid w:val="00EF7613"/>
    <w:rsid w:val="00F0049F"/>
    <w:rsid w:val="00F00C3F"/>
    <w:rsid w:val="00F11BB5"/>
    <w:rsid w:val="00F1417B"/>
    <w:rsid w:val="00F170F2"/>
    <w:rsid w:val="00F17FE6"/>
    <w:rsid w:val="00F213FC"/>
    <w:rsid w:val="00F23F8A"/>
    <w:rsid w:val="00F24A59"/>
    <w:rsid w:val="00F34B99"/>
    <w:rsid w:val="00F3600A"/>
    <w:rsid w:val="00F400F0"/>
    <w:rsid w:val="00F40CE5"/>
    <w:rsid w:val="00F44EB7"/>
    <w:rsid w:val="00F45231"/>
    <w:rsid w:val="00F45944"/>
    <w:rsid w:val="00F52DAB"/>
    <w:rsid w:val="00F543F0"/>
    <w:rsid w:val="00F55BFE"/>
    <w:rsid w:val="00F648A1"/>
    <w:rsid w:val="00F72980"/>
    <w:rsid w:val="00F76463"/>
    <w:rsid w:val="00F8039C"/>
    <w:rsid w:val="00F81D29"/>
    <w:rsid w:val="00F82BC5"/>
    <w:rsid w:val="00F87258"/>
    <w:rsid w:val="00F87B58"/>
    <w:rsid w:val="00F90CC9"/>
    <w:rsid w:val="00F91C4D"/>
    <w:rsid w:val="00F92FD9"/>
    <w:rsid w:val="00F93D52"/>
    <w:rsid w:val="00F97422"/>
    <w:rsid w:val="00FA6050"/>
    <w:rsid w:val="00FA6684"/>
    <w:rsid w:val="00FA731E"/>
    <w:rsid w:val="00FB2B38"/>
    <w:rsid w:val="00FB6023"/>
    <w:rsid w:val="00FC6358"/>
    <w:rsid w:val="00FD320D"/>
    <w:rsid w:val="00FD4D8C"/>
    <w:rsid w:val="00FD6E47"/>
    <w:rsid w:val="00FD7D4A"/>
    <w:rsid w:val="00FE23DE"/>
    <w:rsid w:val="00FE63F9"/>
    <w:rsid w:val="00FE6D1D"/>
    <w:rsid w:val="00FF65C3"/>
    <w:rsid w:val="038A42AE"/>
    <w:rsid w:val="04994E30"/>
    <w:rsid w:val="05D9506E"/>
    <w:rsid w:val="081016EC"/>
    <w:rsid w:val="0CAD5BD8"/>
    <w:rsid w:val="0D42677B"/>
    <w:rsid w:val="0E245572"/>
    <w:rsid w:val="0E976783"/>
    <w:rsid w:val="10D053A3"/>
    <w:rsid w:val="111F421F"/>
    <w:rsid w:val="12DB59E7"/>
    <w:rsid w:val="1449120F"/>
    <w:rsid w:val="180513B0"/>
    <w:rsid w:val="1AC80C07"/>
    <w:rsid w:val="1C916599"/>
    <w:rsid w:val="1CEC5151"/>
    <w:rsid w:val="1E9D147B"/>
    <w:rsid w:val="1FE5134E"/>
    <w:rsid w:val="20A047DE"/>
    <w:rsid w:val="20C7471E"/>
    <w:rsid w:val="24A33AED"/>
    <w:rsid w:val="24E570F7"/>
    <w:rsid w:val="26153106"/>
    <w:rsid w:val="269C7B3F"/>
    <w:rsid w:val="26C05A5A"/>
    <w:rsid w:val="285D48A0"/>
    <w:rsid w:val="29246146"/>
    <w:rsid w:val="298E6BA5"/>
    <w:rsid w:val="2A7528BC"/>
    <w:rsid w:val="2A9211C9"/>
    <w:rsid w:val="2AA50A55"/>
    <w:rsid w:val="2B486454"/>
    <w:rsid w:val="2C165CF6"/>
    <w:rsid w:val="2C4323F1"/>
    <w:rsid w:val="2F697A88"/>
    <w:rsid w:val="301C430A"/>
    <w:rsid w:val="32CF7E13"/>
    <w:rsid w:val="335069BC"/>
    <w:rsid w:val="336966C9"/>
    <w:rsid w:val="34BB3A10"/>
    <w:rsid w:val="34E16FD5"/>
    <w:rsid w:val="361A3CEF"/>
    <w:rsid w:val="3C4876CA"/>
    <w:rsid w:val="3CD86E9E"/>
    <w:rsid w:val="3D6435C4"/>
    <w:rsid w:val="3EF618CF"/>
    <w:rsid w:val="40D12DBA"/>
    <w:rsid w:val="44543DD9"/>
    <w:rsid w:val="45B147A1"/>
    <w:rsid w:val="477A23E4"/>
    <w:rsid w:val="4A1C7526"/>
    <w:rsid w:val="4A7D4C47"/>
    <w:rsid w:val="4BCE56CC"/>
    <w:rsid w:val="4CD36B70"/>
    <w:rsid w:val="4F9C0232"/>
    <w:rsid w:val="50417CF8"/>
    <w:rsid w:val="50FE23CF"/>
    <w:rsid w:val="51E31268"/>
    <w:rsid w:val="534F1169"/>
    <w:rsid w:val="53B74464"/>
    <w:rsid w:val="53D53FB5"/>
    <w:rsid w:val="53FF5E1E"/>
    <w:rsid w:val="54E63D3C"/>
    <w:rsid w:val="57925299"/>
    <w:rsid w:val="57FF1680"/>
    <w:rsid w:val="5CB12E81"/>
    <w:rsid w:val="5DBC164A"/>
    <w:rsid w:val="5E004451"/>
    <w:rsid w:val="620F0A9E"/>
    <w:rsid w:val="6270026A"/>
    <w:rsid w:val="631840FD"/>
    <w:rsid w:val="633D725E"/>
    <w:rsid w:val="64537A84"/>
    <w:rsid w:val="64721843"/>
    <w:rsid w:val="647676D0"/>
    <w:rsid w:val="6616269F"/>
    <w:rsid w:val="67775F91"/>
    <w:rsid w:val="679E6DEB"/>
    <w:rsid w:val="6A652063"/>
    <w:rsid w:val="6BA01C9D"/>
    <w:rsid w:val="6C2216A6"/>
    <w:rsid w:val="6F7804D2"/>
    <w:rsid w:val="70F53DFE"/>
    <w:rsid w:val="74045C9F"/>
    <w:rsid w:val="79635D9F"/>
    <w:rsid w:val="7BFA04EE"/>
    <w:rsid w:val="7D21479B"/>
    <w:rsid w:val="7D393D42"/>
    <w:rsid w:val="7F58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580585A"/>
  <w15:docId w15:val="{21EC236C-8A5D-4211-AF1F-D2A71CE5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table of figures" w:uiPriority="99"/>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Preformatted" w:semiHidden="1" w:unhideWhenUsed="1"/>
    <w:lsdException w:name="HTML Variable" w:semiHidden="1" w:unhideWhenUsed="1"/>
    <w:lsdException w:name="Normal Table" w:uiPriority="99"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rsid w:val="007B2028"/>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link w:val="aff9"/>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uiPriority w:val="39"/>
    <w:qFormat/>
    <w:pPr>
      <w:tabs>
        <w:tab w:val="right" w:leader="dot" w:pos="9241"/>
      </w:tabs>
      <w:ind w:firstLineChars="100" w:firstLine="102"/>
      <w:jc w:val="left"/>
    </w:pPr>
    <w:rPr>
      <w:rFonts w:ascii="宋体"/>
      <w:szCs w:val="21"/>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
    <w:name w:val="index 3"/>
    <w:basedOn w:val="aff2"/>
    <w:next w:val="aff2"/>
    <w:qFormat/>
    <w:pPr>
      <w:ind w:left="630" w:hanging="210"/>
      <w:jc w:val="left"/>
    </w:pPr>
    <w:rPr>
      <w:rFonts w:ascii="Calibri" w:hAnsi="Calibri"/>
      <w:sz w:val="20"/>
      <w:szCs w:val="20"/>
    </w:rPr>
  </w:style>
  <w:style w:type="paragraph" w:styleId="affa">
    <w:name w:val="endnote text"/>
    <w:basedOn w:val="aff2"/>
    <w:semiHidden/>
    <w:qFormat/>
    <w:pPr>
      <w:snapToGrid w:val="0"/>
      <w:jc w:val="left"/>
    </w:pPr>
  </w:style>
  <w:style w:type="paragraph" w:styleId="affb">
    <w:name w:val="Balloon Text"/>
    <w:basedOn w:val="aff2"/>
    <w:link w:val="affc"/>
    <w:qFormat/>
    <w:rPr>
      <w:sz w:val="18"/>
      <w:szCs w:val="18"/>
    </w:rPr>
  </w:style>
  <w:style w:type="paragraph" w:styleId="affd">
    <w:name w:val="footer"/>
    <w:basedOn w:val="aff2"/>
    <w:qFormat/>
    <w:pPr>
      <w:snapToGrid w:val="0"/>
      <w:ind w:rightChars="100" w:right="210"/>
      <w:jc w:val="right"/>
    </w:pPr>
    <w:rPr>
      <w:sz w:val="18"/>
      <w:szCs w:val="18"/>
    </w:rPr>
  </w:style>
  <w:style w:type="paragraph" w:styleId="affe">
    <w:name w:val="header"/>
    <w:basedOn w:val="aff2"/>
    <w:qFormat/>
    <w:pPr>
      <w:snapToGrid w:val="0"/>
      <w:jc w:val="left"/>
    </w:pPr>
    <w:rPr>
      <w:sz w:val="18"/>
      <w:szCs w:val="18"/>
    </w:rPr>
  </w:style>
  <w:style w:type="paragraph" w:styleId="TOC1">
    <w:name w:val="toc 1"/>
    <w:basedOn w:val="aff2"/>
    <w:next w:val="aff2"/>
    <w:uiPriority w:val="39"/>
    <w:qFormat/>
    <w:pPr>
      <w:tabs>
        <w:tab w:val="right" w:leader="dot" w:pos="9241"/>
      </w:tabs>
      <w:spacing w:beforeLines="25" w:afterLines="25"/>
      <w:jc w:val="left"/>
    </w:pPr>
    <w:rPr>
      <w:rFonts w:ascii="宋体"/>
      <w:szCs w:val="21"/>
    </w:rPr>
  </w:style>
  <w:style w:type="paragraph" w:styleId="TOC4">
    <w:name w:val="toc 4"/>
    <w:basedOn w:val="aff2"/>
    <w:next w:val="aff2"/>
    <w:semiHidden/>
    <w:qFormat/>
    <w:pPr>
      <w:tabs>
        <w:tab w:val="right" w:leader="dot" w:pos="9241"/>
      </w:tabs>
      <w:ind w:firstLineChars="200" w:firstLine="198"/>
      <w:jc w:val="left"/>
    </w:pPr>
    <w:rPr>
      <w:rFonts w:ascii="宋体"/>
      <w:szCs w:val="21"/>
    </w:rPr>
  </w:style>
  <w:style w:type="paragraph" w:styleId="afff">
    <w:name w:val="index heading"/>
    <w:basedOn w:val="aff2"/>
    <w:next w:val="1"/>
    <w:qFormat/>
    <w:pPr>
      <w:spacing w:before="120" w:after="120"/>
      <w:jc w:val="center"/>
    </w:pPr>
    <w:rPr>
      <w:rFonts w:ascii="Calibri" w:hAnsi="Calibri"/>
      <w:b/>
      <w:bCs/>
      <w:iCs/>
      <w:szCs w:val="20"/>
    </w:rPr>
  </w:style>
  <w:style w:type="paragraph" w:styleId="1">
    <w:name w:val="index 1"/>
    <w:basedOn w:val="aff2"/>
    <w:next w:val="afff0"/>
    <w:qFormat/>
    <w:pPr>
      <w:tabs>
        <w:tab w:val="right" w:leader="dot" w:pos="9299"/>
      </w:tabs>
      <w:jc w:val="left"/>
    </w:pPr>
    <w:rPr>
      <w:rFonts w:ascii="宋体"/>
      <w:szCs w:val="21"/>
    </w:rPr>
  </w:style>
  <w:style w:type="paragraph" w:customStyle="1" w:styleId="afff0">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uiPriority w:val="39"/>
    <w:qFormat/>
    <w:pPr>
      <w:tabs>
        <w:tab w:val="right" w:leader="dot" w:pos="9241"/>
      </w:tabs>
    </w:pPr>
    <w:rPr>
      <w:rFonts w:ascii="宋体"/>
      <w:szCs w:val="21"/>
    </w:rPr>
  </w:style>
  <w:style w:type="paragraph" w:styleId="TOC9">
    <w:name w:val="toc 9"/>
    <w:basedOn w:val="aff2"/>
    <w:next w:val="aff2"/>
    <w:semiHidden/>
    <w:qFormat/>
    <w:pPr>
      <w:ind w:left="1470"/>
      <w:jc w:val="left"/>
    </w:pPr>
    <w:rPr>
      <w:sz w:val="20"/>
      <w:szCs w:val="20"/>
    </w:rPr>
  </w:style>
  <w:style w:type="paragraph" w:styleId="2">
    <w:name w:val="index 2"/>
    <w:basedOn w:val="aff2"/>
    <w:next w:val="aff2"/>
    <w:qFormat/>
    <w:pPr>
      <w:ind w:left="420" w:hanging="210"/>
      <w:jc w:val="left"/>
    </w:pPr>
    <w:rPr>
      <w:rFonts w:ascii="Calibri" w:hAnsi="Calibri"/>
      <w:sz w:val="20"/>
      <w:szCs w:val="20"/>
    </w:rPr>
  </w:style>
  <w:style w:type="paragraph" w:styleId="afff1">
    <w:name w:val="annotation subject"/>
    <w:basedOn w:val="aff8"/>
    <w:next w:val="aff8"/>
    <w:link w:val="afff2"/>
    <w:qFormat/>
    <w:rPr>
      <w:b/>
      <w:bCs/>
    </w:rPr>
  </w:style>
  <w:style w:type="table" w:styleId="afff3">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4">
    <w:name w:val="endnote reference"/>
    <w:semiHidden/>
    <w:qFormat/>
    <w:rPr>
      <w:vertAlign w:val="superscript"/>
    </w:rPr>
  </w:style>
  <w:style w:type="character" w:styleId="afff5">
    <w:name w:val="page number"/>
    <w:qFormat/>
    <w:rPr>
      <w:rFonts w:ascii="Times New Roman" w:eastAsia="宋体" w:hAnsi="Times New Roman"/>
      <w:sz w:val="18"/>
    </w:rPr>
  </w:style>
  <w:style w:type="character" w:styleId="afff6">
    <w:name w:val="Hyperlink"/>
    <w:uiPriority w:val="99"/>
    <w:qFormat/>
    <w:rPr>
      <w:color w:val="0000FF"/>
      <w:spacing w:val="0"/>
      <w:w w:val="100"/>
      <w:szCs w:val="21"/>
      <w:u w:val="single"/>
    </w:rPr>
  </w:style>
  <w:style w:type="character" w:styleId="afff7">
    <w:name w:val="annotation reference"/>
    <w:basedOn w:val="aff3"/>
    <w:qFormat/>
    <w:rPr>
      <w:sz w:val="21"/>
      <w:szCs w:val="21"/>
    </w:rPr>
  </w:style>
  <w:style w:type="character" w:styleId="afff8">
    <w:name w:val="footnote reference"/>
    <w:semiHidden/>
    <w:qFormat/>
    <w:rPr>
      <w:vertAlign w:val="superscript"/>
    </w:rPr>
  </w:style>
  <w:style w:type="character" w:customStyle="1" w:styleId="Char">
    <w:name w:val="段 Char"/>
    <w:link w:val="afff0"/>
    <w:qFormat/>
    <w:rPr>
      <w:rFonts w:ascii="宋体"/>
      <w:sz w:val="21"/>
      <w:lang w:val="en-US" w:eastAsia="zh-CN" w:bidi="ar-SA"/>
    </w:rPr>
  </w:style>
  <w:style w:type="paragraph" w:customStyle="1" w:styleId="a5">
    <w:name w:val="一级条标题"/>
    <w:next w:val="afff0"/>
    <w:qFormat/>
    <w:pPr>
      <w:numPr>
        <w:ilvl w:val="1"/>
        <w:numId w:val="2"/>
      </w:numPr>
      <w:spacing w:beforeLines="50" w:afterLines="50"/>
      <w:outlineLvl w:val="2"/>
    </w:pPr>
    <w:rPr>
      <w:rFonts w:ascii="黑体" w:eastAsia="黑体"/>
      <w:sz w:val="21"/>
      <w:szCs w:val="21"/>
    </w:rPr>
  </w:style>
  <w:style w:type="paragraph" w:customStyle="1" w:styleId="afff9">
    <w:name w:val="标准书脚_奇数页"/>
    <w:qFormat/>
    <w:pPr>
      <w:spacing w:before="120"/>
      <w:ind w:right="198"/>
      <w:jc w:val="right"/>
    </w:pPr>
    <w:rPr>
      <w:rFonts w:ascii="宋体"/>
      <w:sz w:val="18"/>
      <w:szCs w:val="18"/>
    </w:rPr>
  </w:style>
  <w:style w:type="paragraph" w:customStyle="1" w:styleId="afffa">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0"/>
    <w:qFormat/>
    <w:pPr>
      <w:numPr>
        <w:numId w:val="2"/>
      </w:numPr>
      <w:spacing w:beforeLines="100" w:afterLines="100"/>
      <w:jc w:val="both"/>
      <w:outlineLvl w:val="1"/>
    </w:pPr>
    <w:rPr>
      <w:rFonts w:ascii="黑体" w:eastAsia="黑体"/>
      <w:sz w:val="21"/>
    </w:rPr>
  </w:style>
  <w:style w:type="paragraph" w:customStyle="1" w:styleId="a6">
    <w:name w:val="二级条标题"/>
    <w:basedOn w:val="a5"/>
    <w:next w:val="afff0"/>
    <w:qFormat/>
    <w:pPr>
      <w:numPr>
        <w:ilvl w:val="2"/>
      </w:numPr>
      <w:spacing w:before="50" w:after="50"/>
      <w:outlineLvl w:val="3"/>
    </w:p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b">
    <w:name w:val="目次、标准名称标题"/>
    <w:basedOn w:val="aff2"/>
    <w:next w:val="aff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0"/>
    <w:qFormat/>
    <w:pPr>
      <w:numPr>
        <w:ilvl w:val="3"/>
      </w:numPr>
      <w:outlineLvl w:val="4"/>
    </w:pPr>
  </w:style>
  <w:style w:type="paragraph" w:customStyle="1" w:styleId="a1">
    <w:name w:val="示例"/>
    <w:next w:val="afffc"/>
    <w:qFormat/>
    <w:pPr>
      <w:widowControl w:val="0"/>
      <w:numPr>
        <w:numId w:val="4"/>
      </w:numPr>
      <w:jc w:val="both"/>
    </w:pPr>
    <w:rPr>
      <w:rFonts w:ascii="宋体"/>
      <w:sz w:val="18"/>
      <w:szCs w:val="18"/>
    </w:rPr>
  </w:style>
  <w:style w:type="paragraph" w:customStyle="1" w:styleId="afffc">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0"/>
    <w:qFormat/>
    <w:pPr>
      <w:numPr>
        <w:ilvl w:val="4"/>
      </w:numPr>
      <w:outlineLvl w:val="5"/>
    </w:pPr>
  </w:style>
  <w:style w:type="paragraph" w:customStyle="1" w:styleId="a9">
    <w:name w:val="五级条标题"/>
    <w:basedOn w:val="a8"/>
    <w:next w:val="afff0"/>
    <w:qFormat/>
    <w:pPr>
      <w:numPr>
        <w:ilvl w:val="5"/>
      </w:numPr>
      <w:outlineLvl w:val="6"/>
    </w:pPr>
  </w:style>
  <w:style w:type="paragraph" w:customStyle="1" w:styleId="aff1">
    <w:name w:val="注："/>
    <w:next w:val="afff0"/>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afterLines="0"/>
      <w:outlineLvl w:val="9"/>
    </w:pPr>
    <w:rPr>
      <w:rFonts w:ascii="宋体" w:eastAsia="宋体"/>
      <w:sz w:val="18"/>
      <w:szCs w:val="18"/>
    </w:rPr>
  </w:style>
  <w:style w:type="paragraph" w:customStyle="1" w:styleId="afffd">
    <w:name w:val="二级无"/>
    <w:basedOn w:val="a6"/>
    <w:qFormat/>
    <w:pPr>
      <w:spacing w:beforeLines="0" w:afterLines="0"/>
    </w:pPr>
    <w:rPr>
      <w:rFonts w:ascii="宋体" w:eastAsia="宋体"/>
    </w:rPr>
  </w:style>
  <w:style w:type="paragraph" w:customStyle="1" w:styleId="afffe">
    <w:name w:val="注：（正文）"/>
    <w:basedOn w:val="aff1"/>
    <w:next w:val="afff0"/>
    <w:qFormat/>
  </w:style>
  <w:style w:type="paragraph" w:customStyle="1" w:styleId="a3">
    <w:name w:val="注×：（正文）"/>
    <w:qFormat/>
    <w:pPr>
      <w:numPr>
        <w:numId w:val="9"/>
      </w:numPr>
      <w:jc w:val="both"/>
    </w:pPr>
    <w:rPr>
      <w:rFonts w:ascii="宋体"/>
      <w:sz w:val="18"/>
      <w:szCs w:val="18"/>
    </w:rPr>
  </w:style>
  <w:style w:type="paragraph" w:customStyle="1" w:styleId="affff">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0">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1">
    <w:name w:val="标准书脚_偶数页"/>
    <w:qFormat/>
    <w:pPr>
      <w:spacing w:before="120"/>
      <w:ind w:left="221"/>
    </w:pPr>
    <w:rPr>
      <w:rFonts w:ascii="宋体"/>
      <w:sz w:val="18"/>
      <w:szCs w:val="18"/>
    </w:rPr>
  </w:style>
  <w:style w:type="paragraph" w:customStyle="1" w:styleId="affff2">
    <w:name w:val="标准书眉_偶数页"/>
    <w:basedOn w:val="afffa"/>
    <w:next w:val="aff2"/>
    <w:qFormat/>
    <w:pPr>
      <w:jc w:val="left"/>
    </w:pPr>
  </w:style>
  <w:style w:type="paragraph" w:customStyle="1" w:styleId="affff3">
    <w:name w:val="标准书眉一"/>
    <w:qFormat/>
    <w:pPr>
      <w:jc w:val="both"/>
    </w:pPr>
  </w:style>
  <w:style w:type="paragraph" w:customStyle="1" w:styleId="affff4">
    <w:name w:val="参考文献"/>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5">
    <w:name w:val="参考文献、索引标题"/>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6">
    <w:name w:val="发布"/>
    <w:qFormat/>
    <w:rPr>
      <w:rFonts w:ascii="黑体" w:eastAsia="黑体"/>
      <w:spacing w:val="85"/>
      <w:w w:val="100"/>
      <w:position w:val="3"/>
      <w:sz w:val="28"/>
      <w:szCs w:val="28"/>
    </w:rPr>
  </w:style>
  <w:style w:type="paragraph" w:customStyle="1" w:styleId="affff7">
    <w:name w:val="发布部门"/>
    <w:next w:val="af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8">
    <w:name w:val="发布日期"/>
    <w:qFormat/>
    <w:pPr>
      <w:framePr w:w="3997" w:h="471" w:hRule="exact" w:vSpace="181" w:wrap="around" w:hAnchor="page" w:x="7089" w:y="14097" w:anchorLock="1"/>
    </w:pPr>
    <w:rPr>
      <w:rFonts w:eastAsia="黑体"/>
      <w:sz w:val="28"/>
    </w:rPr>
  </w:style>
  <w:style w:type="paragraph" w:customStyle="1" w:styleId="affff9">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ffffa">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b">
    <w:name w:val="封面标准英文名称"/>
    <w:basedOn w:val="affffa"/>
    <w:qFormat/>
    <w:pPr>
      <w:framePr w:wrap="around"/>
      <w:spacing w:before="370" w:line="400" w:lineRule="exact"/>
    </w:pPr>
    <w:rPr>
      <w:rFonts w:ascii="Times New Roman"/>
      <w:sz w:val="28"/>
      <w:szCs w:val="28"/>
    </w:rPr>
  </w:style>
  <w:style w:type="paragraph" w:customStyle="1" w:styleId="affffc">
    <w:name w:val="封面一致性程度标识"/>
    <w:basedOn w:val="affffb"/>
    <w:qFormat/>
    <w:pPr>
      <w:framePr w:wrap="around"/>
      <w:spacing w:before="440"/>
    </w:pPr>
    <w:rPr>
      <w:rFonts w:ascii="宋体" w:eastAsia="宋体"/>
    </w:rPr>
  </w:style>
  <w:style w:type="paragraph" w:customStyle="1" w:styleId="affffd">
    <w:name w:val="封面标准文稿类别"/>
    <w:basedOn w:val="affffc"/>
    <w:qFormat/>
    <w:pPr>
      <w:framePr w:wrap="around"/>
      <w:spacing w:after="160" w:line="240" w:lineRule="auto"/>
    </w:pPr>
    <w:rPr>
      <w:sz w:val="24"/>
    </w:rPr>
  </w:style>
  <w:style w:type="paragraph" w:customStyle="1" w:styleId="affffe">
    <w:name w:val="封面标准文稿编辑信息"/>
    <w:basedOn w:val="affffd"/>
    <w:qFormat/>
    <w:pPr>
      <w:framePr w:wrap="around"/>
      <w:spacing w:before="180" w:line="180" w:lineRule="exact"/>
    </w:pPr>
    <w:rPr>
      <w:sz w:val="21"/>
    </w:rPr>
  </w:style>
  <w:style w:type="paragraph" w:customStyle="1" w:styleId="afffff">
    <w:name w:val="封面正文"/>
    <w:qFormat/>
    <w:pPr>
      <w:jc w:val="both"/>
    </w:pPr>
  </w:style>
  <w:style w:type="paragraph" w:customStyle="1" w:styleId="af8">
    <w:name w:val="附录标识"/>
    <w:basedOn w:val="aff2"/>
    <w:next w:val="afff0"/>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0">
    <w:name w:val="附录标题"/>
    <w:basedOn w:val="afff0"/>
    <w:next w:val="afff0"/>
    <w:qFormat/>
    <w:pPr>
      <w:ind w:firstLineChars="0" w:firstLine="0"/>
      <w:jc w:val="center"/>
    </w:pPr>
    <w:rPr>
      <w:rFonts w:ascii="黑体" w:eastAsia="黑体"/>
    </w:rPr>
  </w:style>
  <w:style w:type="paragraph" w:customStyle="1" w:styleId="af5">
    <w:name w:val="附录表标号"/>
    <w:basedOn w:val="aff2"/>
    <w:next w:val="afff0"/>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0"/>
    <w:qFormat/>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f0"/>
    <w:qFormat/>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1">
    <w:name w:val="附录二级无"/>
    <w:basedOn w:val="afb"/>
    <w:qFormat/>
    <w:pPr>
      <w:tabs>
        <w:tab w:val="clear" w:pos="360"/>
      </w:tabs>
      <w:spacing w:beforeLines="0" w:afterLines="0"/>
    </w:pPr>
    <w:rPr>
      <w:rFonts w:ascii="宋体" w:eastAsia="宋体"/>
      <w:szCs w:val="21"/>
    </w:rPr>
  </w:style>
  <w:style w:type="paragraph" w:customStyle="1" w:styleId="afffff2">
    <w:name w:val="附录公式"/>
    <w:basedOn w:val="afff0"/>
    <w:next w:val="afff0"/>
    <w:link w:val="Char0"/>
    <w:qFormat/>
  </w:style>
  <w:style w:type="character" w:customStyle="1" w:styleId="Char0">
    <w:name w:val="附录公式 Char"/>
    <w:basedOn w:val="Char"/>
    <w:link w:val="afffff2"/>
    <w:qFormat/>
    <w:rPr>
      <w:rFonts w:ascii="宋体"/>
      <w:sz w:val="21"/>
      <w:lang w:val="en-US" w:eastAsia="zh-CN" w:bidi="ar-SA"/>
    </w:rPr>
  </w:style>
  <w:style w:type="paragraph" w:customStyle="1" w:styleId="afffff3">
    <w:name w:val="附录公式编号制表符"/>
    <w:basedOn w:val="aff2"/>
    <w:next w:val="afff0"/>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0"/>
    <w:qFormat/>
    <w:pPr>
      <w:numPr>
        <w:ilvl w:val="4"/>
      </w:numPr>
      <w:outlineLvl w:val="4"/>
    </w:pPr>
  </w:style>
  <w:style w:type="paragraph" w:customStyle="1" w:styleId="afffff4">
    <w:name w:val="附录三级无"/>
    <w:basedOn w:val="afc"/>
    <w:qFormat/>
    <w:pPr>
      <w:tabs>
        <w:tab w:val="clear" w:pos="360"/>
      </w:tabs>
      <w:spacing w:beforeLines="0" w:afterLines="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0"/>
    <w:qFormat/>
    <w:pPr>
      <w:numPr>
        <w:ilvl w:val="5"/>
      </w:numPr>
      <w:outlineLvl w:val="5"/>
    </w:pPr>
  </w:style>
  <w:style w:type="paragraph" w:customStyle="1" w:styleId="afffff5">
    <w:name w:val="附录四级无"/>
    <w:basedOn w:val="afd"/>
    <w:qFormat/>
    <w:pPr>
      <w:tabs>
        <w:tab w:val="clear" w:pos="360"/>
      </w:tabs>
      <w:spacing w:beforeLines="0" w:afterLines="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0"/>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f0"/>
    <w:qFormat/>
    <w:pPr>
      <w:numPr>
        <w:ilvl w:val="6"/>
      </w:numPr>
      <w:outlineLvl w:val="6"/>
    </w:pPr>
  </w:style>
  <w:style w:type="paragraph" w:customStyle="1" w:styleId="afffff6">
    <w:name w:val="附录五级无"/>
    <w:basedOn w:val="afe"/>
    <w:qFormat/>
    <w:pPr>
      <w:tabs>
        <w:tab w:val="clear" w:pos="360"/>
      </w:tabs>
      <w:spacing w:beforeLines="0" w:afterLines="0"/>
    </w:pPr>
    <w:rPr>
      <w:rFonts w:ascii="宋体" w:eastAsia="宋体"/>
      <w:szCs w:val="21"/>
    </w:rPr>
  </w:style>
  <w:style w:type="paragraph" w:customStyle="1" w:styleId="af9">
    <w:name w:val="附录章标题"/>
    <w:next w:val="afff0"/>
    <w:qFormat/>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f0"/>
    <w:qFormat/>
    <w:pPr>
      <w:numPr>
        <w:ilvl w:val="2"/>
      </w:numPr>
      <w:autoSpaceDN w:val="0"/>
      <w:spacing w:beforeLines="50" w:afterLines="50"/>
      <w:outlineLvl w:val="2"/>
    </w:pPr>
  </w:style>
  <w:style w:type="paragraph" w:customStyle="1" w:styleId="afffff7">
    <w:name w:val="附录一级无"/>
    <w:basedOn w:val="afa"/>
    <w:qFormat/>
    <w:pPr>
      <w:tabs>
        <w:tab w:val="clear" w:pos="360"/>
      </w:tabs>
      <w:spacing w:beforeLines="0" w:afterLines="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8">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9">
    <w:name w:val="列项说明数字编号"/>
    <w:qFormat/>
    <w:pPr>
      <w:ind w:leftChars="400" w:left="600" w:hangingChars="200" w:hanging="200"/>
    </w:pPr>
    <w:rPr>
      <w:rFonts w:ascii="宋体"/>
      <w:sz w:val="21"/>
    </w:rPr>
  </w:style>
  <w:style w:type="paragraph" w:customStyle="1" w:styleId="afffffa">
    <w:name w:val="目次、索引正文"/>
    <w:qFormat/>
    <w:pPr>
      <w:spacing w:line="320" w:lineRule="exact"/>
      <w:jc w:val="both"/>
    </w:pPr>
    <w:rPr>
      <w:rFonts w:ascii="宋体"/>
      <w:sz w:val="21"/>
    </w:rPr>
  </w:style>
  <w:style w:type="paragraph" w:customStyle="1" w:styleId="afffffb">
    <w:name w:val="其他标准标志"/>
    <w:basedOn w:val="affff"/>
    <w:qFormat/>
    <w:pPr>
      <w:framePr w:w="6101" w:wrap="around" w:vAnchor="page" w:hAnchor="page" w:x="4673" w:y="942"/>
    </w:pPr>
    <w:rPr>
      <w:w w:val="130"/>
    </w:rPr>
  </w:style>
  <w:style w:type="paragraph" w:customStyle="1" w:styleId="afffffc">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d">
    <w:name w:val="其他发布部门"/>
    <w:basedOn w:val="affff7"/>
    <w:qFormat/>
    <w:pPr>
      <w:framePr w:wrap="around" w:y="15310"/>
      <w:spacing w:line="0" w:lineRule="atLeast"/>
    </w:pPr>
    <w:rPr>
      <w:rFonts w:ascii="黑体" w:eastAsia="黑体"/>
      <w:b w:val="0"/>
    </w:rPr>
  </w:style>
  <w:style w:type="paragraph" w:customStyle="1" w:styleId="afffffe">
    <w:name w:val="前言、引言标题"/>
    <w:next w:val="afff0"/>
    <w:qFormat/>
    <w:pPr>
      <w:keepNext/>
      <w:pageBreakBefore/>
      <w:shd w:val="clear" w:color="FFFFFF" w:fill="FFFFFF"/>
      <w:spacing w:before="640" w:after="560"/>
      <w:jc w:val="center"/>
      <w:outlineLvl w:val="0"/>
    </w:pPr>
    <w:rPr>
      <w:rFonts w:ascii="黑体" w:eastAsia="黑体"/>
      <w:sz w:val="32"/>
    </w:rPr>
  </w:style>
  <w:style w:type="paragraph" w:customStyle="1" w:styleId="affffff">
    <w:name w:val="三级无"/>
    <w:basedOn w:val="a7"/>
    <w:qFormat/>
    <w:pPr>
      <w:spacing w:beforeLines="0" w:afterLines="0"/>
    </w:pPr>
    <w:rPr>
      <w:rFonts w:ascii="宋体" w:eastAsia="宋体"/>
    </w:rPr>
  </w:style>
  <w:style w:type="paragraph" w:customStyle="1" w:styleId="affffff0">
    <w:name w:val="实施日期"/>
    <w:basedOn w:val="affff8"/>
    <w:qFormat/>
    <w:pPr>
      <w:framePr w:wrap="around" w:vAnchor="page" w:hAnchor="text"/>
      <w:jc w:val="right"/>
    </w:pPr>
  </w:style>
  <w:style w:type="paragraph" w:customStyle="1" w:styleId="affffff1">
    <w:name w:val="示例后文字"/>
    <w:basedOn w:val="afff0"/>
    <w:next w:val="afff0"/>
    <w:qFormat/>
    <w:pPr>
      <w:ind w:firstLine="360"/>
    </w:pPr>
    <w:rPr>
      <w:sz w:val="18"/>
    </w:rPr>
  </w:style>
  <w:style w:type="paragraph" w:customStyle="1" w:styleId="a0">
    <w:name w:val="首示例"/>
    <w:next w:val="afff0"/>
    <w:link w:val="Char1"/>
    <w:qFormat/>
    <w:pPr>
      <w:numPr>
        <w:numId w:val="14"/>
      </w:numPr>
      <w:tabs>
        <w:tab w:val="left" w:pos="360"/>
      </w:tabs>
      <w:ind w:firstLine="0"/>
    </w:pPr>
    <w:rPr>
      <w:rFonts w:ascii="宋体" w:hAnsi="宋体"/>
      <w:kern w:val="2"/>
      <w:sz w:val="18"/>
      <w:szCs w:val="18"/>
    </w:rPr>
  </w:style>
  <w:style w:type="character" w:customStyle="1" w:styleId="Char1">
    <w:name w:val="首示例 Char"/>
    <w:link w:val="a0"/>
    <w:qFormat/>
    <w:rPr>
      <w:rFonts w:ascii="宋体" w:hAnsi="宋体"/>
      <w:kern w:val="2"/>
      <w:sz w:val="18"/>
      <w:szCs w:val="18"/>
      <w:lang w:val="en-US" w:eastAsia="zh-CN" w:bidi="ar-SA"/>
    </w:rPr>
  </w:style>
  <w:style w:type="paragraph" w:customStyle="1" w:styleId="affffff2">
    <w:name w:val="四级无"/>
    <w:basedOn w:val="a8"/>
    <w:qFormat/>
    <w:pPr>
      <w:spacing w:beforeLines="0" w:afterLines="0"/>
    </w:pPr>
    <w:rPr>
      <w:rFonts w:ascii="宋体" w:eastAsia="宋体"/>
    </w:rPr>
  </w:style>
  <w:style w:type="paragraph" w:customStyle="1" w:styleId="affffff3">
    <w:name w:val="条文脚注"/>
    <w:basedOn w:val="af"/>
    <w:qFormat/>
    <w:pPr>
      <w:numPr>
        <w:numId w:val="0"/>
      </w:numPr>
      <w:jc w:val="both"/>
    </w:pPr>
  </w:style>
  <w:style w:type="paragraph" w:customStyle="1" w:styleId="affffff4">
    <w:name w:val="图标脚注说明"/>
    <w:basedOn w:val="afff0"/>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5">
    <w:name w:val="图的脚注"/>
    <w:next w:val="afff0"/>
    <w:qFormat/>
    <w:pPr>
      <w:widowControl w:val="0"/>
      <w:ind w:leftChars="200" w:left="840" w:hangingChars="200" w:hanging="420"/>
      <w:jc w:val="both"/>
    </w:pPr>
    <w:rPr>
      <w:rFonts w:ascii="宋体"/>
      <w:sz w:val="18"/>
    </w:rPr>
  </w:style>
  <w:style w:type="paragraph" w:customStyle="1" w:styleId="affffff6">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7">
    <w:name w:val="五级无"/>
    <w:basedOn w:val="a9"/>
    <w:qFormat/>
    <w:pPr>
      <w:spacing w:beforeLines="0" w:afterLines="0"/>
    </w:pPr>
    <w:rPr>
      <w:rFonts w:ascii="宋体" w:eastAsia="宋体"/>
    </w:rPr>
  </w:style>
  <w:style w:type="paragraph" w:customStyle="1" w:styleId="affffff8">
    <w:name w:val="一级无"/>
    <w:basedOn w:val="a5"/>
    <w:qFormat/>
    <w:pPr>
      <w:spacing w:beforeLines="0" w:afterLines="0"/>
    </w:pPr>
    <w:rPr>
      <w:rFonts w:ascii="宋体" w:eastAsia="宋体"/>
    </w:rPr>
  </w:style>
  <w:style w:type="character" w:customStyle="1" w:styleId="11">
    <w:name w:val="已访问的超链接1"/>
    <w:qFormat/>
    <w:rPr>
      <w:color w:val="800080"/>
      <w:u w:val="single"/>
    </w:rPr>
  </w:style>
  <w:style w:type="paragraph" w:customStyle="1" w:styleId="af7">
    <w:name w:val="正文表标题"/>
    <w:next w:val="afff0"/>
    <w:qFormat/>
    <w:pPr>
      <w:numPr>
        <w:numId w:val="16"/>
      </w:numPr>
      <w:tabs>
        <w:tab w:val="left" w:pos="360"/>
      </w:tabs>
      <w:spacing w:beforeLines="50" w:afterLines="50"/>
      <w:jc w:val="center"/>
    </w:pPr>
    <w:rPr>
      <w:rFonts w:ascii="黑体" w:eastAsia="黑体"/>
      <w:sz w:val="21"/>
    </w:rPr>
  </w:style>
  <w:style w:type="paragraph" w:customStyle="1" w:styleId="affffff9">
    <w:name w:val="正文公式编号制表符"/>
    <w:basedOn w:val="afff0"/>
    <w:next w:val="afff0"/>
    <w:qFormat/>
    <w:pPr>
      <w:ind w:firstLineChars="0" w:firstLine="0"/>
    </w:pPr>
  </w:style>
  <w:style w:type="paragraph" w:customStyle="1" w:styleId="af4">
    <w:name w:val="正文图标题"/>
    <w:next w:val="afff0"/>
    <w:qFormat/>
    <w:pPr>
      <w:numPr>
        <w:numId w:val="17"/>
      </w:numPr>
      <w:tabs>
        <w:tab w:val="left" w:pos="360"/>
      </w:tabs>
      <w:spacing w:beforeLines="50" w:afterLines="50"/>
      <w:jc w:val="center"/>
    </w:pPr>
    <w:rPr>
      <w:rFonts w:ascii="黑体" w:eastAsia="黑体"/>
      <w:sz w:val="21"/>
    </w:rPr>
  </w:style>
  <w:style w:type="paragraph" w:customStyle="1" w:styleId="affffffa">
    <w:name w:val="终结线"/>
    <w:basedOn w:val="aff2"/>
    <w:qFormat/>
    <w:pPr>
      <w:framePr w:hSpace="181" w:vSpace="181" w:wrap="around" w:vAnchor="text" w:hAnchor="margin" w:xAlign="center" w:y="285"/>
    </w:pPr>
  </w:style>
  <w:style w:type="paragraph" w:customStyle="1" w:styleId="affffffb">
    <w:name w:val="其他发布日期"/>
    <w:basedOn w:val="affff8"/>
    <w:qFormat/>
    <w:pPr>
      <w:framePr w:wrap="around" w:vAnchor="page" w:hAnchor="text" w:x="1419"/>
    </w:pPr>
  </w:style>
  <w:style w:type="paragraph" w:customStyle="1" w:styleId="affffffc">
    <w:name w:val="其他实施日期"/>
    <w:basedOn w:val="affffff0"/>
    <w:qFormat/>
    <w:pPr>
      <w:framePr w:wrap="around"/>
    </w:pPr>
  </w:style>
  <w:style w:type="paragraph" w:customStyle="1" w:styleId="21">
    <w:name w:val="封面标准名称2"/>
    <w:basedOn w:val="affffa"/>
    <w:qFormat/>
    <w:pPr>
      <w:framePr w:wrap="around" w:y="4469"/>
      <w:spacing w:beforeLines="630"/>
    </w:pPr>
  </w:style>
  <w:style w:type="paragraph" w:customStyle="1" w:styleId="22">
    <w:name w:val="封面标准英文名称2"/>
    <w:basedOn w:val="affffb"/>
    <w:qFormat/>
    <w:pPr>
      <w:framePr w:wrap="around" w:y="4469"/>
    </w:pPr>
  </w:style>
  <w:style w:type="paragraph" w:customStyle="1" w:styleId="23">
    <w:name w:val="封面一致性程度标识2"/>
    <w:basedOn w:val="affffc"/>
    <w:qFormat/>
    <w:pPr>
      <w:framePr w:wrap="around" w:y="4469"/>
    </w:pPr>
  </w:style>
  <w:style w:type="paragraph" w:customStyle="1" w:styleId="24">
    <w:name w:val="封面标准文稿类别2"/>
    <w:basedOn w:val="affffd"/>
    <w:qFormat/>
    <w:pPr>
      <w:framePr w:wrap="around" w:y="4469"/>
    </w:pPr>
  </w:style>
  <w:style w:type="paragraph" w:customStyle="1" w:styleId="25">
    <w:name w:val="封面标准文稿编辑信息2"/>
    <w:basedOn w:val="affffe"/>
    <w:qFormat/>
    <w:pPr>
      <w:framePr w:wrap="around" w:y="4469"/>
    </w:pPr>
  </w:style>
  <w:style w:type="character" w:customStyle="1" w:styleId="affc">
    <w:name w:val="批注框文本 字符"/>
    <w:basedOn w:val="aff3"/>
    <w:link w:val="affb"/>
    <w:qFormat/>
    <w:rPr>
      <w:kern w:val="2"/>
      <w:sz w:val="18"/>
      <w:szCs w:val="18"/>
    </w:rPr>
  </w:style>
  <w:style w:type="paragraph" w:customStyle="1" w:styleId="affffffd">
    <w:name w:val="标准文件_段"/>
    <w:qFormat/>
    <w:pPr>
      <w:widowControl w:val="0"/>
      <w:autoSpaceDE w:val="0"/>
      <w:autoSpaceDN w:val="0"/>
      <w:adjustRightInd w:val="0"/>
      <w:snapToGrid w:val="0"/>
      <w:spacing w:line="276" w:lineRule="auto"/>
      <w:ind w:leftChars="-50" w:left="-105" w:rightChars="-50" w:right="-105" w:firstLineChars="28" w:firstLine="52"/>
      <w:jc w:val="center"/>
    </w:pPr>
    <w:rPr>
      <w:rFonts w:ascii="宋体" w:hAnsi="宋体"/>
      <w:spacing w:val="2"/>
      <w:position w:val="-24"/>
      <w:sz w:val="21"/>
      <w:szCs w:val="21"/>
    </w:rPr>
  </w:style>
  <w:style w:type="character" w:customStyle="1" w:styleId="aff9">
    <w:name w:val="批注文字 字符"/>
    <w:basedOn w:val="aff3"/>
    <w:link w:val="aff8"/>
    <w:qFormat/>
    <w:rPr>
      <w:kern w:val="2"/>
      <w:sz w:val="21"/>
      <w:szCs w:val="24"/>
    </w:rPr>
  </w:style>
  <w:style w:type="character" w:customStyle="1" w:styleId="afff2">
    <w:name w:val="批注主题 字符"/>
    <w:basedOn w:val="aff9"/>
    <w:link w:val="afff1"/>
    <w:qFormat/>
    <w:rPr>
      <w:b/>
      <w:bCs/>
      <w:kern w:val="2"/>
      <w:sz w:val="21"/>
      <w:szCs w:val="24"/>
    </w:rPr>
  </w:style>
  <w:style w:type="paragraph" w:styleId="affffffe">
    <w:name w:val="table of figures"/>
    <w:basedOn w:val="aff2"/>
    <w:next w:val="aff2"/>
    <w:uiPriority w:val="99"/>
    <w:rsid w:val="007A15B9"/>
    <w:pPr>
      <w:ind w:leftChars="200" w:left="200" w:hangingChars="200" w:hanging="200"/>
    </w:pPr>
  </w:style>
  <w:style w:type="paragraph" w:customStyle="1" w:styleId="afffffff">
    <w:name w:val="文件正文"/>
    <w:basedOn w:val="aff2"/>
    <w:qFormat/>
    <w:rsid w:val="00FA6050"/>
    <w:pPr>
      <w:spacing w:line="480" w:lineRule="exact"/>
      <w:ind w:firstLine="560"/>
    </w:pPr>
    <w:rPr>
      <w:rFonts w:eastAsia="仿宋_GB2312" w:cs="宋体"/>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DA09E3-90D9-4BF4-BE1D-4BCC4A8F4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Pages>
  <Words>1771</Words>
  <Characters>10099</Characters>
  <Application>Microsoft Office Word</Application>
  <DocSecurity>0</DocSecurity>
  <Lines>84</Lines>
  <Paragraphs>23</Paragraphs>
  <ScaleCrop>false</ScaleCrop>
  <Company>zle</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54</cp:revision>
  <dcterms:created xsi:type="dcterms:W3CDTF">2025-05-29T01:03:00Z</dcterms:created>
  <dcterms:modified xsi:type="dcterms:W3CDTF">2025-07-22T10:01:00Z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6BB93D2EF02848A2A05AACDFB6758073</vt:lpwstr>
  </property>
</Properties>
</file>