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A8F2F" w14:textId="0A9FB673" w:rsidR="002C7F7A" w:rsidRDefault="007F6311">
      <w:pPr>
        <w:pStyle w:val="afff5"/>
        <w:framePr w:h="1801" w:hRule="exact" w:wrap="around"/>
        <w:rPr>
          <w:rFonts w:ascii="Times New Roman"/>
        </w:rPr>
      </w:pPr>
      <w:bookmarkStart w:id="0" w:name="_Hlk122552383"/>
      <w:bookmarkStart w:id="1" w:name="c1"/>
      <w:bookmarkStart w:id="2" w:name="_Toc24884218"/>
      <w:bookmarkStart w:id="3" w:name="_Toc26986771"/>
      <w:bookmarkStart w:id="4" w:name="_Toc24884211"/>
      <w:bookmarkStart w:id="5" w:name="_Toc17233333"/>
      <w:bookmarkStart w:id="6" w:name="_Toc26718930"/>
      <w:bookmarkStart w:id="7" w:name="_Toc17233325"/>
      <w:bookmarkStart w:id="8" w:name="_Toc135918973"/>
      <w:bookmarkStart w:id="9" w:name="_Toc26648465"/>
      <w:bookmarkStart w:id="10" w:name="_Toc26986530"/>
      <w:bookmarkEnd w:id="0"/>
      <w:r>
        <w:rPr>
          <w:rFonts w:ascii="Times New Roman"/>
        </w:rPr>
        <w:t>ICS </w:t>
      </w:r>
      <w:r w:rsidR="00E03DCA">
        <w:rPr>
          <w:rFonts w:ascii="Times New Roman"/>
        </w:rPr>
        <w:fldChar w:fldCharType="begin">
          <w:ffData>
            <w:name w:val="ICS"/>
            <w:enabled/>
            <w:calcOnExit w:val="0"/>
            <w:helpText w:type="text" w:val="请输入正确的ICS号："/>
            <w:textInput>
              <w:default w:val="27.120.01"/>
            </w:textInput>
          </w:ffData>
        </w:fldChar>
      </w:r>
      <w:bookmarkStart w:id="11" w:name="ICS"/>
      <w:r w:rsidR="00E03DCA">
        <w:rPr>
          <w:rFonts w:ascii="Times New Roman"/>
        </w:rPr>
        <w:instrText xml:space="preserve"> FORMTEXT </w:instrText>
      </w:r>
      <w:r w:rsidR="00E03DCA">
        <w:rPr>
          <w:rFonts w:ascii="Times New Roman"/>
        </w:rPr>
      </w:r>
      <w:r w:rsidR="00E03DCA">
        <w:rPr>
          <w:rFonts w:ascii="Times New Roman"/>
        </w:rPr>
        <w:fldChar w:fldCharType="separate"/>
      </w:r>
      <w:r w:rsidR="00E03DCA">
        <w:rPr>
          <w:rFonts w:ascii="Times New Roman"/>
          <w:noProof/>
        </w:rPr>
        <w:t>27.120.01</w:t>
      </w:r>
      <w:r w:rsidR="00E03DCA">
        <w:rPr>
          <w:rFonts w:ascii="Times New Roman"/>
        </w:rPr>
        <w:fldChar w:fldCharType="end"/>
      </w:r>
      <w:bookmarkEnd w:id="11"/>
    </w:p>
    <w:p w14:paraId="0A83F6A3" w14:textId="5E4C790D" w:rsidR="002C7F7A" w:rsidRDefault="007F6311">
      <w:pPr>
        <w:pStyle w:val="afff5"/>
        <w:framePr w:h="1801" w:hRule="exact" w:wrap="around"/>
        <w:rPr>
          <w:rFonts w:ascii="Times New Roman"/>
        </w:rPr>
      </w:pPr>
      <w:r>
        <w:rPr>
          <w:rFonts w:ascii="Times New Roman"/>
        </w:rPr>
        <w:t>CCS</w:t>
      </w:r>
      <w:r w:rsidR="00324BDF">
        <w:rPr>
          <w:rFonts w:ascii="Times New Roman"/>
        </w:rPr>
        <w:t xml:space="preserve"> </w:t>
      </w:r>
      <w:bookmarkStart w:id="12" w:name="_GoBack"/>
      <w:bookmarkEnd w:id="12"/>
      <w:r w:rsidR="00E03DCA">
        <w:rPr>
          <w:rFonts w:ascii="Times New Roman"/>
        </w:rPr>
        <w:fldChar w:fldCharType="begin">
          <w:ffData>
            <w:name w:val="WXFLH"/>
            <w:enabled/>
            <w:calcOnExit w:val="0"/>
            <w:helpText w:type="text" w:val="请输入中国标准文献分类号："/>
            <w:textInput>
              <w:default w:val="F65"/>
            </w:textInput>
          </w:ffData>
        </w:fldChar>
      </w:r>
      <w:bookmarkStart w:id="13" w:name="WXFLH"/>
      <w:r w:rsidR="00E03DCA">
        <w:rPr>
          <w:rFonts w:ascii="Times New Roman"/>
        </w:rPr>
        <w:instrText xml:space="preserve"> FORMTEXT </w:instrText>
      </w:r>
      <w:r w:rsidR="00E03DCA">
        <w:rPr>
          <w:rFonts w:ascii="Times New Roman"/>
        </w:rPr>
      </w:r>
      <w:r w:rsidR="00E03DCA">
        <w:rPr>
          <w:rFonts w:ascii="Times New Roman"/>
        </w:rPr>
        <w:fldChar w:fldCharType="separate"/>
      </w:r>
      <w:r w:rsidR="00E03DCA">
        <w:rPr>
          <w:rFonts w:ascii="Times New Roman"/>
          <w:noProof/>
        </w:rPr>
        <w:t>F65</w:t>
      </w:r>
      <w:r w:rsidR="00E03DCA">
        <w:rPr>
          <w:rFonts w:ascii="Times New Roman"/>
        </w:rPr>
        <w:fldChar w:fldCharType="end"/>
      </w:r>
      <w:bookmarkEnd w:id="13"/>
    </w:p>
    <w:p w14:paraId="039988A9" w14:textId="77777777" w:rsidR="002C7F7A" w:rsidRDefault="007F6311">
      <w:pPr>
        <w:pStyle w:val="afff5"/>
        <w:framePr w:h="1801" w:hRule="exact" w:wrap="around"/>
        <w:jc w:val="right"/>
        <w:rPr>
          <w:rFonts w:ascii="Times New Roman"/>
          <w:b/>
          <w:bCs/>
          <w:w w:val="130"/>
          <w:sz w:val="96"/>
          <w:szCs w:val="96"/>
        </w:rPr>
      </w:pPr>
      <w:r>
        <w:rPr>
          <w:rFonts w:ascii="Times New Roman"/>
          <w:b/>
          <w:bCs/>
          <w:w w:val="130"/>
          <w:sz w:val="96"/>
          <w:szCs w:val="96"/>
        </w:rPr>
        <w:t>T/CNS</w:t>
      </w:r>
    </w:p>
    <w:p w14:paraId="341C6CC6" w14:textId="77777777" w:rsidR="002C7F7A" w:rsidRDefault="002C7F7A">
      <w:pPr>
        <w:pStyle w:val="afff5"/>
        <w:framePr w:h="1801" w:hRule="exact" w:wrap="around"/>
        <w:rPr>
          <w:rFonts w:ascii="Times New Roman"/>
        </w:rPr>
      </w:pPr>
    </w:p>
    <w:bookmarkEnd w:id="1"/>
    <w:p w14:paraId="4185B64E" w14:textId="77777777" w:rsidR="002C7F7A" w:rsidRDefault="007F6311">
      <w:pPr>
        <w:pStyle w:val="afff1"/>
        <w:framePr w:wrap="around"/>
        <w:rPr>
          <w:rFonts w:ascii="Times New Roman" w:hAnsi="Times New Roman"/>
          <w:sz w:val="52"/>
        </w:rPr>
      </w:pPr>
      <w:r>
        <w:rPr>
          <w:rFonts w:ascii="Times New Roman" w:hAnsi="Times New Roman"/>
          <w:sz w:val="52"/>
        </w:rPr>
        <w:t>中国核学会团体标准</w:t>
      </w:r>
    </w:p>
    <w:p w14:paraId="41AFA806" w14:textId="77777777" w:rsidR="002C7F7A" w:rsidRDefault="007F6311">
      <w:pPr>
        <w:pStyle w:val="21"/>
        <w:framePr w:h="1126" w:hRule="exact" w:wrap="around" w:y="3016"/>
        <w:rPr>
          <w:rFonts w:ascii="Times New Roman"/>
        </w:rPr>
      </w:pPr>
      <w:r>
        <w:rPr>
          <w:rFonts w:ascii="Times New Roman"/>
        </w:rPr>
        <w:t>T/CNS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C7F7A" w14:paraId="15EEFD6D" w14:textId="77777777">
        <w:tc>
          <w:tcPr>
            <w:tcW w:w="9356" w:type="dxa"/>
            <w:tcBorders>
              <w:top w:val="nil"/>
              <w:left w:val="nil"/>
              <w:bottom w:val="nil"/>
              <w:right w:val="nil"/>
            </w:tcBorders>
            <w:shd w:val="clear" w:color="auto" w:fill="auto"/>
          </w:tcPr>
          <w:bookmarkStart w:id="14" w:name="DT"/>
          <w:p w14:paraId="0ACDD848" w14:textId="77777777" w:rsidR="002C7F7A" w:rsidRDefault="007F6311">
            <w:pPr>
              <w:pStyle w:val="affb"/>
              <w:framePr w:h="1126" w:hRule="exact" w:wrap="around" w:y="3016"/>
              <w:rPr>
                <w:rFonts w:ascii="Times New Roman"/>
              </w:rPr>
            </w:pPr>
            <w:r>
              <w:rPr>
                <w:rFonts w:ascii="Times New Roman"/>
                <w:noProof/>
              </w:rPr>
              <mc:AlternateContent>
                <mc:Choice Requires="wps">
                  <w:drawing>
                    <wp:anchor distT="0" distB="0" distL="114300" distR="114300" simplePos="0" relativeHeight="251657728" behindDoc="1" locked="0" layoutInCell="1" allowOverlap="1" wp14:anchorId="71BDBB41" wp14:editId="16C5A267">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Pr>
                <w:rFonts w:ascii="Times New Roman"/>
              </w:rPr>
              <w:fldChar w:fldCharType="begin">
                <w:ffData>
                  <w:name w:val="DT"/>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14"/>
          </w:p>
        </w:tc>
      </w:tr>
    </w:tbl>
    <w:p w14:paraId="0C7D0C14" w14:textId="77777777" w:rsidR="002C7F7A" w:rsidRDefault="002C7F7A">
      <w:pPr>
        <w:pStyle w:val="21"/>
        <w:framePr w:h="1126" w:hRule="exact" w:wrap="around" w:y="3016"/>
        <w:rPr>
          <w:rFonts w:ascii="Times New Roman"/>
        </w:rPr>
      </w:pPr>
    </w:p>
    <w:p w14:paraId="344507B3" w14:textId="77777777" w:rsidR="002C7F7A" w:rsidRDefault="002C7F7A">
      <w:pPr>
        <w:pStyle w:val="21"/>
        <w:framePr w:h="1126" w:hRule="exact" w:wrap="around" w:y="3016"/>
        <w:rPr>
          <w:rFonts w:ascii="Times New Roman"/>
        </w:rPr>
      </w:pPr>
    </w:p>
    <w:p w14:paraId="57452CDA" w14:textId="77777777" w:rsidR="002C7F7A" w:rsidRDefault="007F6311">
      <w:pPr>
        <w:pStyle w:val="affc"/>
        <w:framePr w:wrap="around" w:x="1273" w:y="5518"/>
        <w:rPr>
          <w:rFonts w:ascii="Times New Roman"/>
        </w:rPr>
      </w:pPr>
      <w:r>
        <w:rPr>
          <w:rFonts w:ascii="Times New Roman"/>
        </w:rPr>
        <w:t>高</w:t>
      </w:r>
      <w:r>
        <w:rPr>
          <w:rFonts w:ascii="Times New Roman" w:hint="eastAsia"/>
        </w:rPr>
        <w:t>温气冷堆核动力厂核能供热装置可靠性分析实施程序</w:t>
      </w:r>
    </w:p>
    <w:p w14:paraId="13D68456" w14:textId="55DA2224" w:rsidR="002C7F7A" w:rsidRDefault="00F65335">
      <w:pPr>
        <w:pStyle w:val="affd"/>
        <w:framePr w:wrap="around" w:x="1273" w:y="5518"/>
      </w:pPr>
      <w:r w:rsidRPr="00F65335">
        <w:t>Reliability Analysis Implementation Procedure for Nuclear Heating Facilities in High-Temperature Gas-</w:t>
      </w:r>
      <w:r>
        <w:rPr>
          <w:rFonts w:hint="eastAsia"/>
        </w:rPr>
        <w:t>c</w:t>
      </w:r>
      <w:r w:rsidRPr="00F65335">
        <w:t>ooled Reactor Nuclear Power Plants</w:t>
      </w:r>
    </w:p>
    <w:p w14:paraId="279F8241" w14:textId="77777777" w:rsidR="002C7F7A" w:rsidRDefault="002C7F7A">
      <w:pPr>
        <w:pStyle w:val="affe"/>
        <w:framePr w:wrap="around" w:x="1273" w:y="5518"/>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C7F7A" w14:paraId="25B591B3" w14:textId="77777777">
        <w:tc>
          <w:tcPr>
            <w:tcW w:w="9855" w:type="dxa"/>
            <w:tcBorders>
              <w:top w:val="nil"/>
              <w:left w:val="nil"/>
              <w:bottom w:val="nil"/>
              <w:right w:val="nil"/>
            </w:tcBorders>
          </w:tcPr>
          <w:p w14:paraId="2D54B522" w14:textId="77777777" w:rsidR="002C7F7A" w:rsidRDefault="007F6311">
            <w:pPr>
              <w:pStyle w:val="afff"/>
              <w:framePr w:wrap="around" w:x="1273" w:y="5518"/>
              <w:rPr>
                <w:rFonts w:ascii="Times New Roman"/>
              </w:rPr>
            </w:pPr>
            <w:r>
              <w:rPr>
                <w:rFonts w:ascii="Times New Roman"/>
                <w:noProof/>
              </w:rPr>
              <mc:AlternateContent>
                <mc:Choice Requires="wps">
                  <w:drawing>
                    <wp:anchor distT="0" distB="0" distL="114300" distR="114300" simplePos="0" relativeHeight="251655680" behindDoc="1" locked="0" layoutInCell="1" allowOverlap="1" wp14:anchorId="36F41193" wp14:editId="4C530B2B">
                      <wp:simplePos x="0" y="0"/>
                      <wp:positionH relativeFrom="column">
                        <wp:posOffset>2435860</wp:posOffset>
                      </wp:positionH>
                      <wp:positionV relativeFrom="paragraph">
                        <wp:posOffset>294005</wp:posOffset>
                      </wp:positionV>
                      <wp:extent cx="1270000" cy="304800"/>
                      <wp:effectExtent l="3175" t="0" r="3175" b="317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psCustomData="http://www.wps.cn/officeDocument/2013/wpsCustomData">
                  <w:pict>
                    <v:rect id="_x0000_s1026" o:spid="_x0000_s1026" o:spt="1" style="position:absolute;left:0pt;margin-left:191.8pt;margin-top:23.15pt;height:24pt;width:100pt;z-index:-251657216;mso-width-relative:page;mso-height-relative:page;" fillcolor="#FFFFFF" filled="t" stroked="f" coordsize="21600,21600" o:gfxdata="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gq5pa1gAAAAkBAAAPAAAA&#10;AAAAAAEAIAAAACIAAABkcnMvZG93bnJldi54bWxQSwECFAAUAAAACACHTuJAGiDnmRcCAAAmBAAA&#10;DgAAAAAAAAABACAAAAAlAQAAZHJzL2Uyb0RvYy54bWxQSwUGAAAAAAYABgBZAQAArgUAAAAA&#10;">
                      <v:fill on="t" focussize="0,0"/>
                      <v:stroke on="f"/>
                      <v:imagedata o:title=""/>
                      <o:lock v:ext="edit" aspectratio="f"/>
                    </v:rect>
                  </w:pict>
                </mc:Fallback>
              </mc:AlternateContent>
            </w:r>
            <w:r>
              <w:rPr>
                <w:rFonts w:ascii="Times New Roman"/>
                <w:noProof/>
              </w:rPr>
              <mc:AlternateContent>
                <mc:Choice Requires="wps">
                  <w:drawing>
                    <wp:anchor distT="0" distB="0" distL="114300" distR="114300" simplePos="0" relativeHeight="251656704" behindDoc="1" locked="1" layoutInCell="1" allowOverlap="1" wp14:anchorId="28E05780" wp14:editId="41898C09">
                      <wp:simplePos x="0" y="0"/>
                      <wp:positionH relativeFrom="column">
                        <wp:posOffset>2200910</wp:posOffset>
                      </wp:positionH>
                      <wp:positionV relativeFrom="paragraph">
                        <wp:posOffset>573405</wp:posOffset>
                      </wp:positionV>
                      <wp:extent cx="1905000" cy="254000"/>
                      <wp:effectExtent l="0" t="0" r="3175" b="31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psCustomData="http://www.wps.cn/officeDocument/2013/wpsCustomData">
                  <w:pict>
                    <v:rect id="_x0000_s1026"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Fia6S1QAAAAoBAAAPAAAA&#10;AAAAAAEAIAAAACIAAABkcnMvZG93bnJldi54bWxQSwECFAAUAAAACACHTuJAkUDzyBgCAAAmBAAA&#10;DgAAAAAAAAABACAAAAAkAQAAZHJzL2Uyb0RvYy54bWxQSwUGAAAAAAYABgBZAQAArgUAAAAA&#10;">
                      <v:fill on="t" focussize="0,0"/>
                      <v:stroke on="f"/>
                      <v:imagedata o:title=""/>
                      <o:lock v:ext="edit" aspectratio="f"/>
                      <w10:anchorlock/>
                    </v:rect>
                  </w:pict>
                </mc:Fallback>
              </mc:AlternateContent>
            </w:r>
            <w:r>
              <w:rPr>
                <w:rFonts w:ascii="Times New Roman"/>
              </w:rPr>
              <w:fldChar w:fldCharType="begin">
                <w:ffData>
                  <w:name w:val=""/>
                  <w:enabled/>
                  <w:calcOnExit w:val="0"/>
                  <w:ddList>
                    <w:listEntry w:val="（征求意见稿）"/>
                    <w:listEntry w:val="文稿版次选择"/>
                    <w:listEntry w:val="（工作组讨论稿）"/>
                    <w:listEntry w:val="（送审讨论稿）"/>
                    <w:listEntry w:val="（送审稿）"/>
                    <w:listEntry w:val="（报批稿）"/>
                  </w:ddList>
                </w:ffData>
              </w:fldChar>
            </w:r>
            <w:r>
              <w:rPr>
                <w:rFonts w:ascii="Times New Roman"/>
              </w:rPr>
              <w:instrText xml:space="preserve"> FORMDROPDOWN </w:instrText>
            </w:r>
            <w:r w:rsidR="00BE52D5">
              <w:rPr>
                <w:rFonts w:ascii="Times New Roman"/>
              </w:rPr>
            </w:r>
            <w:r w:rsidR="00BE52D5">
              <w:rPr>
                <w:rFonts w:ascii="Times New Roman"/>
              </w:rPr>
              <w:fldChar w:fldCharType="separate"/>
            </w:r>
            <w:r>
              <w:rPr>
                <w:rFonts w:ascii="Times New Roman"/>
              </w:rPr>
              <w:fldChar w:fldCharType="end"/>
            </w:r>
          </w:p>
        </w:tc>
      </w:tr>
      <w:tr w:rsidR="002C7F7A" w14:paraId="30658639" w14:textId="77777777">
        <w:tc>
          <w:tcPr>
            <w:tcW w:w="9855" w:type="dxa"/>
            <w:tcBorders>
              <w:top w:val="nil"/>
              <w:left w:val="nil"/>
              <w:bottom w:val="nil"/>
              <w:right w:val="nil"/>
            </w:tcBorders>
          </w:tcPr>
          <w:p w14:paraId="41A34A48" w14:textId="5CD2CA0A" w:rsidR="002C7F7A" w:rsidRDefault="00870855">
            <w:pPr>
              <w:pStyle w:val="afff0"/>
              <w:framePr w:wrap="around" w:x="1273" w:y="5518"/>
              <w:rPr>
                <w:rFonts w:ascii="Times New Roman"/>
              </w:rPr>
            </w:pPr>
            <w:r>
              <w:fldChar w:fldCharType="begin">
                <w:ffData>
                  <w:name w:val="WCRQ"/>
                  <w:enabled/>
                  <w:calcOnExit w:val="0"/>
                  <w:textInput>
                    <w:default w:val="本稿完成日期：2025年7月"/>
                  </w:textInput>
                </w:ffData>
              </w:fldChar>
            </w:r>
            <w:bookmarkStart w:id="15"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5"/>
            <w:r>
              <w:fldChar w:fldCharType="end"/>
            </w:r>
          </w:p>
        </w:tc>
      </w:tr>
    </w:tbl>
    <w:bookmarkStart w:id="16" w:name="FY"/>
    <w:p w14:paraId="41DAF8EC" w14:textId="77777777" w:rsidR="002C7F7A" w:rsidRDefault="007F6311">
      <w:pPr>
        <w:pStyle w:val="afff6"/>
        <w:framePr w:wrap="around"/>
      </w:pPr>
      <w:r>
        <w:fldChar w:fldCharType="begin">
          <w:ffData>
            <w:name w:val="FY"/>
            <w:enabled/>
            <w:calcOnExit w:val="0"/>
            <w:entryMacro w:val="ShowHelp8"/>
            <w:textInput>
              <w:default w:val="XXXX"/>
              <w:maxLength w:val="4"/>
            </w:textInput>
          </w:ffData>
        </w:fldChar>
      </w:r>
      <w:r>
        <w:instrText xml:space="preserve"> FORMTEXT </w:instrText>
      </w:r>
      <w:r>
        <w:fldChar w:fldCharType="separate"/>
      </w:r>
      <w:r>
        <w:t>XXXX</w:t>
      </w:r>
      <w:r>
        <w:fldChar w:fldCharType="end"/>
      </w:r>
      <w:bookmarkEnd w:id="16"/>
      <w:r>
        <w:t xml:space="preserve"> - </w:t>
      </w:r>
      <w:r>
        <w:fldChar w:fldCharType="begin">
          <w:ffData>
            <w:name w:val="FM"/>
            <w:enabled/>
            <w:calcOnExit w:val="0"/>
            <w:entryMacro w:val="ShowHelp8"/>
            <w:textInput>
              <w:default w:val="XX"/>
              <w:maxLength w:val="2"/>
            </w:textInput>
          </w:ffData>
        </w:fldChar>
      </w:r>
      <w:r>
        <w:instrText xml:space="preserve"> FORMTEXT </w:instrText>
      </w:r>
      <w:r>
        <w:fldChar w:fldCharType="separate"/>
      </w:r>
      <w:r>
        <w:t>XX</w:t>
      </w:r>
      <w:r>
        <w:fldChar w:fldCharType="end"/>
      </w:r>
      <w:r>
        <w:t xml:space="preserve"> - </w:t>
      </w:r>
      <w:bookmarkStart w:id="17" w:name="FD"/>
      <w:r>
        <w:fldChar w:fldCharType="begin">
          <w:ffData>
            <w:name w:val="FD"/>
            <w:enabled/>
            <w:calcOnExit w:val="0"/>
            <w:entryMacro w:val="ShowHelp8"/>
            <w:textInput>
              <w:default w:val="XX"/>
              <w:maxLength w:val="2"/>
            </w:textInput>
          </w:ffData>
        </w:fldChar>
      </w:r>
      <w:r>
        <w:instrText xml:space="preserve"> FORMTEXT </w:instrText>
      </w:r>
      <w:r>
        <w:fldChar w:fldCharType="separate"/>
      </w:r>
      <w:r>
        <w:t>XX</w:t>
      </w:r>
      <w:r>
        <w:fldChar w:fldCharType="end"/>
      </w:r>
      <w:bookmarkEnd w:id="17"/>
      <w:r>
        <w:t>发布</w:t>
      </w:r>
      <w:r>
        <w:rPr>
          <w:noProof/>
        </w:rPr>
        <mc:AlternateContent>
          <mc:Choice Requires="wps">
            <w:drawing>
              <wp:anchor distT="0" distB="0" distL="114300" distR="114300" simplePos="0" relativeHeight="251658752" behindDoc="0" locked="1" layoutInCell="1" allowOverlap="1" wp14:anchorId="54CE1A7F" wp14:editId="01DB6331">
                <wp:simplePos x="0" y="0"/>
                <wp:positionH relativeFrom="column">
                  <wp:posOffset>-635</wp:posOffset>
                </wp:positionH>
                <wp:positionV relativeFrom="page">
                  <wp:posOffset>9251315</wp:posOffset>
                </wp:positionV>
                <wp:extent cx="6120130" cy="0"/>
                <wp:effectExtent l="0" t="0" r="3302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0.05pt;margin-top:728.45pt;height:0pt;width:481.9pt;mso-position-vertical-relative:page;z-index:251661312;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LS/z1wAAAAsB&#10;AAAPAAAAAAAAAAEAIAAAACIAAABkcnMvZG93bnJldi54bWxQSwECFAAUAAAACACHTuJAmV9UoOMB&#10;AACqAwAADgAAAAAAAAABACAAAAAmAQAAZHJzL2Uyb0RvYy54bWxQSwUGAAAAAAYABgBZAQAAewUA&#10;AAAA&#10;">
                <v:fill on="f" focussize="0,0"/>
                <v:stroke color="#000000" joinstyle="round"/>
                <v:imagedata o:title=""/>
                <o:lock v:ext="edit" aspectratio="f"/>
                <w10:anchorlock/>
              </v:line>
            </w:pict>
          </mc:Fallback>
        </mc:AlternateContent>
      </w:r>
    </w:p>
    <w:bookmarkStart w:id="18" w:name="SY"/>
    <w:p w14:paraId="088C42C4" w14:textId="77777777" w:rsidR="002C7F7A" w:rsidRDefault="007F6311">
      <w:pPr>
        <w:pStyle w:val="afff7"/>
        <w:framePr w:wrap="around"/>
      </w:pPr>
      <w:r>
        <w:fldChar w:fldCharType="begin">
          <w:ffData>
            <w:name w:val="SY"/>
            <w:enabled/>
            <w:calcOnExit w:val="0"/>
            <w:entryMacro w:val="ShowHelp9"/>
            <w:textInput>
              <w:default w:val="XXXX"/>
              <w:maxLength w:val="4"/>
            </w:textInput>
          </w:ffData>
        </w:fldChar>
      </w:r>
      <w:r>
        <w:instrText xml:space="preserve"> FORMTEXT </w:instrText>
      </w:r>
      <w:r>
        <w:fldChar w:fldCharType="separate"/>
      </w:r>
      <w:r>
        <w:t>XXXX</w:t>
      </w:r>
      <w:r>
        <w:fldChar w:fldCharType="end"/>
      </w:r>
      <w:bookmarkEnd w:id="18"/>
      <w:r>
        <w:t xml:space="preserve"> - </w:t>
      </w:r>
      <w:bookmarkStart w:id="19" w:name="SM"/>
      <w:r>
        <w:fldChar w:fldCharType="begin">
          <w:ffData>
            <w:name w:val="SM"/>
            <w:enabled/>
            <w:calcOnExit w:val="0"/>
            <w:entryMacro w:val="ShowHelp9"/>
            <w:textInput>
              <w:default w:val="XX"/>
              <w:maxLength w:val="2"/>
            </w:textInput>
          </w:ffData>
        </w:fldChar>
      </w:r>
      <w:r>
        <w:instrText xml:space="preserve"> FORMTEXT </w:instrText>
      </w:r>
      <w:r>
        <w:fldChar w:fldCharType="separate"/>
      </w:r>
      <w:r>
        <w:t>XX</w:t>
      </w:r>
      <w:r>
        <w:fldChar w:fldCharType="end"/>
      </w:r>
      <w:bookmarkEnd w:id="19"/>
      <w:r>
        <w:t xml:space="preserve"> - </w:t>
      </w:r>
      <w:bookmarkStart w:id="20" w:name="SD"/>
      <w:r>
        <w:fldChar w:fldCharType="begin">
          <w:ffData>
            <w:name w:val="SD"/>
            <w:enabled/>
            <w:calcOnExit w:val="0"/>
            <w:entryMacro w:val="ShowHelp9"/>
            <w:textInput>
              <w:default w:val="XX"/>
              <w:maxLength w:val="2"/>
            </w:textInput>
          </w:ffData>
        </w:fldChar>
      </w:r>
      <w:r>
        <w:instrText xml:space="preserve"> FORMTEXT </w:instrText>
      </w:r>
      <w:r>
        <w:fldChar w:fldCharType="separate"/>
      </w:r>
      <w:r>
        <w:t>XX</w:t>
      </w:r>
      <w:r>
        <w:fldChar w:fldCharType="end"/>
      </w:r>
      <w:bookmarkEnd w:id="20"/>
      <w:r>
        <w:t>实施</w:t>
      </w:r>
    </w:p>
    <w:p w14:paraId="07EA0231" w14:textId="77777777" w:rsidR="002C7F7A" w:rsidRDefault="007F6311">
      <w:pPr>
        <w:pStyle w:val="afff2"/>
        <w:framePr w:wrap="around" w:y="15295"/>
        <w:rPr>
          <w:rFonts w:ascii="Times New Roman"/>
        </w:rPr>
      </w:pPr>
      <w:r>
        <w:rPr>
          <w:rFonts w:ascii="Times New Roman"/>
        </w:rPr>
        <w:t>中国核学会</w:t>
      </w:r>
      <w:r>
        <w:rPr>
          <w:rFonts w:ascii="Times New Roman" w:eastAsia="MS Mincho"/>
        </w:rPr>
        <w:t>   </w:t>
      </w:r>
      <w:r>
        <w:rPr>
          <w:rStyle w:val="affa"/>
          <w:rFonts w:ascii="Times New Roman"/>
        </w:rPr>
        <w:t>发布</w:t>
      </w:r>
    </w:p>
    <w:p w14:paraId="3762D2FD" w14:textId="77777777" w:rsidR="002C7F7A" w:rsidRDefault="007F6311">
      <w:pPr>
        <w:pStyle w:val="afff4"/>
        <w:spacing w:before="156" w:after="156"/>
        <w:ind w:firstLineChars="0" w:firstLine="0"/>
        <w:rPr>
          <w:rFonts w:ascii="Times New Roman"/>
        </w:rPr>
        <w:sectPr w:rsidR="002C7F7A">
          <w:headerReference w:type="default" r:id="rId8"/>
          <w:pgSz w:w="11906" w:h="16838"/>
          <w:pgMar w:top="567" w:right="850" w:bottom="1134" w:left="1418" w:header="0" w:footer="0" w:gutter="0"/>
          <w:pgNumType w:start="1"/>
          <w:cols w:space="720"/>
          <w:docGrid w:type="lines" w:linePitch="312"/>
        </w:sectPr>
      </w:pPr>
      <w:r>
        <w:rPr>
          <w:rFonts w:ascii="Times New Roman"/>
          <w:noProof/>
        </w:rPr>
        <mc:AlternateContent>
          <mc:Choice Requires="wps">
            <w:drawing>
              <wp:anchor distT="0" distB="0" distL="114300" distR="114300" simplePos="0" relativeHeight="251659776" behindDoc="0" locked="0" layoutInCell="1" allowOverlap="1" wp14:anchorId="5878F53D" wp14:editId="336505F9">
                <wp:simplePos x="0" y="0"/>
                <wp:positionH relativeFrom="column">
                  <wp:posOffset>-635</wp:posOffset>
                </wp:positionH>
                <wp:positionV relativeFrom="paragraph">
                  <wp:posOffset>2339340</wp:posOffset>
                </wp:positionV>
                <wp:extent cx="6120130" cy="0"/>
                <wp:effectExtent l="0" t="0" r="3302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0.05pt;margin-top:184.2pt;height:0pt;width:481.9pt;z-index:251662336;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F1vAI1wAAAAkB&#10;AAAPAAAAAAAAAAEAIAAAACIAAABkcnMvZG93bnJldi54bWxQSwECFAAUAAAACACHTuJA174PQuMB&#10;AACqAwAADgAAAAAAAAABACAAAAAmAQAAZHJzL2Uyb0RvYy54bWxQSwUGAAAAAAYABgBZAQAAewUA&#10;AAAA&#10;">
                <v:fill on="f" focussize="0,0"/>
                <v:stroke color="#000000" joinstyle="round"/>
                <v:imagedata o:title=""/>
                <o:lock v:ext="edit" aspectratio="f"/>
              </v:line>
            </w:pict>
          </mc:Fallback>
        </mc:AlternateContent>
      </w:r>
    </w:p>
    <w:p w14:paraId="65450ECC" w14:textId="77777777" w:rsidR="002C7F7A" w:rsidRDefault="002C7F7A">
      <w:pPr>
        <w:widowControl/>
        <w:adjustRightInd/>
        <w:spacing w:line="240" w:lineRule="auto"/>
        <w:jc w:val="left"/>
        <w:rPr>
          <w:rFonts w:ascii="Times New Roman" w:eastAsia="黑体" w:hAnsi="Times New Roman"/>
          <w:spacing w:val="320"/>
          <w:sz w:val="32"/>
        </w:rPr>
      </w:pPr>
    </w:p>
    <w:p w14:paraId="25558E9D" w14:textId="77777777" w:rsidR="002C7F7A" w:rsidRDefault="007F6311">
      <w:pPr>
        <w:pStyle w:val="aff8"/>
        <w:spacing w:after="468"/>
        <w:rPr>
          <w:rFonts w:ascii="Times New Roman" w:hAnsi="Times New Roman"/>
        </w:rPr>
      </w:pPr>
      <w:r>
        <w:rPr>
          <w:rFonts w:ascii="Times New Roman" w:hAnsi="Times New Roman"/>
          <w:spacing w:val="320"/>
        </w:rPr>
        <w:t>目</w:t>
      </w:r>
      <w:r>
        <w:rPr>
          <w:rFonts w:ascii="Times New Roman" w:hAnsi="Times New Roman"/>
        </w:rPr>
        <w:t>次</w:t>
      </w:r>
    </w:p>
    <w:sdt>
      <w:sdtPr>
        <w:rPr>
          <w:rFonts w:ascii="Times New Roman" w:hAnsi="Times New Roman"/>
        </w:rPr>
        <w:id w:val="147456849"/>
        <w15:color w:val="DBDBDB"/>
        <w:docPartObj>
          <w:docPartGallery w:val="Table of Contents"/>
          <w:docPartUnique/>
        </w:docPartObj>
      </w:sdtPr>
      <w:sdtEndPr>
        <w:rPr>
          <w:b/>
        </w:rPr>
      </w:sdtEndPr>
      <w:sdtContent>
        <w:p w14:paraId="5E4CE317" w14:textId="77777777" w:rsidR="002C7F7A" w:rsidRDefault="002C7F7A">
          <w:pPr>
            <w:spacing w:line="240" w:lineRule="auto"/>
            <w:jc w:val="center"/>
            <w:rPr>
              <w:rFonts w:ascii="Times New Roman" w:hAnsi="Times New Roman"/>
            </w:rPr>
          </w:pPr>
        </w:p>
        <w:p w14:paraId="32EB2C94" w14:textId="7B95004B" w:rsidR="002C7F7A" w:rsidRDefault="007F6311">
          <w:pPr>
            <w:pStyle w:val="TOC1"/>
            <w:tabs>
              <w:tab w:val="right" w:leader="dot" w:pos="8296"/>
            </w:tabs>
            <w:rPr>
              <w:rFonts w:asciiTheme="minorHAnsi" w:eastAsiaTheme="minorEastAsia" w:hAnsiTheme="minorHAnsi" w:cstheme="minorBidi"/>
              <w:szCs w:val="22"/>
              <w14:ligatures w14:val="standardContextual"/>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hyperlink w:anchor="_Toc200355585" w:history="1">
            <w:r>
              <w:rPr>
                <w:rStyle w:val="aff4"/>
                <w:rFonts w:ascii="Times New Roman"/>
                <w:spacing w:val="320"/>
              </w:rPr>
              <w:t>前</w:t>
            </w:r>
            <w:r>
              <w:rPr>
                <w:rStyle w:val="aff4"/>
                <w:rFonts w:ascii="Times New Roman"/>
              </w:rPr>
              <w:t>言</w:t>
            </w:r>
            <w:r>
              <w:tab/>
            </w:r>
            <w:r>
              <w:fldChar w:fldCharType="begin"/>
            </w:r>
            <w:r>
              <w:instrText xml:space="preserve"> PAGEREF _Toc200355585 \h </w:instrText>
            </w:r>
            <w:r>
              <w:fldChar w:fldCharType="separate"/>
            </w:r>
            <w:r w:rsidR="00E03DCA">
              <w:rPr>
                <w:noProof/>
              </w:rPr>
              <w:t>3</w:t>
            </w:r>
            <w:r>
              <w:fldChar w:fldCharType="end"/>
            </w:r>
          </w:hyperlink>
        </w:p>
        <w:p w14:paraId="031A070E" w14:textId="549E28E4"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86" w:history="1">
            <w:r w:rsidR="007F6311">
              <w:rPr>
                <w:rStyle w:val="aff4"/>
                <w:rFonts w:ascii="Times New Roman"/>
              </w:rPr>
              <w:t>高温气冷堆供热装置可靠性分析实施程序</w:t>
            </w:r>
            <w:r w:rsidR="007F6311">
              <w:tab/>
            </w:r>
            <w:r w:rsidR="007F6311">
              <w:fldChar w:fldCharType="begin"/>
            </w:r>
            <w:r w:rsidR="007F6311">
              <w:instrText xml:space="preserve"> PAGEREF _Toc200355586 \h </w:instrText>
            </w:r>
            <w:r w:rsidR="007F6311">
              <w:fldChar w:fldCharType="separate"/>
            </w:r>
            <w:r w:rsidR="00E03DCA">
              <w:rPr>
                <w:noProof/>
              </w:rPr>
              <w:t>4</w:t>
            </w:r>
            <w:r w:rsidR="007F6311">
              <w:fldChar w:fldCharType="end"/>
            </w:r>
          </w:hyperlink>
        </w:p>
        <w:p w14:paraId="188D5D09" w14:textId="04318F26"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87" w:history="1">
            <w:r w:rsidR="007F6311">
              <w:rPr>
                <w:rStyle w:val="aff4"/>
              </w:rPr>
              <w:t>1</w:t>
            </w:r>
            <w:r w:rsidR="007F6311">
              <w:rPr>
                <w:rStyle w:val="aff4"/>
                <w:rFonts w:ascii="Times New Roman"/>
              </w:rPr>
              <w:t xml:space="preserve"> </w:t>
            </w:r>
            <w:r w:rsidR="007F6311">
              <w:rPr>
                <w:rStyle w:val="aff4"/>
                <w:rFonts w:ascii="Times New Roman"/>
              </w:rPr>
              <w:t>范围</w:t>
            </w:r>
            <w:r w:rsidR="007F6311">
              <w:tab/>
            </w:r>
            <w:r w:rsidR="007F6311">
              <w:fldChar w:fldCharType="begin"/>
            </w:r>
            <w:r w:rsidR="007F6311">
              <w:instrText xml:space="preserve"> PAGEREF _Toc200355587 \h </w:instrText>
            </w:r>
            <w:r w:rsidR="007F6311">
              <w:fldChar w:fldCharType="separate"/>
            </w:r>
            <w:r w:rsidR="00E03DCA">
              <w:rPr>
                <w:noProof/>
              </w:rPr>
              <w:t>4</w:t>
            </w:r>
            <w:r w:rsidR="007F6311">
              <w:fldChar w:fldCharType="end"/>
            </w:r>
          </w:hyperlink>
        </w:p>
        <w:p w14:paraId="0236D78D" w14:textId="3B8BD2FF"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88" w:history="1">
            <w:r w:rsidR="007F6311">
              <w:rPr>
                <w:rStyle w:val="aff4"/>
              </w:rPr>
              <w:t>2</w:t>
            </w:r>
            <w:r w:rsidR="007F6311">
              <w:rPr>
                <w:rStyle w:val="aff4"/>
                <w:rFonts w:ascii="Times New Roman"/>
              </w:rPr>
              <w:t xml:space="preserve"> </w:t>
            </w:r>
            <w:r w:rsidR="007F6311">
              <w:rPr>
                <w:rStyle w:val="aff4"/>
                <w:rFonts w:ascii="Times New Roman"/>
              </w:rPr>
              <w:t>规范性引用文件</w:t>
            </w:r>
            <w:r w:rsidR="007F6311">
              <w:tab/>
            </w:r>
            <w:r w:rsidR="007F6311">
              <w:fldChar w:fldCharType="begin"/>
            </w:r>
            <w:r w:rsidR="007F6311">
              <w:instrText xml:space="preserve"> PAGEREF _Toc200355588 \h </w:instrText>
            </w:r>
            <w:r w:rsidR="007F6311">
              <w:fldChar w:fldCharType="separate"/>
            </w:r>
            <w:r w:rsidR="00E03DCA">
              <w:rPr>
                <w:noProof/>
              </w:rPr>
              <w:t>4</w:t>
            </w:r>
            <w:r w:rsidR="007F6311">
              <w:fldChar w:fldCharType="end"/>
            </w:r>
          </w:hyperlink>
        </w:p>
        <w:p w14:paraId="0CF7E5F6" w14:textId="392B9403"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89" w:history="1">
            <w:r w:rsidR="007F6311">
              <w:rPr>
                <w:rStyle w:val="aff4"/>
              </w:rPr>
              <w:t>3</w:t>
            </w:r>
            <w:r w:rsidR="007F6311">
              <w:rPr>
                <w:rStyle w:val="aff4"/>
                <w:rFonts w:ascii="Times New Roman"/>
              </w:rPr>
              <w:t xml:space="preserve"> </w:t>
            </w:r>
            <w:r w:rsidR="007F6311">
              <w:rPr>
                <w:rStyle w:val="aff4"/>
                <w:rFonts w:ascii="Times New Roman"/>
              </w:rPr>
              <w:t>术语和定义</w:t>
            </w:r>
            <w:r w:rsidR="007F6311">
              <w:tab/>
            </w:r>
            <w:r w:rsidR="007F6311">
              <w:fldChar w:fldCharType="begin"/>
            </w:r>
            <w:r w:rsidR="007F6311">
              <w:instrText xml:space="preserve"> PAGEREF _Toc200355589 \h </w:instrText>
            </w:r>
            <w:r w:rsidR="007F6311">
              <w:fldChar w:fldCharType="separate"/>
            </w:r>
            <w:r w:rsidR="00E03DCA">
              <w:rPr>
                <w:noProof/>
              </w:rPr>
              <w:t>4</w:t>
            </w:r>
            <w:r w:rsidR="007F6311">
              <w:fldChar w:fldCharType="end"/>
            </w:r>
          </w:hyperlink>
        </w:p>
        <w:p w14:paraId="1D3DC884" w14:textId="61C2E369"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90" w:history="1">
            <w:r w:rsidR="007F6311">
              <w:rPr>
                <w:rStyle w:val="aff4"/>
              </w:rPr>
              <w:t>4</w:t>
            </w:r>
            <w:r w:rsidR="007F6311">
              <w:rPr>
                <w:rStyle w:val="aff4"/>
                <w:rFonts w:ascii="Times New Roman"/>
              </w:rPr>
              <w:t xml:space="preserve"> </w:t>
            </w:r>
            <w:r w:rsidR="007F6311">
              <w:rPr>
                <w:rStyle w:val="aff4"/>
                <w:rFonts w:ascii="Times New Roman"/>
              </w:rPr>
              <w:t>分析原则</w:t>
            </w:r>
            <w:r w:rsidR="007F6311">
              <w:tab/>
            </w:r>
            <w:r w:rsidR="007F6311">
              <w:fldChar w:fldCharType="begin"/>
            </w:r>
            <w:r w:rsidR="007F6311">
              <w:instrText xml:space="preserve"> PAGEREF _Toc200355590 \h </w:instrText>
            </w:r>
            <w:r w:rsidR="007F6311">
              <w:fldChar w:fldCharType="separate"/>
            </w:r>
            <w:r w:rsidR="00E03DCA">
              <w:rPr>
                <w:noProof/>
              </w:rPr>
              <w:t>5</w:t>
            </w:r>
            <w:r w:rsidR="007F6311">
              <w:fldChar w:fldCharType="end"/>
            </w:r>
          </w:hyperlink>
        </w:p>
        <w:p w14:paraId="6642389F" w14:textId="352B1BC0"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91" w:history="1">
            <w:r w:rsidR="007F6311">
              <w:rPr>
                <w:rStyle w:val="aff4"/>
              </w:rPr>
              <w:t>5</w:t>
            </w:r>
            <w:r w:rsidR="007F6311">
              <w:rPr>
                <w:rStyle w:val="aff4"/>
                <w:rFonts w:ascii="Times New Roman"/>
              </w:rPr>
              <w:t xml:space="preserve"> </w:t>
            </w:r>
            <w:r w:rsidR="007F6311">
              <w:rPr>
                <w:rStyle w:val="aff4"/>
                <w:rFonts w:ascii="Times New Roman"/>
              </w:rPr>
              <w:t>分析输入</w:t>
            </w:r>
            <w:r w:rsidR="007F6311">
              <w:tab/>
            </w:r>
            <w:r w:rsidR="007F6311">
              <w:fldChar w:fldCharType="begin"/>
            </w:r>
            <w:r w:rsidR="007F6311">
              <w:instrText xml:space="preserve"> PAGEREF _Toc200355591 \h </w:instrText>
            </w:r>
            <w:r w:rsidR="007F6311">
              <w:fldChar w:fldCharType="separate"/>
            </w:r>
            <w:r w:rsidR="00E03DCA">
              <w:rPr>
                <w:noProof/>
              </w:rPr>
              <w:t>5</w:t>
            </w:r>
            <w:r w:rsidR="007F6311">
              <w:fldChar w:fldCharType="end"/>
            </w:r>
          </w:hyperlink>
        </w:p>
        <w:p w14:paraId="15832410" w14:textId="5E895E2E" w:rsidR="002C7F7A" w:rsidRDefault="00BE52D5">
          <w:pPr>
            <w:pStyle w:val="TOC2"/>
            <w:rPr>
              <w:rFonts w:asciiTheme="minorHAnsi" w:eastAsiaTheme="minorEastAsia" w:hAnsiTheme="minorHAnsi" w:cstheme="minorBidi"/>
              <w:szCs w:val="22"/>
              <w14:ligatures w14:val="standardContextual"/>
            </w:rPr>
          </w:pPr>
          <w:hyperlink w:anchor="_Toc200355592" w:history="1">
            <w:r w:rsidR="007F6311">
              <w:rPr>
                <w:rStyle w:val="aff4"/>
                <w:kern w:val="0"/>
                <w14:scene3d>
                  <w14:camera w14:prst="orthographicFront"/>
                  <w14:lightRig w14:rig="threePt" w14:dir="t">
                    <w14:rot w14:lat="0" w14:lon="0" w14:rev="0"/>
                  </w14:lightRig>
                </w14:scene3d>
              </w:rPr>
              <w:t>5.1</w:t>
            </w:r>
            <w:r w:rsidR="007F6311">
              <w:rPr>
                <w:rStyle w:val="aff4"/>
                <w:rFonts w:ascii="Times New Roman"/>
              </w:rPr>
              <w:t xml:space="preserve"> </w:t>
            </w:r>
            <w:r w:rsidR="007F6311">
              <w:rPr>
                <w:rStyle w:val="aff4"/>
                <w:rFonts w:ascii="Times New Roman"/>
              </w:rPr>
              <w:t>供热系统设计方案</w:t>
            </w:r>
            <w:r w:rsidR="007F6311">
              <w:tab/>
            </w:r>
            <w:r w:rsidR="007F6311">
              <w:fldChar w:fldCharType="begin"/>
            </w:r>
            <w:r w:rsidR="007F6311">
              <w:instrText xml:space="preserve"> PAGEREF _Toc200355592 \h </w:instrText>
            </w:r>
            <w:r w:rsidR="007F6311">
              <w:fldChar w:fldCharType="separate"/>
            </w:r>
            <w:r w:rsidR="00E03DCA">
              <w:rPr>
                <w:noProof/>
              </w:rPr>
              <w:t>5</w:t>
            </w:r>
            <w:r w:rsidR="007F6311">
              <w:fldChar w:fldCharType="end"/>
            </w:r>
          </w:hyperlink>
        </w:p>
        <w:p w14:paraId="630B3202" w14:textId="28076CC6" w:rsidR="002C7F7A" w:rsidRDefault="00BE52D5">
          <w:pPr>
            <w:pStyle w:val="TOC2"/>
            <w:rPr>
              <w:rFonts w:asciiTheme="minorHAnsi" w:eastAsiaTheme="minorEastAsia" w:hAnsiTheme="minorHAnsi" w:cstheme="minorBidi"/>
              <w:szCs w:val="22"/>
              <w14:ligatures w14:val="standardContextual"/>
            </w:rPr>
          </w:pPr>
          <w:hyperlink w:anchor="_Toc200355593" w:history="1">
            <w:r w:rsidR="007F6311">
              <w:rPr>
                <w:rStyle w:val="aff4"/>
                <w:kern w:val="0"/>
                <w14:scene3d>
                  <w14:camera w14:prst="orthographicFront"/>
                  <w14:lightRig w14:rig="threePt" w14:dir="t">
                    <w14:rot w14:lat="0" w14:lon="0" w14:rev="0"/>
                  </w14:lightRig>
                </w14:scene3d>
              </w:rPr>
              <w:t>5.2</w:t>
            </w:r>
            <w:r w:rsidR="007F6311">
              <w:rPr>
                <w:rStyle w:val="aff4"/>
                <w:rFonts w:ascii="Times New Roman"/>
              </w:rPr>
              <w:t xml:space="preserve"> </w:t>
            </w:r>
            <w:r w:rsidR="007F6311">
              <w:rPr>
                <w:rStyle w:val="aff4"/>
                <w:rFonts w:ascii="Times New Roman"/>
              </w:rPr>
              <w:t>供热运行工况</w:t>
            </w:r>
            <w:r w:rsidR="007F6311">
              <w:tab/>
            </w:r>
            <w:r w:rsidR="007F6311">
              <w:fldChar w:fldCharType="begin"/>
            </w:r>
            <w:r w:rsidR="007F6311">
              <w:instrText xml:space="preserve"> PAGEREF _Toc200355593 \h </w:instrText>
            </w:r>
            <w:r w:rsidR="007F6311">
              <w:fldChar w:fldCharType="separate"/>
            </w:r>
            <w:r w:rsidR="00E03DCA">
              <w:rPr>
                <w:noProof/>
              </w:rPr>
              <w:t>6</w:t>
            </w:r>
            <w:r w:rsidR="007F6311">
              <w:fldChar w:fldCharType="end"/>
            </w:r>
          </w:hyperlink>
        </w:p>
        <w:p w14:paraId="3F8A5968" w14:textId="41D42350" w:rsidR="002C7F7A" w:rsidRDefault="00BE52D5">
          <w:pPr>
            <w:pStyle w:val="TOC2"/>
            <w:rPr>
              <w:rFonts w:asciiTheme="minorHAnsi" w:eastAsiaTheme="minorEastAsia" w:hAnsiTheme="minorHAnsi" w:cstheme="minorBidi"/>
              <w:szCs w:val="22"/>
              <w14:ligatures w14:val="standardContextual"/>
            </w:rPr>
          </w:pPr>
          <w:hyperlink w:anchor="_Toc200355594" w:history="1">
            <w:r w:rsidR="007F6311">
              <w:rPr>
                <w:rStyle w:val="aff4"/>
                <w:kern w:val="0"/>
                <w14:scene3d>
                  <w14:camera w14:prst="orthographicFront"/>
                  <w14:lightRig w14:rig="threePt" w14:dir="t">
                    <w14:rot w14:lat="0" w14:lon="0" w14:rev="0"/>
                  </w14:lightRig>
                </w14:scene3d>
              </w:rPr>
              <w:t>5.3</w:t>
            </w:r>
            <w:r w:rsidR="007F6311">
              <w:rPr>
                <w:rStyle w:val="aff4"/>
                <w:rFonts w:ascii="Times New Roman"/>
              </w:rPr>
              <w:t xml:space="preserve"> </w:t>
            </w:r>
            <w:r w:rsidR="007F6311">
              <w:rPr>
                <w:rStyle w:val="aff4"/>
                <w:rFonts w:ascii="Times New Roman"/>
              </w:rPr>
              <w:t>机组大修计划</w:t>
            </w:r>
            <w:r w:rsidR="007F6311">
              <w:tab/>
            </w:r>
            <w:r w:rsidR="007F6311">
              <w:fldChar w:fldCharType="begin"/>
            </w:r>
            <w:r w:rsidR="007F6311">
              <w:instrText xml:space="preserve"> PAGEREF _Toc200355594 \h </w:instrText>
            </w:r>
            <w:r w:rsidR="007F6311">
              <w:fldChar w:fldCharType="separate"/>
            </w:r>
            <w:r w:rsidR="00E03DCA">
              <w:rPr>
                <w:noProof/>
              </w:rPr>
              <w:t>6</w:t>
            </w:r>
            <w:r w:rsidR="007F6311">
              <w:fldChar w:fldCharType="end"/>
            </w:r>
          </w:hyperlink>
        </w:p>
        <w:p w14:paraId="3994CD16" w14:textId="0DE3E2A5"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95" w:history="1">
            <w:r w:rsidR="007F6311">
              <w:rPr>
                <w:rStyle w:val="aff4"/>
              </w:rPr>
              <w:t>6</w:t>
            </w:r>
            <w:r w:rsidR="007F6311">
              <w:rPr>
                <w:rStyle w:val="aff4"/>
                <w:rFonts w:ascii="Times New Roman"/>
              </w:rPr>
              <w:t xml:space="preserve"> </w:t>
            </w:r>
            <w:r w:rsidR="007F6311">
              <w:rPr>
                <w:rStyle w:val="aff4"/>
                <w:rFonts w:ascii="Times New Roman"/>
              </w:rPr>
              <w:t>供热可靠性目标及指标</w:t>
            </w:r>
            <w:r w:rsidR="007F6311">
              <w:tab/>
            </w:r>
            <w:r w:rsidR="007F6311">
              <w:fldChar w:fldCharType="begin"/>
            </w:r>
            <w:r w:rsidR="007F6311">
              <w:instrText xml:space="preserve"> PAGEREF _Toc200355595 \h </w:instrText>
            </w:r>
            <w:r w:rsidR="007F6311">
              <w:fldChar w:fldCharType="separate"/>
            </w:r>
            <w:r w:rsidR="00E03DCA">
              <w:rPr>
                <w:noProof/>
              </w:rPr>
              <w:t>6</w:t>
            </w:r>
            <w:r w:rsidR="007F6311">
              <w:fldChar w:fldCharType="end"/>
            </w:r>
          </w:hyperlink>
        </w:p>
        <w:p w14:paraId="1C8CAAD2" w14:textId="49EEF971" w:rsidR="002C7F7A" w:rsidRDefault="00BE52D5">
          <w:pPr>
            <w:pStyle w:val="TOC2"/>
            <w:rPr>
              <w:rFonts w:asciiTheme="minorHAnsi" w:eastAsiaTheme="minorEastAsia" w:hAnsiTheme="minorHAnsi" w:cstheme="minorBidi"/>
              <w:szCs w:val="22"/>
              <w14:ligatures w14:val="standardContextual"/>
            </w:rPr>
          </w:pPr>
          <w:hyperlink w:anchor="_Toc200355596" w:history="1">
            <w:r w:rsidR="007F6311">
              <w:rPr>
                <w:rStyle w:val="aff4"/>
                <w:kern w:val="0"/>
                <w14:scene3d>
                  <w14:camera w14:prst="orthographicFront"/>
                  <w14:lightRig w14:rig="threePt" w14:dir="t">
                    <w14:rot w14:lat="0" w14:lon="0" w14:rev="0"/>
                  </w14:lightRig>
                </w14:scene3d>
              </w:rPr>
              <w:t>6.1</w:t>
            </w:r>
            <w:r w:rsidR="007F6311">
              <w:rPr>
                <w:rStyle w:val="aff4"/>
                <w:rFonts w:ascii="Times New Roman"/>
              </w:rPr>
              <w:t xml:space="preserve"> </w:t>
            </w:r>
            <w:r w:rsidR="007F6311">
              <w:rPr>
                <w:rStyle w:val="aff4"/>
                <w:rFonts w:ascii="Times New Roman"/>
              </w:rPr>
              <w:t>供热可靠性目标</w:t>
            </w:r>
            <w:r w:rsidR="007F6311">
              <w:tab/>
            </w:r>
            <w:r w:rsidR="007F6311">
              <w:fldChar w:fldCharType="begin"/>
            </w:r>
            <w:r w:rsidR="007F6311">
              <w:instrText xml:space="preserve"> PAGEREF _Toc200355596 \h </w:instrText>
            </w:r>
            <w:r w:rsidR="007F6311">
              <w:fldChar w:fldCharType="separate"/>
            </w:r>
            <w:r w:rsidR="00E03DCA">
              <w:rPr>
                <w:noProof/>
              </w:rPr>
              <w:t>6</w:t>
            </w:r>
            <w:r w:rsidR="007F6311">
              <w:fldChar w:fldCharType="end"/>
            </w:r>
          </w:hyperlink>
        </w:p>
        <w:p w14:paraId="5B820E5B" w14:textId="2329D9DD" w:rsidR="002C7F7A" w:rsidRDefault="00BE52D5">
          <w:pPr>
            <w:pStyle w:val="TOC2"/>
            <w:rPr>
              <w:rFonts w:asciiTheme="minorHAnsi" w:eastAsiaTheme="minorEastAsia" w:hAnsiTheme="minorHAnsi" w:cstheme="minorBidi"/>
              <w:szCs w:val="22"/>
              <w14:ligatures w14:val="standardContextual"/>
            </w:rPr>
          </w:pPr>
          <w:hyperlink w:anchor="_Toc200355597" w:history="1">
            <w:r w:rsidR="007F6311">
              <w:rPr>
                <w:rStyle w:val="aff4"/>
                <w:kern w:val="0"/>
                <w14:scene3d>
                  <w14:camera w14:prst="orthographicFront"/>
                  <w14:lightRig w14:rig="threePt" w14:dir="t">
                    <w14:rot w14:lat="0" w14:lon="0" w14:rev="0"/>
                  </w14:lightRig>
                </w14:scene3d>
              </w:rPr>
              <w:t>6.2</w:t>
            </w:r>
            <w:r w:rsidR="007F6311">
              <w:rPr>
                <w:rStyle w:val="aff4"/>
                <w:rFonts w:ascii="Times New Roman"/>
              </w:rPr>
              <w:t xml:space="preserve"> </w:t>
            </w:r>
            <w:r w:rsidR="007F6311">
              <w:rPr>
                <w:rStyle w:val="aff4"/>
                <w:rFonts w:ascii="Times New Roman"/>
              </w:rPr>
              <w:t>供热可靠性指标</w:t>
            </w:r>
            <w:r w:rsidR="007F6311">
              <w:tab/>
            </w:r>
            <w:r w:rsidR="007F6311">
              <w:fldChar w:fldCharType="begin"/>
            </w:r>
            <w:r w:rsidR="007F6311">
              <w:instrText xml:space="preserve"> PAGEREF _Toc200355597 \h </w:instrText>
            </w:r>
            <w:r w:rsidR="007F6311">
              <w:fldChar w:fldCharType="separate"/>
            </w:r>
            <w:r w:rsidR="00E03DCA">
              <w:rPr>
                <w:noProof/>
              </w:rPr>
              <w:t>6</w:t>
            </w:r>
            <w:r w:rsidR="007F6311">
              <w:fldChar w:fldCharType="end"/>
            </w:r>
          </w:hyperlink>
        </w:p>
        <w:p w14:paraId="276DB19F" w14:textId="31BCC34E"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98" w:history="1">
            <w:r w:rsidR="007F6311">
              <w:rPr>
                <w:rStyle w:val="aff4"/>
              </w:rPr>
              <w:t>7</w:t>
            </w:r>
            <w:r w:rsidR="007F6311">
              <w:rPr>
                <w:rStyle w:val="aff4"/>
                <w:rFonts w:ascii="Times New Roman"/>
              </w:rPr>
              <w:t xml:space="preserve"> </w:t>
            </w:r>
            <w:r w:rsidR="007F6311">
              <w:rPr>
                <w:rStyle w:val="aff4"/>
                <w:rFonts w:ascii="Times New Roman"/>
              </w:rPr>
              <w:t>供热工况分析</w:t>
            </w:r>
            <w:r w:rsidR="007F6311">
              <w:tab/>
            </w:r>
            <w:r w:rsidR="007F6311">
              <w:fldChar w:fldCharType="begin"/>
            </w:r>
            <w:r w:rsidR="007F6311">
              <w:instrText xml:space="preserve"> PAGEREF _Toc200355598 \h </w:instrText>
            </w:r>
            <w:r w:rsidR="007F6311">
              <w:fldChar w:fldCharType="separate"/>
            </w:r>
            <w:r w:rsidR="00E03DCA">
              <w:rPr>
                <w:noProof/>
              </w:rPr>
              <w:t>6</w:t>
            </w:r>
            <w:r w:rsidR="007F6311">
              <w:fldChar w:fldCharType="end"/>
            </w:r>
          </w:hyperlink>
        </w:p>
        <w:p w14:paraId="3643DE34" w14:textId="7A0836A9"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599" w:history="1">
            <w:r w:rsidR="007F6311">
              <w:rPr>
                <w:rStyle w:val="aff4"/>
              </w:rPr>
              <w:t>8</w:t>
            </w:r>
            <w:r w:rsidR="007F6311">
              <w:rPr>
                <w:rStyle w:val="aff4"/>
                <w:rFonts w:ascii="Times New Roman"/>
              </w:rPr>
              <w:t xml:space="preserve"> </w:t>
            </w:r>
            <w:r w:rsidR="007F6311">
              <w:rPr>
                <w:rStyle w:val="aff4"/>
                <w:rFonts w:ascii="Times New Roman"/>
              </w:rPr>
              <w:t>系统分析</w:t>
            </w:r>
            <w:r w:rsidR="007F6311">
              <w:tab/>
            </w:r>
            <w:r w:rsidR="007F6311">
              <w:fldChar w:fldCharType="begin"/>
            </w:r>
            <w:r w:rsidR="007F6311">
              <w:instrText xml:space="preserve"> PAGEREF _Toc200355599 \h </w:instrText>
            </w:r>
            <w:r w:rsidR="007F6311">
              <w:fldChar w:fldCharType="separate"/>
            </w:r>
            <w:r w:rsidR="00E03DCA">
              <w:rPr>
                <w:noProof/>
              </w:rPr>
              <w:t>7</w:t>
            </w:r>
            <w:r w:rsidR="007F6311">
              <w:fldChar w:fldCharType="end"/>
            </w:r>
          </w:hyperlink>
        </w:p>
        <w:p w14:paraId="64B048A1" w14:textId="50456843" w:rsidR="002C7F7A" w:rsidRDefault="00BE52D5">
          <w:pPr>
            <w:pStyle w:val="TOC2"/>
            <w:rPr>
              <w:rFonts w:asciiTheme="minorHAnsi" w:eastAsiaTheme="minorEastAsia" w:hAnsiTheme="minorHAnsi" w:cstheme="minorBidi"/>
              <w:szCs w:val="22"/>
              <w14:ligatures w14:val="standardContextual"/>
            </w:rPr>
          </w:pPr>
          <w:hyperlink w:anchor="_Toc200355600" w:history="1">
            <w:r w:rsidR="007F6311">
              <w:rPr>
                <w:rStyle w:val="aff4"/>
                <w:kern w:val="0"/>
                <w14:scene3d>
                  <w14:camera w14:prst="orthographicFront"/>
                  <w14:lightRig w14:rig="threePt" w14:dir="t">
                    <w14:rot w14:lat="0" w14:lon="0" w14:rev="0"/>
                  </w14:lightRig>
                </w14:scene3d>
              </w:rPr>
              <w:t>8.1</w:t>
            </w:r>
            <w:r w:rsidR="007F6311">
              <w:rPr>
                <w:rStyle w:val="aff4"/>
                <w:rFonts w:ascii="Times New Roman"/>
              </w:rPr>
              <w:t xml:space="preserve"> </w:t>
            </w:r>
            <w:r w:rsidR="007F6311">
              <w:rPr>
                <w:rStyle w:val="aff4"/>
                <w:rFonts w:ascii="Times New Roman"/>
              </w:rPr>
              <w:t>资料收集</w:t>
            </w:r>
            <w:r w:rsidR="007F6311">
              <w:tab/>
            </w:r>
            <w:r w:rsidR="007F6311">
              <w:fldChar w:fldCharType="begin"/>
            </w:r>
            <w:r w:rsidR="007F6311">
              <w:instrText xml:space="preserve"> PAGEREF _Toc200355600 \h </w:instrText>
            </w:r>
            <w:r w:rsidR="007F6311">
              <w:fldChar w:fldCharType="separate"/>
            </w:r>
            <w:r w:rsidR="00E03DCA">
              <w:rPr>
                <w:noProof/>
              </w:rPr>
              <w:t>7</w:t>
            </w:r>
            <w:r w:rsidR="007F6311">
              <w:fldChar w:fldCharType="end"/>
            </w:r>
          </w:hyperlink>
        </w:p>
        <w:p w14:paraId="59DF3D3A" w14:textId="36A839AF" w:rsidR="002C7F7A" w:rsidRDefault="00BE52D5">
          <w:pPr>
            <w:pStyle w:val="TOC2"/>
            <w:rPr>
              <w:rFonts w:asciiTheme="minorHAnsi" w:eastAsiaTheme="minorEastAsia" w:hAnsiTheme="minorHAnsi" w:cstheme="minorBidi"/>
              <w:szCs w:val="22"/>
              <w14:ligatures w14:val="standardContextual"/>
            </w:rPr>
          </w:pPr>
          <w:hyperlink w:anchor="_Toc200355601" w:history="1">
            <w:r w:rsidR="007F6311">
              <w:rPr>
                <w:rStyle w:val="aff4"/>
                <w:kern w:val="0"/>
                <w14:scene3d>
                  <w14:camera w14:prst="orthographicFront"/>
                  <w14:lightRig w14:rig="threePt" w14:dir="t">
                    <w14:rot w14:lat="0" w14:lon="0" w14:rev="0"/>
                  </w14:lightRig>
                </w14:scene3d>
              </w:rPr>
              <w:t>8.2</w:t>
            </w:r>
            <w:r w:rsidR="007F6311">
              <w:rPr>
                <w:rStyle w:val="aff4"/>
                <w:rFonts w:ascii="Times New Roman"/>
              </w:rPr>
              <w:t xml:space="preserve"> </w:t>
            </w:r>
            <w:r w:rsidR="007F6311">
              <w:rPr>
                <w:rStyle w:val="aff4"/>
                <w:rFonts w:ascii="Times New Roman"/>
              </w:rPr>
              <w:t>功能分析</w:t>
            </w:r>
            <w:r w:rsidR="007F6311">
              <w:tab/>
            </w:r>
            <w:r w:rsidR="007F6311">
              <w:fldChar w:fldCharType="begin"/>
            </w:r>
            <w:r w:rsidR="007F6311">
              <w:instrText xml:space="preserve"> PAGEREF _Toc200355601 \h </w:instrText>
            </w:r>
            <w:r w:rsidR="007F6311">
              <w:fldChar w:fldCharType="separate"/>
            </w:r>
            <w:r w:rsidR="00E03DCA">
              <w:rPr>
                <w:noProof/>
              </w:rPr>
              <w:t>7</w:t>
            </w:r>
            <w:r w:rsidR="007F6311">
              <w:fldChar w:fldCharType="end"/>
            </w:r>
          </w:hyperlink>
        </w:p>
        <w:p w14:paraId="643CB3C2" w14:textId="653F5F3A" w:rsidR="002C7F7A" w:rsidRDefault="00BE52D5">
          <w:pPr>
            <w:pStyle w:val="TOC2"/>
            <w:rPr>
              <w:rFonts w:asciiTheme="minorHAnsi" w:eastAsiaTheme="minorEastAsia" w:hAnsiTheme="minorHAnsi" w:cstheme="minorBidi"/>
              <w:szCs w:val="22"/>
              <w14:ligatures w14:val="standardContextual"/>
            </w:rPr>
          </w:pPr>
          <w:hyperlink w:anchor="_Toc200355602" w:history="1">
            <w:r w:rsidR="007F6311">
              <w:rPr>
                <w:rStyle w:val="aff4"/>
                <w:kern w:val="0"/>
                <w14:scene3d>
                  <w14:camera w14:prst="orthographicFront"/>
                  <w14:lightRig w14:rig="threePt" w14:dir="t">
                    <w14:rot w14:lat="0" w14:lon="0" w14:rev="0"/>
                  </w14:lightRig>
                </w14:scene3d>
              </w:rPr>
              <w:t>8.3</w:t>
            </w:r>
            <w:r w:rsidR="007F6311">
              <w:rPr>
                <w:rStyle w:val="aff4"/>
                <w:rFonts w:ascii="Times New Roman"/>
              </w:rPr>
              <w:t xml:space="preserve"> FMEA</w:t>
            </w:r>
            <w:r w:rsidR="007F6311">
              <w:rPr>
                <w:rStyle w:val="aff4"/>
                <w:rFonts w:ascii="Times New Roman"/>
              </w:rPr>
              <w:t>分析</w:t>
            </w:r>
            <w:r w:rsidR="007F6311">
              <w:tab/>
            </w:r>
            <w:r w:rsidR="007F6311">
              <w:fldChar w:fldCharType="begin"/>
            </w:r>
            <w:r w:rsidR="007F6311">
              <w:instrText xml:space="preserve"> PAGEREF _Toc200355602 \h </w:instrText>
            </w:r>
            <w:r w:rsidR="007F6311">
              <w:fldChar w:fldCharType="separate"/>
            </w:r>
            <w:r w:rsidR="00E03DCA">
              <w:rPr>
                <w:noProof/>
              </w:rPr>
              <w:t>7</w:t>
            </w:r>
            <w:r w:rsidR="007F6311">
              <w:fldChar w:fldCharType="end"/>
            </w:r>
          </w:hyperlink>
        </w:p>
        <w:p w14:paraId="07C90394" w14:textId="4DF8EE97"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603" w:history="1">
            <w:r w:rsidR="007F6311">
              <w:rPr>
                <w:rStyle w:val="aff4"/>
              </w:rPr>
              <w:t>9</w:t>
            </w:r>
            <w:r w:rsidR="007F6311">
              <w:rPr>
                <w:rStyle w:val="aff4"/>
                <w:rFonts w:ascii="Times New Roman"/>
              </w:rPr>
              <w:t xml:space="preserve"> </w:t>
            </w:r>
            <w:r w:rsidR="007F6311">
              <w:rPr>
                <w:rStyle w:val="aff4"/>
                <w:rFonts w:ascii="Times New Roman"/>
              </w:rPr>
              <w:t>供热可靠性模型建模</w:t>
            </w:r>
            <w:r w:rsidR="007F6311">
              <w:tab/>
            </w:r>
            <w:r w:rsidR="007F6311">
              <w:fldChar w:fldCharType="begin"/>
            </w:r>
            <w:r w:rsidR="007F6311">
              <w:instrText xml:space="preserve"> PAGEREF _Toc200355603 \h </w:instrText>
            </w:r>
            <w:r w:rsidR="007F6311">
              <w:fldChar w:fldCharType="separate"/>
            </w:r>
            <w:r w:rsidR="00E03DCA">
              <w:rPr>
                <w:noProof/>
              </w:rPr>
              <w:t>7</w:t>
            </w:r>
            <w:r w:rsidR="007F6311">
              <w:fldChar w:fldCharType="end"/>
            </w:r>
          </w:hyperlink>
        </w:p>
        <w:p w14:paraId="459B0009" w14:textId="4F9FD3B2" w:rsidR="002C7F7A" w:rsidRDefault="00BE52D5">
          <w:pPr>
            <w:pStyle w:val="TOC2"/>
            <w:rPr>
              <w:rFonts w:asciiTheme="minorHAnsi" w:eastAsiaTheme="minorEastAsia" w:hAnsiTheme="minorHAnsi" w:cstheme="minorBidi"/>
              <w:szCs w:val="22"/>
              <w14:ligatures w14:val="standardContextual"/>
            </w:rPr>
          </w:pPr>
          <w:hyperlink w:anchor="_Toc200355604" w:history="1">
            <w:r w:rsidR="007F6311">
              <w:rPr>
                <w:rStyle w:val="aff4"/>
                <w:kern w:val="0"/>
                <w14:scene3d>
                  <w14:camera w14:prst="orthographicFront"/>
                  <w14:lightRig w14:rig="threePt" w14:dir="t">
                    <w14:rot w14:lat="0" w14:lon="0" w14:rev="0"/>
                  </w14:lightRig>
                </w14:scene3d>
              </w:rPr>
              <w:t>9.1</w:t>
            </w:r>
            <w:r w:rsidR="007F6311">
              <w:rPr>
                <w:rStyle w:val="aff4"/>
                <w:rFonts w:ascii="Times New Roman"/>
              </w:rPr>
              <w:t xml:space="preserve"> </w:t>
            </w:r>
            <w:r w:rsidR="007F6311">
              <w:rPr>
                <w:rStyle w:val="aff4"/>
                <w:rFonts w:ascii="Times New Roman"/>
              </w:rPr>
              <w:t>确定顶事件</w:t>
            </w:r>
            <w:r w:rsidR="007F6311">
              <w:tab/>
            </w:r>
            <w:r w:rsidR="007F6311">
              <w:fldChar w:fldCharType="begin"/>
            </w:r>
            <w:r w:rsidR="007F6311">
              <w:instrText xml:space="preserve"> PAGEREF _Toc200355604 \h </w:instrText>
            </w:r>
            <w:r w:rsidR="007F6311">
              <w:fldChar w:fldCharType="separate"/>
            </w:r>
            <w:r w:rsidR="00E03DCA">
              <w:rPr>
                <w:noProof/>
              </w:rPr>
              <w:t>7</w:t>
            </w:r>
            <w:r w:rsidR="007F6311">
              <w:fldChar w:fldCharType="end"/>
            </w:r>
          </w:hyperlink>
        </w:p>
        <w:p w14:paraId="665D26BE" w14:textId="45D488D9" w:rsidR="002C7F7A" w:rsidRDefault="00BE52D5">
          <w:pPr>
            <w:pStyle w:val="TOC2"/>
            <w:rPr>
              <w:rFonts w:asciiTheme="minorHAnsi" w:eastAsiaTheme="minorEastAsia" w:hAnsiTheme="minorHAnsi" w:cstheme="minorBidi"/>
              <w:szCs w:val="22"/>
              <w14:ligatures w14:val="standardContextual"/>
            </w:rPr>
          </w:pPr>
          <w:hyperlink w:anchor="_Toc200355605" w:history="1">
            <w:r w:rsidR="007F6311">
              <w:rPr>
                <w:rStyle w:val="aff4"/>
                <w:kern w:val="0"/>
                <w14:scene3d>
                  <w14:camera w14:prst="orthographicFront"/>
                  <w14:lightRig w14:rig="threePt" w14:dir="t">
                    <w14:rot w14:lat="0" w14:lon="0" w14:rev="0"/>
                  </w14:lightRig>
                </w14:scene3d>
              </w:rPr>
              <w:t>9.2</w:t>
            </w:r>
            <w:r w:rsidR="007F6311">
              <w:rPr>
                <w:rStyle w:val="aff4"/>
                <w:rFonts w:ascii="Times New Roman"/>
              </w:rPr>
              <w:t xml:space="preserve"> </w:t>
            </w:r>
            <w:r w:rsidR="007F6311">
              <w:rPr>
                <w:rStyle w:val="aff4"/>
                <w:rFonts w:ascii="Times New Roman"/>
              </w:rPr>
              <w:t>简化流程图</w:t>
            </w:r>
            <w:r w:rsidR="007F6311">
              <w:tab/>
            </w:r>
            <w:r w:rsidR="007F6311">
              <w:fldChar w:fldCharType="begin"/>
            </w:r>
            <w:r w:rsidR="007F6311">
              <w:instrText xml:space="preserve"> PAGEREF _Toc200355605 \h </w:instrText>
            </w:r>
            <w:r w:rsidR="007F6311">
              <w:fldChar w:fldCharType="separate"/>
            </w:r>
            <w:r w:rsidR="00E03DCA">
              <w:rPr>
                <w:noProof/>
              </w:rPr>
              <w:t>7</w:t>
            </w:r>
            <w:r w:rsidR="007F6311">
              <w:fldChar w:fldCharType="end"/>
            </w:r>
          </w:hyperlink>
        </w:p>
        <w:p w14:paraId="1EA4402F" w14:textId="69445885" w:rsidR="002C7F7A" w:rsidRDefault="00BE52D5">
          <w:pPr>
            <w:pStyle w:val="TOC2"/>
            <w:rPr>
              <w:rFonts w:asciiTheme="minorHAnsi" w:eastAsiaTheme="minorEastAsia" w:hAnsiTheme="minorHAnsi" w:cstheme="minorBidi"/>
              <w:szCs w:val="22"/>
              <w14:ligatures w14:val="standardContextual"/>
            </w:rPr>
          </w:pPr>
          <w:hyperlink w:anchor="_Toc200355606" w:history="1">
            <w:r w:rsidR="007F6311">
              <w:rPr>
                <w:rStyle w:val="aff4"/>
                <w:kern w:val="0"/>
                <w14:scene3d>
                  <w14:camera w14:prst="orthographicFront"/>
                  <w14:lightRig w14:rig="threePt" w14:dir="t">
                    <w14:rot w14:lat="0" w14:lon="0" w14:rev="0"/>
                  </w14:lightRig>
                </w14:scene3d>
              </w:rPr>
              <w:t>9.3</w:t>
            </w:r>
            <w:r w:rsidR="007F6311">
              <w:rPr>
                <w:rStyle w:val="aff4"/>
                <w:rFonts w:ascii="Times New Roman"/>
              </w:rPr>
              <w:t xml:space="preserve"> </w:t>
            </w:r>
            <w:r w:rsidR="007F6311">
              <w:rPr>
                <w:rStyle w:val="aff4"/>
                <w:rFonts w:ascii="Times New Roman"/>
              </w:rPr>
              <w:t>明确建模假设</w:t>
            </w:r>
            <w:r w:rsidR="007F6311">
              <w:tab/>
            </w:r>
            <w:r w:rsidR="007F6311">
              <w:fldChar w:fldCharType="begin"/>
            </w:r>
            <w:r w:rsidR="007F6311">
              <w:instrText xml:space="preserve"> PAGEREF _Toc200355606 \h </w:instrText>
            </w:r>
            <w:r w:rsidR="007F6311">
              <w:fldChar w:fldCharType="separate"/>
            </w:r>
            <w:r w:rsidR="00E03DCA">
              <w:rPr>
                <w:noProof/>
              </w:rPr>
              <w:t>7</w:t>
            </w:r>
            <w:r w:rsidR="007F6311">
              <w:fldChar w:fldCharType="end"/>
            </w:r>
          </w:hyperlink>
        </w:p>
        <w:p w14:paraId="1E3F19E7" w14:textId="18B1002B" w:rsidR="002C7F7A" w:rsidRDefault="00BE52D5">
          <w:pPr>
            <w:pStyle w:val="TOC2"/>
            <w:rPr>
              <w:rFonts w:asciiTheme="minorHAnsi" w:eastAsiaTheme="minorEastAsia" w:hAnsiTheme="minorHAnsi" w:cstheme="minorBidi"/>
              <w:szCs w:val="22"/>
              <w14:ligatures w14:val="standardContextual"/>
            </w:rPr>
          </w:pPr>
          <w:hyperlink w:anchor="_Toc200355607" w:history="1">
            <w:r w:rsidR="007F6311">
              <w:rPr>
                <w:rStyle w:val="aff4"/>
                <w:kern w:val="0"/>
                <w14:scene3d>
                  <w14:camera w14:prst="orthographicFront"/>
                  <w14:lightRig w14:rig="threePt" w14:dir="t">
                    <w14:rot w14:lat="0" w14:lon="0" w14:rev="0"/>
                  </w14:lightRig>
                </w14:scene3d>
              </w:rPr>
              <w:t>9.4</w:t>
            </w:r>
            <w:r w:rsidR="007F6311">
              <w:rPr>
                <w:rStyle w:val="aff4"/>
                <w:rFonts w:ascii="Times New Roman"/>
              </w:rPr>
              <w:t xml:space="preserve"> </w:t>
            </w:r>
            <w:r w:rsidR="007F6311">
              <w:rPr>
                <w:rStyle w:val="aff4"/>
                <w:rFonts w:ascii="Times New Roman"/>
              </w:rPr>
              <w:t>数据分析</w:t>
            </w:r>
            <w:r w:rsidR="007F6311">
              <w:tab/>
            </w:r>
            <w:r w:rsidR="007F6311">
              <w:fldChar w:fldCharType="begin"/>
            </w:r>
            <w:r w:rsidR="007F6311">
              <w:instrText xml:space="preserve"> PAGEREF _Toc200355607 \h </w:instrText>
            </w:r>
            <w:r w:rsidR="007F6311">
              <w:fldChar w:fldCharType="separate"/>
            </w:r>
            <w:r w:rsidR="00E03DCA">
              <w:rPr>
                <w:noProof/>
              </w:rPr>
              <w:t>8</w:t>
            </w:r>
            <w:r w:rsidR="007F6311">
              <w:fldChar w:fldCharType="end"/>
            </w:r>
          </w:hyperlink>
        </w:p>
        <w:p w14:paraId="75D169B0" w14:textId="5C58D544" w:rsidR="002C7F7A" w:rsidRDefault="00BE52D5">
          <w:pPr>
            <w:pStyle w:val="TOC2"/>
            <w:rPr>
              <w:rFonts w:asciiTheme="minorHAnsi" w:eastAsiaTheme="minorEastAsia" w:hAnsiTheme="minorHAnsi" w:cstheme="minorBidi"/>
              <w:szCs w:val="22"/>
              <w14:ligatures w14:val="standardContextual"/>
            </w:rPr>
          </w:pPr>
          <w:hyperlink w:anchor="_Toc200355608" w:history="1">
            <w:r w:rsidR="007F6311">
              <w:rPr>
                <w:rStyle w:val="aff4"/>
                <w:kern w:val="0"/>
                <w14:scene3d>
                  <w14:camera w14:prst="orthographicFront"/>
                  <w14:lightRig w14:rig="threePt" w14:dir="t">
                    <w14:rot w14:lat="0" w14:lon="0" w14:rev="0"/>
                  </w14:lightRig>
                </w14:scene3d>
              </w:rPr>
              <w:t>9.5</w:t>
            </w:r>
            <w:r w:rsidR="007F6311">
              <w:rPr>
                <w:rStyle w:val="aff4"/>
                <w:rFonts w:ascii="Times New Roman"/>
              </w:rPr>
              <w:t xml:space="preserve"> </w:t>
            </w:r>
            <w:r w:rsidR="007F6311">
              <w:rPr>
                <w:rStyle w:val="aff4"/>
                <w:rFonts w:ascii="Times New Roman"/>
              </w:rPr>
              <w:t>故障树构建</w:t>
            </w:r>
            <w:r w:rsidR="007F6311">
              <w:tab/>
            </w:r>
            <w:r w:rsidR="007F6311">
              <w:fldChar w:fldCharType="begin"/>
            </w:r>
            <w:r w:rsidR="007F6311">
              <w:instrText xml:space="preserve"> PAGEREF _Toc200355608 \h </w:instrText>
            </w:r>
            <w:r w:rsidR="007F6311">
              <w:fldChar w:fldCharType="separate"/>
            </w:r>
            <w:r w:rsidR="00E03DCA">
              <w:rPr>
                <w:noProof/>
              </w:rPr>
              <w:t>8</w:t>
            </w:r>
            <w:r w:rsidR="007F6311">
              <w:fldChar w:fldCharType="end"/>
            </w:r>
          </w:hyperlink>
        </w:p>
        <w:p w14:paraId="7DD07CAB" w14:textId="603042D7"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609" w:history="1">
            <w:r w:rsidR="007F6311">
              <w:rPr>
                <w:rStyle w:val="aff4"/>
              </w:rPr>
              <w:t>10</w:t>
            </w:r>
            <w:r w:rsidR="007F6311">
              <w:rPr>
                <w:rStyle w:val="aff4"/>
                <w:rFonts w:ascii="Times New Roman"/>
              </w:rPr>
              <w:t xml:space="preserve"> </w:t>
            </w:r>
            <w:r w:rsidR="007F6311">
              <w:rPr>
                <w:rStyle w:val="aff4"/>
                <w:rFonts w:ascii="Times New Roman"/>
              </w:rPr>
              <w:t>供热可靠性模型定量化</w:t>
            </w:r>
            <w:r w:rsidR="007F6311">
              <w:tab/>
            </w:r>
            <w:r w:rsidR="007F6311">
              <w:fldChar w:fldCharType="begin"/>
            </w:r>
            <w:r w:rsidR="007F6311">
              <w:instrText xml:space="preserve"> PAGEREF _Toc200355609 \h </w:instrText>
            </w:r>
            <w:r w:rsidR="007F6311">
              <w:fldChar w:fldCharType="separate"/>
            </w:r>
            <w:r w:rsidR="00E03DCA">
              <w:rPr>
                <w:noProof/>
              </w:rPr>
              <w:t>8</w:t>
            </w:r>
            <w:r w:rsidR="007F6311">
              <w:fldChar w:fldCharType="end"/>
            </w:r>
          </w:hyperlink>
        </w:p>
        <w:p w14:paraId="424BB684" w14:textId="100490F8" w:rsidR="002C7F7A" w:rsidRDefault="00BE52D5">
          <w:pPr>
            <w:pStyle w:val="TOC1"/>
            <w:tabs>
              <w:tab w:val="right" w:leader="dot" w:pos="8296"/>
            </w:tabs>
            <w:rPr>
              <w:rFonts w:asciiTheme="minorHAnsi" w:eastAsiaTheme="minorEastAsia" w:hAnsiTheme="minorHAnsi" w:cstheme="minorBidi"/>
              <w:szCs w:val="22"/>
              <w14:ligatures w14:val="standardContextual"/>
            </w:rPr>
          </w:pPr>
          <w:hyperlink w:anchor="_Toc200355610" w:history="1">
            <w:r w:rsidR="007F6311">
              <w:rPr>
                <w:rStyle w:val="aff4"/>
                <w:rFonts w:ascii="Times New Roman"/>
              </w:rPr>
              <w:t>参</w:t>
            </w:r>
            <w:r w:rsidR="007F6311">
              <w:rPr>
                <w:rStyle w:val="aff4"/>
                <w:rFonts w:ascii="Times New Roman"/>
              </w:rPr>
              <w:t xml:space="preserve">  </w:t>
            </w:r>
            <w:r w:rsidR="007F6311">
              <w:rPr>
                <w:rStyle w:val="aff4"/>
                <w:rFonts w:ascii="Times New Roman"/>
              </w:rPr>
              <w:t>考</w:t>
            </w:r>
            <w:r w:rsidR="007F6311">
              <w:rPr>
                <w:rStyle w:val="aff4"/>
                <w:rFonts w:ascii="Times New Roman"/>
              </w:rPr>
              <w:t xml:space="preserve">  </w:t>
            </w:r>
            <w:r w:rsidR="007F6311">
              <w:rPr>
                <w:rStyle w:val="aff4"/>
                <w:rFonts w:ascii="Times New Roman"/>
              </w:rPr>
              <w:t>文</w:t>
            </w:r>
            <w:r w:rsidR="007F6311">
              <w:rPr>
                <w:rStyle w:val="aff4"/>
                <w:rFonts w:ascii="Times New Roman"/>
              </w:rPr>
              <w:t xml:space="preserve">  </w:t>
            </w:r>
            <w:r w:rsidR="007F6311">
              <w:rPr>
                <w:rStyle w:val="aff4"/>
                <w:rFonts w:ascii="Times New Roman"/>
              </w:rPr>
              <w:t>献</w:t>
            </w:r>
            <w:r w:rsidR="007F6311">
              <w:tab/>
            </w:r>
            <w:r w:rsidR="007F6311">
              <w:fldChar w:fldCharType="begin"/>
            </w:r>
            <w:r w:rsidR="007F6311">
              <w:instrText xml:space="preserve"> PAGEREF _Toc200355610 \h </w:instrText>
            </w:r>
            <w:r w:rsidR="007F6311">
              <w:fldChar w:fldCharType="separate"/>
            </w:r>
            <w:r w:rsidR="00E03DCA">
              <w:rPr>
                <w:noProof/>
              </w:rPr>
              <w:t>9</w:t>
            </w:r>
            <w:r w:rsidR="007F6311">
              <w:fldChar w:fldCharType="end"/>
            </w:r>
          </w:hyperlink>
        </w:p>
        <w:p w14:paraId="562B05A5" w14:textId="77777777" w:rsidR="002C7F7A" w:rsidRDefault="007F6311">
          <w:pPr>
            <w:pStyle w:val="TOC1"/>
            <w:tabs>
              <w:tab w:val="right" w:leader="dot" w:pos="8306"/>
            </w:tabs>
            <w:rPr>
              <w:rFonts w:ascii="Times New Roman" w:hAnsi="Times New Roman"/>
              <w:spacing w:val="320"/>
            </w:rPr>
          </w:pPr>
          <w:r>
            <w:rPr>
              <w:rFonts w:ascii="Times New Roman" w:hAnsi="Times New Roman"/>
            </w:rPr>
            <w:fldChar w:fldCharType="end"/>
          </w:r>
        </w:p>
      </w:sdtContent>
    </w:sdt>
    <w:p w14:paraId="4B847FE7" w14:textId="77777777" w:rsidR="002C7F7A" w:rsidRDefault="007F6311">
      <w:pPr>
        <w:widowControl/>
        <w:adjustRightInd/>
        <w:spacing w:line="240" w:lineRule="auto"/>
        <w:jc w:val="left"/>
        <w:rPr>
          <w:rFonts w:ascii="Times New Roman" w:eastAsia="黑体" w:hAnsi="Times New Roman"/>
          <w:spacing w:val="320"/>
          <w:kern w:val="0"/>
          <w:sz w:val="32"/>
          <w:szCs w:val="20"/>
        </w:rPr>
      </w:pPr>
      <w:r>
        <w:rPr>
          <w:rFonts w:ascii="Times New Roman" w:hAnsi="Times New Roman"/>
          <w:spacing w:val="320"/>
        </w:rPr>
        <w:br w:type="page"/>
      </w:r>
    </w:p>
    <w:p w14:paraId="352BAF83" w14:textId="77777777" w:rsidR="002C7F7A" w:rsidRDefault="002C7F7A">
      <w:pPr>
        <w:pStyle w:val="a0"/>
        <w:spacing w:after="468"/>
        <w:rPr>
          <w:rFonts w:ascii="Times New Roman"/>
        </w:rPr>
        <w:sectPr w:rsidR="002C7F7A">
          <w:headerReference w:type="default" r:id="rId9"/>
          <w:pgSz w:w="11906" w:h="16838"/>
          <w:pgMar w:top="1440" w:right="1800" w:bottom="1440" w:left="1800" w:header="1417" w:footer="1134" w:gutter="0"/>
          <w:cols w:space="425"/>
          <w:docGrid w:type="lines" w:linePitch="312"/>
        </w:sectPr>
      </w:pPr>
    </w:p>
    <w:p w14:paraId="67F91253" w14:textId="77777777" w:rsidR="002C7F7A" w:rsidRDefault="007F6311">
      <w:pPr>
        <w:pStyle w:val="a0"/>
        <w:spacing w:after="468"/>
        <w:rPr>
          <w:rFonts w:ascii="Times New Roman"/>
        </w:rPr>
      </w:pPr>
      <w:bookmarkStart w:id="21" w:name="_Toc200355585"/>
      <w:bookmarkStart w:id="22" w:name="_Toc4921"/>
      <w:r>
        <w:rPr>
          <w:rFonts w:ascii="Times New Roman"/>
          <w:spacing w:val="320"/>
        </w:rPr>
        <w:lastRenderedPageBreak/>
        <w:t>前</w:t>
      </w:r>
      <w:r>
        <w:rPr>
          <w:rFonts w:ascii="Times New Roman"/>
        </w:rPr>
        <w:t>言</w:t>
      </w:r>
      <w:bookmarkEnd w:id="21"/>
      <w:bookmarkEnd w:id="22"/>
    </w:p>
    <w:p w14:paraId="5940DCE8" w14:textId="77777777" w:rsidR="002C7F7A" w:rsidRDefault="007F6311">
      <w:pPr>
        <w:pStyle w:val="aff6"/>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2867998F" w14:textId="77777777" w:rsidR="002C7F7A" w:rsidRDefault="007F6311">
      <w:pPr>
        <w:pStyle w:val="afff4"/>
        <w:rPr>
          <w:rFonts w:ascii="Times New Roman"/>
        </w:rPr>
      </w:pPr>
      <w:r>
        <w:rPr>
          <w:rFonts w:ascii="Times New Roman"/>
        </w:rPr>
        <w:t>请注意本文件的某些内容可能涉及专利。本文件的发布机构不承担识别专利的责任。</w:t>
      </w:r>
    </w:p>
    <w:p w14:paraId="297ABE4B" w14:textId="77777777" w:rsidR="002C7F7A" w:rsidRDefault="007F6311">
      <w:pPr>
        <w:pStyle w:val="afff4"/>
        <w:rPr>
          <w:rFonts w:ascii="Times New Roman"/>
        </w:rPr>
      </w:pPr>
      <w:r>
        <w:rPr>
          <w:rFonts w:ascii="Times New Roman"/>
        </w:rPr>
        <w:t>本标准由中国核学会提出。</w:t>
      </w:r>
    </w:p>
    <w:p w14:paraId="64E317B0" w14:textId="77777777" w:rsidR="002C7F7A" w:rsidRDefault="007F6311">
      <w:pPr>
        <w:pStyle w:val="afff4"/>
        <w:rPr>
          <w:rFonts w:ascii="Times New Roman"/>
          <w:color w:val="000000"/>
        </w:rPr>
      </w:pPr>
      <w:r>
        <w:rPr>
          <w:rFonts w:ascii="Times New Roman"/>
        </w:rPr>
        <w:t>本标</w:t>
      </w:r>
      <w:r>
        <w:rPr>
          <w:rFonts w:ascii="Times New Roman"/>
          <w:color w:val="000000"/>
        </w:rPr>
        <w:t>准由核工业标准化研究所归口。</w:t>
      </w:r>
    </w:p>
    <w:p w14:paraId="7710AFF9" w14:textId="77777777" w:rsidR="002C7F7A" w:rsidRDefault="007F6311">
      <w:pPr>
        <w:pStyle w:val="afff4"/>
        <w:rPr>
          <w:rFonts w:ascii="Times New Roman"/>
        </w:rPr>
      </w:pPr>
      <w:r>
        <w:rPr>
          <w:rFonts w:ascii="Times New Roman"/>
          <w:color w:val="000000"/>
        </w:rPr>
        <w:t>本标准起草单位：</w:t>
      </w:r>
      <w:r>
        <w:rPr>
          <w:rFonts w:ascii="Times New Roman"/>
        </w:rPr>
        <w:t>中核能源科技有限公司</w:t>
      </w:r>
    </w:p>
    <w:p w14:paraId="563BD905" w14:textId="77777777" w:rsidR="002C7F7A" w:rsidRDefault="007F6311">
      <w:pPr>
        <w:pStyle w:val="afff4"/>
        <w:rPr>
          <w:rFonts w:ascii="Times New Roman"/>
        </w:rPr>
      </w:pPr>
      <w:r>
        <w:rPr>
          <w:rFonts w:ascii="Times New Roman"/>
        </w:rPr>
        <w:t>本标准主要起草人：</w:t>
      </w:r>
      <w:r>
        <w:rPr>
          <w:rFonts w:ascii="Times New Roman"/>
          <w:color w:val="000000" w:themeColor="text1"/>
        </w:rPr>
        <w:t>郝天一</w:t>
      </w:r>
      <w:r>
        <w:rPr>
          <w:rFonts w:ascii="Times New Roman" w:hint="eastAsia"/>
          <w:color w:val="000000" w:themeColor="text1"/>
        </w:rPr>
        <w:t>、张科科</w:t>
      </w:r>
      <w:r>
        <w:rPr>
          <w:rFonts w:ascii="Times New Roman"/>
          <w:color w:val="000000" w:themeColor="text1"/>
        </w:rPr>
        <w:t>。</w:t>
      </w:r>
    </w:p>
    <w:p w14:paraId="51016E81" w14:textId="77777777" w:rsidR="002C7F7A" w:rsidRDefault="002C7F7A">
      <w:pPr>
        <w:pStyle w:val="aff6"/>
        <w:ind w:firstLine="420"/>
        <w:rPr>
          <w:rFonts w:ascii="Times New Roman"/>
        </w:rPr>
      </w:pPr>
    </w:p>
    <w:p w14:paraId="3EF934F6" w14:textId="77777777" w:rsidR="002C7F7A" w:rsidRDefault="007F6311">
      <w:pPr>
        <w:widowControl/>
        <w:adjustRightInd/>
        <w:spacing w:line="240" w:lineRule="auto"/>
        <w:jc w:val="left"/>
        <w:rPr>
          <w:rFonts w:ascii="Times New Roman" w:eastAsiaTheme="minorEastAsia" w:hAnsi="Times New Roman"/>
          <w:b/>
          <w:kern w:val="0"/>
        </w:rPr>
      </w:pPr>
      <w:r>
        <w:rPr>
          <w:rFonts w:ascii="Times New Roman" w:eastAsiaTheme="minorEastAsia" w:hAnsi="Times New Roman"/>
          <w:b/>
        </w:rPr>
        <w:br w:type="page"/>
      </w:r>
    </w:p>
    <w:p w14:paraId="7971A2FF" w14:textId="77777777" w:rsidR="002C7F7A" w:rsidRDefault="002C7F7A">
      <w:pPr>
        <w:pStyle w:val="a8"/>
        <w:numPr>
          <w:ilvl w:val="0"/>
          <w:numId w:val="0"/>
        </w:numPr>
        <w:outlineLvl w:val="9"/>
        <w:rPr>
          <w:rFonts w:ascii="Times New Roman"/>
        </w:rPr>
        <w:sectPr w:rsidR="002C7F7A">
          <w:headerReference w:type="default" r:id="rId10"/>
          <w:pgSz w:w="11906" w:h="16838"/>
          <w:pgMar w:top="1440" w:right="1800" w:bottom="1440" w:left="1800" w:header="1417" w:footer="1134" w:gutter="0"/>
          <w:cols w:space="425"/>
          <w:docGrid w:type="lines" w:linePitch="312"/>
        </w:sectPr>
      </w:pPr>
      <w:bookmarkStart w:id="23" w:name="_Toc160522260"/>
      <w:bookmarkStart w:id="24" w:name="_Toc161071087"/>
    </w:p>
    <w:p w14:paraId="1787047B" w14:textId="77777777" w:rsidR="002C7F7A" w:rsidRDefault="007F6311">
      <w:pPr>
        <w:pStyle w:val="afff8"/>
        <w:rPr>
          <w:rFonts w:ascii="Times New Roman"/>
        </w:rPr>
      </w:pPr>
      <w:bookmarkStart w:id="25" w:name="_Toc200355586"/>
      <w:bookmarkEnd w:id="23"/>
      <w:bookmarkEnd w:id="24"/>
      <w:r>
        <w:rPr>
          <w:rFonts w:ascii="Times New Roman"/>
        </w:rPr>
        <w:lastRenderedPageBreak/>
        <w:t>高温气冷堆</w:t>
      </w:r>
      <w:r>
        <w:rPr>
          <w:rFonts w:ascii="Times New Roman" w:hint="eastAsia"/>
        </w:rPr>
        <w:t>核动力厂</w:t>
      </w:r>
      <w:r>
        <w:rPr>
          <w:rFonts w:ascii="Times New Roman"/>
        </w:rPr>
        <w:t>供热装置可靠性分析实施程序</w:t>
      </w:r>
      <w:bookmarkEnd w:id="25"/>
    </w:p>
    <w:p w14:paraId="31C38F44" w14:textId="77777777" w:rsidR="002C7F7A" w:rsidRDefault="007F6311">
      <w:pPr>
        <w:pStyle w:val="a9"/>
        <w:spacing w:before="312" w:after="312"/>
        <w:rPr>
          <w:rFonts w:ascii="Times New Roman"/>
          <w:color w:val="000000" w:themeColor="text1"/>
          <w:szCs w:val="21"/>
        </w:rPr>
      </w:pPr>
      <w:bookmarkStart w:id="26" w:name="_Toc11398"/>
      <w:bookmarkStart w:id="27" w:name="_Toc200355587"/>
      <w:r>
        <w:rPr>
          <w:rFonts w:ascii="Times New Roman"/>
          <w:color w:val="000000" w:themeColor="text1"/>
          <w:szCs w:val="21"/>
        </w:rPr>
        <w:t>范围</w:t>
      </w:r>
      <w:bookmarkEnd w:id="2"/>
      <w:bookmarkEnd w:id="3"/>
      <w:bookmarkEnd w:id="4"/>
      <w:bookmarkEnd w:id="5"/>
      <w:bookmarkEnd w:id="6"/>
      <w:bookmarkEnd w:id="7"/>
      <w:bookmarkEnd w:id="8"/>
      <w:bookmarkEnd w:id="9"/>
      <w:bookmarkEnd w:id="10"/>
      <w:bookmarkEnd w:id="26"/>
      <w:bookmarkEnd w:id="27"/>
    </w:p>
    <w:p w14:paraId="35FFDF6F" w14:textId="77777777" w:rsidR="002C7F7A" w:rsidRDefault="007F6311">
      <w:pPr>
        <w:pStyle w:val="aff6"/>
        <w:ind w:firstLine="420"/>
        <w:rPr>
          <w:rFonts w:ascii="Times New Roman" w:eastAsiaTheme="minorEastAsia"/>
          <w:szCs w:val="21"/>
        </w:rPr>
      </w:pPr>
      <w:bookmarkStart w:id="28" w:name="_Toc24884219"/>
      <w:bookmarkStart w:id="29" w:name="_Toc17233334"/>
      <w:bookmarkStart w:id="30" w:name="_Toc24884212"/>
      <w:bookmarkStart w:id="31" w:name="_Toc17233326"/>
      <w:bookmarkStart w:id="32" w:name="_Toc26648466"/>
      <w:r>
        <w:rPr>
          <w:rFonts w:ascii="Times New Roman" w:eastAsiaTheme="minorEastAsia"/>
          <w:szCs w:val="21"/>
        </w:rPr>
        <w:t>本文件规定了针对高温气冷堆供热装置开展可靠性分析的基本原则、分析方法、实施程序、技术要求。</w:t>
      </w:r>
    </w:p>
    <w:p w14:paraId="1CAD5FC0" w14:textId="77777777" w:rsidR="002C7F7A" w:rsidRDefault="007F6311">
      <w:pPr>
        <w:pStyle w:val="aff6"/>
        <w:ind w:firstLine="420"/>
        <w:rPr>
          <w:rFonts w:ascii="Times New Roman" w:eastAsiaTheme="minorEastAsia"/>
          <w:szCs w:val="21"/>
        </w:rPr>
      </w:pPr>
      <w:r>
        <w:rPr>
          <w:rFonts w:ascii="Times New Roman" w:eastAsiaTheme="minorEastAsia"/>
          <w:szCs w:val="21"/>
        </w:rPr>
        <w:t>本文件适用于高温气冷堆核能供热装置的可靠性分析活动，其它类似装置的可靠性分析工作也可参考本文件。</w:t>
      </w:r>
    </w:p>
    <w:p w14:paraId="423EFF3A" w14:textId="77777777" w:rsidR="002C7F7A" w:rsidRDefault="007F6311">
      <w:pPr>
        <w:pStyle w:val="a9"/>
        <w:spacing w:before="312" w:after="312"/>
        <w:rPr>
          <w:rFonts w:ascii="Times New Roman"/>
          <w:color w:val="000000" w:themeColor="text1"/>
          <w:szCs w:val="21"/>
        </w:rPr>
      </w:pPr>
      <w:bookmarkStart w:id="33" w:name="_Toc200355588"/>
      <w:bookmarkStart w:id="34" w:name="_Toc7200"/>
      <w:bookmarkStart w:id="35" w:name="_Toc135918977"/>
      <w:bookmarkEnd w:id="28"/>
      <w:bookmarkEnd w:id="29"/>
      <w:bookmarkEnd w:id="30"/>
      <w:bookmarkEnd w:id="31"/>
      <w:bookmarkEnd w:id="32"/>
      <w:r>
        <w:rPr>
          <w:rFonts w:ascii="Times New Roman"/>
          <w:color w:val="000000" w:themeColor="text1"/>
          <w:szCs w:val="21"/>
        </w:rPr>
        <w:t>规范性引用文件</w:t>
      </w:r>
      <w:bookmarkEnd w:id="33"/>
      <w:bookmarkEnd w:id="34"/>
    </w:p>
    <w:p w14:paraId="13CFB257" w14:textId="5B01DE65" w:rsidR="002C7F7A" w:rsidRDefault="007F6311">
      <w:pPr>
        <w:pStyle w:val="aff6"/>
        <w:ind w:firstLine="420"/>
        <w:rPr>
          <w:rFonts w:ascii="Times New Roman"/>
        </w:rPr>
      </w:pPr>
      <w:r>
        <w:rPr>
          <w:rFonts w:ascii="Times New Roman"/>
        </w:rPr>
        <w:t>本文件</w:t>
      </w:r>
      <w:r w:rsidR="00542763">
        <w:rPr>
          <w:rFonts w:ascii="Times New Roman" w:hint="eastAsia"/>
        </w:rPr>
        <w:t>无规范性引用文件</w:t>
      </w:r>
      <w:r>
        <w:rPr>
          <w:rFonts w:ascii="Times New Roman"/>
        </w:rPr>
        <w:t>。</w:t>
      </w:r>
    </w:p>
    <w:p w14:paraId="34A0FD47" w14:textId="77777777" w:rsidR="002C7F7A" w:rsidRDefault="007F6311">
      <w:pPr>
        <w:pStyle w:val="a9"/>
        <w:spacing w:before="312" w:after="312"/>
        <w:rPr>
          <w:rFonts w:ascii="Times New Roman"/>
          <w:color w:val="000000" w:themeColor="text1"/>
          <w:szCs w:val="21"/>
        </w:rPr>
      </w:pPr>
      <w:bookmarkStart w:id="36" w:name="_Toc17573"/>
      <w:bookmarkStart w:id="37" w:name="_Toc200355589"/>
      <w:r>
        <w:rPr>
          <w:rFonts w:ascii="Times New Roman"/>
          <w:color w:val="000000" w:themeColor="text1"/>
          <w:szCs w:val="21"/>
        </w:rPr>
        <w:t>术语和定义</w:t>
      </w:r>
      <w:bookmarkEnd w:id="36"/>
      <w:bookmarkEnd w:id="37"/>
    </w:p>
    <w:p w14:paraId="1F216510" w14:textId="77777777" w:rsidR="002C7F7A" w:rsidRDefault="007F6311">
      <w:pPr>
        <w:pStyle w:val="aff6"/>
        <w:ind w:firstLine="420"/>
        <w:rPr>
          <w:rFonts w:ascii="Times New Roman"/>
        </w:rPr>
      </w:pPr>
      <w:r>
        <w:rPr>
          <w:rFonts w:ascii="Times New Roman"/>
        </w:rPr>
        <w:t>下列术语和定义适用于本文件。</w:t>
      </w:r>
    </w:p>
    <w:p w14:paraId="0E3DB5A7" w14:textId="77777777" w:rsidR="00564B2C" w:rsidRDefault="007F6311">
      <w:pPr>
        <w:pStyle w:val="afffa"/>
        <w:outlineLvl w:val="9"/>
        <w:rPr>
          <w:rFonts w:ascii="Times New Roman"/>
        </w:rPr>
      </w:pPr>
      <w:bookmarkStart w:id="38" w:name="_Toc433102438"/>
      <w:bookmarkStart w:id="39" w:name="_Toc425758415"/>
      <w:bookmarkStart w:id="40" w:name="_Toc433102323"/>
      <w:bookmarkStart w:id="41" w:name="_Toc428955741"/>
      <w:bookmarkStart w:id="42" w:name="_Toc428532808"/>
      <w:r>
        <w:rPr>
          <w:rFonts w:ascii="Times New Roman"/>
        </w:rPr>
        <w:t xml:space="preserve">3.1 </w:t>
      </w:r>
    </w:p>
    <w:p w14:paraId="147D28B5" w14:textId="0C114982" w:rsidR="002C7F7A" w:rsidRDefault="007F6311" w:rsidP="00564B2C">
      <w:pPr>
        <w:pStyle w:val="afffa"/>
        <w:ind w:firstLineChars="200" w:firstLine="420"/>
        <w:outlineLvl w:val="9"/>
        <w:rPr>
          <w:rFonts w:ascii="Times New Roman"/>
        </w:rPr>
      </w:pPr>
      <w:r>
        <w:rPr>
          <w:rFonts w:ascii="Times New Roman"/>
        </w:rPr>
        <w:t>可靠性</w:t>
      </w:r>
      <w:r>
        <w:rPr>
          <w:rFonts w:ascii="Times New Roman"/>
        </w:rPr>
        <w:t xml:space="preserve"> </w:t>
      </w:r>
      <w:bookmarkEnd w:id="38"/>
      <w:bookmarkEnd w:id="39"/>
      <w:bookmarkEnd w:id="40"/>
      <w:bookmarkEnd w:id="41"/>
      <w:bookmarkEnd w:id="42"/>
      <w:proofErr w:type="spellStart"/>
      <w:r>
        <w:rPr>
          <w:rFonts w:ascii="Times New Roman"/>
        </w:rPr>
        <w:t>Realibility</w:t>
      </w:r>
      <w:proofErr w:type="spellEnd"/>
    </w:p>
    <w:p w14:paraId="208F6738" w14:textId="77777777" w:rsidR="002C7F7A" w:rsidRDefault="007F6311">
      <w:pPr>
        <w:pStyle w:val="aff6"/>
        <w:ind w:firstLine="420"/>
        <w:rPr>
          <w:rFonts w:ascii="Times New Roman"/>
        </w:rPr>
      </w:pPr>
      <w:r>
        <w:rPr>
          <w:rFonts w:ascii="Times New Roman"/>
        </w:rPr>
        <w:t>系统或设备在规定条件下和时间内完成预期功能的概率。</w:t>
      </w:r>
    </w:p>
    <w:p w14:paraId="54B8BCDF" w14:textId="77777777" w:rsidR="00564B2C" w:rsidRDefault="007F6311">
      <w:pPr>
        <w:pStyle w:val="afffa"/>
        <w:outlineLvl w:val="9"/>
        <w:rPr>
          <w:rFonts w:ascii="Times New Roman"/>
        </w:rPr>
      </w:pPr>
      <w:bookmarkStart w:id="43" w:name="_Toc425758416"/>
      <w:bookmarkStart w:id="44" w:name="_Toc433102324"/>
      <w:bookmarkStart w:id="45" w:name="_Toc433102439"/>
      <w:bookmarkStart w:id="46" w:name="_Toc428955742"/>
      <w:bookmarkStart w:id="47" w:name="_Toc428532809"/>
      <w:r>
        <w:rPr>
          <w:rFonts w:ascii="Times New Roman"/>
        </w:rPr>
        <w:t xml:space="preserve">3.2 </w:t>
      </w:r>
    </w:p>
    <w:p w14:paraId="3877A36A" w14:textId="5AADB2FF" w:rsidR="002C7F7A" w:rsidRDefault="007F6311" w:rsidP="00564B2C">
      <w:pPr>
        <w:pStyle w:val="afffa"/>
        <w:ind w:firstLineChars="200" w:firstLine="420"/>
        <w:outlineLvl w:val="9"/>
        <w:rPr>
          <w:rFonts w:ascii="Times New Roman"/>
        </w:rPr>
      </w:pPr>
      <w:r>
        <w:rPr>
          <w:rFonts w:ascii="Times New Roman"/>
        </w:rPr>
        <w:t>可用性</w:t>
      </w:r>
      <w:r>
        <w:rPr>
          <w:rFonts w:ascii="Times New Roman"/>
        </w:rPr>
        <w:t xml:space="preserve"> </w:t>
      </w:r>
      <w:bookmarkEnd w:id="43"/>
      <w:bookmarkEnd w:id="44"/>
      <w:bookmarkEnd w:id="45"/>
      <w:bookmarkEnd w:id="46"/>
      <w:bookmarkEnd w:id="47"/>
      <w:r>
        <w:rPr>
          <w:rFonts w:ascii="Times New Roman"/>
        </w:rPr>
        <w:t>Availability</w:t>
      </w:r>
    </w:p>
    <w:p w14:paraId="60C4EBB4" w14:textId="77777777" w:rsidR="002C7F7A" w:rsidRDefault="007F6311">
      <w:pPr>
        <w:pStyle w:val="aff6"/>
        <w:ind w:firstLine="420"/>
        <w:rPr>
          <w:rFonts w:ascii="Times New Roman"/>
        </w:rPr>
      </w:pPr>
      <w:r>
        <w:rPr>
          <w:rFonts w:ascii="Times New Roman"/>
        </w:rPr>
        <w:t>系统在需要时处于可运行状态的概率。</w:t>
      </w:r>
    </w:p>
    <w:p w14:paraId="085E452B" w14:textId="77777777" w:rsidR="00564B2C" w:rsidRDefault="007F6311">
      <w:pPr>
        <w:pStyle w:val="afffa"/>
        <w:outlineLvl w:val="9"/>
        <w:rPr>
          <w:rFonts w:ascii="Times New Roman"/>
        </w:rPr>
      </w:pPr>
      <w:r>
        <w:rPr>
          <w:rFonts w:ascii="Times New Roman"/>
        </w:rPr>
        <w:t xml:space="preserve">3.3 </w:t>
      </w:r>
    </w:p>
    <w:p w14:paraId="7D933C31" w14:textId="4E32A7DA" w:rsidR="002C7F7A" w:rsidRDefault="007F6311" w:rsidP="00564B2C">
      <w:pPr>
        <w:pStyle w:val="afffa"/>
        <w:ind w:firstLineChars="200" w:firstLine="420"/>
        <w:outlineLvl w:val="9"/>
        <w:rPr>
          <w:rFonts w:ascii="Times New Roman"/>
        </w:rPr>
      </w:pPr>
      <w:r>
        <w:rPr>
          <w:rFonts w:ascii="Times New Roman"/>
        </w:rPr>
        <w:t>平均故障间隔</w:t>
      </w:r>
      <w:r>
        <w:rPr>
          <w:rFonts w:ascii="Times New Roman"/>
        </w:rPr>
        <w:t xml:space="preserve"> Mean Time Between Failure</w:t>
      </w:r>
      <w:r>
        <w:rPr>
          <w:rFonts w:ascii="Times New Roman"/>
        </w:rPr>
        <w:t>（</w:t>
      </w:r>
      <w:r>
        <w:rPr>
          <w:rFonts w:ascii="Times New Roman"/>
        </w:rPr>
        <w:t>MTBF</w:t>
      </w:r>
      <w:r>
        <w:rPr>
          <w:rFonts w:ascii="Times New Roman"/>
        </w:rPr>
        <w:t>）</w:t>
      </w:r>
    </w:p>
    <w:p w14:paraId="147921E8" w14:textId="77777777" w:rsidR="002C7F7A" w:rsidRDefault="007F6311">
      <w:pPr>
        <w:pStyle w:val="aff6"/>
        <w:ind w:firstLine="420"/>
        <w:rPr>
          <w:rFonts w:ascii="Times New Roman"/>
        </w:rPr>
      </w:pPr>
      <w:r>
        <w:rPr>
          <w:rFonts w:ascii="Times New Roman"/>
        </w:rPr>
        <w:t>系统或设备连续两次故障之间的平均时间。</w:t>
      </w:r>
    </w:p>
    <w:p w14:paraId="6E868E1B" w14:textId="77777777" w:rsidR="00564B2C" w:rsidRDefault="007F6311">
      <w:pPr>
        <w:pStyle w:val="afffa"/>
        <w:outlineLvl w:val="9"/>
        <w:rPr>
          <w:rFonts w:ascii="Times New Roman"/>
        </w:rPr>
      </w:pPr>
      <w:r>
        <w:rPr>
          <w:rFonts w:ascii="Times New Roman"/>
        </w:rPr>
        <w:t xml:space="preserve">3.4 </w:t>
      </w:r>
    </w:p>
    <w:p w14:paraId="06168FBC" w14:textId="23903679" w:rsidR="002C7F7A" w:rsidRDefault="007F6311" w:rsidP="00564B2C">
      <w:pPr>
        <w:pStyle w:val="afffa"/>
        <w:ind w:firstLineChars="200" w:firstLine="420"/>
        <w:outlineLvl w:val="9"/>
        <w:rPr>
          <w:rFonts w:ascii="Times New Roman"/>
        </w:rPr>
      </w:pPr>
      <w:r>
        <w:rPr>
          <w:rFonts w:ascii="Times New Roman"/>
        </w:rPr>
        <w:t>平均修复时间</w:t>
      </w:r>
      <w:r>
        <w:rPr>
          <w:rFonts w:ascii="Times New Roman"/>
        </w:rPr>
        <w:t xml:space="preserve"> Mean Time to Run</w:t>
      </w:r>
      <w:r>
        <w:rPr>
          <w:rFonts w:ascii="Times New Roman"/>
        </w:rPr>
        <w:t>（</w:t>
      </w:r>
      <w:r>
        <w:rPr>
          <w:rFonts w:ascii="Times New Roman"/>
        </w:rPr>
        <w:t>MTTR</w:t>
      </w:r>
      <w:r>
        <w:rPr>
          <w:rFonts w:ascii="Times New Roman"/>
        </w:rPr>
        <w:t>）</w:t>
      </w:r>
    </w:p>
    <w:p w14:paraId="2A94D998" w14:textId="77777777" w:rsidR="002C7F7A" w:rsidRDefault="007F6311">
      <w:pPr>
        <w:pStyle w:val="aff6"/>
        <w:ind w:firstLine="420"/>
        <w:rPr>
          <w:rFonts w:ascii="Times New Roman"/>
        </w:rPr>
      </w:pPr>
      <w:r>
        <w:rPr>
          <w:rFonts w:ascii="Times New Roman"/>
        </w:rPr>
        <w:t>系统或设备从故障发生到恢复运行的平均时间。</w:t>
      </w:r>
    </w:p>
    <w:p w14:paraId="055A6342" w14:textId="77777777" w:rsidR="00564B2C" w:rsidRDefault="007F6311">
      <w:pPr>
        <w:pStyle w:val="afffa"/>
        <w:outlineLvl w:val="9"/>
        <w:rPr>
          <w:rFonts w:ascii="Times New Roman"/>
        </w:rPr>
      </w:pPr>
      <w:r>
        <w:rPr>
          <w:rFonts w:ascii="Times New Roman"/>
        </w:rPr>
        <w:t xml:space="preserve">3.5 </w:t>
      </w:r>
    </w:p>
    <w:p w14:paraId="2B6C5BD6" w14:textId="3B068CF5" w:rsidR="002C7F7A" w:rsidRDefault="007F6311" w:rsidP="00564B2C">
      <w:pPr>
        <w:pStyle w:val="afffa"/>
        <w:ind w:firstLineChars="200" w:firstLine="420"/>
        <w:outlineLvl w:val="9"/>
        <w:rPr>
          <w:rFonts w:ascii="Times New Roman"/>
        </w:rPr>
      </w:pPr>
      <w:r>
        <w:rPr>
          <w:rFonts w:ascii="Times New Roman"/>
        </w:rPr>
        <w:t>故障率</w:t>
      </w:r>
      <w:r>
        <w:rPr>
          <w:rFonts w:ascii="Times New Roman"/>
        </w:rPr>
        <w:t xml:space="preserve"> Failure Rate</w:t>
      </w:r>
    </w:p>
    <w:p w14:paraId="770BDC62" w14:textId="77777777" w:rsidR="002C7F7A" w:rsidRDefault="007F6311">
      <w:pPr>
        <w:pStyle w:val="aff6"/>
        <w:ind w:firstLine="420"/>
        <w:rPr>
          <w:rFonts w:ascii="Times New Roman"/>
        </w:rPr>
      </w:pPr>
      <w:r>
        <w:rPr>
          <w:rFonts w:ascii="Times New Roman"/>
        </w:rPr>
        <w:t>设备单位时间内发生故障的概率，用</w:t>
      </w:r>
      <w:r>
        <w:rPr>
          <w:rFonts w:ascii="Times New Roman"/>
        </w:rPr>
        <w:t>λ</w:t>
      </w:r>
      <w:r>
        <w:rPr>
          <w:rFonts w:ascii="Times New Roman"/>
        </w:rPr>
        <w:t>表示。</w:t>
      </w:r>
    </w:p>
    <w:p w14:paraId="16228877" w14:textId="77777777" w:rsidR="00564B2C" w:rsidRDefault="007F6311">
      <w:pPr>
        <w:pStyle w:val="afffa"/>
        <w:outlineLvl w:val="9"/>
        <w:rPr>
          <w:rFonts w:ascii="Times New Roman"/>
        </w:rPr>
      </w:pPr>
      <w:bookmarkStart w:id="48" w:name="_Toc433102441"/>
      <w:bookmarkStart w:id="49" w:name="_Toc433102326"/>
      <w:bookmarkStart w:id="50" w:name="_Toc428532811"/>
      <w:bookmarkStart w:id="51" w:name="_Toc428955744"/>
      <w:r>
        <w:rPr>
          <w:rFonts w:ascii="Times New Roman"/>
        </w:rPr>
        <w:t xml:space="preserve">3.6 </w:t>
      </w:r>
    </w:p>
    <w:p w14:paraId="1D128BEC" w14:textId="779E7CB1" w:rsidR="002C7F7A" w:rsidRPr="00564B2C" w:rsidRDefault="007F6311" w:rsidP="00564B2C">
      <w:pPr>
        <w:pStyle w:val="afffa"/>
        <w:ind w:firstLineChars="200" w:firstLine="420"/>
        <w:outlineLvl w:val="9"/>
        <w:rPr>
          <w:rFonts w:ascii="Times New Roman"/>
        </w:rPr>
      </w:pPr>
      <w:r>
        <w:rPr>
          <w:rFonts w:ascii="Times New Roman"/>
        </w:rPr>
        <w:t>故障模式与影响分析</w:t>
      </w:r>
      <w:r>
        <w:rPr>
          <w:rFonts w:ascii="Times New Roman"/>
        </w:rPr>
        <w:t xml:space="preserve"> </w:t>
      </w:r>
      <w:bookmarkEnd w:id="48"/>
      <w:bookmarkEnd w:id="49"/>
      <w:bookmarkEnd w:id="50"/>
      <w:bookmarkEnd w:id="51"/>
      <w:r>
        <w:rPr>
          <w:rFonts w:ascii="Times New Roman"/>
        </w:rPr>
        <w:t xml:space="preserve">Failure Mode and </w:t>
      </w:r>
      <w:proofErr w:type="spellStart"/>
      <w:r>
        <w:rPr>
          <w:rFonts w:ascii="Times New Roman"/>
        </w:rPr>
        <w:t>Effictive</w:t>
      </w:r>
      <w:proofErr w:type="spellEnd"/>
      <w:r>
        <w:rPr>
          <w:rFonts w:ascii="Times New Roman"/>
        </w:rPr>
        <w:t xml:space="preserve"> Analysis</w:t>
      </w:r>
    </w:p>
    <w:p w14:paraId="6B8E9AFF" w14:textId="77777777" w:rsidR="002C7F7A" w:rsidRDefault="007F6311">
      <w:pPr>
        <w:pStyle w:val="aff6"/>
        <w:ind w:firstLine="420"/>
        <w:rPr>
          <w:rFonts w:ascii="Times New Roman"/>
        </w:rPr>
      </w:pPr>
      <w:r>
        <w:rPr>
          <w:rFonts w:ascii="Times New Roman"/>
        </w:rPr>
        <w:lastRenderedPageBreak/>
        <w:t>识别潜在故障模式及其对系统影响的系统化方法。</w:t>
      </w:r>
    </w:p>
    <w:p w14:paraId="578943AE" w14:textId="77777777" w:rsidR="00564B2C" w:rsidRDefault="007F6311">
      <w:pPr>
        <w:pStyle w:val="afffa"/>
        <w:outlineLvl w:val="9"/>
        <w:rPr>
          <w:rFonts w:ascii="Times New Roman"/>
        </w:rPr>
      </w:pPr>
      <w:bookmarkStart w:id="52" w:name="_Toc433102442"/>
      <w:bookmarkStart w:id="53" w:name="_Toc428532812"/>
      <w:bookmarkStart w:id="54" w:name="_Toc428955745"/>
      <w:bookmarkStart w:id="55" w:name="_Toc433102327"/>
      <w:r>
        <w:rPr>
          <w:rFonts w:ascii="Times New Roman"/>
        </w:rPr>
        <w:t xml:space="preserve">3.7 </w:t>
      </w:r>
    </w:p>
    <w:p w14:paraId="58DD26AA" w14:textId="45DA01F1" w:rsidR="002C7F7A" w:rsidRDefault="007F6311" w:rsidP="00564B2C">
      <w:pPr>
        <w:pStyle w:val="afffa"/>
        <w:ind w:firstLineChars="200" w:firstLine="420"/>
        <w:outlineLvl w:val="9"/>
        <w:rPr>
          <w:rFonts w:ascii="Times New Roman"/>
        </w:rPr>
      </w:pPr>
      <w:r>
        <w:rPr>
          <w:rFonts w:ascii="Times New Roman"/>
        </w:rPr>
        <w:t>故障树分析</w:t>
      </w:r>
      <w:r>
        <w:rPr>
          <w:rFonts w:ascii="Times New Roman"/>
        </w:rPr>
        <w:t xml:space="preserve"> </w:t>
      </w:r>
      <w:bookmarkEnd w:id="52"/>
      <w:bookmarkEnd w:id="53"/>
      <w:bookmarkEnd w:id="54"/>
      <w:bookmarkEnd w:id="55"/>
      <w:r>
        <w:rPr>
          <w:rFonts w:ascii="Times New Roman"/>
        </w:rPr>
        <w:t>Fault Tree Analysis</w:t>
      </w:r>
    </w:p>
    <w:p w14:paraId="372135AE" w14:textId="77777777" w:rsidR="002C7F7A" w:rsidRDefault="007F6311">
      <w:pPr>
        <w:pStyle w:val="aff6"/>
        <w:ind w:firstLine="420"/>
        <w:rPr>
          <w:rFonts w:ascii="Times New Roman"/>
        </w:rPr>
      </w:pPr>
      <w:r>
        <w:rPr>
          <w:rFonts w:ascii="Times New Roman"/>
        </w:rPr>
        <w:t>通过逻辑门分析系统故障原因的定量方法。</w:t>
      </w:r>
    </w:p>
    <w:p w14:paraId="4F3B65C5" w14:textId="77777777" w:rsidR="00564B2C" w:rsidRDefault="007F6311">
      <w:pPr>
        <w:pStyle w:val="afffa"/>
        <w:outlineLvl w:val="9"/>
        <w:rPr>
          <w:rFonts w:ascii="Times New Roman"/>
        </w:rPr>
      </w:pPr>
      <w:r>
        <w:rPr>
          <w:rFonts w:ascii="Times New Roman"/>
        </w:rPr>
        <w:t xml:space="preserve">3.8 </w:t>
      </w:r>
    </w:p>
    <w:p w14:paraId="10151999" w14:textId="47F64ED7" w:rsidR="002C7F7A" w:rsidRDefault="007F6311" w:rsidP="00564B2C">
      <w:pPr>
        <w:pStyle w:val="afffa"/>
        <w:ind w:firstLineChars="200" w:firstLine="420"/>
        <w:outlineLvl w:val="9"/>
        <w:rPr>
          <w:rFonts w:ascii="Times New Roman"/>
        </w:rPr>
      </w:pPr>
      <w:r>
        <w:rPr>
          <w:rFonts w:ascii="Times New Roman"/>
        </w:rPr>
        <w:t>供热装置</w:t>
      </w:r>
      <w:r>
        <w:rPr>
          <w:rFonts w:ascii="Times New Roman"/>
        </w:rPr>
        <w:t xml:space="preserve"> Heat Facility</w:t>
      </w:r>
    </w:p>
    <w:p w14:paraId="1483BDB4" w14:textId="77777777" w:rsidR="002C7F7A" w:rsidRDefault="007F6311">
      <w:pPr>
        <w:pStyle w:val="aff6"/>
        <w:ind w:firstLine="420"/>
        <w:rPr>
          <w:rFonts w:ascii="Times New Roman"/>
        </w:rPr>
      </w:pPr>
      <w:r>
        <w:rPr>
          <w:rFonts w:ascii="Times New Roman"/>
        </w:rPr>
        <w:t>供热厂房范围内包括除盐水预热器、除盐水除氧器、除盐水泵、蒸发器、过热器等在内的用于生产工业蒸汽的所有设备。</w:t>
      </w:r>
    </w:p>
    <w:p w14:paraId="30CAD50E" w14:textId="77777777" w:rsidR="00564B2C" w:rsidRDefault="007F6311">
      <w:pPr>
        <w:pStyle w:val="afffa"/>
        <w:outlineLvl w:val="9"/>
        <w:rPr>
          <w:rFonts w:ascii="Times New Roman"/>
        </w:rPr>
      </w:pPr>
      <w:r>
        <w:rPr>
          <w:rFonts w:ascii="Times New Roman"/>
        </w:rPr>
        <w:t xml:space="preserve">3.9 </w:t>
      </w:r>
    </w:p>
    <w:p w14:paraId="1D1161EF" w14:textId="34BC2456" w:rsidR="002C7F7A" w:rsidRDefault="007F6311" w:rsidP="00564B2C">
      <w:pPr>
        <w:pStyle w:val="afffa"/>
        <w:ind w:firstLineChars="200" w:firstLine="420"/>
        <w:outlineLvl w:val="9"/>
        <w:rPr>
          <w:rFonts w:ascii="Times New Roman"/>
        </w:rPr>
      </w:pPr>
      <w:proofErr w:type="gramStart"/>
      <w:r>
        <w:rPr>
          <w:rFonts w:ascii="Times New Roman"/>
        </w:rPr>
        <w:t>共因失效</w:t>
      </w:r>
      <w:proofErr w:type="gramEnd"/>
      <w:r>
        <w:rPr>
          <w:rFonts w:ascii="Times New Roman"/>
        </w:rPr>
        <w:t xml:space="preserve"> common cause failure</w:t>
      </w:r>
    </w:p>
    <w:p w14:paraId="3EE6C280" w14:textId="77777777" w:rsidR="002C7F7A" w:rsidRDefault="007F6311">
      <w:pPr>
        <w:pStyle w:val="aff6"/>
        <w:ind w:firstLine="420"/>
        <w:rPr>
          <w:rFonts w:ascii="Times New Roman"/>
        </w:rPr>
      </w:pPr>
      <w:r>
        <w:rPr>
          <w:rFonts w:ascii="Times New Roman"/>
        </w:rPr>
        <w:t>由于共同原因导致的多个部件或系统的失效。</w:t>
      </w:r>
    </w:p>
    <w:p w14:paraId="1DAE2392" w14:textId="77777777" w:rsidR="00564B2C" w:rsidRDefault="007F6311">
      <w:pPr>
        <w:pStyle w:val="afffa"/>
        <w:outlineLvl w:val="9"/>
        <w:rPr>
          <w:rFonts w:ascii="Times New Roman"/>
        </w:rPr>
      </w:pPr>
      <w:r>
        <w:rPr>
          <w:rFonts w:ascii="Times New Roman"/>
        </w:rPr>
        <w:t xml:space="preserve">3.10 </w:t>
      </w:r>
    </w:p>
    <w:p w14:paraId="35C07694" w14:textId="705C3D72" w:rsidR="002C7F7A" w:rsidRDefault="007F6311" w:rsidP="00564B2C">
      <w:pPr>
        <w:pStyle w:val="afffa"/>
        <w:ind w:firstLineChars="200" w:firstLine="420"/>
        <w:outlineLvl w:val="9"/>
        <w:rPr>
          <w:rFonts w:ascii="Times New Roman"/>
        </w:rPr>
      </w:pPr>
      <w:r>
        <w:rPr>
          <w:rFonts w:ascii="Times New Roman"/>
        </w:rPr>
        <w:t>重要度</w:t>
      </w:r>
      <w:r>
        <w:rPr>
          <w:rFonts w:ascii="Times New Roman"/>
        </w:rPr>
        <w:t xml:space="preserve"> importance</w:t>
      </w:r>
    </w:p>
    <w:p w14:paraId="29683245" w14:textId="77777777" w:rsidR="002C7F7A" w:rsidRDefault="007F6311">
      <w:pPr>
        <w:pStyle w:val="aff6"/>
        <w:ind w:firstLine="420"/>
        <w:rPr>
          <w:rFonts w:ascii="Times New Roman"/>
        </w:rPr>
      </w:pPr>
      <w:r>
        <w:rPr>
          <w:rFonts w:ascii="Times New Roman"/>
        </w:rPr>
        <w:t>衡量系统或设备对整体可靠性贡献大小的指标</w:t>
      </w:r>
      <w:bookmarkEnd w:id="35"/>
      <w:r>
        <w:rPr>
          <w:rFonts w:ascii="Times New Roman"/>
        </w:rPr>
        <w:t>。</w:t>
      </w:r>
    </w:p>
    <w:p w14:paraId="205E7480" w14:textId="77777777" w:rsidR="002C7F7A" w:rsidRDefault="007F6311">
      <w:pPr>
        <w:pStyle w:val="a9"/>
        <w:spacing w:before="312" w:after="312"/>
        <w:rPr>
          <w:rFonts w:ascii="Times New Roman"/>
          <w:color w:val="000000" w:themeColor="text1"/>
          <w:szCs w:val="21"/>
        </w:rPr>
      </w:pPr>
      <w:bookmarkStart w:id="56" w:name="_Toc200355590"/>
      <w:r>
        <w:rPr>
          <w:rFonts w:ascii="Times New Roman"/>
          <w:color w:val="000000" w:themeColor="text1"/>
          <w:szCs w:val="21"/>
        </w:rPr>
        <w:t>分析原则</w:t>
      </w:r>
      <w:bookmarkEnd w:id="56"/>
    </w:p>
    <w:p w14:paraId="79B31708" w14:textId="68728393" w:rsidR="009873D9" w:rsidRPr="009873D9" w:rsidRDefault="009873D9" w:rsidP="009873D9">
      <w:pPr>
        <w:pStyle w:val="aff6"/>
        <w:ind w:firstLine="420"/>
      </w:pPr>
      <w:r>
        <w:rPr>
          <w:rFonts w:hint="eastAsia"/>
        </w:rPr>
        <w:t>供热可靠性分析工作总体上遵循以下几个原则：</w:t>
      </w:r>
    </w:p>
    <w:p w14:paraId="48C962F3" w14:textId="77777777" w:rsidR="002C7F7A" w:rsidRDefault="007F6311" w:rsidP="00137624">
      <w:pPr>
        <w:pStyle w:val="aff6"/>
        <w:numPr>
          <w:ilvl w:val="0"/>
          <w:numId w:val="20"/>
        </w:numPr>
        <w:ind w:firstLineChars="0"/>
        <w:rPr>
          <w:rFonts w:ascii="Times New Roman" w:eastAsiaTheme="minorEastAsia"/>
          <w:szCs w:val="21"/>
        </w:rPr>
      </w:pPr>
      <w:r>
        <w:rPr>
          <w:rFonts w:ascii="Times New Roman" w:eastAsiaTheme="minorEastAsia"/>
          <w:szCs w:val="21"/>
        </w:rPr>
        <w:t>系统性原则：供热可靠性分析应覆盖供热装置的所有关键系统和组件，考虑其相互作用和外部环境影响。</w:t>
      </w:r>
    </w:p>
    <w:p w14:paraId="70E5DBA4" w14:textId="77777777" w:rsidR="002C7F7A" w:rsidRDefault="007F6311" w:rsidP="00137624">
      <w:pPr>
        <w:pStyle w:val="aff6"/>
        <w:numPr>
          <w:ilvl w:val="0"/>
          <w:numId w:val="20"/>
        </w:numPr>
        <w:ind w:firstLineChars="0"/>
        <w:rPr>
          <w:rFonts w:ascii="Times New Roman" w:eastAsiaTheme="minorEastAsia"/>
          <w:szCs w:val="21"/>
        </w:rPr>
      </w:pPr>
      <w:r>
        <w:rPr>
          <w:rFonts w:ascii="Times New Roman" w:eastAsiaTheme="minorEastAsia"/>
          <w:szCs w:val="21"/>
        </w:rPr>
        <w:t>定量与定性相结合：在分析中应综合运用定量和定性分析方法，以全面评估系统可靠性。</w:t>
      </w:r>
    </w:p>
    <w:p w14:paraId="3D281AD7" w14:textId="77777777" w:rsidR="002C7F7A" w:rsidRDefault="007F6311" w:rsidP="00137624">
      <w:pPr>
        <w:pStyle w:val="aff6"/>
        <w:numPr>
          <w:ilvl w:val="0"/>
          <w:numId w:val="20"/>
        </w:numPr>
        <w:ind w:firstLineChars="0"/>
        <w:rPr>
          <w:rFonts w:ascii="Times New Roman" w:eastAsiaTheme="minorEastAsia"/>
          <w:szCs w:val="21"/>
        </w:rPr>
      </w:pPr>
      <w:r>
        <w:rPr>
          <w:rFonts w:ascii="Times New Roman" w:eastAsiaTheme="minorEastAsia"/>
          <w:szCs w:val="21"/>
        </w:rPr>
        <w:t>可追溯性原则：所有分析输入、假设、计算过程和结果都应该留存记录，确保分析过程的可追溯性。</w:t>
      </w:r>
    </w:p>
    <w:p w14:paraId="469A721D" w14:textId="77777777" w:rsidR="002C7F7A" w:rsidRDefault="007F6311" w:rsidP="00137624">
      <w:pPr>
        <w:pStyle w:val="aff6"/>
        <w:numPr>
          <w:ilvl w:val="0"/>
          <w:numId w:val="20"/>
        </w:numPr>
        <w:ind w:firstLineChars="0"/>
        <w:rPr>
          <w:rFonts w:ascii="Times New Roman" w:eastAsiaTheme="minorEastAsia"/>
          <w:szCs w:val="21"/>
        </w:rPr>
      </w:pPr>
      <w:r>
        <w:rPr>
          <w:rFonts w:ascii="Times New Roman" w:eastAsiaTheme="minorEastAsia"/>
          <w:szCs w:val="21"/>
        </w:rPr>
        <w:t>持续改进原则：供热可靠性分析是一个迭代的过程，应根据设计进展、经验反馈等信息持续更新和完善。</w:t>
      </w:r>
    </w:p>
    <w:p w14:paraId="644829B1" w14:textId="77777777" w:rsidR="002C7F7A" w:rsidRDefault="007F6311" w:rsidP="00137624">
      <w:pPr>
        <w:pStyle w:val="aff6"/>
        <w:numPr>
          <w:ilvl w:val="0"/>
          <w:numId w:val="20"/>
        </w:numPr>
        <w:ind w:firstLineChars="0"/>
        <w:rPr>
          <w:rFonts w:ascii="Times New Roman" w:eastAsiaTheme="minorEastAsia"/>
          <w:szCs w:val="21"/>
        </w:rPr>
      </w:pPr>
      <w:r>
        <w:rPr>
          <w:rFonts w:ascii="Times New Roman" w:eastAsiaTheme="minorEastAsia"/>
          <w:szCs w:val="21"/>
        </w:rPr>
        <w:t>保守性原则：在可靠性定量评估中，对于不确定性因素应采取保守估计，以确保分析结果留有充分的裕量。</w:t>
      </w:r>
    </w:p>
    <w:p w14:paraId="26F7EDBE" w14:textId="77777777" w:rsidR="002C7F7A" w:rsidRDefault="007F6311">
      <w:pPr>
        <w:pStyle w:val="a9"/>
        <w:spacing w:before="312" w:after="312"/>
        <w:rPr>
          <w:rFonts w:ascii="Times New Roman"/>
          <w:color w:val="000000" w:themeColor="text1"/>
          <w:szCs w:val="21"/>
        </w:rPr>
      </w:pPr>
      <w:bookmarkStart w:id="57" w:name="_Toc200355591"/>
      <w:r>
        <w:rPr>
          <w:rFonts w:ascii="Times New Roman"/>
          <w:color w:val="000000" w:themeColor="text1"/>
          <w:szCs w:val="21"/>
        </w:rPr>
        <w:t>分析输入</w:t>
      </w:r>
      <w:bookmarkEnd w:id="57"/>
    </w:p>
    <w:p w14:paraId="29902A4D" w14:textId="20F11D76" w:rsidR="009873D9" w:rsidRDefault="009873D9" w:rsidP="009873D9">
      <w:pPr>
        <w:pStyle w:val="aff8"/>
        <w:numPr>
          <w:ilvl w:val="2"/>
          <w:numId w:val="1"/>
        </w:numPr>
        <w:spacing w:beforeLines="50" w:before="156" w:afterLines="50" w:after="156"/>
        <w:ind w:left="0"/>
        <w:jc w:val="left"/>
        <w:outlineLvl w:val="1"/>
        <w:rPr>
          <w:rFonts w:ascii="Times New Roman" w:hAnsi="Times New Roman"/>
          <w:sz w:val="21"/>
        </w:rPr>
      </w:pPr>
      <w:r>
        <w:rPr>
          <w:rFonts w:ascii="Times New Roman" w:hAnsi="Times New Roman" w:hint="eastAsia"/>
          <w:sz w:val="21"/>
        </w:rPr>
        <w:t>基本要求</w:t>
      </w:r>
    </w:p>
    <w:p w14:paraId="3386CAE6" w14:textId="29673B27" w:rsidR="002C7F7A" w:rsidRDefault="007F6311">
      <w:pPr>
        <w:pStyle w:val="aff6"/>
        <w:ind w:firstLine="420"/>
      </w:pPr>
      <w:r>
        <w:rPr>
          <w:rFonts w:hint="eastAsia"/>
        </w:rPr>
        <w:t>开展供热可靠性分析需要以下资料作为输入，分析时应确保其及时性、准确性和完整性。</w:t>
      </w:r>
    </w:p>
    <w:p w14:paraId="62A815A2"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58" w:name="_Toc200355592"/>
      <w:r>
        <w:rPr>
          <w:rFonts w:ascii="Times New Roman" w:hAnsi="Times New Roman"/>
          <w:sz w:val="21"/>
        </w:rPr>
        <w:t>供热系统设计方案</w:t>
      </w:r>
      <w:bookmarkEnd w:id="58"/>
    </w:p>
    <w:p w14:paraId="7BE6AF70" w14:textId="637049BA" w:rsidR="009873D9" w:rsidRPr="009873D9" w:rsidRDefault="009873D9" w:rsidP="009873D9">
      <w:pPr>
        <w:pStyle w:val="aff6"/>
        <w:ind w:firstLine="420"/>
        <w:rPr>
          <w:rFonts w:ascii="Times New Roman" w:eastAsiaTheme="minorEastAsia"/>
          <w:szCs w:val="21"/>
        </w:rPr>
      </w:pPr>
      <w:r>
        <w:rPr>
          <w:rFonts w:ascii="Times New Roman" w:eastAsiaTheme="minorEastAsia" w:hint="eastAsia"/>
          <w:szCs w:val="21"/>
        </w:rPr>
        <w:t>开展供热可靠性分析需要明确系统工艺流程图、设备技术规格书、电气系统图、控制逻辑等设计资料，具体内容和范围包括：</w:t>
      </w:r>
    </w:p>
    <w:p w14:paraId="2A8E6B44" w14:textId="5D03F54F" w:rsidR="002C7F7A" w:rsidRDefault="007F6311" w:rsidP="00137624">
      <w:pPr>
        <w:pStyle w:val="aff6"/>
        <w:numPr>
          <w:ilvl w:val="0"/>
          <w:numId w:val="19"/>
        </w:numPr>
        <w:ind w:firstLineChars="0"/>
        <w:rPr>
          <w:rFonts w:ascii="Times New Roman" w:eastAsiaTheme="minorEastAsia"/>
          <w:szCs w:val="21"/>
        </w:rPr>
      </w:pPr>
      <w:r>
        <w:rPr>
          <w:rFonts w:ascii="Times New Roman" w:eastAsiaTheme="minorEastAsia" w:hint="eastAsia"/>
          <w:b/>
          <w:bCs/>
          <w:szCs w:val="21"/>
        </w:rPr>
        <w:lastRenderedPageBreak/>
        <w:t>系统工艺流程图</w:t>
      </w:r>
      <w:bookmarkStart w:id="59" w:name="_Hlk200038103"/>
      <w:r>
        <w:rPr>
          <w:rFonts w:ascii="Times New Roman" w:eastAsiaTheme="minorEastAsia" w:hint="eastAsia"/>
          <w:szCs w:val="21"/>
        </w:rPr>
        <w:t>：</w:t>
      </w:r>
      <w:bookmarkEnd w:id="59"/>
      <w:r>
        <w:rPr>
          <w:rFonts w:ascii="Times New Roman" w:eastAsiaTheme="minorEastAsia"/>
          <w:szCs w:val="21"/>
        </w:rPr>
        <w:t>包括从除盐水生产系统到工业蒸汽离开厂区边界内的所有与工业蒸汽生产相关的系统及其支持系统</w:t>
      </w:r>
      <w:r>
        <w:rPr>
          <w:rFonts w:ascii="Times New Roman" w:eastAsiaTheme="minorEastAsia" w:hint="eastAsia"/>
          <w:szCs w:val="21"/>
        </w:rPr>
        <w:t>；</w:t>
      </w:r>
    </w:p>
    <w:p w14:paraId="34B5D730" w14:textId="77777777" w:rsidR="002C7F7A" w:rsidRDefault="007F6311" w:rsidP="00137624">
      <w:pPr>
        <w:pStyle w:val="aff6"/>
        <w:numPr>
          <w:ilvl w:val="0"/>
          <w:numId w:val="19"/>
        </w:numPr>
        <w:ind w:firstLineChars="0"/>
        <w:rPr>
          <w:rFonts w:ascii="Times New Roman" w:eastAsiaTheme="minorEastAsia"/>
          <w:szCs w:val="21"/>
        </w:rPr>
      </w:pPr>
      <w:r>
        <w:rPr>
          <w:rFonts w:ascii="Times New Roman" w:eastAsiaTheme="minorEastAsia" w:hint="eastAsia"/>
          <w:b/>
          <w:bCs/>
          <w:szCs w:val="21"/>
        </w:rPr>
        <w:t>设备技术规格书：</w:t>
      </w:r>
      <w:r>
        <w:rPr>
          <w:rFonts w:ascii="Times New Roman" w:eastAsiaTheme="minorEastAsia"/>
          <w:szCs w:val="21"/>
        </w:rPr>
        <w:t>供热系统内重要设备的选型</w:t>
      </w:r>
      <w:r>
        <w:rPr>
          <w:rFonts w:ascii="Times New Roman" w:eastAsiaTheme="minorEastAsia" w:hint="eastAsia"/>
          <w:szCs w:val="21"/>
        </w:rPr>
        <w:t>信息、设计参数等；</w:t>
      </w:r>
    </w:p>
    <w:p w14:paraId="381CB2A2" w14:textId="77777777" w:rsidR="002C7F7A" w:rsidRDefault="007F6311" w:rsidP="00137624">
      <w:pPr>
        <w:pStyle w:val="aff6"/>
        <w:numPr>
          <w:ilvl w:val="0"/>
          <w:numId w:val="19"/>
        </w:numPr>
        <w:ind w:firstLineChars="0"/>
        <w:rPr>
          <w:rFonts w:ascii="Times New Roman" w:eastAsiaTheme="minorEastAsia"/>
          <w:szCs w:val="21"/>
        </w:rPr>
      </w:pPr>
      <w:r>
        <w:rPr>
          <w:rFonts w:ascii="Times New Roman" w:eastAsiaTheme="minorEastAsia" w:hint="eastAsia"/>
          <w:b/>
          <w:bCs/>
          <w:szCs w:val="21"/>
        </w:rPr>
        <w:t>电气系统图：</w:t>
      </w:r>
      <w:r>
        <w:rPr>
          <w:rFonts w:ascii="Times New Roman" w:eastAsiaTheme="minorEastAsia" w:hint="eastAsia"/>
          <w:szCs w:val="21"/>
        </w:rPr>
        <w:t>包括电气系统主接线图、一次接线图、二次接线图等；</w:t>
      </w:r>
    </w:p>
    <w:p w14:paraId="60DF587C" w14:textId="77777777" w:rsidR="002C7F7A" w:rsidRDefault="007F6311" w:rsidP="00137624">
      <w:pPr>
        <w:pStyle w:val="aff6"/>
        <w:numPr>
          <w:ilvl w:val="0"/>
          <w:numId w:val="19"/>
        </w:numPr>
        <w:ind w:firstLineChars="0"/>
        <w:rPr>
          <w:rFonts w:ascii="Times New Roman" w:eastAsiaTheme="minorEastAsia"/>
          <w:szCs w:val="21"/>
        </w:rPr>
      </w:pPr>
      <w:r>
        <w:rPr>
          <w:rFonts w:ascii="Times New Roman" w:eastAsiaTheme="minorEastAsia" w:hint="eastAsia"/>
          <w:b/>
          <w:bCs/>
          <w:szCs w:val="21"/>
        </w:rPr>
        <w:t>控制逻辑：</w:t>
      </w:r>
      <w:r>
        <w:rPr>
          <w:rFonts w:ascii="Times New Roman" w:eastAsiaTheme="minorEastAsia" w:hint="eastAsia"/>
          <w:szCs w:val="21"/>
        </w:rPr>
        <w:t>供热系统的运行控制策略</w:t>
      </w:r>
      <w:r>
        <w:rPr>
          <w:rFonts w:ascii="Times New Roman" w:eastAsiaTheme="minorEastAsia" w:hint="eastAsia"/>
          <w:b/>
          <w:bCs/>
          <w:szCs w:val="21"/>
        </w:rPr>
        <w:t>。</w:t>
      </w:r>
    </w:p>
    <w:p w14:paraId="4C53CF25"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0" w:name="_Toc200355593"/>
      <w:r>
        <w:rPr>
          <w:rFonts w:ascii="Times New Roman" w:hAnsi="Times New Roman"/>
          <w:sz w:val="21"/>
        </w:rPr>
        <w:t>供热运行工况</w:t>
      </w:r>
      <w:bookmarkEnd w:id="60"/>
    </w:p>
    <w:p w14:paraId="1C307722" w14:textId="77777777" w:rsidR="002C7F7A" w:rsidRDefault="007F6311">
      <w:pPr>
        <w:pStyle w:val="aff6"/>
        <w:ind w:firstLine="420"/>
        <w:rPr>
          <w:rFonts w:ascii="Times New Roman"/>
        </w:rPr>
      </w:pPr>
      <w:r>
        <w:rPr>
          <w:rFonts w:ascii="Times New Roman"/>
        </w:rPr>
        <w:t>应明确供热系统</w:t>
      </w:r>
      <w:r>
        <w:rPr>
          <w:rFonts w:ascii="Times New Roman" w:hint="eastAsia"/>
        </w:rPr>
        <w:t>包含</w:t>
      </w:r>
      <w:r>
        <w:rPr>
          <w:rFonts w:ascii="Times New Roman"/>
        </w:rPr>
        <w:t>的运行工况，</w:t>
      </w:r>
      <w:r>
        <w:rPr>
          <w:rFonts w:ascii="Times New Roman" w:hint="eastAsia"/>
        </w:rPr>
        <w:t>明确</w:t>
      </w:r>
      <w:r>
        <w:rPr>
          <w:rFonts w:ascii="Times New Roman"/>
        </w:rPr>
        <w:t>不同运行工况下的系统配置情况及工况的持续时间。</w:t>
      </w:r>
    </w:p>
    <w:p w14:paraId="7DD9C1B2"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1" w:name="_Toc200355594"/>
      <w:r>
        <w:rPr>
          <w:rFonts w:ascii="Times New Roman" w:hAnsi="Times New Roman"/>
          <w:sz w:val="21"/>
        </w:rPr>
        <w:t>机组大修计划</w:t>
      </w:r>
      <w:bookmarkEnd w:id="61"/>
    </w:p>
    <w:p w14:paraId="46EB8EA5" w14:textId="77777777" w:rsidR="002C7F7A" w:rsidRDefault="007F6311">
      <w:pPr>
        <w:pStyle w:val="aff6"/>
        <w:ind w:firstLine="420"/>
        <w:rPr>
          <w:rFonts w:ascii="Times New Roman"/>
        </w:rPr>
      </w:pPr>
      <w:r>
        <w:rPr>
          <w:rFonts w:ascii="Times New Roman"/>
        </w:rPr>
        <w:t>应明确</w:t>
      </w:r>
      <w:r>
        <w:rPr>
          <w:rFonts w:ascii="Times New Roman" w:hint="eastAsia"/>
        </w:rPr>
        <w:t>高温气冷堆核岛、常规岛、华龙一号、供热装置等的大修计划，包括大修周期、大修时间、大修顺序以及大修内容等。</w:t>
      </w:r>
    </w:p>
    <w:p w14:paraId="2A5DC726" w14:textId="77777777" w:rsidR="002C7F7A" w:rsidRDefault="007F6311">
      <w:pPr>
        <w:pStyle w:val="a9"/>
        <w:spacing w:before="312" w:after="312"/>
        <w:rPr>
          <w:rFonts w:ascii="Times New Roman"/>
          <w:color w:val="000000" w:themeColor="text1"/>
          <w:szCs w:val="21"/>
        </w:rPr>
      </w:pPr>
      <w:bookmarkStart w:id="62" w:name="_Toc200355595"/>
      <w:r>
        <w:rPr>
          <w:rFonts w:ascii="Times New Roman"/>
          <w:color w:val="000000" w:themeColor="text1"/>
          <w:szCs w:val="21"/>
        </w:rPr>
        <w:t>供热可靠性目标及指标</w:t>
      </w:r>
      <w:bookmarkEnd w:id="62"/>
    </w:p>
    <w:p w14:paraId="1A2DD24D"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3" w:name="_Toc200355596"/>
      <w:r>
        <w:rPr>
          <w:rFonts w:ascii="Times New Roman" w:hAnsi="Times New Roman"/>
          <w:sz w:val="21"/>
        </w:rPr>
        <w:t>供热可靠性目标</w:t>
      </w:r>
      <w:bookmarkEnd w:id="63"/>
    </w:p>
    <w:p w14:paraId="57E708B5" w14:textId="77777777" w:rsidR="002C7F7A" w:rsidRDefault="007F6311">
      <w:pPr>
        <w:pStyle w:val="afff4"/>
        <w:rPr>
          <w:rFonts w:ascii="Times New Roman"/>
        </w:rPr>
      </w:pPr>
      <w:r>
        <w:rPr>
          <w:rFonts w:ascii="Times New Roman" w:hint="eastAsia"/>
        </w:rPr>
        <w:t>供热可靠性目标至少应明确</w:t>
      </w:r>
      <w:r>
        <w:rPr>
          <w:rFonts w:ascii="Times New Roman"/>
        </w:rPr>
        <w:t>以下内容</w:t>
      </w:r>
      <w:r>
        <w:rPr>
          <w:rFonts w:ascii="Times New Roman" w:hint="eastAsia"/>
        </w:rPr>
        <w:t>：</w:t>
      </w:r>
    </w:p>
    <w:p w14:paraId="5545E7E3" w14:textId="77777777" w:rsidR="002C7F7A" w:rsidRDefault="007F6311" w:rsidP="00137624">
      <w:pPr>
        <w:pStyle w:val="afff4"/>
        <w:numPr>
          <w:ilvl w:val="0"/>
          <w:numId w:val="17"/>
        </w:numPr>
        <w:ind w:firstLineChars="0"/>
        <w:rPr>
          <w:rFonts w:ascii="Times New Roman"/>
        </w:rPr>
      </w:pPr>
      <w:r>
        <w:rPr>
          <w:rFonts w:ascii="Times New Roman"/>
        </w:rPr>
        <w:t>基本供热需求：</w:t>
      </w:r>
      <w:r>
        <w:rPr>
          <w:rFonts w:ascii="Times New Roman" w:hint="eastAsia"/>
        </w:rPr>
        <w:t>在正常运行和故障工况下，供热蒸汽的</w:t>
      </w:r>
      <w:r>
        <w:rPr>
          <w:rFonts w:ascii="Times New Roman"/>
        </w:rPr>
        <w:t>温度、压力等</w:t>
      </w:r>
      <w:r>
        <w:rPr>
          <w:rFonts w:ascii="Times New Roman" w:hint="eastAsia"/>
        </w:rPr>
        <w:t>品质要求</w:t>
      </w:r>
      <w:r>
        <w:rPr>
          <w:rFonts w:ascii="Times New Roman"/>
        </w:rPr>
        <w:t>；</w:t>
      </w:r>
    </w:p>
    <w:p w14:paraId="75DDCB06" w14:textId="77777777" w:rsidR="002C7F7A" w:rsidRDefault="007F6311" w:rsidP="00137624">
      <w:pPr>
        <w:pStyle w:val="afff4"/>
        <w:numPr>
          <w:ilvl w:val="0"/>
          <w:numId w:val="17"/>
        </w:numPr>
        <w:ind w:firstLineChars="0"/>
        <w:rPr>
          <w:rFonts w:ascii="Times New Roman"/>
        </w:rPr>
      </w:pPr>
      <w:r>
        <w:rPr>
          <w:rFonts w:ascii="Times New Roman" w:hint="eastAsia"/>
        </w:rPr>
        <w:t>供热负荷要求：为了保障工业用户的基本生产需求，</w:t>
      </w:r>
      <w:r>
        <w:rPr>
          <w:rFonts w:ascii="Times New Roman"/>
        </w:rPr>
        <w:t>系统应满足的最小供热负荷</w:t>
      </w:r>
      <w:r>
        <w:rPr>
          <w:rFonts w:ascii="Times New Roman" w:hint="eastAsia"/>
        </w:rPr>
        <w:t>能力</w:t>
      </w:r>
      <w:r>
        <w:rPr>
          <w:rFonts w:ascii="Times New Roman"/>
        </w:rPr>
        <w:t>；</w:t>
      </w:r>
    </w:p>
    <w:p w14:paraId="5AFE4A56" w14:textId="77777777" w:rsidR="002C7F7A" w:rsidRDefault="007F6311" w:rsidP="00137624">
      <w:pPr>
        <w:pStyle w:val="afff4"/>
        <w:numPr>
          <w:ilvl w:val="0"/>
          <w:numId w:val="17"/>
        </w:numPr>
        <w:ind w:firstLineChars="0"/>
        <w:rPr>
          <w:rFonts w:ascii="Times New Roman"/>
        </w:rPr>
      </w:pPr>
      <w:r>
        <w:rPr>
          <w:rFonts w:ascii="Times New Roman" w:hint="eastAsia"/>
        </w:rPr>
        <w:t>供热连续性要求：在寿期内，供热装置应尽可能连续供热，最大限度减少非计划停止供汽的时间；</w:t>
      </w:r>
    </w:p>
    <w:p w14:paraId="6AE99DB3"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4" w:name="_Toc200355597"/>
      <w:r>
        <w:rPr>
          <w:rFonts w:ascii="Times New Roman" w:hAnsi="Times New Roman"/>
          <w:sz w:val="21"/>
        </w:rPr>
        <w:t>供热可靠性指标</w:t>
      </w:r>
      <w:bookmarkEnd w:id="64"/>
    </w:p>
    <w:p w14:paraId="4B478AEA" w14:textId="77777777" w:rsidR="002C7F7A" w:rsidRDefault="007F6311">
      <w:pPr>
        <w:pStyle w:val="afff4"/>
        <w:rPr>
          <w:rFonts w:ascii="Times New Roman"/>
        </w:rPr>
      </w:pPr>
      <w:r>
        <w:rPr>
          <w:rFonts w:ascii="Times New Roman"/>
        </w:rPr>
        <w:t>应根据供热目标，通过定量或定性方法定义可靠性指标，确保指标的可测量性和</w:t>
      </w:r>
      <w:proofErr w:type="gramStart"/>
      <w:r>
        <w:rPr>
          <w:rFonts w:ascii="Times New Roman"/>
        </w:rPr>
        <w:t>可</w:t>
      </w:r>
      <w:proofErr w:type="gramEnd"/>
      <w:r>
        <w:rPr>
          <w:rFonts w:ascii="Times New Roman"/>
        </w:rPr>
        <w:t>验证性。主要指标包括：</w:t>
      </w:r>
    </w:p>
    <w:p w14:paraId="12A90DD3" w14:textId="77777777" w:rsidR="002C7F7A" w:rsidRDefault="007F6311" w:rsidP="00137624">
      <w:pPr>
        <w:pStyle w:val="afff4"/>
        <w:numPr>
          <w:ilvl w:val="0"/>
          <w:numId w:val="18"/>
        </w:numPr>
        <w:ind w:firstLineChars="0"/>
        <w:rPr>
          <w:rFonts w:ascii="Times New Roman"/>
        </w:rPr>
      </w:pPr>
      <w:r>
        <w:rPr>
          <w:rFonts w:ascii="Times New Roman"/>
        </w:rPr>
        <w:t>系统失效率</w:t>
      </w:r>
      <w:r>
        <w:rPr>
          <w:rFonts w:ascii="Times New Roman" w:hint="eastAsia"/>
        </w:rPr>
        <w:t>：单位时间内供热失效的概率；</w:t>
      </w:r>
    </w:p>
    <w:p w14:paraId="7A8410D2" w14:textId="77777777" w:rsidR="002C7F7A" w:rsidRDefault="007F6311" w:rsidP="00137624">
      <w:pPr>
        <w:pStyle w:val="afff4"/>
        <w:numPr>
          <w:ilvl w:val="0"/>
          <w:numId w:val="18"/>
        </w:numPr>
        <w:ind w:firstLineChars="0"/>
        <w:rPr>
          <w:rFonts w:ascii="Times New Roman"/>
        </w:rPr>
      </w:pPr>
      <w:r>
        <w:rPr>
          <w:rFonts w:ascii="Times New Roman"/>
        </w:rPr>
        <w:t>系统可用性</w:t>
      </w:r>
      <w:r>
        <w:rPr>
          <w:rFonts w:ascii="Times New Roman" w:hint="eastAsia"/>
        </w:rPr>
        <w:t>：系统在任意给定时间内处于可用状态的概率；</w:t>
      </w:r>
    </w:p>
    <w:p w14:paraId="378638D5" w14:textId="77777777" w:rsidR="002C7F7A" w:rsidRDefault="007F6311" w:rsidP="00137624">
      <w:pPr>
        <w:pStyle w:val="afff4"/>
        <w:numPr>
          <w:ilvl w:val="0"/>
          <w:numId w:val="18"/>
        </w:numPr>
        <w:ind w:firstLineChars="0"/>
        <w:rPr>
          <w:rFonts w:ascii="Times New Roman"/>
        </w:rPr>
      </w:pPr>
      <w:r>
        <w:rPr>
          <w:rFonts w:ascii="Times New Roman"/>
        </w:rPr>
        <w:t>平均无故障时间</w:t>
      </w:r>
      <w:r>
        <w:rPr>
          <w:rFonts w:ascii="Times New Roman" w:hint="eastAsia"/>
        </w:rPr>
        <w:t>：衡量系统在连续两次故障之间的平均间隔；</w:t>
      </w:r>
    </w:p>
    <w:p w14:paraId="3363E3FB" w14:textId="77777777" w:rsidR="002C7F7A" w:rsidRDefault="007F6311" w:rsidP="00137624">
      <w:pPr>
        <w:pStyle w:val="afff4"/>
        <w:numPr>
          <w:ilvl w:val="0"/>
          <w:numId w:val="18"/>
        </w:numPr>
        <w:ind w:firstLineChars="0"/>
        <w:rPr>
          <w:rFonts w:ascii="Times New Roman"/>
        </w:rPr>
      </w:pPr>
      <w:r>
        <w:rPr>
          <w:rFonts w:ascii="Times New Roman"/>
        </w:rPr>
        <w:t>平均修复时间</w:t>
      </w:r>
      <w:r>
        <w:rPr>
          <w:rFonts w:ascii="Times New Roman" w:hint="eastAsia"/>
        </w:rPr>
        <w:t>：衡量系统从故障发生到恢复运行所消耗的时间；</w:t>
      </w:r>
    </w:p>
    <w:p w14:paraId="5D18F14C" w14:textId="77777777" w:rsidR="002C7F7A" w:rsidRDefault="007F6311" w:rsidP="00137624">
      <w:pPr>
        <w:pStyle w:val="afff4"/>
        <w:numPr>
          <w:ilvl w:val="0"/>
          <w:numId w:val="18"/>
        </w:numPr>
        <w:ind w:firstLineChars="0"/>
        <w:rPr>
          <w:rFonts w:ascii="Times New Roman"/>
        </w:rPr>
      </w:pPr>
      <w:r>
        <w:rPr>
          <w:rFonts w:ascii="Times New Roman" w:hint="eastAsia"/>
        </w:rPr>
        <w:t>风险重要度：如</w:t>
      </w:r>
      <w:r>
        <w:rPr>
          <w:rFonts w:ascii="Times New Roman" w:hint="eastAsia"/>
        </w:rPr>
        <w:t>F</w:t>
      </w:r>
      <w:r>
        <w:rPr>
          <w:rFonts w:ascii="Times New Roman"/>
        </w:rPr>
        <w:t>V</w:t>
      </w:r>
      <w:r>
        <w:rPr>
          <w:rFonts w:ascii="Times New Roman" w:hint="eastAsia"/>
        </w:rPr>
        <w:t>重要、</w:t>
      </w:r>
      <w:r>
        <w:rPr>
          <w:rFonts w:ascii="Times New Roman"/>
        </w:rPr>
        <w:t>RRW</w:t>
      </w:r>
      <w:r>
        <w:rPr>
          <w:rFonts w:ascii="Times New Roman" w:hint="eastAsia"/>
        </w:rPr>
        <w:t>重要度等，用于识别系统或设备对可靠性的贡献程度。</w:t>
      </w:r>
    </w:p>
    <w:p w14:paraId="036F32C3" w14:textId="77777777" w:rsidR="002C7F7A" w:rsidRDefault="007F6311">
      <w:pPr>
        <w:pStyle w:val="a9"/>
        <w:spacing w:before="312" w:after="312"/>
        <w:rPr>
          <w:rFonts w:ascii="Times New Roman"/>
          <w:color w:val="000000" w:themeColor="text1"/>
          <w:szCs w:val="21"/>
        </w:rPr>
      </w:pPr>
      <w:bookmarkStart w:id="65" w:name="_Toc200355598"/>
      <w:r>
        <w:rPr>
          <w:rFonts w:ascii="Times New Roman"/>
          <w:color w:val="000000" w:themeColor="text1"/>
          <w:szCs w:val="21"/>
        </w:rPr>
        <w:t>供热工况分析</w:t>
      </w:r>
      <w:bookmarkEnd w:id="65"/>
    </w:p>
    <w:p w14:paraId="443EC107" w14:textId="77777777" w:rsidR="002C7F7A" w:rsidRDefault="007F6311">
      <w:pPr>
        <w:pStyle w:val="afff4"/>
        <w:rPr>
          <w:rFonts w:ascii="Times New Roman"/>
        </w:rPr>
      </w:pPr>
      <w:r>
        <w:rPr>
          <w:rFonts w:ascii="Times New Roman"/>
        </w:rPr>
        <w:t>应对影响高温气冷堆供热装置可靠性的关键工况进行失效情景分析，为此首先明确存在的基本工况，例如：高温堆单模组核岛大修、常规岛大修、华龙一号大修、供热装置定期维修等。</w:t>
      </w:r>
    </w:p>
    <w:p w14:paraId="61D6D860" w14:textId="77777777" w:rsidR="002C7F7A" w:rsidRDefault="007F6311">
      <w:pPr>
        <w:pStyle w:val="afff4"/>
        <w:rPr>
          <w:rFonts w:ascii="Times New Roman"/>
        </w:rPr>
      </w:pPr>
      <w:r>
        <w:rPr>
          <w:rFonts w:ascii="Times New Roman"/>
        </w:rPr>
        <w:t>应针对以上工况存在的所有可能组合开展失效情景分析。</w:t>
      </w:r>
      <w:r>
        <w:rPr>
          <w:rFonts w:ascii="Times New Roman" w:hint="eastAsia"/>
        </w:rPr>
        <w:t>对于每一种工况，明确供热装置的成功准则和失败准则，</w:t>
      </w:r>
      <w:r>
        <w:rPr>
          <w:rFonts w:ascii="Times New Roman"/>
        </w:rPr>
        <w:t>根据每一种工况下系统可运行性，进行系统级</w:t>
      </w:r>
      <w:r>
        <w:rPr>
          <w:rFonts w:ascii="Times New Roman"/>
        </w:rPr>
        <w:t>FMEA</w:t>
      </w:r>
      <w:r>
        <w:rPr>
          <w:rFonts w:ascii="Times New Roman"/>
        </w:rPr>
        <w:t>分析，得到每一种工况下对系统可靠性的要求。</w:t>
      </w:r>
    </w:p>
    <w:p w14:paraId="5BFB17F6" w14:textId="77777777" w:rsidR="002C7F7A" w:rsidRDefault="007F6311">
      <w:pPr>
        <w:pStyle w:val="a9"/>
        <w:spacing w:before="312" w:after="312"/>
        <w:rPr>
          <w:rFonts w:ascii="Times New Roman"/>
          <w:color w:val="000000" w:themeColor="text1"/>
          <w:szCs w:val="21"/>
        </w:rPr>
      </w:pPr>
      <w:bookmarkStart w:id="66" w:name="_Toc200355599"/>
      <w:r>
        <w:rPr>
          <w:rFonts w:ascii="Times New Roman"/>
          <w:color w:val="000000" w:themeColor="text1"/>
          <w:szCs w:val="21"/>
        </w:rPr>
        <w:lastRenderedPageBreak/>
        <w:t>系统分析</w:t>
      </w:r>
      <w:bookmarkEnd w:id="66"/>
    </w:p>
    <w:p w14:paraId="379D0356"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7" w:name="_Toc200355600"/>
      <w:r>
        <w:rPr>
          <w:rFonts w:ascii="Times New Roman" w:hAnsi="Times New Roman"/>
          <w:sz w:val="21"/>
        </w:rPr>
        <w:t>资料收集</w:t>
      </w:r>
      <w:bookmarkEnd w:id="67"/>
    </w:p>
    <w:p w14:paraId="0991379C" w14:textId="77777777" w:rsidR="002C7F7A" w:rsidRDefault="007F6311">
      <w:pPr>
        <w:pStyle w:val="afff4"/>
        <w:rPr>
          <w:rFonts w:ascii="Times New Roman"/>
        </w:rPr>
      </w:pPr>
      <w:r>
        <w:rPr>
          <w:rFonts w:ascii="Times New Roman" w:hint="eastAsia"/>
        </w:rPr>
        <w:t>确认已收集到第</w:t>
      </w:r>
      <w:r>
        <w:rPr>
          <w:rFonts w:ascii="Times New Roman"/>
        </w:rPr>
        <w:t>5</w:t>
      </w:r>
      <w:r>
        <w:rPr>
          <w:rFonts w:ascii="Times New Roman" w:hint="eastAsia"/>
        </w:rPr>
        <w:t>节中列出的所有必要设计资料，对资料进行审查，确认其版本最新、内容完整且内容一致。</w:t>
      </w:r>
    </w:p>
    <w:p w14:paraId="1D95CAA5"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8" w:name="_Toc200355601"/>
      <w:r>
        <w:rPr>
          <w:rFonts w:ascii="Times New Roman" w:hAnsi="Times New Roman"/>
          <w:sz w:val="21"/>
        </w:rPr>
        <w:t>功能分析</w:t>
      </w:r>
      <w:bookmarkEnd w:id="68"/>
    </w:p>
    <w:p w14:paraId="552B1C31" w14:textId="77777777" w:rsidR="002C7F7A" w:rsidRDefault="007F6311">
      <w:pPr>
        <w:pStyle w:val="aff7"/>
        <w:rPr>
          <w:rFonts w:cs="Times New Roman"/>
          <w:sz w:val="21"/>
        </w:rPr>
      </w:pPr>
      <w:r>
        <w:rPr>
          <w:rFonts w:cs="Times New Roman" w:hint="eastAsia"/>
          <w:sz w:val="21"/>
        </w:rPr>
        <w:t>明确供热装置的整体性能，以及各子系统的主要功能和性能要求。识别系统在不同运行模式下的边界条件和关键性能参数。通过功能框图或功能流图等形式，清晰展示系统各模块间的逻辑关系和数据流。</w:t>
      </w:r>
    </w:p>
    <w:p w14:paraId="168BCB99"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69" w:name="_Toc200355602"/>
      <w:r>
        <w:rPr>
          <w:rFonts w:ascii="Times New Roman" w:hAnsi="Times New Roman"/>
          <w:sz w:val="21"/>
        </w:rPr>
        <w:t>FMEA</w:t>
      </w:r>
      <w:r>
        <w:rPr>
          <w:rFonts w:ascii="Times New Roman" w:hAnsi="Times New Roman"/>
          <w:sz w:val="21"/>
        </w:rPr>
        <w:t>分析</w:t>
      </w:r>
      <w:bookmarkEnd w:id="69"/>
    </w:p>
    <w:p w14:paraId="545CC7E9" w14:textId="77777777" w:rsidR="002C7F7A" w:rsidRDefault="007F6311">
      <w:pPr>
        <w:pStyle w:val="afff4"/>
        <w:rPr>
          <w:rFonts w:ascii="Times New Roman"/>
        </w:rPr>
      </w:pPr>
      <w:r>
        <w:rPr>
          <w:rFonts w:ascii="Times New Roman"/>
        </w:rPr>
        <w:t>FMEA</w:t>
      </w:r>
      <w:r>
        <w:rPr>
          <w:rFonts w:ascii="Times New Roman"/>
        </w:rPr>
        <w:t>分析是针对高温气冷堆供热装置开展可靠性评估的核心方法，其核心目标是通过系统性识别所有潜在失效模式及其影响，确定每种可能的失效模式造成的后果。</w:t>
      </w:r>
    </w:p>
    <w:p w14:paraId="066E1B53" w14:textId="77777777" w:rsidR="002C7F7A" w:rsidRDefault="007F6311">
      <w:pPr>
        <w:pStyle w:val="afff4"/>
        <w:rPr>
          <w:rFonts w:ascii="Times New Roman"/>
        </w:rPr>
      </w:pPr>
      <w:r>
        <w:rPr>
          <w:rFonts w:ascii="Times New Roman"/>
        </w:rPr>
        <w:t>具体实施时，需明确分析</w:t>
      </w:r>
      <w:r>
        <w:rPr>
          <w:rFonts w:ascii="Times New Roman" w:hint="eastAsia"/>
        </w:rPr>
        <w:t>的具体</w:t>
      </w:r>
      <w:r>
        <w:rPr>
          <w:rFonts w:ascii="Times New Roman"/>
        </w:rPr>
        <w:t>对象</w:t>
      </w:r>
      <w:r>
        <w:rPr>
          <w:rFonts w:ascii="Times New Roman" w:hint="eastAsia"/>
        </w:rPr>
        <w:t>及其与外部系统的接口和</w:t>
      </w:r>
      <w:r>
        <w:rPr>
          <w:rFonts w:ascii="Times New Roman"/>
        </w:rPr>
        <w:t>边界条件，包括装置的热工参数、运行工况、关键设备（如蒸汽发生器、热交换器等）的相互作用关系，以及外部环境对系统的影响。</w:t>
      </w:r>
    </w:p>
    <w:p w14:paraId="19A059AD" w14:textId="77777777" w:rsidR="002C7F7A" w:rsidRDefault="007F6311">
      <w:pPr>
        <w:pStyle w:val="afff4"/>
        <w:rPr>
          <w:rFonts w:ascii="Times New Roman"/>
        </w:rPr>
      </w:pPr>
      <w:r>
        <w:rPr>
          <w:rFonts w:ascii="Times New Roman"/>
        </w:rPr>
        <w:t>分析过程中，应基于多专业方向，结合设计图纸、操作规程、历史故障数据等资料，系统梳理各子系统及组件可能存在的失效模式</w:t>
      </w:r>
      <w:r>
        <w:rPr>
          <w:rFonts w:ascii="Times New Roman" w:hint="eastAsia"/>
        </w:rPr>
        <w:t>，对每种失效模式，分析其可能的原因。</w:t>
      </w:r>
    </w:p>
    <w:p w14:paraId="3B601DF3" w14:textId="77777777" w:rsidR="002C7F7A" w:rsidRDefault="007F6311">
      <w:pPr>
        <w:pStyle w:val="afff4"/>
        <w:rPr>
          <w:rFonts w:ascii="Times New Roman"/>
        </w:rPr>
      </w:pPr>
      <w:r>
        <w:rPr>
          <w:rFonts w:ascii="Times New Roman" w:hint="eastAsia"/>
        </w:rPr>
        <w:t>评估每种失效模式对局部系统、整个供热装置乃至电厂的影响，包括对供热负荷能力、蒸汽品质、运行稳定性的影响。</w:t>
      </w:r>
    </w:p>
    <w:p w14:paraId="38798852" w14:textId="77777777" w:rsidR="002C7F7A" w:rsidRDefault="007F6311">
      <w:pPr>
        <w:pStyle w:val="a9"/>
        <w:spacing w:before="312" w:after="312"/>
        <w:rPr>
          <w:rFonts w:ascii="Times New Roman"/>
          <w:color w:val="000000" w:themeColor="text1"/>
          <w:szCs w:val="21"/>
        </w:rPr>
      </w:pPr>
      <w:bookmarkStart w:id="70" w:name="_Toc200355603"/>
      <w:r>
        <w:rPr>
          <w:rFonts w:ascii="Times New Roman"/>
          <w:color w:val="000000" w:themeColor="text1"/>
          <w:szCs w:val="21"/>
        </w:rPr>
        <w:t>供热可靠性模型建模</w:t>
      </w:r>
      <w:bookmarkEnd w:id="70"/>
    </w:p>
    <w:p w14:paraId="4638ADC2"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71" w:name="_Toc200355604"/>
      <w:r>
        <w:rPr>
          <w:rFonts w:ascii="Times New Roman" w:hAnsi="Times New Roman"/>
          <w:sz w:val="21"/>
        </w:rPr>
        <w:t>确定顶事件</w:t>
      </w:r>
      <w:bookmarkEnd w:id="71"/>
    </w:p>
    <w:p w14:paraId="4752E6C9" w14:textId="77777777" w:rsidR="002C7F7A" w:rsidRDefault="007F6311">
      <w:pPr>
        <w:pStyle w:val="afff4"/>
        <w:rPr>
          <w:rFonts w:ascii="Times New Roman"/>
        </w:rPr>
      </w:pPr>
      <w:r>
        <w:rPr>
          <w:rFonts w:ascii="Times New Roman" w:hint="eastAsia"/>
        </w:rPr>
        <w:t>根据工况分析的结果和可靠性目标，明确故障树的顶事件。顶事件应是供热系统无法满足供热目标的具体失效事件，例如供热负荷能力不满足最小热负荷需求。</w:t>
      </w:r>
    </w:p>
    <w:p w14:paraId="0EB9E910" w14:textId="77777777" w:rsidR="002C7F7A" w:rsidRDefault="007F6311">
      <w:pPr>
        <w:pStyle w:val="afff4"/>
        <w:rPr>
          <w:rFonts w:ascii="Times New Roman"/>
        </w:rPr>
      </w:pPr>
      <w:r>
        <w:rPr>
          <w:rFonts w:ascii="Times New Roman" w:hint="eastAsia"/>
        </w:rPr>
        <w:t>应清晰定义顶事件的失效准则，</w:t>
      </w:r>
      <w:r>
        <w:rPr>
          <w:rFonts w:ascii="Times New Roman"/>
        </w:rPr>
        <w:t>顶事件的</w:t>
      </w:r>
      <w:r>
        <w:rPr>
          <w:rFonts w:ascii="Times New Roman" w:hint="eastAsia"/>
        </w:rPr>
        <w:t>失效</w:t>
      </w:r>
      <w:r>
        <w:rPr>
          <w:rFonts w:ascii="Times New Roman"/>
        </w:rPr>
        <w:t>准则从工况分析的成功准则转化</w:t>
      </w:r>
      <w:r>
        <w:rPr>
          <w:rFonts w:ascii="Times New Roman" w:hint="eastAsia"/>
        </w:rPr>
        <w:t>，并</w:t>
      </w:r>
      <w:r>
        <w:rPr>
          <w:rFonts w:ascii="Times New Roman"/>
        </w:rPr>
        <w:t>取决于不同工况下对系统的要求</w:t>
      </w:r>
      <w:r>
        <w:rPr>
          <w:rFonts w:ascii="Times New Roman" w:hint="eastAsia"/>
        </w:rPr>
        <w:t>。</w:t>
      </w:r>
    </w:p>
    <w:p w14:paraId="667BCF7C"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72" w:name="_Toc200355605"/>
      <w:r>
        <w:rPr>
          <w:rFonts w:ascii="Times New Roman" w:hAnsi="Times New Roman"/>
          <w:sz w:val="21"/>
        </w:rPr>
        <w:t>简化流程图</w:t>
      </w:r>
      <w:bookmarkEnd w:id="72"/>
    </w:p>
    <w:p w14:paraId="36D3B18C" w14:textId="77777777" w:rsidR="002C7F7A" w:rsidRDefault="007F6311">
      <w:pPr>
        <w:pStyle w:val="afff4"/>
        <w:rPr>
          <w:rFonts w:ascii="Times New Roman"/>
        </w:rPr>
      </w:pPr>
      <w:r>
        <w:rPr>
          <w:rFonts w:ascii="Times New Roman"/>
        </w:rPr>
        <w:t>简化流程图是从故障树分析的角度对某个系统的管道工艺流程图或电气图进行简化后形成的，简化流程图有助于故障树分析工作，同时也反应了故障树分析的一些思路和过程。</w:t>
      </w:r>
    </w:p>
    <w:p w14:paraId="724F181B" w14:textId="77777777" w:rsidR="002C7F7A" w:rsidRDefault="007F6311">
      <w:pPr>
        <w:pStyle w:val="afff4"/>
        <w:rPr>
          <w:rFonts w:ascii="Times New Roman"/>
        </w:rPr>
      </w:pPr>
      <w:r>
        <w:rPr>
          <w:rFonts w:ascii="Times New Roman"/>
        </w:rPr>
        <w:t>在绘制简化流程图时，可以进行一些必要且合理的假设，例如：</w:t>
      </w:r>
      <w:r>
        <w:rPr>
          <w:rFonts w:ascii="Times New Roman"/>
        </w:rPr>
        <w:t>FMEA</w:t>
      </w:r>
      <w:r>
        <w:rPr>
          <w:rFonts w:ascii="Times New Roman"/>
        </w:rPr>
        <w:t>分析中部件失效不会直接或间接导致顶事件发生的设备在简化流程图中可以不考虑。</w:t>
      </w:r>
    </w:p>
    <w:p w14:paraId="5F5CB240" w14:textId="77777777" w:rsidR="002C7F7A" w:rsidRDefault="007F6311">
      <w:pPr>
        <w:pStyle w:val="afff4"/>
        <w:rPr>
          <w:rFonts w:ascii="Times New Roman"/>
        </w:rPr>
      </w:pPr>
      <w:r>
        <w:rPr>
          <w:rFonts w:ascii="Times New Roman" w:hint="eastAsia"/>
        </w:rPr>
        <w:t>简化流程图应清晰展示系统内的主设备、关键路径、逻辑关系等。</w:t>
      </w:r>
    </w:p>
    <w:p w14:paraId="076EC8D7"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73" w:name="_Toc200355606"/>
      <w:r>
        <w:rPr>
          <w:rFonts w:ascii="Times New Roman" w:hAnsi="Times New Roman"/>
          <w:sz w:val="21"/>
        </w:rPr>
        <w:t>明确建模假设</w:t>
      </w:r>
      <w:bookmarkEnd w:id="73"/>
    </w:p>
    <w:p w14:paraId="5769EB02" w14:textId="77777777" w:rsidR="002C7F7A" w:rsidRDefault="007F6311">
      <w:pPr>
        <w:pStyle w:val="afff4"/>
        <w:rPr>
          <w:rFonts w:ascii="Times New Roman"/>
        </w:rPr>
      </w:pPr>
      <w:r>
        <w:rPr>
          <w:rFonts w:ascii="Times New Roman"/>
        </w:rPr>
        <w:t>为了简化故障树，减小模型的规模，需要作</w:t>
      </w:r>
      <w:proofErr w:type="gramStart"/>
      <w:r>
        <w:rPr>
          <w:rFonts w:ascii="Times New Roman"/>
        </w:rPr>
        <w:t>些合理</w:t>
      </w:r>
      <w:proofErr w:type="gramEnd"/>
      <w:r>
        <w:rPr>
          <w:rFonts w:ascii="Times New Roman"/>
        </w:rPr>
        <w:t>的假设。应根据分析时的设计阶段和资料齐全程度，明确分析深度以及分析的假设。假设内容至少应涵盖：</w:t>
      </w:r>
    </w:p>
    <w:p w14:paraId="1569906F" w14:textId="77777777" w:rsidR="002C7F7A" w:rsidRDefault="007F6311" w:rsidP="00A63EEE">
      <w:pPr>
        <w:pStyle w:val="afff4"/>
        <w:numPr>
          <w:ilvl w:val="0"/>
          <w:numId w:val="22"/>
        </w:numPr>
        <w:ind w:firstLineChars="0"/>
        <w:rPr>
          <w:rFonts w:ascii="Times New Roman"/>
        </w:rPr>
      </w:pPr>
      <w:r>
        <w:rPr>
          <w:rFonts w:ascii="Times New Roman"/>
        </w:rPr>
        <w:t>建模范围，例如是否包含</w:t>
      </w:r>
      <w:proofErr w:type="gramStart"/>
      <w:r>
        <w:rPr>
          <w:rFonts w:ascii="Times New Roman"/>
        </w:rPr>
        <w:t>电气仪控系统</w:t>
      </w:r>
      <w:proofErr w:type="gramEnd"/>
      <w:r>
        <w:rPr>
          <w:rFonts w:ascii="Times New Roman"/>
        </w:rPr>
        <w:t>等；</w:t>
      </w:r>
    </w:p>
    <w:p w14:paraId="0DD6AA99" w14:textId="77777777" w:rsidR="002C7F7A" w:rsidRDefault="007F6311" w:rsidP="00A63EEE">
      <w:pPr>
        <w:pStyle w:val="afff4"/>
        <w:numPr>
          <w:ilvl w:val="0"/>
          <w:numId w:val="22"/>
        </w:numPr>
        <w:ind w:firstLineChars="0"/>
        <w:rPr>
          <w:rFonts w:ascii="Times New Roman"/>
        </w:rPr>
      </w:pPr>
      <w:r>
        <w:rPr>
          <w:rFonts w:ascii="Times New Roman"/>
        </w:rPr>
        <w:lastRenderedPageBreak/>
        <w:t>数据来源与处理；</w:t>
      </w:r>
    </w:p>
    <w:p w14:paraId="7F5B72DD" w14:textId="77777777" w:rsidR="002C7F7A" w:rsidRDefault="007F6311" w:rsidP="00A63EEE">
      <w:pPr>
        <w:pStyle w:val="afff4"/>
        <w:numPr>
          <w:ilvl w:val="0"/>
          <w:numId w:val="22"/>
        </w:numPr>
        <w:ind w:firstLineChars="0"/>
        <w:rPr>
          <w:rFonts w:ascii="Times New Roman"/>
        </w:rPr>
      </w:pPr>
      <w:r>
        <w:rPr>
          <w:rFonts w:ascii="Times New Roman"/>
        </w:rPr>
        <w:t>人因处理；</w:t>
      </w:r>
    </w:p>
    <w:p w14:paraId="72528CD5" w14:textId="77777777" w:rsidR="002C7F7A" w:rsidRDefault="007F6311" w:rsidP="00A63EEE">
      <w:pPr>
        <w:pStyle w:val="afff4"/>
        <w:numPr>
          <w:ilvl w:val="0"/>
          <w:numId w:val="22"/>
        </w:numPr>
        <w:ind w:firstLineChars="0"/>
        <w:rPr>
          <w:rFonts w:ascii="Times New Roman"/>
        </w:rPr>
      </w:pPr>
      <w:r>
        <w:rPr>
          <w:rFonts w:ascii="Times New Roman"/>
        </w:rPr>
        <w:t>试验维修相关处理；</w:t>
      </w:r>
    </w:p>
    <w:p w14:paraId="784689E2" w14:textId="77777777" w:rsidR="002C7F7A" w:rsidRDefault="007F6311" w:rsidP="00A63EEE">
      <w:pPr>
        <w:pStyle w:val="afff4"/>
        <w:numPr>
          <w:ilvl w:val="0"/>
          <w:numId w:val="22"/>
        </w:numPr>
        <w:ind w:firstLineChars="0"/>
        <w:rPr>
          <w:rFonts w:ascii="Times New Roman"/>
        </w:rPr>
      </w:pPr>
      <w:r>
        <w:rPr>
          <w:rFonts w:ascii="Times New Roman"/>
        </w:rPr>
        <w:t>是否考虑管道破裂。</w:t>
      </w:r>
    </w:p>
    <w:p w14:paraId="401BA005"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74" w:name="_Toc200355607"/>
      <w:r>
        <w:rPr>
          <w:rFonts w:ascii="Times New Roman" w:hAnsi="Times New Roman"/>
          <w:sz w:val="21"/>
        </w:rPr>
        <w:t>数据分析</w:t>
      </w:r>
      <w:bookmarkEnd w:id="74"/>
    </w:p>
    <w:p w14:paraId="5127DF3D" w14:textId="77777777" w:rsidR="002C7F7A" w:rsidRDefault="007F6311">
      <w:pPr>
        <w:pStyle w:val="afff4"/>
        <w:rPr>
          <w:rFonts w:ascii="Times New Roman"/>
        </w:rPr>
      </w:pPr>
      <w:r>
        <w:rPr>
          <w:rFonts w:ascii="Times New Roman"/>
        </w:rPr>
        <w:t>供热可靠性模型中需要的数据包括设备可靠性数据、</w:t>
      </w:r>
      <w:proofErr w:type="gramStart"/>
      <w:r>
        <w:rPr>
          <w:rFonts w:ascii="Times New Roman"/>
        </w:rPr>
        <w:t>共因失效数据</w:t>
      </w:r>
      <w:proofErr w:type="gramEnd"/>
      <w:r>
        <w:rPr>
          <w:rFonts w:ascii="Times New Roman"/>
        </w:rPr>
        <w:t>、试验维修周期、非计划停堆频率、外电网丧失频率等。针对以上数据应明确引用的数据源及选择依据，并且应尽可能根据项目特征对数据进行更新。</w:t>
      </w:r>
    </w:p>
    <w:p w14:paraId="21ADD562" w14:textId="77777777" w:rsidR="002C7F7A" w:rsidRDefault="007F6311">
      <w:pPr>
        <w:pStyle w:val="aff8"/>
        <w:numPr>
          <w:ilvl w:val="2"/>
          <w:numId w:val="1"/>
        </w:numPr>
        <w:spacing w:beforeLines="50" w:before="156" w:afterLines="50" w:after="156"/>
        <w:ind w:left="0"/>
        <w:jc w:val="left"/>
        <w:outlineLvl w:val="1"/>
        <w:rPr>
          <w:rFonts w:ascii="Times New Roman" w:hAnsi="Times New Roman"/>
          <w:sz w:val="21"/>
        </w:rPr>
      </w:pPr>
      <w:bookmarkStart w:id="75" w:name="_Toc200355608"/>
      <w:r>
        <w:rPr>
          <w:rFonts w:ascii="Times New Roman" w:hAnsi="Times New Roman" w:hint="eastAsia"/>
          <w:sz w:val="21"/>
        </w:rPr>
        <w:t>故障树构建</w:t>
      </w:r>
      <w:bookmarkEnd w:id="75"/>
    </w:p>
    <w:p w14:paraId="09D54245" w14:textId="77777777" w:rsidR="002C7F7A" w:rsidRDefault="007F6311">
      <w:pPr>
        <w:pStyle w:val="afff4"/>
        <w:rPr>
          <w:rFonts w:ascii="Times New Roman"/>
        </w:rPr>
      </w:pPr>
      <w:r>
        <w:rPr>
          <w:rFonts w:ascii="Times New Roman" w:hint="eastAsia"/>
        </w:rPr>
        <w:t>从顶事件开始，自上而下逐层分解，将复杂的系统分解为更小的系统和基本组件，直至无法再分解的基本事件，并使用逻辑门表示事件之间的逻辑关系。底事件应是已知或可获取失效率数据的基本元件失效、人因失误、外部事件等。</w:t>
      </w:r>
    </w:p>
    <w:p w14:paraId="296F83B0" w14:textId="77777777" w:rsidR="002C7F7A" w:rsidRDefault="007F6311">
      <w:pPr>
        <w:pStyle w:val="a9"/>
        <w:spacing w:before="312" w:after="312"/>
        <w:rPr>
          <w:rFonts w:ascii="Times New Roman"/>
          <w:color w:val="000000" w:themeColor="text1"/>
          <w:szCs w:val="21"/>
        </w:rPr>
      </w:pPr>
      <w:bookmarkStart w:id="76" w:name="_Toc200355609"/>
      <w:r>
        <w:rPr>
          <w:rFonts w:ascii="Times New Roman"/>
          <w:color w:val="000000" w:themeColor="text1"/>
          <w:szCs w:val="21"/>
        </w:rPr>
        <w:t>供热可靠性</w:t>
      </w:r>
      <w:r>
        <w:rPr>
          <w:rFonts w:ascii="Times New Roman" w:hint="eastAsia"/>
          <w:color w:val="000000" w:themeColor="text1"/>
          <w:szCs w:val="21"/>
        </w:rPr>
        <w:t>模型</w:t>
      </w:r>
      <w:r>
        <w:rPr>
          <w:rFonts w:ascii="Times New Roman"/>
          <w:color w:val="000000" w:themeColor="text1"/>
          <w:szCs w:val="21"/>
        </w:rPr>
        <w:t>定量化</w:t>
      </w:r>
      <w:bookmarkEnd w:id="76"/>
    </w:p>
    <w:p w14:paraId="4FEED1C9" w14:textId="77777777" w:rsidR="002C7F7A" w:rsidRDefault="007F6311">
      <w:pPr>
        <w:pStyle w:val="afff4"/>
        <w:rPr>
          <w:rFonts w:ascii="Times New Roman"/>
        </w:rPr>
      </w:pPr>
      <w:r>
        <w:rPr>
          <w:rFonts w:ascii="Times New Roman"/>
        </w:rPr>
        <w:t>定量分析的目的为</w:t>
      </w:r>
      <w:r>
        <w:rPr>
          <w:rFonts w:ascii="Times New Roman" w:hint="eastAsia"/>
        </w:rPr>
        <w:t>：</w:t>
      </w:r>
    </w:p>
    <w:p w14:paraId="17F2FCDD" w14:textId="77777777" w:rsidR="002C7F7A" w:rsidRDefault="007F6311" w:rsidP="00A63EEE">
      <w:pPr>
        <w:pStyle w:val="afff4"/>
        <w:numPr>
          <w:ilvl w:val="0"/>
          <w:numId w:val="21"/>
        </w:numPr>
        <w:ind w:firstLineChars="0"/>
        <w:rPr>
          <w:rFonts w:ascii="Times New Roman"/>
        </w:rPr>
      </w:pPr>
      <w:r>
        <w:rPr>
          <w:rFonts w:ascii="Times New Roman"/>
        </w:rPr>
        <w:t>计算每个最小割集发生的概率</w:t>
      </w:r>
    </w:p>
    <w:p w14:paraId="5FDB72E4" w14:textId="77777777" w:rsidR="002C7F7A" w:rsidRDefault="007F6311" w:rsidP="00A63EEE">
      <w:pPr>
        <w:pStyle w:val="afff4"/>
        <w:numPr>
          <w:ilvl w:val="0"/>
          <w:numId w:val="21"/>
        </w:numPr>
        <w:ind w:firstLineChars="0"/>
        <w:rPr>
          <w:rFonts w:ascii="Times New Roman"/>
        </w:rPr>
      </w:pPr>
      <w:r>
        <w:rPr>
          <w:rFonts w:ascii="Times New Roman"/>
        </w:rPr>
        <w:t>利用最小割集的概率，计算顶事件的发生概率，从而确定系统的可靠性</w:t>
      </w:r>
    </w:p>
    <w:p w14:paraId="00D36F0C" w14:textId="77777777" w:rsidR="002C7F7A" w:rsidRDefault="007F6311" w:rsidP="00A63EEE">
      <w:pPr>
        <w:pStyle w:val="afff4"/>
        <w:numPr>
          <w:ilvl w:val="0"/>
          <w:numId w:val="21"/>
        </w:numPr>
        <w:ind w:firstLineChars="0"/>
        <w:rPr>
          <w:rFonts w:ascii="Times New Roman"/>
        </w:rPr>
      </w:pPr>
      <w:r>
        <w:rPr>
          <w:rFonts w:ascii="Times New Roman"/>
        </w:rPr>
        <w:t>确定每个底事件对顶事件的重要程度</w:t>
      </w:r>
    </w:p>
    <w:p w14:paraId="07369915" w14:textId="77777777" w:rsidR="002C7F7A" w:rsidRDefault="007F6311">
      <w:pPr>
        <w:pStyle w:val="afff4"/>
        <w:ind w:left="420" w:firstLineChars="0" w:firstLine="0"/>
        <w:rPr>
          <w:rFonts w:ascii="Times New Roman"/>
        </w:rPr>
      </w:pPr>
      <w:r>
        <w:rPr>
          <w:rFonts w:ascii="Times New Roman" w:hint="eastAsia"/>
        </w:rPr>
        <w:t>在针对可靠性指标定量计算时，应开展重要度、敏感性和不确定性分析，说明结果中不确定性的主要来源和关键假设，并了解它们对结果的可能影响。</w:t>
      </w:r>
    </w:p>
    <w:p w14:paraId="6A6A011B" w14:textId="77777777" w:rsidR="002C7F7A" w:rsidRDefault="002C7F7A">
      <w:pPr>
        <w:pStyle w:val="aff6"/>
        <w:ind w:firstLine="420"/>
        <w:rPr>
          <w:rFonts w:ascii="Times New Roman"/>
        </w:rPr>
      </w:pPr>
    </w:p>
    <w:p w14:paraId="4A0D533B" w14:textId="77777777" w:rsidR="002C7F7A" w:rsidRDefault="002C7F7A">
      <w:pPr>
        <w:spacing w:line="240" w:lineRule="auto"/>
        <w:rPr>
          <w:rFonts w:ascii="Times New Roman" w:eastAsiaTheme="minorEastAsia" w:hAnsi="Times New Roman"/>
        </w:rPr>
        <w:sectPr w:rsidR="002C7F7A">
          <w:headerReference w:type="default" r:id="rId11"/>
          <w:pgSz w:w="11906" w:h="16838"/>
          <w:pgMar w:top="1440" w:right="1800" w:bottom="1440" w:left="1800" w:header="1417" w:footer="1134" w:gutter="0"/>
          <w:cols w:space="425"/>
          <w:docGrid w:type="lines" w:linePitch="312"/>
        </w:sectPr>
      </w:pPr>
    </w:p>
    <w:p w14:paraId="7C3ECA7C" w14:textId="77777777" w:rsidR="002C7F7A" w:rsidRDefault="007F6311">
      <w:pPr>
        <w:pStyle w:val="a9"/>
        <w:numPr>
          <w:ilvl w:val="1"/>
          <w:numId w:val="0"/>
        </w:numPr>
        <w:spacing w:before="312" w:after="312"/>
        <w:jc w:val="center"/>
        <w:rPr>
          <w:rFonts w:ascii="Times New Roman"/>
          <w:color w:val="000000" w:themeColor="text1"/>
          <w:szCs w:val="21"/>
        </w:rPr>
      </w:pPr>
      <w:bookmarkStart w:id="77" w:name="_Toc147783496"/>
      <w:bookmarkStart w:id="78" w:name="_Toc200355610"/>
      <w:r>
        <w:rPr>
          <w:rFonts w:ascii="Times New Roman"/>
          <w:color w:val="000000" w:themeColor="text1"/>
          <w:szCs w:val="21"/>
        </w:rPr>
        <w:lastRenderedPageBreak/>
        <w:t>参</w:t>
      </w:r>
      <w:r>
        <w:rPr>
          <w:rFonts w:ascii="Times New Roman"/>
          <w:color w:val="000000" w:themeColor="text1"/>
          <w:szCs w:val="21"/>
        </w:rPr>
        <w:t xml:space="preserve">  </w:t>
      </w:r>
      <w:r>
        <w:rPr>
          <w:rFonts w:ascii="Times New Roman"/>
          <w:color w:val="000000" w:themeColor="text1"/>
          <w:szCs w:val="21"/>
        </w:rPr>
        <w:t>考</w:t>
      </w:r>
      <w:r>
        <w:rPr>
          <w:rFonts w:ascii="Times New Roman"/>
          <w:color w:val="000000" w:themeColor="text1"/>
          <w:szCs w:val="21"/>
        </w:rPr>
        <w:t xml:space="preserve">  </w:t>
      </w:r>
      <w:r>
        <w:rPr>
          <w:rFonts w:ascii="Times New Roman"/>
          <w:color w:val="000000" w:themeColor="text1"/>
          <w:szCs w:val="21"/>
        </w:rPr>
        <w:t>文</w:t>
      </w:r>
      <w:r>
        <w:rPr>
          <w:rFonts w:ascii="Times New Roman"/>
          <w:color w:val="000000" w:themeColor="text1"/>
          <w:szCs w:val="21"/>
        </w:rPr>
        <w:t xml:space="preserve">  </w:t>
      </w:r>
      <w:r>
        <w:rPr>
          <w:rFonts w:ascii="Times New Roman"/>
          <w:color w:val="000000" w:themeColor="text1"/>
          <w:szCs w:val="21"/>
        </w:rPr>
        <w:t>献</w:t>
      </w:r>
      <w:bookmarkEnd w:id="77"/>
      <w:bookmarkEnd w:id="78"/>
    </w:p>
    <w:p w14:paraId="17D5F016" w14:textId="5BDFE099" w:rsidR="002C7F7A" w:rsidRDefault="003F5C26" w:rsidP="003F5C26">
      <w:pPr>
        <w:pStyle w:val="afff4"/>
        <w:tabs>
          <w:tab w:val="left" w:pos="1134"/>
        </w:tabs>
        <w:spacing w:line="360" w:lineRule="exact"/>
        <w:rPr>
          <w:rFonts w:ascii="Times New Roman"/>
        </w:rPr>
      </w:pPr>
      <w:r>
        <w:rPr>
          <w:rFonts w:ascii="Times New Roman" w:hint="eastAsia"/>
        </w:rPr>
        <w:t>[</w:t>
      </w:r>
      <w:r>
        <w:rPr>
          <w:rFonts w:ascii="Times New Roman"/>
        </w:rPr>
        <w:t xml:space="preserve">1] HAF102 </w:t>
      </w:r>
      <w:r>
        <w:rPr>
          <w:rFonts w:ascii="Times New Roman"/>
        </w:rPr>
        <w:t>核动力厂设计安全规定</w:t>
      </w:r>
    </w:p>
    <w:p w14:paraId="05684820" w14:textId="53E52685" w:rsidR="002C7F7A" w:rsidRDefault="005B3022" w:rsidP="002A01E4">
      <w:pPr>
        <w:pStyle w:val="afff4"/>
        <w:spacing w:line="360" w:lineRule="exact"/>
        <w:rPr>
          <w:rFonts w:ascii="Times New Roman"/>
        </w:rPr>
      </w:pPr>
      <w:r>
        <w:rPr>
          <w:rFonts w:ascii="Times New Roman" w:hint="eastAsia"/>
        </w:rPr>
        <w:t>[</w:t>
      </w:r>
      <w:r w:rsidR="002A01E4">
        <w:rPr>
          <w:rFonts w:ascii="Times New Roman"/>
        </w:rPr>
        <w:t>2</w:t>
      </w:r>
      <w:r>
        <w:rPr>
          <w:rFonts w:ascii="Times New Roman"/>
        </w:rPr>
        <w:t>]</w:t>
      </w:r>
      <w:r w:rsidR="002A01E4">
        <w:rPr>
          <w:rFonts w:ascii="Times New Roman"/>
        </w:rPr>
        <w:t xml:space="preserve"> </w:t>
      </w:r>
      <w:r>
        <w:rPr>
          <w:rFonts w:ascii="Times New Roman"/>
        </w:rPr>
        <w:t xml:space="preserve">HAD102/01 </w:t>
      </w:r>
      <w:r>
        <w:rPr>
          <w:rFonts w:ascii="Times New Roman"/>
        </w:rPr>
        <w:t>核电厂设计总的安全原则</w:t>
      </w:r>
    </w:p>
    <w:p w14:paraId="0CA395B9" w14:textId="3CE5E8B3" w:rsidR="002C7F7A" w:rsidRDefault="002A01E4">
      <w:pPr>
        <w:pStyle w:val="afff4"/>
        <w:tabs>
          <w:tab w:val="left" w:pos="1134"/>
        </w:tabs>
        <w:spacing w:line="360" w:lineRule="exact"/>
        <w:rPr>
          <w:rFonts w:ascii="Times New Roman"/>
        </w:rPr>
      </w:pPr>
      <w:r>
        <w:rPr>
          <w:rFonts w:ascii="Times New Roman" w:hint="eastAsia"/>
        </w:rPr>
        <w:t>[</w:t>
      </w:r>
      <w:r>
        <w:rPr>
          <w:rFonts w:ascii="Times New Roman"/>
        </w:rPr>
        <w:t xml:space="preserve">3] HAD102/17 </w:t>
      </w:r>
      <w:r>
        <w:rPr>
          <w:rFonts w:ascii="Times New Roman"/>
        </w:rPr>
        <w:t>核动力厂安全评价与验证</w:t>
      </w:r>
    </w:p>
    <w:p w14:paraId="7AB3801E" w14:textId="7FF9452E" w:rsidR="002C7F7A" w:rsidRDefault="005B3022">
      <w:pPr>
        <w:pStyle w:val="afff4"/>
        <w:tabs>
          <w:tab w:val="left" w:pos="1134"/>
        </w:tabs>
        <w:spacing w:line="360" w:lineRule="exact"/>
        <w:rPr>
          <w:rFonts w:ascii="Times New Roman"/>
        </w:rPr>
      </w:pPr>
      <w:r>
        <w:rPr>
          <w:rFonts w:ascii="Times New Roman" w:hint="eastAsia"/>
        </w:rPr>
        <w:t>[</w:t>
      </w:r>
      <w:r w:rsidR="002A01E4">
        <w:rPr>
          <w:rFonts w:ascii="Times New Roman"/>
        </w:rPr>
        <w:t>4</w:t>
      </w:r>
      <w:r>
        <w:rPr>
          <w:rFonts w:ascii="Times New Roman"/>
        </w:rPr>
        <w:t>]</w:t>
      </w:r>
      <w:r w:rsidR="002A01E4">
        <w:rPr>
          <w:rFonts w:ascii="Times New Roman"/>
        </w:rPr>
        <w:t xml:space="preserve"> </w:t>
      </w:r>
      <w:r>
        <w:rPr>
          <w:rFonts w:ascii="Times New Roman"/>
        </w:rPr>
        <w:t xml:space="preserve">GB/T7163-2021 </w:t>
      </w:r>
      <w:r>
        <w:rPr>
          <w:rFonts w:ascii="Times New Roman"/>
        </w:rPr>
        <w:t>核电厂安全系统可靠性分析要求</w:t>
      </w:r>
    </w:p>
    <w:p w14:paraId="5346FBA7" w14:textId="62FB22FA" w:rsidR="002C7F7A" w:rsidRDefault="002A01E4">
      <w:pPr>
        <w:pStyle w:val="afff4"/>
        <w:tabs>
          <w:tab w:val="left" w:pos="1134"/>
        </w:tabs>
        <w:spacing w:line="360" w:lineRule="exact"/>
        <w:rPr>
          <w:rFonts w:ascii="Times New Roman"/>
        </w:rPr>
      </w:pPr>
      <w:r>
        <w:rPr>
          <w:rFonts w:ascii="Times New Roman" w:hint="eastAsia"/>
        </w:rPr>
        <w:t>[</w:t>
      </w:r>
      <w:r>
        <w:rPr>
          <w:rFonts w:ascii="Times New Roman"/>
        </w:rPr>
        <w:t xml:space="preserve">5] IEEE-353-2016 </w:t>
      </w:r>
      <w:r>
        <w:rPr>
          <w:rFonts w:ascii="Times New Roman"/>
        </w:rPr>
        <w:t>核电站系统和其它核设施可靠性分析指南</w:t>
      </w:r>
    </w:p>
    <w:p w14:paraId="54E60836" w14:textId="77777777" w:rsidR="002C7F7A" w:rsidRDefault="002C7F7A">
      <w:pPr>
        <w:pStyle w:val="afff4"/>
        <w:ind w:firstLineChars="100" w:firstLine="210"/>
        <w:rPr>
          <w:rFonts w:ascii="Times New Roman"/>
        </w:rPr>
      </w:pPr>
    </w:p>
    <w:p w14:paraId="4D0A1F6E" w14:textId="77777777" w:rsidR="002C7F7A" w:rsidRDefault="002C7F7A">
      <w:pPr>
        <w:spacing w:line="240" w:lineRule="auto"/>
        <w:ind w:firstLineChars="200" w:firstLine="420"/>
        <w:rPr>
          <w:rFonts w:ascii="Times New Roman" w:eastAsiaTheme="minorEastAsia" w:hAnsi="Times New Roman"/>
        </w:rPr>
      </w:pPr>
    </w:p>
    <w:sectPr w:rsidR="002C7F7A">
      <w:headerReference w:type="default" r:id="rId12"/>
      <w:pgSz w:w="11906" w:h="16838"/>
      <w:pgMar w:top="1440" w:right="1800" w:bottom="1440" w:left="1800" w:header="1417"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66E11" w14:textId="77777777" w:rsidR="00BE52D5" w:rsidRDefault="00BE52D5">
      <w:pPr>
        <w:spacing w:line="240" w:lineRule="auto"/>
      </w:pPr>
      <w:r>
        <w:separator/>
      </w:r>
    </w:p>
  </w:endnote>
  <w:endnote w:type="continuationSeparator" w:id="0">
    <w:p w14:paraId="19CC7F04" w14:textId="77777777" w:rsidR="00BE52D5" w:rsidRDefault="00BE52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D8CA9" w14:textId="77777777" w:rsidR="00BE52D5" w:rsidRDefault="00BE52D5">
      <w:pPr>
        <w:spacing w:line="240" w:lineRule="auto"/>
      </w:pPr>
      <w:r>
        <w:separator/>
      </w:r>
    </w:p>
  </w:footnote>
  <w:footnote w:type="continuationSeparator" w:id="0">
    <w:p w14:paraId="78248D92" w14:textId="77777777" w:rsidR="00BE52D5" w:rsidRDefault="00BE52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07994" w14:textId="77777777" w:rsidR="002C7F7A" w:rsidRDefault="002C7F7A">
    <w:pPr>
      <w:pStyle w:val="afe"/>
      <w:pBdr>
        <w:bottom w:val="none" w:sz="0" w:space="1"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DA4F" w14:textId="77777777" w:rsidR="002C7F7A" w:rsidRDefault="007F6311">
    <w:pPr>
      <w:pStyle w:val="afe"/>
      <w:pBdr>
        <w:bottom w:val="none" w:sz="0" w:space="1" w:color="auto"/>
      </w:pBdr>
      <w:jc w:val="right"/>
    </w:pPr>
    <w:r>
      <w:rPr>
        <w:rFonts w:hint="eastAsia"/>
      </w:rPr>
      <w:t>T</w:t>
    </w:r>
    <w:r>
      <w:t>/</w:t>
    </w:r>
    <w:r>
      <w:rPr>
        <w:rFonts w:hint="eastAsia"/>
      </w:rPr>
      <w:t>CNS</w:t>
    </w:r>
    <w:r>
      <w:t xml:space="preserve"> 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29EFA" w14:textId="77777777" w:rsidR="002C7F7A" w:rsidRDefault="007F6311">
    <w:pPr>
      <w:pStyle w:val="afe"/>
      <w:pBdr>
        <w:bottom w:val="none" w:sz="0" w:space="1" w:color="auto"/>
      </w:pBdr>
      <w:jc w:val="left"/>
    </w:pPr>
    <w:r>
      <w:rPr>
        <w:rFonts w:hint="eastAsia"/>
      </w:rPr>
      <w:t>T</w:t>
    </w:r>
    <w:r>
      <w:t>/</w:t>
    </w:r>
    <w:r>
      <w:rPr>
        <w:rFonts w:hint="eastAsia"/>
      </w:rPr>
      <w:t>CNS</w:t>
    </w:r>
    <w:r>
      <w:t xml:space="preserve"> 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7DFDE" w14:textId="77777777" w:rsidR="002C7F7A" w:rsidRDefault="007F6311">
    <w:pPr>
      <w:pStyle w:val="afe"/>
      <w:pBdr>
        <w:bottom w:val="none" w:sz="0" w:space="1" w:color="auto"/>
      </w:pBdr>
      <w:jc w:val="left"/>
    </w:pPr>
    <w:r>
      <w:rPr>
        <w:rFonts w:hint="eastAsia"/>
      </w:rPr>
      <w:t>T</w:t>
    </w:r>
    <w:r>
      <w:t>/</w:t>
    </w:r>
    <w:r>
      <w:rPr>
        <w:rFonts w:hint="eastAsia"/>
      </w:rPr>
      <w:t>CNS</w:t>
    </w:r>
    <w:r>
      <w:t xml:space="preserve"> XXXX—XXXX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60ACA" w14:textId="77777777" w:rsidR="002C7F7A" w:rsidRDefault="007F6311">
    <w:pPr>
      <w:pStyle w:val="afe"/>
      <w:pBdr>
        <w:bottom w:val="none" w:sz="0" w:space="1" w:color="auto"/>
      </w:pBdr>
      <w:jc w:val="right"/>
    </w:pPr>
    <w:r>
      <w:rPr>
        <w:rFonts w:hint="eastAsia"/>
      </w:rPr>
      <w:t>T</w:t>
    </w:r>
    <w:r>
      <w:t>/</w:t>
    </w:r>
    <w:r>
      <w:rPr>
        <w:rFonts w:hint="eastAsia"/>
      </w:rPr>
      <w:t>CNS</w:t>
    </w:r>
    <w:r>
      <w:t xml:space="preserve">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7ED3FEA"/>
    <w:multiLevelType w:val="multilevel"/>
    <w:tmpl w:val="07ED3FEA"/>
    <w:lvl w:ilvl="0">
      <w:start w:val="1"/>
      <w:numFmt w:val="none"/>
      <w:pStyle w:val="a0"/>
      <w:lvlText w:val="%1"/>
      <w:lvlJc w:val="left"/>
      <w:pPr>
        <w:ind w:left="425" w:hanging="425"/>
      </w:pPr>
      <w:rPr>
        <w:rFonts w:hint="eastAsia"/>
      </w:rPr>
    </w:lvl>
    <w:lvl w:ilvl="1">
      <w:start w:val="1"/>
      <w:numFmt w:val="decimal"/>
      <w:pStyle w:val="a1"/>
      <w:suff w:val="nothing"/>
      <w:lvlText w:val="%10.%2 "/>
      <w:lvlJc w:val="left"/>
      <w:pPr>
        <w:ind w:left="0" w:firstLine="0"/>
      </w:pPr>
      <w:rPr>
        <w:rFonts w:ascii="黑体" w:eastAsia="黑体" w:hAnsiTheme="minorHAnsi" w:hint="eastAsia"/>
        <w:b w:val="0"/>
        <w:i w:val="0"/>
        <w:sz w:val="21"/>
      </w:rPr>
    </w:lvl>
    <w:lvl w:ilvl="2">
      <w:start w:val="1"/>
      <w:numFmt w:val="decimal"/>
      <w:pStyle w:val="a2"/>
      <w:suff w:val="nothing"/>
      <w:lvlText w:val="%10.%2.%3 "/>
      <w:lvlJc w:val="left"/>
      <w:pPr>
        <w:ind w:left="0" w:firstLine="0"/>
      </w:pPr>
      <w:rPr>
        <w:rFonts w:ascii="黑体" w:eastAsia="黑体" w:hAnsiTheme="minorHAnsi" w:hint="eastAsia"/>
        <w:b w:val="0"/>
        <w:i w:val="0"/>
        <w:sz w:val="21"/>
      </w:rPr>
    </w:lvl>
    <w:lvl w:ilvl="3">
      <w:start w:val="1"/>
      <w:numFmt w:val="decimal"/>
      <w:pStyle w:val="a3"/>
      <w:suff w:val="nothing"/>
      <w:lvlText w:val="%10.%2.%3.%4 "/>
      <w:lvlJc w:val="left"/>
      <w:pPr>
        <w:ind w:left="0" w:firstLine="0"/>
      </w:pPr>
      <w:rPr>
        <w:rFonts w:ascii="黑体" w:eastAsia="黑体" w:hAnsiTheme="minorHAnsi" w:hint="eastAsia"/>
        <w:b w:val="0"/>
        <w:i w:val="0"/>
        <w:sz w:val="21"/>
      </w:rPr>
    </w:lvl>
    <w:lvl w:ilvl="4">
      <w:start w:val="1"/>
      <w:numFmt w:val="decimal"/>
      <w:pStyle w:val="a4"/>
      <w:suff w:val="nothing"/>
      <w:lvlText w:val="%10.%2.%3.%4.%5 "/>
      <w:lvlJc w:val="left"/>
      <w:pPr>
        <w:ind w:left="0" w:firstLine="0"/>
      </w:pPr>
      <w:rPr>
        <w:rFonts w:ascii="黑体" w:eastAsia="黑体" w:hAnsiTheme="minorHAnsi" w:hint="eastAsia"/>
        <w:b w:val="0"/>
        <w:i w:val="0"/>
        <w:sz w:val="21"/>
      </w:rPr>
    </w:lvl>
    <w:lvl w:ilvl="5">
      <w:start w:val="1"/>
      <w:numFmt w:val="decimal"/>
      <w:pStyle w:val="a5"/>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0E25EA9"/>
    <w:multiLevelType w:val="multilevel"/>
    <w:tmpl w:val="10E25EA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pStyle w:val="a6"/>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3" w15:restartNumberingAfterBreak="0">
    <w:nsid w:val="183138A8"/>
    <w:multiLevelType w:val="multilevel"/>
    <w:tmpl w:val="183138A8"/>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4" w15:restartNumberingAfterBreak="0">
    <w:nsid w:val="24C835E0"/>
    <w:multiLevelType w:val="hybridMultilevel"/>
    <w:tmpl w:val="2C70283E"/>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27D8371A"/>
    <w:multiLevelType w:val="multilevel"/>
    <w:tmpl w:val="27D8371A"/>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6" w15:restartNumberingAfterBreak="0">
    <w:nsid w:val="2862753C"/>
    <w:multiLevelType w:val="multilevel"/>
    <w:tmpl w:val="2862753C"/>
    <w:lvl w:ilvl="0">
      <w:start w:val="1"/>
      <w:numFmt w:val="decimal"/>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7" w15:restartNumberingAfterBreak="0">
    <w:nsid w:val="37DA639C"/>
    <w:multiLevelType w:val="hybridMultilevel"/>
    <w:tmpl w:val="44BC4760"/>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8" w15:restartNumberingAfterBreak="0">
    <w:nsid w:val="39937A88"/>
    <w:multiLevelType w:val="multilevel"/>
    <w:tmpl w:val="196EF084"/>
    <w:lvl w:ilvl="0">
      <w:start w:val="1"/>
      <w:numFmt w:val="lowerLetter"/>
      <w:lvlText w:val="%1)"/>
      <w:lvlJc w:val="left"/>
      <w:pPr>
        <w:ind w:left="860" w:hanging="440"/>
      </w:pPr>
      <w:rPr>
        <w:rFont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9" w15:restartNumberingAfterBreak="0">
    <w:nsid w:val="411E502A"/>
    <w:multiLevelType w:val="multilevel"/>
    <w:tmpl w:val="411E502A"/>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10" w15:restartNumberingAfterBreak="0">
    <w:nsid w:val="421021D6"/>
    <w:multiLevelType w:val="multilevel"/>
    <w:tmpl w:val="089A36DE"/>
    <w:lvl w:ilvl="0">
      <w:start w:val="1"/>
      <w:numFmt w:val="lowerLetter"/>
      <w:lvlText w:val="%1)"/>
      <w:lvlJc w:val="left"/>
      <w:pPr>
        <w:ind w:left="860" w:hanging="440"/>
      </w:pPr>
      <w:rPr>
        <w:rFont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1" w15:restartNumberingAfterBreak="0">
    <w:nsid w:val="42B550F9"/>
    <w:multiLevelType w:val="multilevel"/>
    <w:tmpl w:val="67047834"/>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2" w15:restartNumberingAfterBreak="0">
    <w:nsid w:val="4B0A058B"/>
    <w:multiLevelType w:val="singleLevel"/>
    <w:tmpl w:val="4B0A058B"/>
    <w:lvl w:ilvl="0">
      <w:start w:val="1"/>
      <w:numFmt w:val="bullet"/>
      <w:pStyle w:val="a7"/>
      <w:lvlText w:val="·"/>
      <w:lvlJc w:val="left"/>
      <w:pPr>
        <w:tabs>
          <w:tab w:val="left" w:pos="0"/>
        </w:tabs>
        <w:ind w:left="420" w:hanging="420"/>
      </w:pPr>
      <w:rPr>
        <w:rFonts w:ascii="宋体" w:eastAsia="宋体" w:hAnsi="宋体" w:hint="eastAsia"/>
        <w:kern w:val="2"/>
        <w:sz w:val="24"/>
      </w:rPr>
    </w:lvl>
  </w:abstractNum>
  <w:abstractNum w:abstractNumId="13" w15:restartNumberingAfterBreak="0">
    <w:nsid w:val="4BC21191"/>
    <w:multiLevelType w:val="hybridMultilevel"/>
    <w:tmpl w:val="5224A850"/>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4" w15:restartNumberingAfterBreak="0">
    <w:nsid w:val="4C994186"/>
    <w:multiLevelType w:val="hybridMultilevel"/>
    <w:tmpl w:val="AA0E7B9A"/>
    <w:lvl w:ilvl="0" w:tplc="04090011">
      <w:start w:val="1"/>
      <w:numFmt w:val="decimal"/>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5" w15:restartNumberingAfterBreak="0">
    <w:nsid w:val="4EDF7FD0"/>
    <w:multiLevelType w:val="hybridMultilevel"/>
    <w:tmpl w:val="7A0A48F0"/>
    <w:lvl w:ilvl="0" w:tplc="04090019">
      <w:start w:val="1"/>
      <w:numFmt w:val="lowerLetter"/>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6" w15:restartNumberingAfterBreak="0">
    <w:nsid w:val="51271835"/>
    <w:multiLevelType w:val="hybridMultilevel"/>
    <w:tmpl w:val="06565E8C"/>
    <w:lvl w:ilvl="0" w:tplc="04090019">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7" w15:restartNumberingAfterBreak="0">
    <w:nsid w:val="54796A23"/>
    <w:multiLevelType w:val="hybridMultilevel"/>
    <w:tmpl w:val="B372C21E"/>
    <w:lvl w:ilvl="0" w:tplc="04090019">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8" w15:restartNumberingAfterBreak="0">
    <w:nsid w:val="54837F8F"/>
    <w:multiLevelType w:val="multilevel"/>
    <w:tmpl w:val="CF7072BC"/>
    <w:lvl w:ilvl="0">
      <w:start w:val="1"/>
      <w:numFmt w:val="lowerLetter"/>
      <w:lvlText w:val="%1)"/>
      <w:lvlJc w:val="left"/>
      <w:pPr>
        <w:ind w:left="860" w:hanging="440"/>
      </w:pPr>
      <w:rPr>
        <w:rFont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9" w15:restartNumberingAfterBreak="0">
    <w:nsid w:val="6683752F"/>
    <w:multiLevelType w:val="multilevel"/>
    <w:tmpl w:val="6683752F"/>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20" w15:restartNumberingAfterBreak="0">
    <w:nsid w:val="6CEA2025"/>
    <w:multiLevelType w:val="multilevel"/>
    <w:tmpl w:val="6CEA2025"/>
    <w:lvl w:ilvl="0">
      <w:start w:val="1"/>
      <w:numFmt w:val="none"/>
      <w:pStyle w:val="a8"/>
      <w:suff w:val="nothing"/>
      <w:lvlText w:val="%1"/>
      <w:lvlJc w:val="left"/>
      <w:pPr>
        <w:ind w:left="0" w:firstLine="0"/>
      </w:pPr>
      <w:rPr>
        <w:rFonts w:hint="eastAsia"/>
      </w:rPr>
    </w:lvl>
    <w:lvl w:ilvl="1">
      <w:start w:val="1"/>
      <w:numFmt w:val="decimal"/>
      <w:pStyle w:val="a9"/>
      <w:suff w:val="nothing"/>
      <w:lvlText w:val="%1%2　"/>
      <w:lvlJc w:val="left"/>
      <w:pPr>
        <w:ind w:left="0" w:firstLine="0"/>
      </w:pPr>
      <w:rPr>
        <w:rFonts w:ascii="黑体" w:eastAsia="黑体" w:hint="eastAsia"/>
        <w:b w:val="0"/>
        <w:i w:val="0"/>
        <w:sz w:val="21"/>
      </w:rPr>
    </w:lvl>
    <w:lvl w:ilvl="2">
      <w:start w:val="1"/>
      <w:numFmt w:val="decimal"/>
      <w:pStyle w:val="aa"/>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b"/>
      <w:suff w:val="nothing"/>
      <w:lvlText w:val="%1%2.%3.%4　"/>
      <w:lvlJc w:val="left"/>
      <w:pPr>
        <w:ind w:left="568" w:firstLine="0"/>
      </w:pPr>
      <w:rPr>
        <w:rFonts w:ascii="黑体" w:eastAsia="黑体" w:hint="eastAsia"/>
        <w:b w:val="0"/>
        <w:i w:val="0"/>
        <w:sz w:val="21"/>
      </w:rPr>
    </w:lvl>
    <w:lvl w:ilvl="4">
      <w:start w:val="1"/>
      <w:numFmt w:val="decimal"/>
      <w:pStyle w:val="ac"/>
      <w:suff w:val="nothing"/>
      <w:lvlText w:val="%1%2.%3.%4.%5　"/>
      <w:lvlJc w:val="left"/>
      <w:pPr>
        <w:ind w:left="0" w:firstLine="0"/>
      </w:pPr>
      <w:rPr>
        <w:rFonts w:ascii="黑体" w:eastAsia="黑体" w:hint="eastAsia"/>
        <w:b w:val="0"/>
        <w:i w:val="0"/>
        <w:sz w:val="21"/>
      </w:rPr>
    </w:lvl>
    <w:lvl w:ilvl="5">
      <w:start w:val="1"/>
      <w:numFmt w:val="decimal"/>
      <w:pStyle w:val="ad"/>
      <w:suff w:val="nothing"/>
      <w:lvlText w:val="%1%2.%3.%4.%5.%6　"/>
      <w:lvlJc w:val="left"/>
      <w:pPr>
        <w:ind w:left="0" w:firstLine="0"/>
      </w:pPr>
      <w:rPr>
        <w:rFonts w:ascii="黑体" w:eastAsia="黑体" w:hint="eastAsia"/>
        <w:b w:val="0"/>
        <w:i w:val="0"/>
        <w:sz w:val="21"/>
      </w:rPr>
    </w:lvl>
    <w:lvl w:ilvl="6">
      <w:start w:val="1"/>
      <w:numFmt w:val="decimal"/>
      <w:pStyle w:val="ae"/>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15:restartNumberingAfterBreak="0">
    <w:nsid w:val="7FA959B9"/>
    <w:multiLevelType w:val="hybridMultilevel"/>
    <w:tmpl w:val="C2B655F2"/>
    <w:lvl w:ilvl="0" w:tplc="04090011">
      <w:start w:val="1"/>
      <w:numFmt w:val="decimal"/>
      <w:lvlText w:val="%1)"/>
      <w:lvlJc w:val="left"/>
      <w:pPr>
        <w:ind w:left="1280" w:hanging="440"/>
      </w:p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num w:numId="1">
    <w:abstractNumId w:val="20"/>
  </w:num>
  <w:num w:numId="2">
    <w:abstractNumId w:val="2"/>
  </w:num>
  <w:num w:numId="3">
    <w:abstractNumId w:val="12"/>
  </w:num>
  <w:num w:numId="4">
    <w:abstractNumId w:val="1"/>
  </w:num>
  <w:num w:numId="5">
    <w:abstractNumId w:val="0"/>
  </w:num>
  <w:num w:numId="6">
    <w:abstractNumId w:val="6"/>
  </w:num>
  <w:num w:numId="7">
    <w:abstractNumId w:val="5"/>
  </w:num>
  <w:num w:numId="8">
    <w:abstractNumId w:val="9"/>
  </w:num>
  <w:num w:numId="9">
    <w:abstractNumId w:val="19"/>
  </w:num>
  <w:num w:numId="10">
    <w:abstractNumId w:val="3"/>
  </w:num>
  <w:num w:numId="11">
    <w:abstractNumId w:val="18"/>
  </w:num>
  <w:num w:numId="12">
    <w:abstractNumId w:val="13"/>
  </w:num>
  <w:num w:numId="13">
    <w:abstractNumId w:val="14"/>
  </w:num>
  <w:num w:numId="14">
    <w:abstractNumId w:val="21"/>
  </w:num>
  <w:num w:numId="15">
    <w:abstractNumId w:val="4"/>
  </w:num>
  <w:num w:numId="16">
    <w:abstractNumId w:val="7"/>
  </w:num>
  <w:num w:numId="17">
    <w:abstractNumId w:val="17"/>
  </w:num>
  <w:num w:numId="18">
    <w:abstractNumId w:val="16"/>
  </w:num>
  <w:num w:numId="19">
    <w:abstractNumId w:val="11"/>
  </w:num>
  <w:num w:numId="20">
    <w:abstractNumId w:val="15"/>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803"/>
    <w:rsid w:val="00001CBF"/>
    <w:rsid w:val="00001D3B"/>
    <w:rsid w:val="0000227E"/>
    <w:rsid w:val="00002AD0"/>
    <w:rsid w:val="0003074C"/>
    <w:rsid w:val="000312D2"/>
    <w:rsid w:val="000374BE"/>
    <w:rsid w:val="00046E69"/>
    <w:rsid w:val="000474BC"/>
    <w:rsid w:val="00056C17"/>
    <w:rsid w:val="00057355"/>
    <w:rsid w:val="00061596"/>
    <w:rsid w:val="000662E3"/>
    <w:rsid w:val="00070072"/>
    <w:rsid w:val="00077C73"/>
    <w:rsid w:val="00091553"/>
    <w:rsid w:val="0009398F"/>
    <w:rsid w:val="000B0A08"/>
    <w:rsid w:val="000B2564"/>
    <w:rsid w:val="000B4C01"/>
    <w:rsid w:val="000E065C"/>
    <w:rsid w:val="000E18B3"/>
    <w:rsid w:val="000E6C70"/>
    <w:rsid w:val="000F5EE6"/>
    <w:rsid w:val="00100E11"/>
    <w:rsid w:val="00107994"/>
    <w:rsid w:val="001100FA"/>
    <w:rsid w:val="001106BB"/>
    <w:rsid w:val="00112178"/>
    <w:rsid w:val="001140FD"/>
    <w:rsid w:val="001165C1"/>
    <w:rsid w:val="00117C59"/>
    <w:rsid w:val="001221FC"/>
    <w:rsid w:val="0012407A"/>
    <w:rsid w:val="00125653"/>
    <w:rsid w:val="00126324"/>
    <w:rsid w:val="001322F7"/>
    <w:rsid w:val="00132773"/>
    <w:rsid w:val="00137624"/>
    <w:rsid w:val="001437DB"/>
    <w:rsid w:val="00144A7C"/>
    <w:rsid w:val="00153886"/>
    <w:rsid w:val="00162FCA"/>
    <w:rsid w:val="0017731F"/>
    <w:rsid w:val="00180066"/>
    <w:rsid w:val="001825EE"/>
    <w:rsid w:val="001912AB"/>
    <w:rsid w:val="00197BCE"/>
    <w:rsid w:val="001A1068"/>
    <w:rsid w:val="001A3452"/>
    <w:rsid w:val="001C6240"/>
    <w:rsid w:val="001D1EA9"/>
    <w:rsid w:val="001D67DF"/>
    <w:rsid w:val="001D7A91"/>
    <w:rsid w:val="001E05C6"/>
    <w:rsid w:val="001F444C"/>
    <w:rsid w:val="00216404"/>
    <w:rsid w:val="00217947"/>
    <w:rsid w:val="00217EA3"/>
    <w:rsid w:val="00232C23"/>
    <w:rsid w:val="0023537D"/>
    <w:rsid w:val="00237EED"/>
    <w:rsid w:val="00240CF5"/>
    <w:rsid w:val="00244FC3"/>
    <w:rsid w:val="00245796"/>
    <w:rsid w:val="00250A78"/>
    <w:rsid w:val="002572EE"/>
    <w:rsid w:val="00257AEF"/>
    <w:rsid w:val="00262625"/>
    <w:rsid w:val="00263932"/>
    <w:rsid w:val="0026636C"/>
    <w:rsid w:val="002827D4"/>
    <w:rsid w:val="0029723B"/>
    <w:rsid w:val="002A01E4"/>
    <w:rsid w:val="002B7348"/>
    <w:rsid w:val="002C7F7A"/>
    <w:rsid w:val="002E1D53"/>
    <w:rsid w:val="002E6088"/>
    <w:rsid w:val="00302CCB"/>
    <w:rsid w:val="00304967"/>
    <w:rsid w:val="00304EBC"/>
    <w:rsid w:val="00306C05"/>
    <w:rsid w:val="00317229"/>
    <w:rsid w:val="00320BE2"/>
    <w:rsid w:val="00324BDF"/>
    <w:rsid w:val="003346C0"/>
    <w:rsid w:val="00335704"/>
    <w:rsid w:val="003373F9"/>
    <w:rsid w:val="003401D1"/>
    <w:rsid w:val="003416F2"/>
    <w:rsid w:val="003624FD"/>
    <w:rsid w:val="003651B2"/>
    <w:rsid w:val="0036724F"/>
    <w:rsid w:val="003679A5"/>
    <w:rsid w:val="00372AEB"/>
    <w:rsid w:val="00375983"/>
    <w:rsid w:val="003832E1"/>
    <w:rsid w:val="0038797E"/>
    <w:rsid w:val="00393B7C"/>
    <w:rsid w:val="003954B0"/>
    <w:rsid w:val="003B1A95"/>
    <w:rsid w:val="003B3803"/>
    <w:rsid w:val="003B63E3"/>
    <w:rsid w:val="003B7333"/>
    <w:rsid w:val="003B79CB"/>
    <w:rsid w:val="003C72A2"/>
    <w:rsid w:val="003D1697"/>
    <w:rsid w:val="003D1965"/>
    <w:rsid w:val="003D1E38"/>
    <w:rsid w:val="003D3F1A"/>
    <w:rsid w:val="003E5824"/>
    <w:rsid w:val="003F5C26"/>
    <w:rsid w:val="003F5DB6"/>
    <w:rsid w:val="003F7604"/>
    <w:rsid w:val="00401C67"/>
    <w:rsid w:val="00414176"/>
    <w:rsid w:val="00417455"/>
    <w:rsid w:val="00442E8B"/>
    <w:rsid w:val="00447A4B"/>
    <w:rsid w:val="00450661"/>
    <w:rsid w:val="00451647"/>
    <w:rsid w:val="00452DB0"/>
    <w:rsid w:val="004545CA"/>
    <w:rsid w:val="004918C9"/>
    <w:rsid w:val="004963AD"/>
    <w:rsid w:val="004A1EDE"/>
    <w:rsid w:val="004A59FE"/>
    <w:rsid w:val="004B5189"/>
    <w:rsid w:val="004C4B99"/>
    <w:rsid w:val="004D274D"/>
    <w:rsid w:val="004D305C"/>
    <w:rsid w:val="004D3EC3"/>
    <w:rsid w:val="004E17D1"/>
    <w:rsid w:val="004E1FDE"/>
    <w:rsid w:val="004E27ED"/>
    <w:rsid w:val="004F1614"/>
    <w:rsid w:val="004F2368"/>
    <w:rsid w:val="00513157"/>
    <w:rsid w:val="00514A69"/>
    <w:rsid w:val="005226F0"/>
    <w:rsid w:val="00525A80"/>
    <w:rsid w:val="005303BF"/>
    <w:rsid w:val="005335F8"/>
    <w:rsid w:val="005374D9"/>
    <w:rsid w:val="005377D2"/>
    <w:rsid w:val="00542763"/>
    <w:rsid w:val="00543EFE"/>
    <w:rsid w:val="00564B2C"/>
    <w:rsid w:val="00565A7E"/>
    <w:rsid w:val="00577D68"/>
    <w:rsid w:val="00580C73"/>
    <w:rsid w:val="00582BD6"/>
    <w:rsid w:val="00582C97"/>
    <w:rsid w:val="0058694B"/>
    <w:rsid w:val="00590A77"/>
    <w:rsid w:val="00594315"/>
    <w:rsid w:val="00596C0C"/>
    <w:rsid w:val="005A59CB"/>
    <w:rsid w:val="005A6CC2"/>
    <w:rsid w:val="005B3022"/>
    <w:rsid w:val="005D3C07"/>
    <w:rsid w:val="005E0F1A"/>
    <w:rsid w:val="00601050"/>
    <w:rsid w:val="00604AA6"/>
    <w:rsid w:val="00606779"/>
    <w:rsid w:val="00610E22"/>
    <w:rsid w:val="00620745"/>
    <w:rsid w:val="00620D77"/>
    <w:rsid w:val="006216DF"/>
    <w:rsid w:val="00621FDF"/>
    <w:rsid w:val="00624F7A"/>
    <w:rsid w:val="00625B2D"/>
    <w:rsid w:val="006268B7"/>
    <w:rsid w:val="00630CAC"/>
    <w:rsid w:val="00632D25"/>
    <w:rsid w:val="00635D57"/>
    <w:rsid w:val="00665BF6"/>
    <w:rsid w:val="00684D13"/>
    <w:rsid w:val="00685BEC"/>
    <w:rsid w:val="00696B8F"/>
    <w:rsid w:val="006A16F1"/>
    <w:rsid w:val="006B1316"/>
    <w:rsid w:val="006C4BA7"/>
    <w:rsid w:val="006D2D7E"/>
    <w:rsid w:val="006D71BC"/>
    <w:rsid w:val="006F3238"/>
    <w:rsid w:val="00700D01"/>
    <w:rsid w:val="0070134F"/>
    <w:rsid w:val="00703F54"/>
    <w:rsid w:val="007046F3"/>
    <w:rsid w:val="007118F8"/>
    <w:rsid w:val="00717DFC"/>
    <w:rsid w:val="00727DA3"/>
    <w:rsid w:val="007545D6"/>
    <w:rsid w:val="007653BA"/>
    <w:rsid w:val="00766656"/>
    <w:rsid w:val="007745DC"/>
    <w:rsid w:val="007761B0"/>
    <w:rsid w:val="0078387F"/>
    <w:rsid w:val="00791DFF"/>
    <w:rsid w:val="00794B63"/>
    <w:rsid w:val="007A4A83"/>
    <w:rsid w:val="007B68C6"/>
    <w:rsid w:val="007D0AE6"/>
    <w:rsid w:val="007D2619"/>
    <w:rsid w:val="007E09BE"/>
    <w:rsid w:val="007F0014"/>
    <w:rsid w:val="007F542D"/>
    <w:rsid w:val="007F6311"/>
    <w:rsid w:val="007F67F9"/>
    <w:rsid w:val="00802400"/>
    <w:rsid w:val="00806C1D"/>
    <w:rsid w:val="00812E28"/>
    <w:rsid w:val="00817200"/>
    <w:rsid w:val="0083062D"/>
    <w:rsid w:val="00835569"/>
    <w:rsid w:val="00846764"/>
    <w:rsid w:val="00857694"/>
    <w:rsid w:val="00865121"/>
    <w:rsid w:val="008666D8"/>
    <w:rsid w:val="008678C0"/>
    <w:rsid w:val="0087014E"/>
    <w:rsid w:val="00870855"/>
    <w:rsid w:val="008734FF"/>
    <w:rsid w:val="00881D6E"/>
    <w:rsid w:val="00881EBD"/>
    <w:rsid w:val="008870A8"/>
    <w:rsid w:val="00890D4F"/>
    <w:rsid w:val="00891532"/>
    <w:rsid w:val="008930DB"/>
    <w:rsid w:val="008964E0"/>
    <w:rsid w:val="008A2ED9"/>
    <w:rsid w:val="008A7D8E"/>
    <w:rsid w:val="008B5096"/>
    <w:rsid w:val="008B6906"/>
    <w:rsid w:val="008C2519"/>
    <w:rsid w:val="008D0A13"/>
    <w:rsid w:val="008D2A15"/>
    <w:rsid w:val="008D2B45"/>
    <w:rsid w:val="008F5D14"/>
    <w:rsid w:val="00901068"/>
    <w:rsid w:val="00904189"/>
    <w:rsid w:val="009073C4"/>
    <w:rsid w:val="00911503"/>
    <w:rsid w:val="00914A44"/>
    <w:rsid w:val="00915343"/>
    <w:rsid w:val="00921578"/>
    <w:rsid w:val="00946D29"/>
    <w:rsid w:val="009515D9"/>
    <w:rsid w:val="00965F7C"/>
    <w:rsid w:val="00970E78"/>
    <w:rsid w:val="009717FB"/>
    <w:rsid w:val="0097714A"/>
    <w:rsid w:val="009873D9"/>
    <w:rsid w:val="00987B8D"/>
    <w:rsid w:val="00994CA7"/>
    <w:rsid w:val="009964BD"/>
    <w:rsid w:val="009A2F30"/>
    <w:rsid w:val="009B22CF"/>
    <w:rsid w:val="009B2508"/>
    <w:rsid w:val="009B46FF"/>
    <w:rsid w:val="009C3291"/>
    <w:rsid w:val="009E11A5"/>
    <w:rsid w:val="009F5B19"/>
    <w:rsid w:val="00A07CBF"/>
    <w:rsid w:val="00A1517A"/>
    <w:rsid w:val="00A167C5"/>
    <w:rsid w:val="00A16E8A"/>
    <w:rsid w:val="00A3716D"/>
    <w:rsid w:val="00A479A8"/>
    <w:rsid w:val="00A62152"/>
    <w:rsid w:val="00A63EEE"/>
    <w:rsid w:val="00A73BAB"/>
    <w:rsid w:val="00A74DCE"/>
    <w:rsid w:val="00A82B60"/>
    <w:rsid w:val="00A840B1"/>
    <w:rsid w:val="00A851CE"/>
    <w:rsid w:val="00A927ED"/>
    <w:rsid w:val="00A94B7A"/>
    <w:rsid w:val="00AA46F3"/>
    <w:rsid w:val="00AC10E7"/>
    <w:rsid w:val="00AC6A1C"/>
    <w:rsid w:val="00AC7337"/>
    <w:rsid w:val="00AC7409"/>
    <w:rsid w:val="00AC7710"/>
    <w:rsid w:val="00AD37AA"/>
    <w:rsid w:val="00AE2F28"/>
    <w:rsid w:val="00AF05DF"/>
    <w:rsid w:val="00AF4109"/>
    <w:rsid w:val="00AF5E3C"/>
    <w:rsid w:val="00B0018F"/>
    <w:rsid w:val="00B0176E"/>
    <w:rsid w:val="00B0230B"/>
    <w:rsid w:val="00B14D3A"/>
    <w:rsid w:val="00B1656C"/>
    <w:rsid w:val="00B16DA9"/>
    <w:rsid w:val="00B25441"/>
    <w:rsid w:val="00B33DFF"/>
    <w:rsid w:val="00B43C76"/>
    <w:rsid w:val="00B43C95"/>
    <w:rsid w:val="00B4686A"/>
    <w:rsid w:val="00B74A30"/>
    <w:rsid w:val="00B762FE"/>
    <w:rsid w:val="00B802BE"/>
    <w:rsid w:val="00B806D2"/>
    <w:rsid w:val="00B816D4"/>
    <w:rsid w:val="00B90C6A"/>
    <w:rsid w:val="00B9637A"/>
    <w:rsid w:val="00B9643C"/>
    <w:rsid w:val="00B965CF"/>
    <w:rsid w:val="00BA2D6B"/>
    <w:rsid w:val="00BA743C"/>
    <w:rsid w:val="00BB2CD0"/>
    <w:rsid w:val="00BC12A2"/>
    <w:rsid w:val="00BD0EB3"/>
    <w:rsid w:val="00BD6BE5"/>
    <w:rsid w:val="00BE221A"/>
    <w:rsid w:val="00BE52D5"/>
    <w:rsid w:val="00C043E8"/>
    <w:rsid w:val="00C1021B"/>
    <w:rsid w:val="00C104A8"/>
    <w:rsid w:val="00C30655"/>
    <w:rsid w:val="00C3216D"/>
    <w:rsid w:val="00C32789"/>
    <w:rsid w:val="00C32A88"/>
    <w:rsid w:val="00C46D69"/>
    <w:rsid w:val="00C54C0F"/>
    <w:rsid w:val="00C6795E"/>
    <w:rsid w:val="00C70871"/>
    <w:rsid w:val="00C75DC5"/>
    <w:rsid w:val="00C92C7B"/>
    <w:rsid w:val="00C94341"/>
    <w:rsid w:val="00CA6CE4"/>
    <w:rsid w:val="00CD2155"/>
    <w:rsid w:val="00CD68B3"/>
    <w:rsid w:val="00CD6FD9"/>
    <w:rsid w:val="00CE41DC"/>
    <w:rsid w:val="00CF22C4"/>
    <w:rsid w:val="00CF5A41"/>
    <w:rsid w:val="00D03979"/>
    <w:rsid w:val="00D104D2"/>
    <w:rsid w:val="00D128FE"/>
    <w:rsid w:val="00D33530"/>
    <w:rsid w:val="00D42DCD"/>
    <w:rsid w:val="00D44C26"/>
    <w:rsid w:val="00D464A4"/>
    <w:rsid w:val="00D656F2"/>
    <w:rsid w:val="00D84A8B"/>
    <w:rsid w:val="00D9568C"/>
    <w:rsid w:val="00D97095"/>
    <w:rsid w:val="00DA551C"/>
    <w:rsid w:val="00DA7434"/>
    <w:rsid w:val="00DA77ED"/>
    <w:rsid w:val="00DB48E4"/>
    <w:rsid w:val="00DB7093"/>
    <w:rsid w:val="00DC567C"/>
    <w:rsid w:val="00DD0C8B"/>
    <w:rsid w:val="00DD1879"/>
    <w:rsid w:val="00DD20CD"/>
    <w:rsid w:val="00DD42B5"/>
    <w:rsid w:val="00DE66D8"/>
    <w:rsid w:val="00DF3178"/>
    <w:rsid w:val="00DF644B"/>
    <w:rsid w:val="00DF7CDE"/>
    <w:rsid w:val="00E00398"/>
    <w:rsid w:val="00E03DCA"/>
    <w:rsid w:val="00E06388"/>
    <w:rsid w:val="00E2291B"/>
    <w:rsid w:val="00E34127"/>
    <w:rsid w:val="00E34C3E"/>
    <w:rsid w:val="00E35ABD"/>
    <w:rsid w:val="00E4682D"/>
    <w:rsid w:val="00E55744"/>
    <w:rsid w:val="00E61731"/>
    <w:rsid w:val="00E64795"/>
    <w:rsid w:val="00E677C6"/>
    <w:rsid w:val="00E70549"/>
    <w:rsid w:val="00E73E77"/>
    <w:rsid w:val="00E74D69"/>
    <w:rsid w:val="00E82430"/>
    <w:rsid w:val="00E8367A"/>
    <w:rsid w:val="00EA0F10"/>
    <w:rsid w:val="00EA5140"/>
    <w:rsid w:val="00EA6C26"/>
    <w:rsid w:val="00EA712C"/>
    <w:rsid w:val="00EE4AC2"/>
    <w:rsid w:val="00EF7001"/>
    <w:rsid w:val="00F04C93"/>
    <w:rsid w:val="00F1202D"/>
    <w:rsid w:val="00F13403"/>
    <w:rsid w:val="00F148F6"/>
    <w:rsid w:val="00F238BD"/>
    <w:rsid w:val="00F2404D"/>
    <w:rsid w:val="00F27C25"/>
    <w:rsid w:val="00F348C5"/>
    <w:rsid w:val="00F514D6"/>
    <w:rsid w:val="00F65335"/>
    <w:rsid w:val="00F67D8B"/>
    <w:rsid w:val="00F7036E"/>
    <w:rsid w:val="00F703DA"/>
    <w:rsid w:val="00F73C3A"/>
    <w:rsid w:val="00F80BFD"/>
    <w:rsid w:val="00F93FB4"/>
    <w:rsid w:val="00F9455F"/>
    <w:rsid w:val="00FA0FA9"/>
    <w:rsid w:val="00FA7A64"/>
    <w:rsid w:val="00FB12AA"/>
    <w:rsid w:val="00FB213C"/>
    <w:rsid w:val="00FB5AF1"/>
    <w:rsid w:val="00FC255B"/>
    <w:rsid w:val="00FC4DC2"/>
    <w:rsid w:val="00FE5598"/>
    <w:rsid w:val="00FE5F10"/>
    <w:rsid w:val="00FF2D28"/>
    <w:rsid w:val="032E14C4"/>
    <w:rsid w:val="03716AB5"/>
    <w:rsid w:val="04296264"/>
    <w:rsid w:val="05586108"/>
    <w:rsid w:val="06B50E10"/>
    <w:rsid w:val="07123728"/>
    <w:rsid w:val="0819123D"/>
    <w:rsid w:val="0AB3259A"/>
    <w:rsid w:val="0D132C19"/>
    <w:rsid w:val="0D2C77AB"/>
    <w:rsid w:val="0D3249B2"/>
    <w:rsid w:val="0D7B2DAD"/>
    <w:rsid w:val="0DC23522"/>
    <w:rsid w:val="0DE436D6"/>
    <w:rsid w:val="0FF7412C"/>
    <w:rsid w:val="10714067"/>
    <w:rsid w:val="10A61C88"/>
    <w:rsid w:val="10F75262"/>
    <w:rsid w:val="12E056A9"/>
    <w:rsid w:val="14027E8D"/>
    <w:rsid w:val="146F0769"/>
    <w:rsid w:val="14AB2494"/>
    <w:rsid w:val="150B4413"/>
    <w:rsid w:val="161A7E53"/>
    <w:rsid w:val="17E106B9"/>
    <w:rsid w:val="180B0603"/>
    <w:rsid w:val="18377CB8"/>
    <w:rsid w:val="18953CCD"/>
    <w:rsid w:val="18985C69"/>
    <w:rsid w:val="190F6BAC"/>
    <w:rsid w:val="192166BD"/>
    <w:rsid w:val="19673DAD"/>
    <w:rsid w:val="1AD1680D"/>
    <w:rsid w:val="1BB003F9"/>
    <w:rsid w:val="1C8B6E63"/>
    <w:rsid w:val="1C9B387A"/>
    <w:rsid w:val="1D0B4E33"/>
    <w:rsid w:val="1E0345E3"/>
    <w:rsid w:val="1E312196"/>
    <w:rsid w:val="1EEF794E"/>
    <w:rsid w:val="201A2537"/>
    <w:rsid w:val="20BF0C96"/>
    <w:rsid w:val="221D6484"/>
    <w:rsid w:val="2237702E"/>
    <w:rsid w:val="23964ABF"/>
    <w:rsid w:val="23DF51AB"/>
    <w:rsid w:val="2403798E"/>
    <w:rsid w:val="24EA5660"/>
    <w:rsid w:val="25001EA9"/>
    <w:rsid w:val="25764F02"/>
    <w:rsid w:val="26F66D89"/>
    <w:rsid w:val="28CF1781"/>
    <w:rsid w:val="2AA22981"/>
    <w:rsid w:val="2B9176D3"/>
    <w:rsid w:val="2C474131"/>
    <w:rsid w:val="2C857A8F"/>
    <w:rsid w:val="2D7A7BAB"/>
    <w:rsid w:val="2F307202"/>
    <w:rsid w:val="2F6F34DE"/>
    <w:rsid w:val="30195EF5"/>
    <w:rsid w:val="30FD526E"/>
    <w:rsid w:val="34A672EE"/>
    <w:rsid w:val="34F60372"/>
    <w:rsid w:val="353B3065"/>
    <w:rsid w:val="3554618D"/>
    <w:rsid w:val="36104342"/>
    <w:rsid w:val="375D37CD"/>
    <w:rsid w:val="37F93E62"/>
    <w:rsid w:val="3955089B"/>
    <w:rsid w:val="39B6763B"/>
    <w:rsid w:val="3A3D0726"/>
    <w:rsid w:val="3B387B37"/>
    <w:rsid w:val="3BB64DEA"/>
    <w:rsid w:val="3BBD7D90"/>
    <w:rsid w:val="3C447E49"/>
    <w:rsid w:val="3CB45A9D"/>
    <w:rsid w:val="3D091FB1"/>
    <w:rsid w:val="3E79568B"/>
    <w:rsid w:val="3EB30313"/>
    <w:rsid w:val="3F8810CB"/>
    <w:rsid w:val="3FED6871"/>
    <w:rsid w:val="4031025F"/>
    <w:rsid w:val="407F255D"/>
    <w:rsid w:val="40B94CC0"/>
    <w:rsid w:val="417C08E0"/>
    <w:rsid w:val="41FA7928"/>
    <w:rsid w:val="4267131F"/>
    <w:rsid w:val="435232FF"/>
    <w:rsid w:val="45205E79"/>
    <w:rsid w:val="45BC3B76"/>
    <w:rsid w:val="46251EA4"/>
    <w:rsid w:val="48DB3696"/>
    <w:rsid w:val="49092EE1"/>
    <w:rsid w:val="4A4A4B72"/>
    <w:rsid w:val="4C8E5CA5"/>
    <w:rsid w:val="4CA960C3"/>
    <w:rsid w:val="4CFB40DB"/>
    <w:rsid w:val="4D0933F1"/>
    <w:rsid w:val="4DA37D6C"/>
    <w:rsid w:val="4E4B7280"/>
    <w:rsid w:val="4EFD2083"/>
    <w:rsid w:val="50B9287D"/>
    <w:rsid w:val="513F0557"/>
    <w:rsid w:val="5156017D"/>
    <w:rsid w:val="51A64986"/>
    <w:rsid w:val="51FF51CB"/>
    <w:rsid w:val="5203739C"/>
    <w:rsid w:val="52753E57"/>
    <w:rsid w:val="52AB3C7A"/>
    <w:rsid w:val="52D518F2"/>
    <w:rsid w:val="52F9662F"/>
    <w:rsid w:val="538E6B22"/>
    <w:rsid w:val="53BB08EB"/>
    <w:rsid w:val="546A300E"/>
    <w:rsid w:val="579A66C8"/>
    <w:rsid w:val="58AF078F"/>
    <w:rsid w:val="5A097FF5"/>
    <w:rsid w:val="5C2C0286"/>
    <w:rsid w:val="5D120C2C"/>
    <w:rsid w:val="5DEE162B"/>
    <w:rsid w:val="5E2152FD"/>
    <w:rsid w:val="5F964E5F"/>
    <w:rsid w:val="602358E4"/>
    <w:rsid w:val="60F32B9D"/>
    <w:rsid w:val="62571DD5"/>
    <w:rsid w:val="63577E08"/>
    <w:rsid w:val="649C565F"/>
    <w:rsid w:val="65D73958"/>
    <w:rsid w:val="660E127B"/>
    <w:rsid w:val="665419EF"/>
    <w:rsid w:val="671107CB"/>
    <w:rsid w:val="67D5790A"/>
    <w:rsid w:val="684F6332"/>
    <w:rsid w:val="68B51559"/>
    <w:rsid w:val="691A127E"/>
    <w:rsid w:val="6A6F14E5"/>
    <w:rsid w:val="6B0A61AB"/>
    <w:rsid w:val="6BF02FA5"/>
    <w:rsid w:val="6C5F3259"/>
    <w:rsid w:val="6DB7708E"/>
    <w:rsid w:val="706A1AFA"/>
    <w:rsid w:val="71F84BD4"/>
    <w:rsid w:val="72476E8D"/>
    <w:rsid w:val="72F86A04"/>
    <w:rsid w:val="733F5DA0"/>
    <w:rsid w:val="74CC682B"/>
    <w:rsid w:val="753469B8"/>
    <w:rsid w:val="754E1237"/>
    <w:rsid w:val="756E1C38"/>
    <w:rsid w:val="75822AD7"/>
    <w:rsid w:val="75DF1F4C"/>
    <w:rsid w:val="762635E5"/>
    <w:rsid w:val="771C067A"/>
    <w:rsid w:val="7775458B"/>
    <w:rsid w:val="77C6528F"/>
    <w:rsid w:val="78B72BAA"/>
    <w:rsid w:val="795A027B"/>
    <w:rsid w:val="79784C56"/>
    <w:rsid w:val="7A1F66E8"/>
    <w:rsid w:val="7BC57D1D"/>
    <w:rsid w:val="7C846E57"/>
    <w:rsid w:val="7E402A56"/>
    <w:rsid w:val="7E6D6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F5C3359"/>
  <w15:docId w15:val="{DB992AEF-BF9F-4F59-AD99-AB2D25B66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
    <w:next w:val="af"/>
    <w:link w:val="10"/>
    <w:uiPriority w:val="9"/>
    <w:qFormat/>
    <w:pPr>
      <w:keepNext/>
      <w:keepLines/>
      <w:spacing w:before="340" w:after="330" w:line="578" w:lineRule="auto"/>
      <w:outlineLvl w:val="0"/>
    </w:pPr>
    <w:rPr>
      <w:b/>
      <w:bCs/>
      <w:kern w:val="44"/>
      <w:sz w:val="44"/>
      <w:szCs w:val="44"/>
    </w:rPr>
  </w:style>
  <w:style w:type="paragraph" w:styleId="2">
    <w:name w:val="heading 2"/>
    <w:basedOn w:val="af"/>
    <w:next w:val="af"/>
    <w:link w:val="20"/>
    <w:uiPriority w:val="9"/>
    <w:unhideWhenUsed/>
    <w:qFormat/>
    <w:pPr>
      <w:keepNext/>
      <w:keepLines/>
      <w:spacing w:before="120" w:after="120" w:line="415" w:lineRule="auto"/>
      <w:outlineLvl w:val="1"/>
    </w:pPr>
    <w:rPr>
      <w:rFonts w:asciiTheme="majorHAnsi" w:eastAsiaTheme="majorEastAsia" w:hAnsiTheme="majorHAnsi" w:cstheme="majorBidi"/>
      <w:b/>
      <w:bCs/>
      <w:sz w:val="30"/>
      <w:szCs w:val="32"/>
    </w:rPr>
  </w:style>
  <w:style w:type="paragraph" w:styleId="3">
    <w:name w:val="heading 3"/>
    <w:basedOn w:val="af"/>
    <w:next w:val="af"/>
    <w:link w:val="30"/>
    <w:uiPriority w:val="9"/>
    <w:unhideWhenUsed/>
    <w:qFormat/>
    <w:pPr>
      <w:keepNext/>
      <w:keepLines/>
      <w:spacing w:before="80" w:after="80" w:line="415" w:lineRule="auto"/>
      <w:outlineLvl w:val="2"/>
    </w:pPr>
    <w:rPr>
      <w:b/>
      <w:bCs/>
      <w:sz w:val="24"/>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caption"/>
    <w:basedOn w:val="af"/>
    <w:next w:val="af"/>
    <w:uiPriority w:val="35"/>
    <w:unhideWhenUsed/>
    <w:qFormat/>
    <w:pPr>
      <w:adjustRightInd/>
      <w:spacing w:line="500" w:lineRule="exact"/>
      <w:ind w:firstLineChars="200" w:firstLine="200"/>
    </w:pPr>
    <w:rPr>
      <w:rFonts w:asciiTheme="majorHAnsi" w:eastAsia="黑体" w:hAnsiTheme="majorHAnsi" w:cstheme="majorBidi"/>
      <w:sz w:val="20"/>
      <w:szCs w:val="20"/>
    </w:rPr>
  </w:style>
  <w:style w:type="paragraph" w:styleId="af4">
    <w:name w:val="annotation text"/>
    <w:basedOn w:val="af"/>
    <w:link w:val="af5"/>
    <w:uiPriority w:val="99"/>
    <w:semiHidden/>
    <w:unhideWhenUsed/>
    <w:qFormat/>
    <w:pPr>
      <w:jc w:val="left"/>
    </w:pPr>
  </w:style>
  <w:style w:type="paragraph" w:styleId="af6">
    <w:name w:val="Body Text"/>
    <w:basedOn w:val="af"/>
    <w:link w:val="af7"/>
    <w:uiPriority w:val="99"/>
    <w:semiHidden/>
    <w:unhideWhenUsed/>
    <w:qFormat/>
    <w:pPr>
      <w:spacing w:after="120"/>
    </w:pPr>
  </w:style>
  <w:style w:type="paragraph" w:styleId="af8">
    <w:name w:val="Date"/>
    <w:basedOn w:val="af"/>
    <w:next w:val="af"/>
    <w:link w:val="af9"/>
    <w:uiPriority w:val="99"/>
    <w:semiHidden/>
    <w:unhideWhenUsed/>
    <w:qFormat/>
    <w:pPr>
      <w:ind w:leftChars="2500" w:left="100"/>
    </w:pPr>
  </w:style>
  <w:style w:type="paragraph" w:styleId="afa">
    <w:name w:val="Balloon Text"/>
    <w:basedOn w:val="af"/>
    <w:link w:val="afb"/>
    <w:uiPriority w:val="99"/>
    <w:semiHidden/>
    <w:unhideWhenUsed/>
    <w:qFormat/>
    <w:pPr>
      <w:spacing w:line="240" w:lineRule="auto"/>
    </w:pPr>
    <w:rPr>
      <w:sz w:val="18"/>
      <w:szCs w:val="18"/>
    </w:rPr>
  </w:style>
  <w:style w:type="paragraph" w:styleId="afc">
    <w:name w:val="footer"/>
    <w:basedOn w:val="af"/>
    <w:link w:val="afd"/>
    <w:uiPriority w:val="99"/>
    <w:unhideWhenUsed/>
    <w:qFormat/>
    <w:pPr>
      <w:tabs>
        <w:tab w:val="center" w:pos="4153"/>
        <w:tab w:val="right" w:pos="8306"/>
      </w:tabs>
      <w:snapToGrid w:val="0"/>
      <w:jc w:val="left"/>
    </w:pPr>
    <w:rPr>
      <w:sz w:val="18"/>
      <w:szCs w:val="18"/>
    </w:rPr>
  </w:style>
  <w:style w:type="paragraph" w:styleId="afe">
    <w:name w:val="header"/>
    <w:basedOn w:val="af"/>
    <w:link w:val="aff"/>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
    <w:next w:val="af"/>
    <w:uiPriority w:val="39"/>
    <w:unhideWhenUsed/>
    <w:qFormat/>
    <w:rPr>
      <w:rFonts w:ascii="宋体"/>
    </w:rPr>
  </w:style>
  <w:style w:type="paragraph" w:styleId="TOC2">
    <w:name w:val="toc 2"/>
    <w:basedOn w:val="af"/>
    <w:next w:val="af"/>
    <w:uiPriority w:val="39"/>
    <w:unhideWhenUsed/>
    <w:qFormat/>
    <w:pPr>
      <w:tabs>
        <w:tab w:val="right" w:leader="dot" w:pos="9344"/>
      </w:tabs>
      <w:spacing w:line="300" w:lineRule="exact"/>
      <w:ind w:left="210"/>
    </w:pPr>
    <w:rPr>
      <w:rFonts w:ascii="宋体"/>
    </w:rPr>
  </w:style>
  <w:style w:type="paragraph" w:styleId="aff0">
    <w:name w:val="annotation subject"/>
    <w:basedOn w:val="af4"/>
    <w:next w:val="af4"/>
    <w:link w:val="aff1"/>
    <w:uiPriority w:val="99"/>
    <w:semiHidden/>
    <w:unhideWhenUsed/>
    <w:qFormat/>
    <w:rPr>
      <w:b/>
      <w:bCs/>
    </w:rPr>
  </w:style>
  <w:style w:type="table" w:styleId="aff2">
    <w:name w:val="Table Grid"/>
    <w:basedOn w:val="af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page number"/>
    <w:basedOn w:val="af0"/>
    <w:qFormat/>
    <w:rPr>
      <w:rFonts w:ascii="Times New Roman" w:eastAsia="宋体" w:hAnsi="Times New Roman"/>
      <w:sz w:val="18"/>
    </w:rPr>
  </w:style>
  <w:style w:type="character" w:styleId="aff4">
    <w:name w:val="Hyperlink"/>
    <w:uiPriority w:val="99"/>
    <w:qFormat/>
    <w:rPr>
      <w:rFonts w:ascii="宋体" w:eastAsia="宋体" w:hAnsi="Times New Roman"/>
      <w:color w:val="auto"/>
      <w:spacing w:val="0"/>
      <w:w w:val="100"/>
      <w:position w:val="0"/>
      <w:sz w:val="21"/>
      <w:u w:val="none"/>
      <w:vertAlign w:val="baseline"/>
    </w:rPr>
  </w:style>
  <w:style w:type="character" w:styleId="aff5">
    <w:name w:val="annotation reference"/>
    <w:basedOn w:val="af0"/>
    <w:uiPriority w:val="99"/>
    <w:semiHidden/>
    <w:unhideWhenUsed/>
    <w:qFormat/>
    <w:rPr>
      <w:sz w:val="21"/>
      <w:szCs w:val="21"/>
    </w:rPr>
  </w:style>
  <w:style w:type="paragraph" w:customStyle="1" w:styleId="1K">
    <w:name w:val="标题1_K"/>
    <w:basedOn w:val="1"/>
    <w:link w:val="1KChar"/>
    <w:qFormat/>
    <w:rPr>
      <w:rFonts w:ascii="等线" w:hAnsi="等线"/>
    </w:rPr>
  </w:style>
  <w:style w:type="character" w:customStyle="1" w:styleId="1KChar">
    <w:name w:val="标题1_K Char"/>
    <w:basedOn w:val="10"/>
    <w:link w:val="1K"/>
    <w:qFormat/>
    <w:rPr>
      <w:rFonts w:ascii="等线" w:hAnsi="等线"/>
      <w:b/>
      <w:bCs/>
      <w:kern w:val="44"/>
      <w:sz w:val="44"/>
      <w:szCs w:val="44"/>
    </w:rPr>
  </w:style>
  <w:style w:type="character" w:customStyle="1" w:styleId="10">
    <w:name w:val="标题 1 字符"/>
    <w:basedOn w:val="af0"/>
    <w:link w:val="1"/>
    <w:uiPriority w:val="9"/>
    <w:qFormat/>
    <w:rPr>
      <w:b/>
      <w:bCs/>
      <w:kern w:val="44"/>
      <w:sz w:val="44"/>
      <w:szCs w:val="44"/>
    </w:rPr>
  </w:style>
  <w:style w:type="character" w:customStyle="1" w:styleId="20">
    <w:name w:val="标题 2 字符"/>
    <w:basedOn w:val="af0"/>
    <w:link w:val="2"/>
    <w:uiPriority w:val="9"/>
    <w:qFormat/>
    <w:rPr>
      <w:rFonts w:asciiTheme="majorHAnsi" w:eastAsiaTheme="majorEastAsia" w:hAnsiTheme="majorHAnsi" w:cstheme="majorBidi"/>
      <w:b/>
      <w:bCs/>
      <w:sz w:val="30"/>
      <w:szCs w:val="32"/>
    </w:rPr>
  </w:style>
  <w:style w:type="character" w:customStyle="1" w:styleId="30">
    <w:name w:val="标题 3 字符"/>
    <w:basedOn w:val="af0"/>
    <w:link w:val="3"/>
    <w:uiPriority w:val="9"/>
    <w:qFormat/>
    <w:rPr>
      <w:b/>
      <w:bCs/>
      <w:sz w:val="24"/>
      <w:szCs w:val="32"/>
    </w:rPr>
  </w:style>
  <w:style w:type="character" w:customStyle="1" w:styleId="aff">
    <w:name w:val="页眉 字符"/>
    <w:basedOn w:val="af0"/>
    <w:link w:val="afe"/>
    <w:uiPriority w:val="99"/>
    <w:qFormat/>
    <w:rPr>
      <w:sz w:val="18"/>
      <w:szCs w:val="18"/>
    </w:rPr>
  </w:style>
  <w:style w:type="character" w:customStyle="1" w:styleId="afd">
    <w:name w:val="页脚 字符"/>
    <w:basedOn w:val="af0"/>
    <w:link w:val="afc"/>
    <w:uiPriority w:val="99"/>
    <w:qFormat/>
    <w:rPr>
      <w:sz w:val="18"/>
      <w:szCs w:val="18"/>
    </w:rPr>
  </w:style>
  <w:style w:type="paragraph" w:customStyle="1" w:styleId="aff6">
    <w:name w:val="标准文件_段"/>
    <w:link w:val="Char"/>
    <w:qFormat/>
    <w:pPr>
      <w:autoSpaceDE w:val="0"/>
      <w:autoSpaceDN w:val="0"/>
      <w:ind w:firstLineChars="200" w:firstLine="200"/>
      <w:jc w:val="both"/>
    </w:pPr>
    <w:rPr>
      <w:rFonts w:ascii="宋体"/>
      <w:sz w:val="21"/>
    </w:rPr>
  </w:style>
  <w:style w:type="paragraph" w:customStyle="1" w:styleId="ab">
    <w:name w:val="标准文件_二级条标题"/>
    <w:next w:val="aff6"/>
    <w:qFormat/>
    <w:pPr>
      <w:widowControl w:val="0"/>
      <w:numPr>
        <w:ilvl w:val="3"/>
        <w:numId w:val="1"/>
      </w:numPr>
      <w:spacing w:beforeLines="50" w:before="50" w:afterLines="50" w:after="50"/>
      <w:jc w:val="both"/>
      <w:outlineLvl w:val="2"/>
    </w:pPr>
    <w:rPr>
      <w:rFonts w:ascii="黑体" w:eastAsia="黑体"/>
      <w:sz w:val="21"/>
    </w:rPr>
  </w:style>
  <w:style w:type="paragraph" w:customStyle="1" w:styleId="ac">
    <w:name w:val="标准文件_三级条标题"/>
    <w:basedOn w:val="ab"/>
    <w:next w:val="aff6"/>
    <w:qFormat/>
    <w:pPr>
      <w:widowControl/>
      <w:numPr>
        <w:ilvl w:val="4"/>
      </w:numPr>
      <w:outlineLvl w:val="3"/>
    </w:pPr>
  </w:style>
  <w:style w:type="paragraph" w:customStyle="1" w:styleId="ad">
    <w:name w:val="标准文件_四级条标题"/>
    <w:next w:val="aff6"/>
    <w:qFormat/>
    <w:pPr>
      <w:widowControl w:val="0"/>
      <w:numPr>
        <w:ilvl w:val="5"/>
        <w:numId w:val="1"/>
      </w:numPr>
      <w:spacing w:beforeLines="50" w:before="50" w:afterLines="50" w:after="50"/>
      <w:jc w:val="both"/>
      <w:outlineLvl w:val="4"/>
    </w:pPr>
    <w:rPr>
      <w:rFonts w:ascii="黑体" w:eastAsia="黑体"/>
      <w:sz w:val="21"/>
    </w:rPr>
  </w:style>
  <w:style w:type="paragraph" w:customStyle="1" w:styleId="ae">
    <w:name w:val="标准文件_五级条标题"/>
    <w:next w:val="aff6"/>
    <w:qFormat/>
    <w:pPr>
      <w:widowControl w:val="0"/>
      <w:numPr>
        <w:ilvl w:val="6"/>
        <w:numId w:val="1"/>
      </w:numPr>
      <w:spacing w:beforeLines="50" w:before="50" w:afterLines="50" w:after="50"/>
      <w:jc w:val="both"/>
      <w:outlineLvl w:val="5"/>
    </w:pPr>
    <w:rPr>
      <w:rFonts w:ascii="黑体" w:eastAsia="黑体"/>
      <w:sz w:val="21"/>
    </w:rPr>
  </w:style>
  <w:style w:type="paragraph" w:customStyle="1" w:styleId="a9">
    <w:name w:val="标准文件_章标题"/>
    <w:next w:val="aff6"/>
    <w:qFormat/>
    <w:pPr>
      <w:numPr>
        <w:ilvl w:val="1"/>
        <w:numId w:val="1"/>
      </w:numPr>
      <w:spacing w:beforeLines="100" w:before="100" w:afterLines="100" w:after="100"/>
      <w:jc w:val="both"/>
      <w:outlineLvl w:val="0"/>
    </w:pPr>
    <w:rPr>
      <w:rFonts w:ascii="黑体" w:eastAsia="黑体"/>
      <w:sz w:val="21"/>
    </w:rPr>
  </w:style>
  <w:style w:type="paragraph" w:customStyle="1" w:styleId="aa">
    <w:name w:val="标准文件_一级条标题"/>
    <w:basedOn w:val="a9"/>
    <w:next w:val="aff6"/>
    <w:qFormat/>
    <w:pPr>
      <w:numPr>
        <w:ilvl w:val="2"/>
      </w:numPr>
      <w:spacing w:beforeLines="50" w:before="50" w:afterLines="50" w:after="50"/>
      <w:outlineLvl w:val="1"/>
    </w:pPr>
  </w:style>
  <w:style w:type="paragraph" w:customStyle="1" w:styleId="a8">
    <w:name w:val="前言标题"/>
    <w:next w:val="af"/>
    <w:qFormat/>
    <w:pPr>
      <w:numPr>
        <w:numId w:val="1"/>
      </w:numPr>
      <w:shd w:val="clear" w:color="FFFFFF" w:fill="FFFFFF"/>
      <w:spacing w:before="540" w:after="600"/>
      <w:jc w:val="center"/>
      <w:outlineLvl w:val="0"/>
    </w:pPr>
    <w:rPr>
      <w:rFonts w:ascii="黑体" w:eastAsia="黑体"/>
      <w:sz w:val="32"/>
    </w:rPr>
  </w:style>
  <w:style w:type="character" w:customStyle="1" w:styleId="Char">
    <w:name w:val="标准文件_段 Char"/>
    <w:link w:val="aff6"/>
    <w:qFormat/>
    <w:rPr>
      <w:rFonts w:ascii="宋体" w:eastAsia="宋体" w:hAnsi="Times New Roman" w:cs="Times New Roman"/>
      <w:kern w:val="0"/>
      <w:szCs w:val="20"/>
    </w:rPr>
  </w:style>
  <w:style w:type="paragraph" w:customStyle="1" w:styleId="a6">
    <w:name w:val="标准文件_术语条一"/>
    <w:basedOn w:val="af"/>
    <w:next w:val="aff6"/>
    <w:qFormat/>
    <w:pPr>
      <w:widowControl/>
      <w:numPr>
        <w:ilvl w:val="2"/>
        <w:numId w:val="2"/>
      </w:numPr>
      <w:adjustRightInd/>
      <w:spacing w:line="240" w:lineRule="auto"/>
    </w:pPr>
    <w:rPr>
      <w:rFonts w:ascii="宋体" w:hAnsi="Times New Roman"/>
      <w:kern w:val="0"/>
      <w:szCs w:val="20"/>
    </w:rPr>
  </w:style>
  <w:style w:type="paragraph" w:styleId="aff7">
    <w:name w:val="List Paragraph"/>
    <w:basedOn w:val="af"/>
    <w:uiPriority w:val="34"/>
    <w:qFormat/>
    <w:pPr>
      <w:adjustRightInd/>
      <w:spacing w:line="360" w:lineRule="auto"/>
      <w:ind w:firstLineChars="200" w:firstLine="420"/>
    </w:pPr>
    <w:rPr>
      <w:rFonts w:ascii="Times New Roman" w:hAnsi="Times New Roman" w:cstheme="minorBidi"/>
      <w:sz w:val="24"/>
      <w:szCs w:val="22"/>
    </w:rPr>
  </w:style>
  <w:style w:type="character" w:customStyle="1" w:styleId="afb">
    <w:name w:val="批注框文本 字符"/>
    <w:basedOn w:val="af0"/>
    <w:link w:val="afa"/>
    <w:uiPriority w:val="99"/>
    <w:semiHidden/>
    <w:qFormat/>
    <w:rPr>
      <w:rFonts w:ascii="Calibri" w:eastAsia="宋体" w:hAnsi="Calibri" w:cs="Times New Roman"/>
      <w:sz w:val="18"/>
      <w:szCs w:val="18"/>
    </w:rPr>
  </w:style>
  <w:style w:type="character" w:customStyle="1" w:styleId="af5">
    <w:name w:val="批注文字 字符"/>
    <w:basedOn w:val="af0"/>
    <w:link w:val="af4"/>
    <w:uiPriority w:val="99"/>
    <w:semiHidden/>
    <w:qFormat/>
    <w:rPr>
      <w:rFonts w:ascii="Calibri" w:eastAsia="宋体" w:hAnsi="Calibri" w:cs="Times New Roman"/>
      <w:szCs w:val="21"/>
    </w:rPr>
  </w:style>
  <w:style w:type="character" w:customStyle="1" w:styleId="aff1">
    <w:name w:val="批注主题 字符"/>
    <w:basedOn w:val="af5"/>
    <w:link w:val="aff0"/>
    <w:uiPriority w:val="99"/>
    <w:semiHidden/>
    <w:qFormat/>
    <w:rPr>
      <w:rFonts w:ascii="Calibri" w:eastAsia="宋体" w:hAnsi="Calibri" w:cs="Times New Roman"/>
      <w:b/>
      <w:bCs/>
      <w:szCs w:val="21"/>
    </w:rPr>
  </w:style>
  <w:style w:type="paragraph" w:customStyle="1" w:styleId="a7">
    <w:name w:val="符号"/>
    <w:basedOn w:val="af"/>
    <w:link w:val="Char0"/>
    <w:qFormat/>
    <w:pPr>
      <w:numPr>
        <w:numId w:val="3"/>
      </w:numPr>
      <w:adjustRightInd/>
      <w:spacing w:line="360" w:lineRule="auto"/>
      <w:ind w:left="840"/>
    </w:pPr>
    <w:rPr>
      <w:rFonts w:ascii="Times New Roman" w:hAnsi="Times New Roman"/>
      <w:sz w:val="24"/>
      <w:szCs w:val="24"/>
    </w:rPr>
  </w:style>
  <w:style w:type="character" w:customStyle="1" w:styleId="Char0">
    <w:name w:val="符号 Char"/>
    <w:link w:val="a7"/>
    <w:qFormat/>
    <w:rPr>
      <w:rFonts w:ascii="Times New Roman" w:eastAsia="宋体" w:hAnsi="Times New Roman" w:cs="Times New Roman"/>
      <w:sz w:val="24"/>
      <w:szCs w:val="24"/>
    </w:rPr>
  </w:style>
  <w:style w:type="character" w:customStyle="1" w:styleId="af7">
    <w:name w:val="正文文本 字符"/>
    <w:basedOn w:val="af0"/>
    <w:link w:val="af6"/>
    <w:uiPriority w:val="99"/>
    <w:semiHidden/>
    <w:qFormat/>
    <w:rPr>
      <w:rFonts w:ascii="Calibri" w:eastAsia="宋体" w:hAnsi="Calibri" w:cs="Times New Roman"/>
      <w:szCs w:val="21"/>
    </w:rPr>
  </w:style>
  <w:style w:type="character" w:customStyle="1" w:styleId="af9">
    <w:name w:val="日期 字符"/>
    <w:basedOn w:val="af0"/>
    <w:link w:val="af8"/>
    <w:uiPriority w:val="99"/>
    <w:semiHidden/>
    <w:qFormat/>
    <w:rPr>
      <w:rFonts w:ascii="Calibri" w:eastAsia="宋体" w:hAnsi="Calibri" w:cs="Times New Roman"/>
      <w:szCs w:val="21"/>
    </w:rPr>
  </w:style>
  <w:style w:type="paragraph" w:customStyle="1" w:styleId="a0">
    <w:name w:val="标准文件_前言、引言标题"/>
    <w:next w:val="af"/>
    <w:qFormat/>
    <w:pPr>
      <w:numPr>
        <w:numId w:val="4"/>
      </w:numPr>
      <w:shd w:val="clear" w:color="FFFFFF" w:fill="FFFFFF"/>
      <w:spacing w:afterLines="150"/>
      <w:ind w:left="0" w:firstLine="0"/>
      <w:jc w:val="center"/>
      <w:outlineLvl w:val="0"/>
    </w:pPr>
    <w:rPr>
      <w:rFonts w:ascii="黑体" w:eastAsia="黑体"/>
      <w:sz w:val="32"/>
    </w:rPr>
  </w:style>
  <w:style w:type="paragraph" w:customStyle="1" w:styleId="a1">
    <w:name w:val="标准文件_引言一级条标题"/>
    <w:basedOn w:val="aff6"/>
    <w:next w:val="aff6"/>
    <w:qFormat/>
    <w:pPr>
      <w:numPr>
        <w:ilvl w:val="1"/>
        <w:numId w:val="4"/>
      </w:numPr>
      <w:spacing w:beforeLines="50" w:afterLines="50"/>
      <w:ind w:firstLineChars="0"/>
    </w:pPr>
    <w:rPr>
      <w:rFonts w:ascii="黑体" w:eastAsia="黑体"/>
    </w:rPr>
  </w:style>
  <w:style w:type="paragraph" w:customStyle="1" w:styleId="a2">
    <w:name w:val="标准文件_引言二级条标题"/>
    <w:basedOn w:val="aff6"/>
    <w:next w:val="aff6"/>
    <w:qFormat/>
    <w:pPr>
      <w:numPr>
        <w:ilvl w:val="2"/>
        <w:numId w:val="4"/>
      </w:numPr>
      <w:spacing w:beforeLines="50" w:afterLines="50"/>
      <w:ind w:firstLineChars="0"/>
    </w:pPr>
    <w:rPr>
      <w:rFonts w:ascii="黑体" w:eastAsia="黑体"/>
    </w:rPr>
  </w:style>
  <w:style w:type="paragraph" w:customStyle="1" w:styleId="a3">
    <w:name w:val="标准文件_引言三级条标题"/>
    <w:basedOn w:val="aff6"/>
    <w:next w:val="aff6"/>
    <w:qFormat/>
    <w:pPr>
      <w:numPr>
        <w:ilvl w:val="3"/>
        <w:numId w:val="4"/>
      </w:numPr>
      <w:spacing w:beforeLines="50" w:afterLines="50"/>
      <w:ind w:firstLineChars="0"/>
    </w:pPr>
    <w:rPr>
      <w:rFonts w:ascii="黑体" w:eastAsia="黑体"/>
    </w:rPr>
  </w:style>
  <w:style w:type="paragraph" w:customStyle="1" w:styleId="a4">
    <w:name w:val="标准文件_引言四级条标题"/>
    <w:basedOn w:val="aff6"/>
    <w:next w:val="aff6"/>
    <w:qFormat/>
    <w:pPr>
      <w:numPr>
        <w:ilvl w:val="4"/>
        <w:numId w:val="4"/>
      </w:numPr>
      <w:spacing w:beforeLines="50" w:afterLines="50"/>
      <w:ind w:firstLineChars="0"/>
    </w:pPr>
    <w:rPr>
      <w:rFonts w:ascii="黑体" w:eastAsia="黑体"/>
    </w:rPr>
  </w:style>
  <w:style w:type="paragraph" w:customStyle="1" w:styleId="a5">
    <w:name w:val="标准文件_引言五级条标题"/>
    <w:basedOn w:val="aff6"/>
    <w:next w:val="aff6"/>
    <w:qFormat/>
    <w:pPr>
      <w:numPr>
        <w:ilvl w:val="5"/>
        <w:numId w:val="4"/>
      </w:numPr>
      <w:spacing w:beforeLines="50" w:afterLines="50"/>
      <w:ind w:firstLineChars="0"/>
    </w:pPr>
    <w:rPr>
      <w:rFonts w:ascii="黑体" w:eastAsia="黑体"/>
    </w:rPr>
  </w:style>
  <w:style w:type="paragraph" w:customStyle="1" w:styleId="a">
    <w:name w:val="标准文件_参考文献条目"/>
    <w:qFormat/>
    <w:pPr>
      <w:numPr>
        <w:numId w:val="5"/>
      </w:numPr>
    </w:pPr>
    <w:rPr>
      <w:rFonts w:ascii="宋体"/>
    </w:rPr>
  </w:style>
  <w:style w:type="paragraph" w:customStyle="1" w:styleId="aff8">
    <w:name w:val="标准文件_目录标题"/>
    <w:basedOn w:val="af"/>
    <w:qFormat/>
    <w:pPr>
      <w:spacing w:afterLines="150" w:line="240" w:lineRule="auto"/>
      <w:jc w:val="center"/>
    </w:pPr>
    <w:rPr>
      <w:rFonts w:ascii="黑体" w:eastAsia="黑体"/>
      <w:sz w:val="32"/>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9">
    <w:name w:val="标准标志"/>
    <w:next w:val="af"/>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character" w:customStyle="1" w:styleId="affa">
    <w:name w:val="发布"/>
    <w:basedOn w:val="af0"/>
    <w:qFormat/>
    <w:rPr>
      <w:rFonts w:ascii="黑体" w:eastAsia="黑体"/>
      <w:spacing w:val="85"/>
      <w:w w:val="100"/>
      <w:position w:val="3"/>
      <w:sz w:val="28"/>
      <w:szCs w:val="28"/>
    </w:rPr>
  </w:style>
  <w:style w:type="paragraph" w:customStyle="1" w:styleId="affb">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d">
    <w:name w:val="封面标准英文名称"/>
    <w:basedOn w:val="affc"/>
    <w:qFormat/>
    <w:pPr>
      <w:framePr w:wrap="around"/>
      <w:spacing w:before="370" w:line="400" w:lineRule="exact"/>
    </w:pPr>
    <w:rPr>
      <w:rFonts w:ascii="Times New Roman"/>
      <w:sz w:val="28"/>
      <w:szCs w:val="28"/>
    </w:rPr>
  </w:style>
  <w:style w:type="paragraph" w:customStyle="1" w:styleId="affe">
    <w:name w:val="封面一致性程度标识"/>
    <w:basedOn w:val="affd"/>
    <w:qFormat/>
    <w:pPr>
      <w:framePr w:wrap="around"/>
      <w:spacing w:before="440"/>
    </w:pPr>
    <w:rPr>
      <w:rFonts w:ascii="宋体" w:eastAsia="宋体"/>
    </w:rPr>
  </w:style>
  <w:style w:type="paragraph" w:customStyle="1" w:styleId="afff">
    <w:name w:val="封面标准文稿类别"/>
    <w:basedOn w:val="affe"/>
    <w:qFormat/>
    <w:pPr>
      <w:framePr w:wrap="around"/>
      <w:spacing w:after="160" w:line="240" w:lineRule="auto"/>
    </w:pPr>
    <w:rPr>
      <w:sz w:val="24"/>
    </w:rPr>
  </w:style>
  <w:style w:type="paragraph" w:customStyle="1" w:styleId="afff0">
    <w:name w:val="封面标准文稿编辑信息"/>
    <w:basedOn w:val="afff"/>
    <w:qFormat/>
    <w:pPr>
      <w:framePr w:wrap="around"/>
      <w:spacing w:before="180" w:line="180" w:lineRule="exact"/>
    </w:pPr>
    <w:rPr>
      <w:sz w:val="21"/>
    </w:rPr>
  </w:style>
  <w:style w:type="paragraph" w:customStyle="1" w:styleId="afff1">
    <w:name w:val="其他标准称谓"/>
    <w:next w:val="af"/>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2">
    <w:name w:val="其他发布部门"/>
    <w:basedOn w:val="afff3"/>
    <w:qFormat/>
    <w:pPr>
      <w:framePr w:wrap="around" w:y="15310"/>
      <w:spacing w:line="0" w:lineRule="atLeast"/>
    </w:pPr>
    <w:rPr>
      <w:rFonts w:ascii="黑体" w:eastAsia="黑体"/>
    </w:rPr>
  </w:style>
  <w:style w:type="paragraph" w:customStyle="1" w:styleId="afff3">
    <w:name w:val="发布部门"/>
    <w:next w:val="afff4"/>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4">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customStyle="1" w:styleId="afff5">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6">
    <w:name w:val="其他发布日期"/>
    <w:basedOn w:val="af"/>
    <w:qFormat/>
    <w:pPr>
      <w:framePr w:w="3997" w:h="471" w:hRule="exact" w:vSpace="181" w:wrap="around" w:vAnchor="page" w:hAnchor="page" w:x="1419" w:y="14097" w:anchorLock="1"/>
      <w:widowControl/>
      <w:adjustRightInd/>
      <w:spacing w:line="240" w:lineRule="auto"/>
      <w:jc w:val="left"/>
    </w:pPr>
    <w:rPr>
      <w:rFonts w:ascii="Times New Roman" w:eastAsia="黑体" w:hAnsi="Times New Roman"/>
      <w:kern w:val="0"/>
      <w:sz w:val="28"/>
      <w:szCs w:val="20"/>
    </w:rPr>
  </w:style>
  <w:style w:type="paragraph" w:customStyle="1" w:styleId="afff7">
    <w:name w:val="其他实施日期"/>
    <w:basedOn w:val="af"/>
    <w:qFormat/>
    <w:pPr>
      <w:framePr w:w="3997" w:h="471" w:hRule="exact" w:vSpace="181" w:wrap="around" w:vAnchor="page" w:hAnchor="page" w:x="7089" w:y="14097" w:anchorLock="1"/>
      <w:widowControl/>
      <w:adjustRightInd/>
      <w:spacing w:line="240" w:lineRule="auto"/>
      <w:jc w:val="right"/>
    </w:pPr>
    <w:rPr>
      <w:rFonts w:ascii="Times New Roman" w:eastAsia="黑体" w:hAnsi="Times New Roman"/>
      <w:kern w:val="0"/>
      <w:sz w:val="28"/>
      <w:szCs w:val="20"/>
    </w:rPr>
  </w:style>
  <w:style w:type="character" w:customStyle="1" w:styleId="Char1">
    <w:name w:val="段 Char"/>
    <w:link w:val="afff4"/>
    <w:qFormat/>
    <w:rPr>
      <w:rFonts w:ascii="宋体" w:eastAsia="宋体" w:hAnsi="Times New Roman" w:cs="Times New Roman"/>
      <w:kern w:val="0"/>
      <w:szCs w:val="20"/>
    </w:rPr>
  </w:style>
  <w:style w:type="paragraph" w:customStyle="1" w:styleId="afff8">
    <w:name w:val="目次、标准名称标题"/>
    <w:basedOn w:val="af"/>
    <w:next w:val="afff4"/>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9">
    <w:name w:val="章标题"/>
    <w:next w:val="afff4"/>
    <w:qFormat/>
    <w:pPr>
      <w:spacing w:beforeLines="100" w:before="312" w:afterLines="100" w:after="312"/>
      <w:jc w:val="both"/>
      <w:outlineLvl w:val="1"/>
    </w:pPr>
    <w:rPr>
      <w:rFonts w:ascii="黑体" w:eastAsia="黑体"/>
      <w:sz w:val="21"/>
    </w:rPr>
  </w:style>
  <w:style w:type="paragraph" w:customStyle="1" w:styleId="afffa">
    <w:name w:val="一级条标题"/>
    <w:next w:val="afff4"/>
    <w:qFormat/>
    <w:pPr>
      <w:spacing w:beforeLines="50" w:before="156" w:afterLines="50" w:after="156"/>
      <w:outlineLvl w:val="2"/>
    </w:pPr>
    <w:rPr>
      <w:rFonts w:ascii="黑体" w:eastAsia="黑体"/>
      <w:sz w:val="21"/>
      <w:szCs w:val="21"/>
    </w:rPr>
  </w:style>
  <w:style w:type="paragraph" w:customStyle="1" w:styleId="afffb">
    <w:name w:val="字母编号列项（一级）"/>
    <w:qFormat/>
    <w:pPr>
      <w:jc w:val="both"/>
    </w:pPr>
    <w:rPr>
      <w:rFonts w:ascii="宋体"/>
      <w:sz w:val="21"/>
    </w:rPr>
  </w:style>
  <w:style w:type="paragraph" w:customStyle="1" w:styleId="afffc">
    <w:name w:val="二级条标题"/>
    <w:basedOn w:val="afffa"/>
    <w:next w:val="afff4"/>
    <w:qFormat/>
    <w:pPr>
      <w:spacing w:before="50" w:after="50"/>
      <w:outlineLvl w:val="3"/>
    </w:p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1491</TotalTime>
  <Pages>1</Pages>
  <Words>880</Words>
  <Characters>5018</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宋金阳</dc:creator>
  <cp:lastModifiedBy>李美丛</cp:lastModifiedBy>
  <cp:revision>107</cp:revision>
  <dcterms:created xsi:type="dcterms:W3CDTF">2024-03-12T03:00:00Z</dcterms:created>
  <dcterms:modified xsi:type="dcterms:W3CDTF">2025-07-23T01:16:00Z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3D2617B4F7144B87B4A37715C06F4D71</vt:lpwstr>
  </property>
  <property fmtid="{D5CDD505-2E9C-101B-9397-08002B2CF9AE}" pid="4" name="KSOTemplateDocerSaveRecord">
    <vt:lpwstr>eyJoZGlkIjoiZTk2MjMzMDU2MGYxYTJiMTM5YWVmNmYxZWI1OTU3NzUiLCJ1c2VySWQiOiIxNTc4NjQxMzMwIn0=</vt:lpwstr>
  </property>
</Properties>
</file>