
<file path=[Content_Types].xml><?xml version="1.0" encoding="utf-8"?>
<Types xmlns="http://schemas.openxmlformats.org/package/2006/content-types">
  <Default Extension="bin" ContentType="application/vnd.ms-word.attachedToolbar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47BE5" w14:textId="77777777" w:rsidR="00C05804" w:rsidRPr="00B75AEA" w:rsidRDefault="00556F7C">
      <w:pPr>
        <w:pStyle w:val="affffffc"/>
        <w:framePr w:wrap="around" w:vAnchor="page" w:hAnchor="page" w:x="1380" w:y="592"/>
        <w:jc w:val="both"/>
        <w:rPr>
          <w:rFonts w:hAnsi="黑体"/>
        </w:rPr>
      </w:pPr>
      <w:r w:rsidRPr="00B75AEA">
        <w:rPr>
          <w:rFonts w:hAnsi="黑体"/>
        </w:rPr>
        <w:t>ICS 27.120.20</w:t>
      </w:r>
    </w:p>
    <w:p w14:paraId="3EC1FBD3" w14:textId="38390BFD" w:rsidR="00C05804" w:rsidRDefault="00556F7C">
      <w:pPr>
        <w:pStyle w:val="affffffc"/>
        <w:framePr w:wrap="around" w:vAnchor="page" w:hAnchor="page" w:x="1380" w:y="592"/>
        <w:rPr>
          <w:rFonts w:hAnsi="黑体"/>
        </w:rPr>
      </w:pPr>
      <w:r w:rsidRPr="00B75AEA">
        <w:rPr>
          <w:rFonts w:hAnsi="黑体"/>
        </w:rPr>
        <w:t>CCS F</w:t>
      </w:r>
      <w:r w:rsidR="00F204A7">
        <w:rPr>
          <w:rFonts w:hAnsi="黑体" w:hint="eastAsia"/>
        </w:rPr>
        <w:t xml:space="preserve"> </w:t>
      </w:r>
      <w:r w:rsidRPr="00B75AEA">
        <w:rPr>
          <w:rFonts w:hAnsi="黑体"/>
        </w:rPr>
        <w:t>65</w:t>
      </w:r>
    </w:p>
    <w:p w14:paraId="1B8728CA" w14:textId="22D96111" w:rsidR="00F204A7" w:rsidRDefault="00F204A7" w:rsidP="00F204A7">
      <w:pPr>
        <w:framePr w:hSpace="180" w:vSpace="180" w:wrap="around" w:vAnchor="page" w:hAnchor="page" w:x="1380" w:y="592" w:anchorLock="1"/>
        <w:jc w:val="right"/>
        <w:textAlignment w:val="center"/>
        <w:rPr>
          <w:rFonts w:eastAsia="黑体"/>
          <w:kern w:val="0"/>
          <w:szCs w:val="21"/>
        </w:rPr>
      </w:pPr>
    </w:p>
    <w:p w14:paraId="319E2426" w14:textId="77777777" w:rsidR="00F204A7" w:rsidRPr="00B75AEA" w:rsidRDefault="00F204A7">
      <w:pPr>
        <w:pStyle w:val="affffffc"/>
        <w:framePr w:wrap="around" w:vAnchor="page" w:hAnchor="page" w:x="1380" w:y="592"/>
        <w:rPr>
          <w:rFonts w:hAnsi="黑体"/>
        </w:rPr>
      </w:pPr>
    </w:p>
    <w:p w14:paraId="32E69C67" w14:textId="77777777" w:rsidR="00C05804" w:rsidRDefault="00556F7C">
      <w:pPr>
        <w:pStyle w:val="20"/>
        <w:framePr w:wrap="around"/>
        <w:rPr>
          <w:rFonts w:ascii="Times New Roman"/>
        </w:rPr>
      </w:pPr>
      <w:r>
        <w:rPr>
          <w:rFonts w:ascii="Times New Roman"/>
        </w:rPr>
        <w:t xml:space="preserve">T/CNS </w:t>
      </w:r>
      <w:r w:rsidRPr="00B75AEA">
        <w:rPr>
          <w:rFonts w:hAnsi="黑体"/>
        </w:rPr>
        <w:fldChar w:fldCharType="begin">
          <w:ffData>
            <w:name w:val="StdNo1"/>
            <w:enabled/>
            <w:calcOnExit w:val="0"/>
            <w:textInput>
              <w:default w:val="XXXXX"/>
            </w:textInput>
          </w:ffData>
        </w:fldChar>
      </w:r>
      <w:bookmarkStart w:id="0" w:name="StdNo1"/>
      <w:r w:rsidRPr="00B75AEA">
        <w:rPr>
          <w:rFonts w:hAnsi="黑体"/>
        </w:rPr>
        <w:instrText xml:space="preserve"> FORMTEXT </w:instrText>
      </w:r>
      <w:r w:rsidRPr="00B75AEA">
        <w:rPr>
          <w:rFonts w:hAnsi="黑体"/>
        </w:rPr>
      </w:r>
      <w:r w:rsidRPr="00B75AEA">
        <w:rPr>
          <w:rFonts w:hAnsi="黑体"/>
        </w:rPr>
        <w:fldChar w:fldCharType="separate"/>
      </w:r>
      <w:r w:rsidRPr="00B75AEA">
        <w:rPr>
          <w:rFonts w:hAnsi="黑体"/>
        </w:rPr>
        <w:t>XXXXX</w:t>
      </w:r>
      <w:r w:rsidRPr="00B75AEA">
        <w:rPr>
          <w:rFonts w:hAnsi="黑体"/>
        </w:rPr>
        <w:fldChar w:fldCharType="end"/>
      </w:r>
      <w:bookmarkEnd w:id="0"/>
      <w:r w:rsidRPr="00B75AEA">
        <w:rPr>
          <w:rFonts w:hAnsi="黑体"/>
        </w:rPr>
        <w:t>—</w:t>
      </w:r>
      <w:r w:rsidRPr="00B75AEA">
        <w:rPr>
          <w:rFonts w:hAnsi="黑体"/>
        </w:rPr>
        <w:fldChar w:fldCharType="begin">
          <w:ffData>
            <w:name w:val="StdNo2"/>
            <w:enabled/>
            <w:calcOnExit w:val="0"/>
            <w:textInput>
              <w:default w:val="XXXX"/>
              <w:maxLength w:val="4"/>
            </w:textInput>
          </w:ffData>
        </w:fldChar>
      </w:r>
      <w:bookmarkStart w:id="1" w:name="StdNo2"/>
      <w:r w:rsidRPr="00B75AEA">
        <w:rPr>
          <w:rFonts w:hAnsi="黑体"/>
        </w:rPr>
        <w:instrText xml:space="preserve"> FORMTEXT </w:instrText>
      </w:r>
      <w:r w:rsidRPr="00B75AEA">
        <w:rPr>
          <w:rFonts w:hAnsi="黑体"/>
        </w:rPr>
      </w:r>
      <w:r w:rsidRPr="00B75AEA">
        <w:rPr>
          <w:rFonts w:hAnsi="黑体"/>
        </w:rPr>
        <w:fldChar w:fldCharType="separate"/>
      </w:r>
      <w:r w:rsidRPr="00B75AEA">
        <w:rPr>
          <w:rFonts w:hAnsi="黑体"/>
        </w:rPr>
        <w:t>XXXX</w:t>
      </w:r>
      <w:r w:rsidRPr="00B75AEA">
        <w:rPr>
          <w:rFonts w:hAnsi="黑体"/>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C05804" w14:paraId="42E2DCFC" w14:textId="77777777">
        <w:tc>
          <w:tcPr>
            <w:tcW w:w="9356" w:type="dxa"/>
            <w:tcBorders>
              <w:top w:val="nil"/>
              <w:left w:val="nil"/>
              <w:bottom w:val="nil"/>
              <w:right w:val="nil"/>
            </w:tcBorders>
          </w:tcPr>
          <w:p w14:paraId="540AF196" w14:textId="77777777" w:rsidR="00C05804" w:rsidRDefault="00556F7C">
            <w:pPr>
              <w:pStyle w:val="afffff"/>
              <w:framePr w:wrap="around"/>
              <w:rPr>
                <w:rFonts w:ascii="Times New Roman"/>
              </w:rPr>
            </w:pPr>
            <w:r>
              <w:rPr>
                <w:rFonts w:ascii="Times New Roman"/>
                <w:noProof/>
              </w:rPr>
              <mc:AlternateContent>
                <mc:Choice Requires="wps">
                  <w:drawing>
                    <wp:anchor distT="0" distB="0" distL="114300" distR="114300" simplePos="0" relativeHeight="251661312" behindDoc="1" locked="0" layoutInCell="1" allowOverlap="1" wp14:anchorId="4A6E7151" wp14:editId="09FE1A01">
                      <wp:simplePos x="0" y="0"/>
                      <wp:positionH relativeFrom="column">
                        <wp:posOffset>4734560</wp:posOffset>
                      </wp:positionH>
                      <wp:positionV relativeFrom="paragraph">
                        <wp:posOffset>34290</wp:posOffset>
                      </wp:positionV>
                      <wp:extent cx="1143000" cy="228600"/>
                      <wp:effectExtent l="0" t="0" r="0" b="0"/>
                      <wp:wrapNone/>
                      <wp:docPr id="3" name="矩形 2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14:paraId="6ADB1BB1" w14:textId="77777777" w:rsidR="00B038B4" w:rsidRDefault="00B038B4"/>
                              </w:txbxContent>
                            </wps:txbx>
                            <wps:bodyPr upright="1"/>
                          </wps:wsp>
                        </a:graphicData>
                      </a:graphic>
                    </wp:anchor>
                  </w:drawing>
                </mc:Choice>
                <mc:Fallback>
                  <w:pict>
                    <v:rect w14:anchorId="4A6E7151" id="矩形 21"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" stroked="f">
                      <v:textbox>
                        <w:txbxContent>
                          <w:p w14:paraId="6ADB1BB1" w14:textId="77777777" w:rsidR="00B038B4" w:rsidRDefault="00B038B4"/>
                        </w:txbxContent>
                      </v:textbox>
                    </v:rect>
                  </w:pict>
                </mc:Fallback>
              </mc:AlternateContent>
            </w:r>
            <w:r>
              <w:rPr>
                <w:rFonts w:ascii="Times New Roman"/>
              </w:rPr>
              <w:fldChar w:fldCharType="begin">
                <w:ffData>
                  <w:name w:val="DT"/>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p>
        </w:tc>
      </w:tr>
    </w:tbl>
    <w:p w14:paraId="1444930E" w14:textId="77777777" w:rsidR="00C05804" w:rsidRDefault="00C05804">
      <w:pPr>
        <w:pStyle w:val="20"/>
        <w:framePr w:wrap="around"/>
        <w:rPr>
          <w:rFonts w:ascii="Times New Roman"/>
        </w:rPr>
      </w:pPr>
    </w:p>
    <w:p w14:paraId="25CA3BF5" w14:textId="77777777" w:rsidR="00C05804" w:rsidRDefault="00C05804">
      <w:pPr>
        <w:pStyle w:val="20"/>
        <w:framePr w:wrap="around"/>
        <w:rPr>
          <w:rFonts w:ascii="Times New Roman"/>
        </w:rPr>
      </w:pPr>
    </w:p>
    <w:p w14:paraId="5A6ADE80" w14:textId="23DE1FFC" w:rsidR="00C05804" w:rsidRDefault="00556F7C" w:rsidP="00DF0DA4">
      <w:pPr>
        <w:pStyle w:val="afffff0"/>
        <w:framePr w:w="8730" w:h="6751" w:hRule="exact" w:wrap="around" w:x="1783" w:y="6362"/>
        <w:rPr>
          <w:rFonts w:ascii="Times New Roman"/>
        </w:rPr>
      </w:pPr>
      <w:r>
        <w:rPr>
          <w:rFonts w:ascii="Times New Roman"/>
        </w:rPr>
        <w:t>高温气冷堆</w:t>
      </w:r>
      <w:r w:rsidR="00DF0DA4">
        <w:rPr>
          <w:rFonts w:ascii="Times New Roman" w:hint="eastAsia"/>
        </w:rPr>
        <w:t>核动力厂</w:t>
      </w:r>
      <w:r>
        <w:rPr>
          <w:rFonts w:ascii="Times New Roman" w:hint="eastAsia"/>
        </w:rPr>
        <w:t>内部</w:t>
      </w:r>
      <w:r w:rsidR="00233369">
        <w:rPr>
          <w:rFonts w:ascii="Times New Roman" w:hint="eastAsia"/>
        </w:rPr>
        <w:t>火灾</w:t>
      </w:r>
      <w:r>
        <w:rPr>
          <w:rFonts w:ascii="Times New Roman" w:hint="eastAsia"/>
        </w:rPr>
        <w:t>概率安全分析方法</w:t>
      </w:r>
    </w:p>
    <w:p w14:paraId="50E6ACB1" w14:textId="3808433C" w:rsidR="00C05804" w:rsidRPr="00F204A7" w:rsidRDefault="00556F7C">
      <w:pPr>
        <w:pStyle w:val="afffff1"/>
        <w:framePr w:w="8730" w:h="6751" w:hRule="exact" w:wrap="around" w:x="1783" w:y="6362"/>
        <w:rPr>
          <w:bCs/>
        </w:rPr>
      </w:pPr>
      <w:r w:rsidRPr="00B75AEA">
        <w:rPr>
          <w:bCs/>
        </w:rPr>
        <w:t xml:space="preserve">Probabilistic </w:t>
      </w:r>
      <w:r w:rsidR="00DD57A4">
        <w:rPr>
          <w:rFonts w:hint="eastAsia"/>
          <w:bCs/>
        </w:rPr>
        <w:t>s</w:t>
      </w:r>
      <w:r w:rsidR="00DD57A4" w:rsidRPr="00B75AEA">
        <w:rPr>
          <w:bCs/>
        </w:rPr>
        <w:t xml:space="preserve">afety </w:t>
      </w:r>
      <w:r w:rsidR="00DD57A4">
        <w:rPr>
          <w:rFonts w:hint="eastAsia"/>
          <w:bCs/>
        </w:rPr>
        <w:t>a</w:t>
      </w:r>
      <w:r w:rsidR="00DD57A4" w:rsidRPr="00B75AEA">
        <w:rPr>
          <w:bCs/>
        </w:rPr>
        <w:t xml:space="preserve">nalysis </w:t>
      </w:r>
      <w:r w:rsidRPr="00B75AEA">
        <w:rPr>
          <w:bCs/>
        </w:rPr>
        <w:t xml:space="preserve">for </w:t>
      </w:r>
      <w:r w:rsidR="00DD57A4">
        <w:rPr>
          <w:rFonts w:hint="eastAsia"/>
          <w:bCs/>
        </w:rPr>
        <w:t>h</w:t>
      </w:r>
      <w:r w:rsidR="00DD57A4" w:rsidRPr="00B75AEA">
        <w:rPr>
          <w:bCs/>
        </w:rPr>
        <w:t xml:space="preserve">igh </w:t>
      </w:r>
      <w:r w:rsidR="00DD57A4">
        <w:rPr>
          <w:rFonts w:hint="eastAsia"/>
          <w:bCs/>
        </w:rPr>
        <w:t>t</w:t>
      </w:r>
      <w:r w:rsidR="00DD57A4" w:rsidRPr="00B75AEA">
        <w:rPr>
          <w:bCs/>
        </w:rPr>
        <w:t xml:space="preserve">emperature </w:t>
      </w:r>
      <w:r w:rsidR="00DD57A4">
        <w:rPr>
          <w:rFonts w:hint="eastAsia"/>
          <w:bCs/>
        </w:rPr>
        <w:t>g</w:t>
      </w:r>
      <w:r w:rsidR="00DD57A4" w:rsidRPr="00B75AEA">
        <w:rPr>
          <w:bCs/>
        </w:rPr>
        <w:t>as</w:t>
      </w:r>
      <w:r w:rsidRPr="00B75AEA">
        <w:rPr>
          <w:bCs/>
        </w:rPr>
        <w:t xml:space="preserve">-cooled </w:t>
      </w:r>
      <w:r w:rsidR="00DD57A4">
        <w:rPr>
          <w:rFonts w:hint="eastAsia"/>
          <w:bCs/>
        </w:rPr>
        <w:t>r</w:t>
      </w:r>
      <w:r w:rsidR="00DD57A4" w:rsidRPr="00B75AEA">
        <w:rPr>
          <w:bCs/>
        </w:rPr>
        <w:t xml:space="preserve">eactor </w:t>
      </w:r>
      <w:r w:rsidR="00DD57A4">
        <w:rPr>
          <w:rFonts w:hint="eastAsia"/>
          <w:bCs/>
        </w:rPr>
        <w:t>n</w:t>
      </w:r>
      <w:r w:rsidR="00DD57A4" w:rsidRPr="00B75AEA">
        <w:rPr>
          <w:bCs/>
        </w:rPr>
        <w:t xml:space="preserve">uclear </w:t>
      </w:r>
      <w:r w:rsidR="00DD57A4">
        <w:rPr>
          <w:rFonts w:hint="eastAsia"/>
          <w:bCs/>
        </w:rPr>
        <w:t>p</w:t>
      </w:r>
      <w:r w:rsidR="00DD57A4" w:rsidRPr="00B75AEA">
        <w:rPr>
          <w:bCs/>
        </w:rPr>
        <w:t xml:space="preserve">ower </w:t>
      </w:r>
      <w:r w:rsidR="00DD57A4">
        <w:rPr>
          <w:rFonts w:hint="eastAsia"/>
          <w:bCs/>
        </w:rPr>
        <w:t>p</w:t>
      </w:r>
      <w:r w:rsidR="00DD57A4" w:rsidRPr="00B75AEA">
        <w:rPr>
          <w:bCs/>
        </w:rPr>
        <w:t xml:space="preserve">lant </w:t>
      </w:r>
      <w:r w:rsidRPr="00B75AEA">
        <w:rPr>
          <w:bCs/>
        </w:rPr>
        <w:t>(</w:t>
      </w:r>
      <w:r w:rsidR="00DD57A4">
        <w:rPr>
          <w:rFonts w:hint="eastAsia"/>
          <w:bCs/>
        </w:rPr>
        <w:t>i</w:t>
      </w:r>
      <w:r w:rsidR="00DD57A4" w:rsidRPr="00B75AEA">
        <w:rPr>
          <w:bCs/>
        </w:rPr>
        <w:t xml:space="preserve">nternal </w:t>
      </w:r>
      <w:r w:rsidR="00DD57A4">
        <w:rPr>
          <w:rFonts w:hint="eastAsia"/>
          <w:bCs/>
        </w:rPr>
        <w:t>f</w:t>
      </w:r>
      <w:r w:rsidR="00DD57A4" w:rsidRPr="00B75AEA">
        <w:rPr>
          <w:bCs/>
        </w:rPr>
        <w:t>ire</w:t>
      </w:r>
      <w:r w:rsidRPr="00B75AEA">
        <w:rPr>
          <w:bCs/>
        </w:rPr>
        <w:t>)</w:t>
      </w:r>
    </w:p>
    <w:p w14:paraId="3C7BD41F" w14:textId="77777777" w:rsidR="00C05804" w:rsidRPr="00D408E4" w:rsidRDefault="00C05804">
      <w:pPr>
        <w:pStyle w:val="afffff2"/>
        <w:framePr w:w="8730" w:h="6751" w:hRule="exact" w:wrap="around" w:x="1783" w:y="6362"/>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30"/>
      </w:tblGrid>
      <w:tr w:rsidR="00C05804" w14:paraId="2008B6D7" w14:textId="77777777">
        <w:tc>
          <w:tcPr>
            <w:tcW w:w="9855" w:type="dxa"/>
            <w:tcBorders>
              <w:top w:val="nil"/>
              <w:left w:val="nil"/>
              <w:bottom w:val="nil"/>
              <w:right w:val="nil"/>
            </w:tcBorders>
          </w:tcPr>
          <w:p w14:paraId="75859096" w14:textId="015F0CFE" w:rsidR="00C05804" w:rsidRDefault="00556F7C">
            <w:pPr>
              <w:pStyle w:val="afffff3"/>
              <w:framePr w:w="8730" w:h="6751" w:hRule="exact" w:wrap="around" w:x="1783" w:y="6362"/>
              <w:rPr>
                <w:rFonts w:ascii="Times New Roman"/>
              </w:rPr>
            </w:pPr>
            <w:r>
              <w:rPr>
                <w:rFonts w:ascii="Times New Roman"/>
                <w:noProof/>
              </w:rPr>
              <mc:AlternateContent>
                <mc:Choice Requires="wps">
                  <w:drawing>
                    <wp:anchor distT="0" distB="0" distL="114300" distR="114300" simplePos="0" relativeHeight="251663360" behindDoc="1" locked="1" layoutInCell="1" allowOverlap="1" wp14:anchorId="74384937" wp14:editId="2E5DAD4E">
                      <wp:simplePos x="0" y="0"/>
                      <wp:positionH relativeFrom="column">
                        <wp:posOffset>2200910</wp:posOffset>
                      </wp:positionH>
                      <wp:positionV relativeFrom="paragraph">
                        <wp:posOffset>573405</wp:posOffset>
                      </wp:positionV>
                      <wp:extent cx="1905000" cy="254000"/>
                      <wp:effectExtent l="0" t="0" r="0" b="12700"/>
                      <wp:wrapNone/>
                      <wp:docPr id="5" name="矩形 23"/>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txbx>
                              <w:txbxContent>
                                <w:p w14:paraId="2220C12A" w14:textId="77777777" w:rsidR="00B038B4" w:rsidRDefault="00B038B4"/>
                              </w:txbxContent>
                            </wps:txbx>
                            <wps:bodyPr upright="1"/>
                          </wps:wsp>
                        </a:graphicData>
                      </a:graphic>
                    </wp:anchor>
                  </w:drawing>
                </mc:Choice>
                <mc:Fallback>
                  <w:pict>
                    <v:rect w14:anchorId="74384937" id="矩形 23" o:spid="_x0000_s1027" style="position:absolute;left:0;text-align:left;margin-left:173.3pt;margin-top:45.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" stroked="f">
                      <v:textbox>
                        <w:txbxContent>
                          <w:p w14:paraId="2220C12A" w14:textId="77777777" w:rsidR="00B038B4" w:rsidRDefault="00B038B4"/>
                        </w:txbxContent>
                      </v:textbox>
                      <w10:anchorlock/>
                    </v:rect>
                  </w:pict>
                </mc:Fallback>
              </mc:AlternateContent>
            </w:r>
            <w:r>
              <w:rPr>
                <w:rFonts w:ascii="Times New Roman"/>
                <w:noProof/>
              </w:rPr>
              <mc:AlternateContent>
                <mc:Choice Requires="wps">
                  <w:drawing>
                    <wp:anchor distT="0" distB="0" distL="114300" distR="114300" simplePos="0" relativeHeight="251662336" behindDoc="1" locked="0" layoutInCell="1" allowOverlap="1" wp14:anchorId="5ACE5995" wp14:editId="394F9793">
                      <wp:simplePos x="0" y="0"/>
                      <wp:positionH relativeFrom="column">
                        <wp:posOffset>2454910</wp:posOffset>
                      </wp:positionH>
                      <wp:positionV relativeFrom="paragraph">
                        <wp:posOffset>255905</wp:posOffset>
                      </wp:positionV>
                      <wp:extent cx="1270000" cy="304800"/>
                      <wp:effectExtent l="0" t="0" r="6350" b="0"/>
                      <wp:wrapNone/>
                      <wp:docPr id="4" name="矩形 22"/>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14:paraId="3EEEAAD4" w14:textId="77777777" w:rsidR="00B038B4" w:rsidRDefault="00B038B4"/>
                              </w:txbxContent>
                            </wps:txbx>
                            <wps:bodyPr upright="1"/>
                          </wps:wsp>
                        </a:graphicData>
                      </a:graphic>
                    </wp:anchor>
                  </w:drawing>
                </mc:Choice>
                <mc:Fallback>
                  <w:pict>
                    <v:rect w14:anchorId="5ACE5995" id="矩形 22" o:spid="_x0000_s1028" style="position:absolute;left:0;text-align:left;margin-left:193.3pt;margin-top:20.15pt;width:100pt;height:24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" stroked="f">
                      <v:textbox>
                        <w:txbxContent>
                          <w:p w14:paraId="3EEEAAD4" w14:textId="77777777" w:rsidR="00B038B4" w:rsidRDefault="00B038B4"/>
                        </w:txbxContent>
                      </v:textbox>
                    </v:rect>
                  </w:pict>
                </mc:Fallback>
              </mc:AlternateContent>
            </w:r>
            <w:r>
              <w:rPr>
                <w:rFonts w:ascii="Times New Roman"/>
              </w:rPr>
              <w:t>（</w:t>
            </w:r>
            <w:r w:rsidR="00934936">
              <w:rPr>
                <w:rFonts w:ascii="Times New Roman" w:hint="eastAsia"/>
              </w:rPr>
              <w:t>征求意见稿</w:t>
            </w:r>
            <w:r>
              <w:rPr>
                <w:rFonts w:ascii="Times New Roman"/>
              </w:rPr>
              <w:t>）</w:t>
            </w:r>
          </w:p>
        </w:tc>
      </w:tr>
      <w:tr w:rsidR="00C05804" w14:paraId="08513F5A" w14:textId="77777777">
        <w:tc>
          <w:tcPr>
            <w:tcW w:w="9855" w:type="dxa"/>
            <w:tcBorders>
              <w:top w:val="nil"/>
              <w:left w:val="nil"/>
              <w:bottom w:val="nil"/>
              <w:right w:val="nil"/>
            </w:tcBorders>
          </w:tcPr>
          <w:p w14:paraId="095B22C3" w14:textId="40D3F414" w:rsidR="00C05804" w:rsidRDefault="00075C71">
            <w:pPr>
              <w:pStyle w:val="afffff4"/>
              <w:framePr w:w="8730" w:h="6751" w:hRule="exact" w:wrap="around" w:x="1783" w:y="6362"/>
              <w:rPr>
                <w:rFonts w:ascii="Times New Roman"/>
              </w:rPr>
            </w:pPr>
            <w:r>
              <w:fldChar w:fldCharType="begin">
                <w:ffData>
                  <w:name w:val="WCRQ"/>
                  <w:enabled/>
                  <w:calcOnExit w:val="0"/>
                  <w:textInput>
                    <w:default w:val="本稿完成日期：2025年7月"/>
                  </w:textInput>
                </w:ffData>
              </w:fldChar>
            </w:r>
            <w:bookmarkStart w:id="2"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2"/>
            <w:r>
              <w:fldChar w:fldCharType="end"/>
            </w:r>
          </w:p>
        </w:tc>
      </w:tr>
    </w:tbl>
    <w:p w14:paraId="539A818D" w14:textId="2CE77C30" w:rsidR="00DD57A4" w:rsidRDefault="00DD57A4" w:rsidP="00DD57A4">
      <w:pPr>
        <w:pStyle w:val="afffffff1"/>
        <w:framePr w:wrap="around" w:hAnchor="page" w:x="1254" w:y="14124"/>
      </w:pPr>
      <w:r w:rsidRPr="00BB5167">
        <w:rPr>
          <w:rFonts w:ascii="黑体"/>
        </w:rPr>
        <w:fldChar w:fldCharType="begin">
          <w:ffData>
            <w:name w:val="FY"/>
            <w:enabled/>
            <w:calcOnExit w:val="0"/>
            <w:textInput>
              <w:default w:val="XXXX"/>
              <w:maxLength w:val="4"/>
            </w:textInput>
          </w:ffData>
        </w:fldChar>
      </w:r>
      <w:r>
        <w:rPr>
          <w:rFonts w:ascii="黑体"/>
        </w:rPr>
        <w:instrText xml:space="preserve"> FORMTEXT </w:instrText>
      </w:r>
      <w:r w:rsidRPr="00BB5167">
        <w:rPr>
          <w:rFonts w:ascii="黑体"/>
        </w:rPr>
      </w:r>
      <w:r w:rsidRPr="00BB5167">
        <w:rPr>
          <w:rFonts w:ascii="黑体"/>
        </w:rPr>
        <w:fldChar w:fldCharType="separate"/>
      </w:r>
      <w:r>
        <w:rPr>
          <w:rFonts w:ascii="黑体"/>
        </w:rPr>
        <w:t>XXXX</w:t>
      </w:r>
      <w:r w:rsidRPr="00BB5167">
        <w:rPr>
          <w:rFonts w:ascii="黑体"/>
        </w:rPr>
        <w:fldChar w:fldCharType="end"/>
      </w:r>
      <w:r>
        <w:t xml:space="preserve"> </w:t>
      </w:r>
      <w:r>
        <w:rPr>
          <w:rFonts w:ascii="黑体"/>
        </w:rPr>
        <w:t>-</w:t>
      </w:r>
      <w:r>
        <w:t xml:space="preserve"> </w:t>
      </w:r>
      <w:r w:rsidRPr="00BB5167">
        <w:rPr>
          <w:rFonts w:ascii="黑体"/>
        </w:rPr>
        <w:fldChar w:fldCharType="begin">
          <w:ffData>
            <w:name w:val="FM"/>
            <w:enabled/>
            <w:calcOnExit w:val="0"/>
            <w:textInput>
              <w:default w:val="XX"/>
              <w:maxLength w:val="2"/>
            </w:textInput>
          </w:ffData>
        </w:fldChar>
      </w:r>
      <w:r>
        <w:rPr>
          <w:rFonts w:ascii="黑体"/>
        </w:rPr>
        <w:instrText xml:space="preserve"> FORMTEXT </w:instrText>
      </w:r>
      <w:r w:rsidRPr="00BB5167">
        <w:rPr>
          <w:rFonts w:ascii="黑体"/>
        </w:rPr>
      </w:r>
      <w:r w:rsidRPr="00BB5167">
        <w:rPr>
          <w:rFonts w:ascii="黑体"/>
        </w:rPr>
        <w:fldChar w:fldCharType="separate"/>
      </w:r>
      <w:r>
        <w:rPr>
          <w:rFonts w:ascii="黑体"/>
        </w:rPr>
        <w:t>XX</w:t>
      </w:r>
      <w:r w:rsidRPr="00BB5167">
        <w:rPr>
          <w:rFonts w:ascii="黑体"/>
        </w:rPr>
        <w:fldChar w:fldCharType="end"/>
      </w:r>
      <w:r>
        <w:t xml:space="preserve"> </w:t>
      </w:r>
      <w:r>
        <w:rPr>
          <w:rFonts w:ascii="黑体"/>
        </w:rPr>
        <w:t>-</w:t>
      </w:r>
      <w:r>
        <w:t xml:space="preserve"> </w:t>
      </w:r>
      <w:r w:rsidRPr="00BB5167">
        <w:rPr>
          <w:rFonts w:ascii="黑体"/>
        </w:rPr>
        <w:fldChar w:fldCharType="begin">
          <w:ffData>
            <w:name w:val="FD"/>
            <w:enabled/>
            <w:calcOnExit w:val="0"/>
            <w:textInput>
              <w:default w:val="XX"/>
              <w:maxLength w:val="2"/>
            </w:textInput>
          </w:ffData>
        </w:fldChar>
      </w:r>
      <w:r>
        <w:rPr>
          <w:rFonts w:ascii="黑体"/>
        </w:rPr>
        <w:instrText xml:space="preserve"> FORMTEXT </w:instrText>
      </w:r>
      <w:r w:rsidRPr="00BB5167">
        <w:rPr>
          <w:rFonts w:ascii="黑体"/>
        </w:rPr>
      </w:r>
      <w:r w:rsidRPr="00BB5167">
        <w:rPr>
          <w:rFonts w:ascii="黑体"/>
        </w:rPr>
        <w:fldChar w:fldCharType="separate"/>
      </w:r>
      <w:r>
        <w:rPr>
          <w:rFonts w:ascii="黑体"/>
        </w:rPr>
        <w:t>XX</w:t>
      </w:r>
      <w:r w:rsidRPr="00BB5167">
        <w:rPr>
          <w:rFonts w:ascii="黑体"/>
        </w:rPr>
        <w:fldChar w:fldCharType="end"/>
      </w:r>
      <w:r>
        <w:rPr>
          <w:rFonts w:hint="eastAsia"/>
        </w:rPr>
        <w:t>发布</w:t>
      </w:r>
      <w:r>
        <w:rPr>
          <w:noProof/>
        </w:rPr>
        <mc:AlternateContent>
          <mc:Choice Requires="wps">
            <w:drawing>
              <wp:anchor distT="4294967295" distB="4294967295" distL="114300" distR="114300" simplePos="0" relativeHeight="251666432" behindDoc="0" locked="1" layoutInCell="1" allowOverlap="1" wp14:anchorId="6023AC6B" wp14:editId="74C461C3">
                <wp:simplePos x="0" y="0"/>
                <wp:positionH relativeFrom="column">
                  <wp:posOffset>-635</wp:posOffset>
                </wp:positionH>
                <wp:positionV relativeFrom="page">
                  <wp:posOffset>9251949</wp:posOffset>
                </wp:positionV>
                <wp:extent cx="6120130" cy="0"/>
                <wp:effectExtent l="0" t="0" r="0" b="0"/>
                <wp:wrapNone/>
                <wp:docPr id="772696940"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ex="http://schemas.microsoft.com/office/word/2018/wordml/cex">
            <w:pict>
              <v:line w14:anchorId="57443E11" id="直接连接符 8"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">
                <o:lock v:ext="edit" shapetype="f"/>
                <w10:wrap anchory="page"/>
                <w10:anchorlock/>
              </v:line>
            </w:pict>
          </mc:Fallback>
        </mc:AlternateContent>
      </w:r>
    </w:p>
    <w:p w14:paraId="682769AE" w14:textId="77777777" w:rsidR="00DD57A4" w:rsidRDefault="00DD57A4" w:rsidP="00DD57A4">
      <w:pPr>
        <w:pStyle w:val="afffffff2"/>
        <w:framePr w:wrap="around" w:hAnchor="page" w:x="6619" w:y="14125"/>
      </w:pPr>
      <w:r w:rsidRPr="00BB5167">
        <w:rPr>
          <w:rFonts w:ascii="黑体"/>
        </w:rPr>
        <w:fldChar w:fldCharType="begin">
          <w:ffData>
            <w:name w:val="SY"/>
            <w:enabled/>
            <w:calcOnExit w:val="0"/>
            <w:textInput>
              <w:default w:val="XXXX"/>
              <w:maxLength w:val="4"/>
            </w:textInput>
          </w:ffData>
        </w:fldChar>
      </w:r>
      <w:r>
        <w:rPr>
          <w:rFonts w:ascii="黑体"/>
        </w:rPr>
        <w:instrText xml:space="preserve"> FORMTEXT </w:instrText>
      </w:r>
      <w:r w:rsidRPr="00BB5167">
        <w:rPr>
          <w:rFonts w:ascii="黑体"/>
        </w:rPr>
      </w:r>
      <w:r w:rsidRPr="00BB5167">
        <w:rPr>
          <w:rFonts w:ascii="黑体"/>
        </w:rPr>
        <w:fldChar w:fldCharType="separate"/>
      </w:r>
      <w:r>
        <w:rPr>
          <w:rFonts w:ascii="黑体"/>
        </w:rPr>
        <w:t>XXXX</w:t>
      </w:r>
      <w:r w:rsidRPr="00BB5167">
        <w:rPr>
          <w:rFonts w:ascii="黑体"/>
        </w:rPr>
        <w:fldChar w:fldCharType="end"/>
      </w:r>
      <w:r>
        <w:t xml:space="preserve"> </w:t>
      </w:r>
      <w:r>
        <w:rPr>
          <w:rFonts w:ascii="黑体"/>
        </w:rPr>
        <w:t>-</w:t>
      </w:r>
      <w:r>
        <w:t xml:space="preserve"> </w:t>
      </w:r>
      <w:r w:rsidRPr="00BB5167">
        <w:rPr>
          <w:rFonts w:ascii="黑体"/>
        </w:rPr>
        <w:fldChar w:fldCharType="begin">
          <w:ffData>
            <w:name w:val="SM"/>
            <w:enabled/>
            <w:calcOnExit w:val="0"/>
            <w:textInput>
              <w:default w:val="XX"/>
              <w:maxLength w:val="2"/>
            </w:textInput>
          </w:ffData>
        </w:fldChar>
      </w:r>
      <w:r>
        <w:rPr>
          <w:rFonts w:ascii="黑体"/>
        </w:rPr>
        <w:instrText xml:space="preserve"> FORMTEXT </w:instrText>
      </w:r>
      <w:r w:rsidRPr="00BB5167">
        <w:rPr>
          <w:rFonts w:ascii="黑体"/>
        </w:rPr>
      </w:r>
      <w:r w:rsidRPr="00BB5167">
        <w:rPr>
          <w:rFonts w:ascii="黑体"/>
        </w:rPr>
        <w:fldChar w:fldCharType="separate"/>
      </w:r>
      <w:r>
        <w:rPr>
          <w:rFonts w:ascii="黑体"/>
        </w:rPr>
        <w:t>XX</w:t>
      </w:r>
      <w:r w:rsidRPr="00BB5167">
        <w:rPr>
          <w:rFonts w:ascii="黑体"/>
        </w:rPr>
        <w:fldChar w:fldCharType="end"/>
      </w:r>
      <w:r>
        <w:t xml:space="preserve"> </w:t>
      </w:r>
      <w:r>
        <w:rPr>
          <w:rFonts w:ascii="黑体"/>
        </w:rPr>
        <w:t>-</w:t>
      </w:r>
      <w:r>
        <w:t xml:space="preserve"> </w:t>
      </w:r>
      <w:r w:rsidRPr="00BB5167">
        <w:rPr>
          <w:rFonts w:ascii="黑体"/>
        </w:rPr>
        <w:fldChar w:fldCharType="begin">
          <w:ffData>
            <w:name w:val="SD"/>
            <w:enabled/>
            <w:calcOnExit w:val="0"/>
            <w:textInput>
              <w:default w:val="XX"/>
              <w:maxLength w:val="2"/>
            </w:textInput>
          </w:ffData>
        </w:fldChar>
      </w:r>
      <w:r>
        <w:rPr>
          <w:rFonts w:ascii="黑体"/>
        </w:rPr>
        <w:instrText xml:space="preserve"> FORMTEXT </w:instrText>
      </w:r>
      <w:r w:rsidRPr="00BB5167">
        <w:rPr>
          <w:rFonts w:ascii="黑体"/>
        </w:rPr>
      </w:r>
      <w:r w:rsidRPr="00BB5167">
        <w:rPr>
          <w:rFonts w:ascii="黑体"/>
        </w:rPr>
        <w:fldChar w:fldCharType="separate"/>
      </w:r>
      <w:r>
        <w:rPr>
          <w:rFonts w:ascii="黑体"/>
        </w:rPr>
        <w:t>XX</w:t>
      </w:r>
      <w:r w:rsidRPr="00BB5167">
        <w:rPr>
          <w:rFonts w:ascii="黑体"/>
        </w:rPr>
        <w:fldChar w:fldCharType="end"/>
      </w:r>
      <w:r>
        <w:rPr>
          <w:rFonts w:hint="eastAsia"/>
        </w:rPr>
        <w:t>实施</w:t>
      </w:r>
    </w:p>
    <w:p w14:paraId="4BFA8286" w14:textId="77777777" w:rsidR="00F204A7" w:rsidRDefault="00F204A7" w:rsidP="00F204A7">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r>
        <w:rPr>
          <w:rFonts w:ascii="黑体" w:eastAsia="黑体" w:hAnsi="宋体" w:hint="eastAsia"/>
          <w:spacing w:val="-40"/>
          <w:kern w:val="0"/>
          <w:sz w:val="52"/>
          <w:szCs w:val="52"/>
        </w:rPr>
        <w:t>中国核学会团体标准</w:t>
      </w:r>
    </w:p>
    <w:p w14:paraId="67648003" w14:textId="77777777" w:rsidR="00DD57A4" w:rsidRDefault="00DD57A4" w:rsidP="00DD57A4">
      <w:pPr>
        <w:pStyle w:val="affffff3"/>
        <w:framePr w:wrap="around" w:x="2326" w:y="14781"/>
      </w:pPr>
      <w:r>
        <w:rPr>
          <w:rFonts w:hint="eastAsia"/>
        </w:rPr>
        <w:t>中国核学会</w:t>
      </w:r>
      <w:r>
        <w:rPr>
          <w:rFonts w:ascii="MS Mincho" w:eastAsia="MS Mincho" w:hAnsi="MS Mincho" w:cs="MS Mincho"/>
        </w:rPr>
        <w:t>   </w:t>
      </w:r>
      <w:r>
        <w:rPr>
          <w:rStyle w:val="affffc"/>
          <w:rFonts w:hint="eastAsia"/>
        </w:rPr>
        <w:t>发布</w:t>
      </w:r>
    </w:p>
    <w:p w14:paraId="5A712B42" w14:textId="77777777" w:rsidR="00075C71" w:rsidRDefault="00075C71" w:rsidP="00075C71">
      <w:pPr>
        <w:pStyle w:val="affffff1"/>
        <w:framePr w:wrap="around"/>
      </w:pPr>
      <w:r>
        <w:rPr>
          <w:rFonts w:hint="eastAsia"/>
        </w:rPr>
        <w:t>T</w:t>
      </w:r>
      <w:r>
        <w:t>/</w:t>
      </w:r>
      <w:bookmarkStart w:id="3"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3"/>
    </w:p>
    <w:p w14:paraId="4F253BB1" w14:textId="1E47729E" w:rsidR="00C05804" w:rsidRDefault="00556F7C">
      <w:pPr>
        <w:pStyle w:val="afff4"/>
        <w:rPr>
          <w:rFonts w:ascii="Times New Roman"/>
        </w:rPr>
        <w:sectPr w:rsidR="00C05804">
          <w:headerReference w:type="even" r:id="rId10"/>
          <w:footerReference w:type="even" r:id="rId11"/>
          <w:headerReference w:type="first" r:id="rId12"/>
          <w:footerReference w:type="first" r:id="rId13"/>
          <w:pgSz w:w="11906" w:h="16838"/>
          <w:pgMar w:top="567" w:right="1134" w:bottom="1134" w:left="1417" w:header="0" w:footer="0" w:gutter="0"/>
          <w:pgNumType w:start="1"/>
          <w:cols w:space="425"/>
          <w:docGrid w:type="lines" w:linePitch="312"/>
        </w:sectPr>
      </w:pPr>
      <w:bookmarkStart w:id="4" w:name="_GoBack"/>
      <w:bookmarkEnd w:id="4"/>
      <w:r>
        <w:rPr>
          <w:rFonts w:ascii="Times New Roman"/>
          <w:noProof/>
        </w:rPr>
        <mc:AlternateContent>
          <mc:Choice Requires="wps">
            <w:drawing>
              <wp:anchor distT="0" distB="0" distL="114300" distR="114300" simplePos="0" relativeHeight="251659264" behindDoc="0" locked="0" layoutInCell="1" allowOverlap="1" wp14:anchorId="306EB235" wp14:editId="3604D896">
                <wp:simplePos x="0" y="0"/>
                <wp:positionH relativeFrom="column">
                  <wp:posOffset>-635</wp:posOffset>
                </wp:positionH>
                <wp:positionV relativeFrom="paragraph">
                  <wp:posOffset>2339975</wp:posOffset>
                </wp:positionV>
                <wp:extent cx="6120130" cy="0"/>
                <wp:effectExtent l="0" t="0" r="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2B80E53F" id="Line 1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"/>
            </w:pict>
          </mc:Fallback>
        </mc:AlternateContent>
      </w:r>
    </w:p>
    <w:p w14:paraId="626FE7CA" w14:textId="77777777" w:rsidR="00C05804" w:rsidRDefault="00556F7C">
      <w:pPr>
        <w:pStyle w:val="affff1"/>
        <w:rPr>
          <w:rFonts w:ascii="Times New Roman"/>
        </w:rPr>
      </w:pPr>
      <w:bookmarkStart w:id="5" w:name="_Toc12937"/>
      <w:bookmarkStart w:id="6" w:name="_Toc58866584"/>
      <w:bookmarkStart w:id="7" w:name="_Toc47105255"/>
      <w:bookmarkStart w:id="8" w:name="_Toc203821301"/>
      <w:r>
        <w:rPr>
          <w:rFonts w:ascii="Times New Roman"/>
        </w:rPr>
        <w:lastRenderedPageBreak/>
        <w:t>目</w:t>
      </w:r>
      <w:bookmarkStart w:id="9" w:name="BKML"/>
      <w:r>
        <w:rPr>
          <w:rFonts w:ascii="Times New Roman" w:eastAsia="MS Mincho"/>
        </w:rPr>
        <w:t>  </w:t>
      </w:r>
      <w:r>
        <w:rPr>
          <w:rFonts w:ascii="Times New Roman"/>
        </w:rPr>
        <w:t>次</w:t>
      </w:r>
      <w:bookmarkEnd w:id="5"/>
      <w:bookmarkEnd w:id="6"/>
      <w:bookmarkEnd w:id="7"/>
      <w:bookmarkEnd w:id="8"/>
      <w:bookmarkEnd w:id="9"/>
    </w:p>
    <w:sdt>
      <w:sdtPr>
        <w:rPr>
          <w:rStyle w:val="afffc"/>
          <w:rFonts w:ascii="Times New Roman"/>
        </w:rPr>
        <w:id w:val="20314653"/>
        <w:docPartObj>
          <w:docPartGallery w:val="Table of Contents"/>
          <w:docPartUnique/>
        </w:docPartObj>
      </w:sdtPr>
      <w:sdtEndPr>
        <w:rPr>
          <w:rStyle w:val="aff4"/>
          <w:color w:val="auto"/>
          <w:u w:val="none"/>
        </w:rPr>
      </w:sdtEndPr>
      <w:sdtContent>
        <w:p w14:paraId="45E6FCA2" w14:textId="73059BCC" w:rsidR="002F1C16" w:rsidRDefault="00556F7C" w:rsidP="002F1C16">
          <w:pPr>
            <w:pStyle w:val="TOC1"/>
            <w:spacing w:before="78" w:after="78"/>
            <w:rPr>
              <w:rFonts w:asciiTheme="minorHAnsi" w:eastAsiaTheme="minorEastAsia" w:hAnsiTheme="minorHAnsi" w:cstheme="minorBidi"/>
              <w:noProof/>
              <w:sz w:val="22"/>
              <w:szCs w:val="24"/>
              <w14:ligatures w14:val="standardContextual"/>
            </w:rPr>
          </w:pPr>
          <w:r>
            <w:rPr>
              <w:rFonts w:ascii="Times New Roman"/>
            </w:rPr>
            <w:fldChar w:fldCharType="begin"/>
          </w:r>
          <w:r>
            <w:rPr>
              <w:rFonts w:ascii="Times New Roman"/>
            </w:rPr>
            <w:instrText xml:space="preserve"> TOC \o "1-3" \h \z \u </w:instrText>
          </w:r>
          <w:r>
            <w:rPr>
              <w:rFonts w:ascii="Times New Roman"/>
            </w:rPr>
            <w:fldChar w:fldCharType="separate"/>
          </w:r>
          <w:hyperlink w:anchor="_Toc203821301" w:history="1">
            <w:r w:rsidR="002F1C16">
              <w:rPr>
                <w:rStyle w:val="afffc"/>
                <w:rFonts w:ascii="Times New Roman" w:hint="eastAsia"/>
                <w:noProof/>
              </w:rPr>
              <w:t>前言</w:t>
            </w:r>
            <w:r w:rsidR="002F1C16">
              <w:rPr>
                <w:rFonts w:hint="eastAsia"/>
                <w:noProof/>
                <w:webHidden/>
              </w:rPr>
              <w:tab/>
            </w:r>
            <w:r w:rsidR="002F1C16" w:rsidRPr="002F1C16">
              <w:rPr>
                <w:noProof/>
              </w:rPr>
              <w:t>II</w:t>
            </w:r>
          </w:hyperlink>
        </w:p>
        <w:p w14:paraId="4976BF92" w14:textId="33EADFFE" w:rsidR="002F1C16" w:rsidRDefault="00213955" w:rsidP="00B75AEA">
          <w:pPr>
            <w:pStyle w:val="TOC2"/>
            <w:spacing w:beforeLines="25" w:before="78" w:afterLines="25" w:after="78"/>
            <w:rPr>
              <w:rFonts w:asciiTheme="minorHAnsi" w:eastAsiaTheme="minorEastAsia" w:hAnsiTheme="minorHAnsi" w:cstheme="minorBidi"/>
              <w:noProof/>
              <w:sz w:val="22"/>
              <w:szCs w:val="24"/>
              <w14:ligatures w14:val="standardContextual"/>
            </w:rPr>
          </w:pPr>
          <w:hyperlink w:anchor="_Toc203821302" w:history="1">
            <w:r w:rsidR="002F1C16" w:rsidRPr="008513DC">
              <w:rPr>
                <w:rStyle w:val="afffc"/>
                <w:rFonts w:hint="eastAsia"/>
                <w:noProof/>
              </w:rPr>
              <w:t>1</w:t>
            </w:r>
            <w:r w:rsidR="002F1C16" w:rsidRPr="008513DC">
              <w:rPr>
                <w:rStyle w:val="afffc"/>
                <w:rFonts w:ascii="Times New Roman" w:hint="eastAsia"/>
                <w:noProof/>
              </w:rPr>
              <w:t xml:space="preserve"> </w:t>
            </w:r>
            <w:r w:rsidR="002F1C16" w:rsidRPr="008513DC">
              <w:rPr>
                <w:rStyle w:val="afffc"/>
                <w:rFonts w:ascii="Times New Roman" w:hint="eastAsia"/>
                <w:noProof/>
              </w:rPr>
              <w:t>范围</w:t>
            </w:r>
            <w:r w:rsidR="002F1C16">
              <w:rPr>
                <w:rFonts w:hint="eastAsia"/>
                <w:noProof/>
                <w:webHidden/>
              </w:rPr>
              <w:tab/>
            </w:r>
            <w:r w:rsidR="002F1C16">
              <w:rPr>
                <w:rFonts w:hint="eastAsia"/>
                <w:noProof/>
                <w:webHidden/>
              </w:rPr>
              <w:fldChar w:fldCharType="begin"/>
            </w:r>
            <w:r w:rsidR="002F1C16">
              <w:rPr>
                <w:rFonts w:hint="eastAsia"/>
                <w:noProof/>
                <w:webHidden/>
              </w:rPr>
              <w:instrText xml:space="preserve"> </w:instrText>
            </w:r>
            <w:r w:rsidR="002F1C16">
              <w:rPr>
                <w:noProof/>
                <w:webHidden/>
              </w:rPr>
              <w:instrText>PAGEREF _Toc203821302 \h</w:instrText>
            </w:r>
            <w:r w:rsidR="002F1C16">
              <w:rPr>
                <w:rFonts w:hint="eastAsia"/>
                <w:noProof/>
                <w:webHidden/>
              </w:rPr>
              <w:instrText xml:space="preserve"> </w:instrText>
            </w:r>
            <w:r w:rsidR="002F1C16">
              <w:rPr>
                <w:rFonts w:hint="eastAsia"/>
                <w:noProof/>
                <w:webHidden/>
              </w:rPr>
            </w:r>
            <w:r w:rsidR="002F1C16">
              <w:rPr>
                <w:rFonts w:hint="eastAsia"/>
                <w:noProof/>
                <w:webHidden/>
              </w:rPr>
              <w:fldChar w:fldCharType="separate"/>
            </w:r>
            <w:r w:rsidR="001405BC">
              <w:rPr>
                <w:noProof/>
                <w:webHidden/>
              </w:rPr>
              <w:t>1</w:t>
            </w:r>
            <w:r w:rsidR="002F1C16">
              <w:rPr>
                <w:rFonts w:hint="eastAsia"/>
                <w:noProof/>
                <w:webHidden/>
              </w:rPr>
              <w:fldChar w:fldCharType="end"/>
            </w:r>
          </w:hyperlink>
        </w:p>
        <w:p w14:paraId="6BA03361" w14:textId="4101CECF" w:rsidR="002F1C16" w:rsidRDefault="00213955" w:rsidP="00B75AEA">
          <w:pPr>
            <w:pStyle w:val="TOC2"/>
            <w:spacing w:beforeLines="25" w:before="78" w:afterLines="25" w:after="78"/>
            <w:rPr>
              <w:rFonts w:asciiTheme="minorHAnsi" w:eastAsiaTheme="minorEastAsia" w:hAnsiTheme="minorHAnsi" w:cstheme="minorBidi"/>
              <w:noProof/>
              <w:sz w:val="22"/>
              <w:szCs w:val="24"/>
              <w14:ligatures w14:val="standardContextual"/>
            </w:rPr>
          </w:pPr>
          <w:hyperlink w:anchor="_Toc203821303" w:history="1">
            <w:r w:rsidR="002F1C16" w:rsidRPr="008513DC">
              <w:rPr>
                <w:rStyle w:val="afffc"/>
                <w:rFonts w:hint="eastAsia"/>
                <w:noProof/>
              </w:rPr>
              <w:t>2</w:t>
            </w:r>
            <w:r w:rsidR="002F1C16" w:rsidRPr="008513DC">
              <w:rPr>
                <w:rStyle w:val="afffc"/>
                <w:rFonts w:ascii="Times New Roman" w:hint="eastAsia"/>
                <w:noProof/>
              </w:rPr>
              <w:t xml:space="preserve"> </w:t>
            </w:r>
            <w:r w:rsidR="002F1C16" w:rsidRPr="008513DC">
              <w:rPr>
                <w:rStyle w:val="afffc"/>
                <w:rFonts w:ascii="Times New Roman" w:hint="eastAsia"/>
                <w:noProof/>
              </w:rPr>
              <w:t>规范性引用文件</w:t>
            </w:r>
            <w:r w:rsidR="002F1C16">
              <w:rPr>
                <w:rFonts w:hint="eastAsia"/>
                <w:noProof/>
                <w:webHidden/>
              </w:rPr>
              <w:tab/>
            </w:r>
            <w:r w:rsidR="002F1C16">
              <w:rPr>
                <w:rFonts w:hint="eastAsia"/>
                <w:noProof/>
                <w:webHidden/>
              </w:rPr>
              <w:fldChar w:fldCharType="begin"/>
            </w:r>
            <w:r w:rsidR="002F1C16">
              <w:rPr>
                <w:rFonts w:hint="eastAsia"/>
                <w:noProof/>
                <w:webHidden/>
              </w:rPr>
              <w:instrText xml:space="preserve"> </w:instrText>
            </w:r>
            <w:r w:rsidR="002F1C16">
              <w:rPr>
                <w:noProof/>
                <w:webHidden/>
              </w:rPr>
              <w:instrText>PAGEREF _Toc203821303 \h</w:instrText>
            </w:r>
            <w:r w:rsidR="002F1C16">
              <w:rPr>
                <w:rFonts w:hint="eastAsia"/>
                <w:noProof/>
                <w:webHidden/>
              </w:rPr>
              <w:instrText xml:space="preserve"> </w:instrText>
            </w:r>
            <w:r w:rsidR="002F1C16">
              <w:rPr>
                <w:rFonts w:hint="eastAsia"/>
                <w:noProof/>
                <w:webHidden/>
              </w:rPr>
            </w:r>
            <w:r w:rsidR="002F1C16">
              <w:rPr>
                <w:rFonts w:hint="eastAsia"/>
                <w:noProof/>
                <w:webHidden/>
              </w:rPr>
              <w:fldChar w:fldCharType="separate"/>
            </w:r>
            <w:r w:rsidR="001405BC">
              <w:rPr>
                <w:noProof/>
                <w:webHidden/>
              </w:rPr>
              <w:t>1</w:t>
            </w:r>
            <w:r w:rsidR="002F1C16">
              <w:rPr>
                <w:rFonts w:hint="eastAsia"/>
                <w:noProof/>
                <w:webHidden/>
              </w:rPr>
              <w:fldChar w:fldCharType="end"/>
            </w:r>
          </w:hyperlink>
        </w:p>
        <w:p w14:paraId="7BE00D4A" w14:textId="1A7E0F57" w:rsidR="002F1C16" w:rsidRDefault="00213955" w:rsidP="00B75AEA">
          <w:pPr>
            <w:pStyle w:val="TOC2"/>
            <w:spacing w:beforeLines="25" w:before="78" w:afterLines="25" w:after="78"/>
            <w:rPr>
              <w:rFonts w:asciiTheme="minorHAnsi" w:eastAsiaTheme="minorEastAsia" w:hAnsiTheme="minorHAnsi" w:cstheme="minorBidi"/>
              <w:noProof/>
              <w:sz w:val="22"/>
              <w:szCs w:val="24"/>
              <w14:ligatures w14:val="standardContextual"/>
            </w:rPr>
          </w:pPr>
          <w:hyperlink w:anchor="_Toc203821304" w:history="1">
            <w:r w:rsidR="002F1C16" w:rsidRPr="008513DC">
              <w:rPr>
                <w:rStyle w:val="afffc"/>
                <w:rFonts w:hint="eastAsia"/>
                <w:noProof/>
              </w:rPr>
              <w:t>3</w:t>
            </w:r>
            <w:r w:rsidR="002F1C16" w:rsidRPr="008513DC">
              <w:rPr>
                <w:rStyle w:val="afffc"/>
                <w:rFonts w:ascii="Times New Roman" w:hint="eastAsia"/>
                <w:noProof/>
              </w:rPr>
              <w:t xml:space="preserve"> </w:t>
            </w:r>
            <w:r w:rsidR="002F1C16" w:rsidRPr="008513DC">
              <w:rPr>
                <w:rStyle w:val="afffc"/>
                <w:rFonts w:ascii="Times New Roman" w:hint="eastAsia"/>
                <w:noProof/>
              </w:rPr>
              <w:t>术语和定义</w:t>
            </w:r>
            <w:r w:rsidR="002F1C16">
              <w:rPr>
                <w:rFonts w:hint="eastAsia"/>
                <w:noProof/>
                <w:webHidden/>
              </w:rPr>
              <w:tab/>
            </w:r>
            <w:r w:rsidR="002F1C16">
              <w:rPr>
                <w:rFonts w:hint="eastAsia"/>
                <w:noProof/>
                <w:webHidden/>
              </w:rPr>
              <w:fldChar w:fldCharType="begin"/>
            </w:r>
            <w:r w:rsidR="002F1C16">
              <w:rPr>
                <w:rFonts w:hint="eastAsia"/>
                <w:noProof/>
                <w:webHidden/>
              </w:rPr>
              <w:instrText xml:space="preserve"> </w:instrText>
            </w:r>
            <w:r w:rsidR="002F1C16">
              <w:rPr>
                <w:noProof/>
                <w:webHidden/>
              </w:rPr>
              <w:instrText>PAGEREF _Toc203821304 \h</w:instrText>
            </w:r>
            <w:r w:rsidR="002F1C16">
              <w:rPr>
                <w:rFonts w:hint="eastAsia"/>
                <w:noProof/>
                <w:webHidden/>
              </w:rPr>
              <w:instrText xml:space="preserve"> </w:instrText>
            </w:r>
            <w:r w:rsidR="002F1C16">
              <w:rPr>
                <w:rFonts w:hint="eastAsia"/>
                <w:noProof/>
                <w:webHidden/>
              </w:rPr>
            </w:r>
            <w:r w:rsidR="002F1C16">
              <w:rPr>
                <w:rFonts w:hint="eastAsia"/>
                <w:noProof/>
                <w:webHidden/>
              </w:rPr>
              <w:fldChar w:fldCharType="separate"/>
            </w:r>
            <w:r w:rsidR="001405BC">
              <w:rPr>
                <w:noProof/>
                <w:webHidden/>
              </w:rPr>
              <w:t>1</w:t>
            </w:r>
            <w:r w:rsidR="002F1C16">
              <w:rPr>
                <w:rFonts w:hint="eastAsia"/>
                <w:noProof/>
                <w:webHidden/>
              </w:rPr>
              <w:fldChar w:fldCharType="end"/>
            </w:r>
          </w:hyperlink>
        </w:p>
        <w:p w14:paraId="5D6AD63A" w14:textId="6E9BB95B" w:rsidR="002F1C16" w:rsidRDefault="00213955" w:rsidP="00B75AEA">
          <w:pPr>
            <w:pStyle w:val="TOC2"/>
            <w:spacing w:beforeLines="25" w:before="78" w:afterLines="25" w:after="78"/>
            <w:rPr>
              <w:rFonts w:asciiTheme="minorHAnsi" w:eastAsiaTheme="minorEastAsia" w:hAnsiTheme="minorHAnsi" w:cstheme="minorBidi"/>
              <w:noProof/>
              <w:sz w:val="22"/>
              <w:szCs w:val="24"/>
              <w14:ligatures w14:val="standardContextual"/>
            </w:rPr>
          </w:pPr>
          <w:hyperlink w:anchor="_Toc203821305" w:history="1">
            <w:r w:rsidR="002F1C16" w:rsidRPr="008513DC">
              <w:rPr>
                <w:rStyle w:val="afffc"/>
                <w:rFonts w:hint="eastAsia"/>
                <w:noProof/>
              </w:rPr>
              <w:t>4</w:t>
            </w:r>
            <w:r w:rsidR="002F1C16" w:rsidRPr="008513DC">
              <w:rPr>
                <w:rStyle w:val="afffc"/>
                <w:rFonts w:ascii="Times New Roman" w:hint="eastAsia"/>
                <w:noProof/>
              </w:rPr>
              <w:t xml:space="preserve"> </w:t>
            </w:r>
            <w:r w:rsidR="002F1C16" w:rsidRPr="008513DC">
              <w:rPr>
                <w:rStyle w:val="afffc"/>
                <w:rFonts w:ascii="Times New Roman" w:hint="eastAsia"/>
                <w:noProof/>
              </w:rPr>
              <w:t>高温气冷堆核动力厂内部火灾</w:t>
            </w:r>
            <w:r w:rsidR="002F1C16" w:rsidRPr="008513DC">
              <w:rPr>
                <w:rStyle w:val="afffc"/>
                <w:rFonts w:ascii="Times New Roman" w:hint="eastAsia"/>
                <w:noProof/>
              </w:rPr>
              <w:t>PSA</w:t>
            </w:r>
            <w:r w:rsidR="002F1C16" w:rsidRPr="008513DC">
              <w:rPr>
                <w:rStyle w:val="afffc"/>
                <w:rFonts w:ascii="Times New Roman" w:hint="eastAsia"/>
                <w:noProof/>
              </w:rPr>
              <w:t>技术要素分析方法及要求</w:t>
            </w:r>
            <w:r w:rsidR="002F1C16">
              <w:rPr>
                <w:rFonts w:hint="eastAsia"/>
                <w:noProof/>
                <w:webHidden/>
              </w:rPr>
              <w:tab/>
            </w:r>
            <w:r w:rsidR="002F1C16">
              <w:rPr>
                <w:rFonts w:hint="eastAsia"/>
                <w:noProof/>
                <w:webHidden/>
              </w:rPr>
              <w:fldChar w:fldCharType="begin"/>
            </w:r>
            <w:r w:rsidR="002F1C16">
              <w:rPr>
                <w:rFonts w:hint="eastAsia"/>
                <w:noProof/>
                <w:webHidden/>
              </w:rPr>
              <w:instrText xml:space="preserve"> </w:instrText>
            </w:r>
            <w:r w:rsidR="002F1C16">
              <w:rPr>
                <w:noProof/>
                <w:webHidden/>
              </w:rPr>
              <w:instrText>PAGEREF _Toc203821305 \h</w:instrText>
            </w:r>
            <w:r w:rsidR="002F1C16">
              <w:rPr>
                <w:rFonts w:hint="eastAsia"/>
                <w:noProof/>
                <w:webHidden/>
              </w:rPr>
              <w:instrText xml:space="preserve"> </w:instrText>
            </w:r>
            <w:r w:rsidR="002F1C16">
              <w:rPr>
                <w:rFonts w:hint="eastAsia"/>
                <w:noProof/>
                <w:webHidden/>
              </w:rPr>
            </w:r>
            <w:r w:rsidR="002F1C16">
              <w:rPr>
                <w:rFonts w:hint="eastAsia"/>
                <w:noProof/>
                <w:webHidden/>
              </w:rPr>
              <w:fldChar w:fldCharType="separate"/>
            </w:r>
            <w:r w:rsidR="001405BC">
              <w:rPr>
                <w:noProof/>
                <w:webHidden/>
              </w:rPr>
              <w:t>2</w:t>
            </w:r>
            <w:r w:rsidR="002F1C16">
              <w:rPr>
                <w:rFonts w:hint="eastAsia"/>
                <w:noProof/>
                <w:webHidden/>
              </w:rPr>
              <w:fldChar w:fldCharType="end"/>
            </w:r>
          </w:hyperlink>
        </w:p>
        <w:p w14:paraId="66A96322" w14:textId="5E0D07B8" w:rsidR="002F1C16" w:rsidRDefault="00213955" w:rsidP="00B75AEA">
          <w:pPr>
            <w:pStyle w:val="TOC2"/>
            <w:spacing w:beforeLines="25" w:before="78" w:afterLines="25" w:after="78"/>
            <w:rPr>
              <w:rFonts w:asciiTheme="minorHAnsi" w:eastAsiaTheme="minorEastAsia" w:hAnsiTheme="minorHAnsi" w:cstheme="minorBidi"/>
              <w:noProof/>
              <w:sz w:val="22"/>
              <w:szCs w:val="24"/>
              <w14:ligatures w14:val="standardContextual"/>
            </w:rPr>
          </w:pPr>
          <w:hyperlink w:anchor="_Toc203821306" w:history="1">
            <w:r w:rsidR="002F1C16" w:rsidRPr="008513DC">
              <w:rPr>
                <w:rStyle w:val="afffc"/>
                <w:rFonts w:ascii="Times New Roman" w:hint="eastAsia"/>
                <w:noProof/>
              </w:rPr>
              <w:t>附录</w:t>
            </w:r>
            <w:r w:rsidR="002F1C16" w:rsidRPr="008513DC">
              <w:rPr>
                <w:rStyle w:val="afffc"/>
                <w:rFonts w:ascii="Times New Roman" w:hint="eastAsia"/>
                <w:noProof/>
              </w:rPr>
              <w:t>A</w:t>
            </w:r>
            <w:r w:rsidR="002F1C16">
              <w:rPr>
                <w:rFonts w:hint="eastAsia"/>
                <w:noProof/>
                <w:webHidden/>
              </w:rPr>
              <w:tab/>
            </w:r>
            <w:r w:rsidR="002F1C16">
              <w:rPr>
                <w:rFonts w:hint="eastAsia"/>
                <w:noProof/>
                <w:webHidden/>
              </w:rPr>
              <w:fldChar w:fldCharType="begin"/>
            </w:r>
            <w:r w:rsidR="002F1C16">
              <w:rPr>
                <w:rFonts w:hint="eastAsia"/>
                <w:noProof/>
                <w:webHidden/>
              </w:rPr>
              <w:instrText xml:space="preserve"> </w:instrText>
            </w:r>
            <w:r w:rsidR="002F1C16">
              <w:rPr>
                <w:noProof/>
                <w:webHidden/>
              </w:rPr>
              <w:instrText>PAGEREF _Toc203821306 \h</w:instrText>
            </w:r>
            <w:r w:rsidR="002F1C16">
              <w:rPr>
                <w:rFonts w:hint="eastAsia"/>
                <w:noProof/>
                <w:webHidden/>
              </w:rPr>
              <w:instrText xml:space="preserve"> </w:instrText>
            </w:r>
            <w:r w:rsidR="002F1C16">
              <w:rPr>
                <w:rFonts w:hint="eastAsia"/>
                <w:noProof/>
                <w:webHidden/>
              </w:rPr>
            </w:r>
            <w:r w:rsidR="002F1C16">
              <w:rPr>
                <w:rFonts w:hint="eastAsia"/>
                <w:noProof/>
                <w:webHidden/>
              </w:rPr>
              <w:fldChar w:fldCharType="separate"/>
            </w:r>
            <w:r w:rsidR="001405BC">
              <w:rPr>
                <w:noProof/>
                <w:webHidden/>
              </w:rPr>
              <w:t>11</w:t>
            </w:r>
            <w:r w:rsidR="002F1C16">
              <w:rPr>
                <w:rFonts w:hint="eastAsia"/>
                <w:noProof/>
                <w:webHidden/>
              </w:rPr>
              <w:fldChar w:fldCharType="end"/>
            </w:r>
          </w:hyperlink>
        </w:p>
        <w:p w14:paraId="6CD6435C" w14:textId="4F4B5AA9" w:rsidR="00C05804" w:rsidRDefault="00556F7C" w:rsidP="00B75AEA">
          <w:pPr>
            <w:pStyle w:val="TOC2"/>
            <w:spacing w:before="25" w:after="25" w:line="360" w:lineRule="auto"/>
            <w:rPr>
              <w:rFonts w:ascii="Times New Roman"/>
            </w:rPr>
          </w:pPr>
          <w:r>
            <w:rPr>
              <w:rFonts w:ascii="Times New Roman"/>
            </w:rPr>
            <w:fldChar w:fldCharType="end"/>
          </w:r>
        </w:p>
      </w:sdtContent>
    </w:sdt>
    <w:p w14:paraId="72E321F8" w14:textId="77777777" w:rsidR="00C05804" w:rsidRDefault="00C05804">
      <w:pPr>
        <w:pStyle w:val="afff4"/>
        <w:rPr>
          <w:rFonts w:ascii="Times New Roman"/>
        </w:rPr>
      </w:pPr>
    </w:p>
    <w:p w14:paraId="724E8883" w14:textId="77777777" w:rsidR="007F74D6" w:rsidRDefault="008E247A" w:rsidP="007F74D6">
      <w:pPr>
        <w:rPr>
          <w:rFonts w:eastAsia="黑体"/>
          <w:kern w:val="0"/>
          <w:sz w:val="32"/>
          <w:szCs w:val="20"/>
        </w:rPr>
      </w:pPr>
      <w:bookmarkStart w:id="10" w:name="_Toc6589"/>
      <w:bookmarkStart w:id="11" w:name="_Toc20302068"/>
      <w:bookmarkStart w:id="12" w:name="_Toc58088588"/>
      <w:r w:rsidRPr="00B75AEA">
        <w:rPr>
          <w:rFonts w:eastAsia="黑体"/>
          <w:kern w:val="0"/>
          <w:sz w:val="32"/>
          <w:szCs w:val="20"/>
        </w:rPr>
        <w:tab/>
      </w:r>
      <w:r w:rsidRPr="00B75AEA">
        <w:rPr>
          <w:rFonts w:eastAsia="黑体"/>
          <w:kern w:val="0"/>
          <w:sz w:val="32"/>
          <w:szCs w:val="20"/>
        </w:rPr>
        <w:tab/>
      </w:r>
    </w:p>
    <w:p w14:paraId="60FC0751" w14:textId="77777777" w:rsidR="007F74D6" w:rsidRDefault="007F74D6">
      <w:pPr>
        <w:widowControl/>
        <w:jc w:val="left"/>
        <w:rPr>
          <w:rFonts w:eastAsia="黑体"/>
          <w:kern w:val="0"/>
          <w:sz w:val="32"/>
          <w:szCs w:val="20"/>
        </w:rPr>
        <w:sectPr w:rsidR="007F74D6" w:rsidSect="00843959">
          <w:headerReference w:type="default" r:id="rId14"/>
          <w:footerReference w:type="default" r:id="rId15"/>
          <w:pgSz w:w="11906" w:h="16838"/>
          <w:pgMar w:top="567" w:right="1134" w:bottom="1134" w:left="1418" w:header="1418" w:footer="1134" w:gutter="0"/>
          <w:pgNumType w:fmt="upperRoman" w:start="1"/>
          <w:cols w:space="425"/>
          <w:formProt w:val="0"/>
          <w:titlePg/>
          <w:docGrid w:type="lines" w:linePitch="312"/>
        </w:sectPr>
      </w:pPr>
      <w:r>
        <w:rPr>
          <w:rFonts w:eastAsia="黑体"/>
          <w:kern w:val="0"/>
          <w:sz w:val="32"/>
          <w:szCs w:val="20"/>
        </w:rPr>
        <w:br w:type="page"/>
      </w:r>
    </w:p>
    <w:p w14:paraId="0E9B298C" w14:textId="49D8054C" w:rsidR="00C05804" w:rsidRPr="001405BC" w:rsidRDefault="00556F7C" w:rsidP="00B75AEA">
      <w:pPr>
        <w:spacing w:before="640" w:after="560" w:line="460" w:lineRule="exact"/>
        <w:jc w:val="center"/>
      </w:pPr>
      <w:r w:rsidRPr="00B75AEA">
        <w:rPr>
          <w:rFonts w:eastAsia="黑体" w:hint="eastAsia"/>
          <w:kern w:val="0"/>
          <w:sz w:val="32"/>
          <w:szCs w:val="20"/>
        </w:rPr>
        <w:lastRenderedPageBreak/>
        <w:t>前</w:t>
      </w:r>
      <w:r w:rsidRPr="00B75AEA">
        <w:rPr>
          <w:rFonts w:eastAsia="黑体"/>
          <w:kern w:val="0"/>
          <w:sz w:val="32"/>
          <w:szCs w:val="20"/>
        </w:rPr>
        <w:t>  </w:t>
      </w:r>
      <w:r w:rsidRPr="00B75AEA">
        <w:rPr>
          <w:rFonts w:eastAsia="黑体" w:hint="eastAsia"/>
          <w:kern w:val="0"/>
          <w:sz w:val="32"/>
          <w:szCs w:val="20"/>
        </w:rPr>
        <w:t>言</w:t>
      </w:r>
      <w:bookmarkEnd w:id="10"/>
      <w:bookmarkEnd w:id="11"/>
      <w:bookmarkEnd w:id="12"/>
    </w:p>
    <w:p w14:paraId="71959C79" w14:textId="77777777" w:rsidR="00C05804" w:rsidRDefault="00556F7C">
      <w:pPr>
        <w:pStyle w:val="afff4"/>
        <w:rPr>
          <w:rFonts w:ascii="Times New Roman"/>
        </w:rPr>
      </w:pPr>
      <w:r>
        <w:rPr>
          <w:rFonts w:ascii="Times New Roman"/>
        </w:rPr>
        <w:t>本文件按照</w:t>
      </w:r>
      <w:r>
        <w:rPr>
          <w:rFonts w:ascii="Times New Roman"/>
        </w:rPr>
        <w:t>GB/T</w:t>
      </w:r>
      <w:r>
        <w:rPr>
          <w:rFonts w:ascii="Times New Roman"/>
          <w:sz w:val="16"/>
          <w:szCs w:val="15"/>
        </w:rPr>
        <w:t xml:space="preserve">  </w:t>
      </w:r>
      <w:r>
        <w:rPr>
          <w:rFonts w:ascii="Times New Roman"/>
        </w:rPr>
        <w:t>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13A0CC24" w14:textId="77777777" w:rsidR="00C05804" w:rsidRDefault="00556F7C">
      <w:pPr>
        <w:pStyle w:val="afff4"/>
        <w:rPr>
          <w:rFonts w:ascii="Times New Roman"/>
        </w:rPr>
      </w:pPr>
      <w:r>
        <w:rPr>
          <w:rFonts w:ascii="Times New Roman"/>
        </w:rPr>
        <w:t>本文件由中国核学会提出</w:t>
      </w:r>
      <w:r>
        <w:rPr>
          <w:rFonts w:ascii="Times New Roman" w:hint="eastAsia"/>
        </w:rPr>
        <w:t>并归口</w:t>
      </w:r>
      <w:r>
        <w:rPr>
          <w:rFonts w:ascii="Times New Roman"/>
        </w:rPr>
        <w:t>。</w:t>
      </w:r>
    </w:p>
    <w:p w14:paraId="1AC43010" w14:textId="2BF22BD2" w:rsidR="00C05804" w:rsidRPr="008050D9" w:rsidRDefault="00556F7C">
      <w:pPr>
        <w:pStyle w:val="afff4"/>
        <w:rPr>
          <w:rFonts w:ascii="Times New Roman"/>
        </w:rPr>
      </w:pPr>
      <w:r w:rsidRPr="008050D9">
        <w:rPr>
          <w:rFonts w:ascii="Times New Roman"/>
          <w:color w:val="000000"/>
        </w:rPr>
        <w:t>本文件起草单位：</w:t>
      </w:r>
      <w:r w:rsidRPr="008050D9">
        <w:rPr>
          <w:rFonts w:ascii="Times New Roman"/>
        </w:rPr>
        <w:t>清华大学核能与新能源技术研究院</w:t>
      </w:r>
      <w:r w:rsidR="001568A6" w:rsidRPr="008050D9">
        <w:rPr>
          <w:rFonts w:ascii="Times New Roman" w:hint="eastAsia"/>
        </w:rPr>
        <w:t>、中核能源</w:t>
      </w:r>
      <w:r w:rsidR="001B4608" w:rsidRPr="008050D9">
        <w:rPr>
          <w:rFonts w:ascii="Times New Roman" w:hint="eastAsia"/>
        </w:rPr>
        <w:t>科技有限公司</w:t>
      </w:r>
      <w:r w:rsidRPr="008050D9">
        <w:rPr>
          <w:rFonts w:ascii="Times New Roman"/>
        </w:rPr>
        <w:t>。</w:t>
      </w:r>
    </w:p>
    <w:p w14:paraId="73748504" w14:textId="7C7FC5FC" w:rsidR="00C05804" w:rsidRDefault="00556F7C">
      <w:pPr>
        <w:pStyle w:val="afff4"/>
        <w:rPr>
          <w:rFonts w:ascii="Times New Roman"/>
        </w:rPr>
      </w:pPr>
      <w:r w:rsidRPr="008050D9">
        <w:rPr>
          <w:rFonts w:ascii="Times New Roman"/>
        </w:rPr>
        <w:t>本文件主要起草</w:t>
      </w:r>
      <w:r w:rsidRPr="00FD2035">
        <w:rPr>
          <w:rFonts w:ascii="Times New Roman"/>
        </w:rPr>
        <w:t>人：</w:t>
      </w:r>
      <w:r w:rsidR="00352917" w:rsidRPr="00FD2035">
        <w:rPr>
          <w:rFonts w:ascii="Times New Roman" w:hint="eastAsia"/>
        </w:rPr>
        <w:t>赵鸿儒</w:t>
      </w:r>
      <w:r w:rsidRPr="00FD2035">
        <w:rPr>
          <w:rFonts w:ascii="Times New Roman" w:hint="eastAsia"/>
        </w:rPr>
        <w:t>、</w:t>
      </w:r>
      <w:r w:rsidR="00934936" w:rsidRPr="00FD2035">
        <w:rPr>
          <w:rFonts w:ascii="Times New Roman" w:hint="eastAsia"/>
        </w:rPr>
        <w:t>赵军、童节娟、</w:t>
      </w:r>
      <w:r w:rsidR="00431792" w:rsidRPr="00FD2035">
        <w:rPr>
          <w:rFonts w:ascii="Times New Roman" w:hint="eastAsia"/>
        </w:rPr>
        <w:t>刘远、</w:t>
      </w:r>
      <w:proofErr w:type="gramStart"/>
      <w:r w:rsidR="00352917" w:rsidRPr="00FD2035">
        <w:rPr>
          <w:rFonts w:ascii="Times New Roman" w:hint="eastAsia"/>
        </w:rPr>
        <w:t>彭</w:t>
      </w:r>
      <w:proofErr w:type="gramEnd"/>
      <w:r w:rsidR="00352917" w:rsidRPr="00FD2035">
        <w:rPr>
          <w:rFonts w:ascii="Times New Roman" w:hint="eastAsia"/>
        </w:rPr>
        <w:t>鹏程、</w:t>
      </w:r>
      <w:r w:rsidR="00AB03CE" w:rsidRPr="00FD2035">
        <w:rPr>
          <w:rFonts w:ascii="Times New Roman" w:hint="eastAsia"/>
        </w:rPr>
        <w:t>孙凤</w:t>
      </w:r>
      <w:r w:rsidR="00352917" w:rsidRPr="00FD2035">
        <w:rPr>
          <w:rFonts w:ascii="Times New Roman" w:hint="eastAsia"/>
        </w:rPr>
        <w:t>、</w:t>
      </w:r>
      <w:r w:rsidR="00431792" w:rsidRPr="00FD2035">
        <w:rPr>
          <w:rFonts w:ascii="Times New Roman" w:hint="eastAsia"/>
        </w:rPr>
        <w:t>何小宁、</w:t>
      </w:r>
      <w:r w:rsidR="00352917" w:rsidRPr="00FD2035">
        <w:rPr>
          <w:rFonts w:ascii="Times New Roman" w:hint="eastAsia"/>
        </w:rPr>
        <w:t>杜志豪</w:t>
      </w:r>
      <w:r w:rsidRPr="00FD2035">
        <w:rPr>
          <w:rFonts w:ascii="Times New Roman"/>
        </w:rPr>
        <w:t>。</w:t>
      </w:r>
    </w:p>
    <w:p w14:paraId="581FD4ED" w14:textId="77777777" w:rsidR="00C05804" w:rsidRDefault="00556F7C">
      <w:pPr>
        <w:pStyle w:val="afff4"/>
        <w:rPr>
          <w:rFonts w:ascii="Times New Roman"/>
        </w:rPr>
      </w:pPr>
      <w:r>
        <w:rPr>
          <w:rFonts w:ascii="Times New Roman" w:hint="eastAsia"/>
        </w:rPr>
        <w:t>本文件为首次发布。</w:t>
      </w:r>
    </w:p>
    <w:p w14:paraId="58386648" w14:textId="77777777" w:rsidR="00C05804" w:rsidRPr="00AF48D6" w:rsidRDefault="00C05804">
      <w:pPr>
        <w:pStyle w:val="afff4"/>
        <w:ind w:firstLineChars="0" w:firstLine="0"/>
        <w:rPr>
          <w:rFonts w:ascii="Times New Roman"/>
        </w:rPr>
        <w:sectPr w:rsidR="00C05804" w:rsidRPr="00AF48D6" w:rsidSect="002F1C16">
          <w:type w:val="continuous"/>
          <w:pgSz w:w="11906" w:h="16838"/>
          <w:pgMar w:top="567" w:right="1134" w:bottom="1134" w:left="1418" w:header="1418" w:footer="1134" w:gutter="0"/>
          <w:pgNumType w:fmt="upperRoman" w:start="0"/>
          <w:cols w:space="425"/>
          <w:formProt w:val="0"/>
          <w:titlePg/>
          <w:docGrid w:type="lines" w:linePitch="312"/>
        </w:sectPr>
      </w:pPr>
    </w:p>
    <w:p w14:paraId="06B8BE5D" w14:textId="28821182" w:rsidR="00C05804" w:rsidRDefault="00C23C02" w:rsidP="00B75AEA">
      <w:pPr>
        <w:spacing w:before="640" w:after="560" w:line="460" w:lineRule="exact"/>
        <w:jc w:val="center"/>
        <w:rPr>
          <w:rFonts w:ascii="黑体" w:eastAsia="黑体" w:hAnsi="黑体" w:cs="黑体"/>
          <w:sz w:val="32"/>
          <w:szCs w:val="32"/>
        </w:rPr>
      </w:pPr>
      <w:bookmarkStart w:id="13" w:name="_Toc47105257"/>
      <w:bookmarkStart w:id="14" w:name="_Toc26263"/>
      <w:bookmarkStart w:id="15" w:name="_Toc47689457"/>
      <w:bookmarkStart w:id="16" w:name="_Toc58866586"/>
      <w:r>
        <w:rPr>
          <w:rFonts w:ascii="黑体" w:eastAsia="黑体" w:hAnsi="黑体" w:cs="黑体" w:hint="eastAsia"/>
          <w:sz w:val="32"/>
          <w:szCs w:val="32"/>
        </w:rPr>
        <w:lastRenderedPageBreak/>
        <w:t>高温</w:t>
      </w:r>
      <w:r w:rsidRPr="00B75AEA">
        <w:rPr>
          <w:rFonts w:eastAsia="黑体" w:hint="eastAsia"/>
          <w:kern w:val="0"/>
          <w:sz w:val="32"/>
          <w:szCs w:val="20"/>
        </w:rPr>
        <w:t>气冷堆</w:t>
      </w:r>
      <w:r w:rsidR="00DF0DA4" w:rsidRPr="00B75AEA">
        <w:rPr>
          <w:rFonts w:eastAsia="黑体" w:hint="eastAsia"/>
          <w:kern w:val="0"/>
          <w:sz w:val="32"/>
          <w:szCs w:val="20"/>
        </w:rPr>
        <w:t>核动力厂</w:t>
      </w:r>
      <w:r>
        <w:rPr>
          <w:rFonts w:ascii="黑体" w:eastAsia="黑体" w:hAnsi="黑体" w:cs="黑体" w:hint="eastAsia"/>
          <w:sz w:val="32"/>
          <w:szCs w:val="32"/>
        </w:rPr>
        <w:t>内部</w:t>
      </w:r>
      <w:r w:rsidR="00233369">
        <w:rPr>
          <w:rFonts w:ascii="黑体" w:eastAsia="黑体" w:hAnsi="黑体" w:cs="黑体" w:hint="eastAsia"/>
          <w:sz w:val="32"/>
          <w:szCs w:val="32"/>
        </w:rPr>
        <w:t>火灾</w:t>
      </w:r>
      <w:r>
        <w:rPr>
          <w:rFonts w:ascii="黑体" w:eastAsia="黑体" w:hAnsi="黑体" w:cs="黑体" w:hint="eastAsia"/>
          <w:sz w:val="32"/>
          <w:szCs w:val="32"/>
        </w:rPr>
        <w:t>概率安全分析方法</w:t>
      </w:r>
      <w:bookmarkEnd w:id="13"/>
      <w:bookmarkEnd w:id="14"/>
      <w:bookmarkEnd w:id="15"/>
      <w:bookmarkEnd w:id="16"/>
    </w:p>
    <w:p w14:paraId="786B9FF7" w14:textId="77777777" w:rsidR="00C05804" w:rsidRPr="00106D04" w:rsidRDefault="00556F7C" w:rsidP="003875E5">
      <w:pPr>
        <w:pStyle w:val="a5"/>
        <w:spacing w:before="312" w:after="312"/>
        <w:ind w:left="0"/>
        <w:rPr>
          <w:rFonts w:ascii="Times New Roman"/>
          <w:szCs w:val="21"/>
        </w:rPr>
      </w:pPr>
      <w:bookmarkStart w:id="17" w:name="_Toc20301579"/>
      <w:bookmarkStart w:id="18" w:name="_Toc32667"/>
      <w:bookmarkStart w:id="19" w:name="_Toc20302069"/>
      <w:bookmarkStart w:id="20" w:name="_Toc203821302"/>
      <w:r w:rsidRPr="00106D04">
        <w:rPr>
          <w:rFonts w:ascii="Times New Roman"/>
          <w:szCs w:val="21"/>
        </w:rPr>
        <w:t>范围</w:t>
      </w:r>
      <w:bookmarkEnd w:id="17"/>
      <w:bookmarkEnd w:id="18"/>
      <w:bookmarkEnd w:id="19"/>
      <w:bookmarkEnd w:id="20"/>
    </w:p>
    <w:p w14:paraId="53E4D10C" w14:textId="07737194" w:rsidR="00C05804" w:rsidRPr="00B75AEA" w:rsidRDefault="00556F7C">
      <w:pPr>
        <w:pStyle w:val="afff4"/>
        <w:rPr>
          <w:rFonts w:hAnsi="宋体"/>
        </w:rPr>
      </w:pPr>
      <w:r>
        <w:rPr>
          <w:rFonts w:ascii="Times New Roman"/>
        </w:rPr>
        <w:t>本文件规定了高温气</w:t>
      </w:r>
      <w:r w:rsidRPr="00B75AEA">
        <w:rPr>
          <w:rFonts w:hAnsi="宋体" w:hint="eastAsia"/>
        </w:rPr>
        <w:t>冷堆</w:t>
      </w:r>
      <w:r w:rsidR="00DF0DA4" w:rsidRPr="00B75AEA">
        <w:rPr>
          <w:rFonts w:hAnsi="宋体" w:hint="eastAsia"/>
        </w:rPr>
        <w:t>核动力厂</w:t>
      </w:r>
      <w:r w:rsidR="00352917" w:rsidRPr="00B75AEA">
        <w:rPr>
          <w:rFonts w:hAnsi="宋体" w:hint="eastAsia"/>
        </w:rPr>
        <w:t>功率运行工况</w:t>
      </w:r>
      <w:r w:rsidRPr="00B75AEA">
        <w:rPr>
          <w:rFonts w:hAnsi="宋体" w:hint="eastAsia"/>
        </w:rPr>
        <w:t>内部</w:t>
      </w:r>
      <w:r w:rsidR="00352917" w:rsidRPr="00B75AEA">
        <w:rPr>
          <w:rFonts w:hAnsi="宋体" w:hint="eastAsia"/>
        </w:rPr>
        <w:t>火灾</w:t>
      </w:r>
      <w:r w:rsidRPr="00B75AEA">
        <w:rPr>
          <w:rFonts w:hAnsi="宋体" w:hint="eastAsia"/>
        </w:rPr>
        <w:t>概率安全分析</w:t>
      </w:r>
      <w:r w:rsidR="00DC0515" w:rsidRPr="00B75AEA">
        <w:rPr>
          <w:rFonts w:hAnsi="宋体" w:hint="eastAsia"/>
        </w:rPr>
        <w:t>（内部</w:t>
      </w:r>
      <w:bookmarkStart w:id="21" w:name="_Hlk189659494"/>
      <w:r w:rsidR="00DC0515" w:rsidRPr="00B75AEA">
        <w:rPr>
          <w:rFonts w:hAnsi="宋体" w:hint="eastAsia"/>
        </w:rPr>
        <w:t>火灾</w:t>
      </w:r>
      <w:r w:rsidR="00DC0515" w:rsidRPr="00B75AEA">
        <w:rPr>
          <w:rFonts w:hAnsi="宋体"/>
        </w:rPr>
        <w:t>PSA</w:t>
      </w:r>
      <w:bookmarkEnd w:id="21"/>
      <w:r w:rsidR="00DC0515" w:rsidRPr="00B75AEA">
        <w:rPr>
          <w:rFonts w:hAnsi="宋体" w:hint="eastAsia"/>
        </w:rPr>
        <w:t>）</w:t>
      </w:r>
      <w:r w:rsidRPr="00B75AEA">
        <w:rPr>
          <w:rFonts w:hAnsi="宋体" w:hint="eastAsia"/>
        </w:rPr>
        <w:t>的方法体系与要求。</w:t>
      </w:r>
    </w:p>
    <w:p w14:paraId="0C349F31" w14:textId="43F99E43" w:rsidR="00C05804" w:rsidRDefault="00556F7C">
      <w:pPr>
        <w:pStyle w:val="afff4"/>
        <w:rPr>
          <w:rFonts w:ascii="Times New Roman"/>
        </w:rPr>
      </w:pPr>
      <w:r w:rsidRPr="00B75AEA">
        <w:rPr>
          <w:rFonts w:hAnsi="宋体" w:hint="eastAsia"/>
        </w:rPr>
        <w:t>本文件适用于</w:t>
      </w:r>
      <w:r w:rsidR="00467526" w:rsidRPr="00B75AEA">
        <w:rPr>
          <w:rFonts w:hAnsi="宋体" w:hint="eastAsia"/>
        </w:rPr>
        <w:t>高温气冷堆</w:t>
      </w:r>
      <w:r w:rsidR="00DF0DA4" w:rsidRPr="00B75AEA">
        <w:rPr>
          <w:rFonts w:hAnsi="宋体" w:hint="eastAsia"/>
        </w:rPr>
        <w:t>核动力厂</w:t>
      </w:r>
      <w:r w:rsidR="00DC0515" w:rsidRPr="00B75AEA">
        <w:rPr>
          <w:rFonts w:hAnsi="宋体" w:hint="eastAsia"/>
        </w:rPr>
        <w:t>功率运行工况内部火灾</w:t>
      </w:r>
      <w:r w:rsidR="00DC0515" w:rsidRPr="00B75AEA">
        <w:rPr>
          <w:rFonts w:hAnsi="宋体"/>
        </w:rPr>
        <w:t>PSA</w:t>
      </w:r>
      <w:r w:rsidRPr="00B75AEA">
        <w:rPr>
          <w:rFonts w:hAnsi="宋体" w:hint="eastAsia"/>
        </w:rPr>
        <w:t>，</w:t>
      </w:r>
      <w:r w:rsidR="00DC0515" w:rsidRPr="00B75AEA">
        <w:rPr>
          <w:rFonts w:hAnsi="宋体" w:hint="eastAsia"/>
        </w:rPr>
        <w:t>考虑</w:t>
      </w:r>
      <w:r w:rsidRPr="00B75AEA">
        <w:rPr>
          <w:rFonts w:hAnsi="宋体" w:hint="eastAsia"/>
        </w:rPr>
        <w:t>低功率和停堆工况</w:t>
      </w:r>
      <w:r w:rsidR="00DC0515" w:rsidRPr="00B75AEA">
        <w:rPr>
          <w:rFonts w:hAnsi="宋体" w:hint="eastAsia"/>
        </w:rPr>
        <w:t>特性并进行适当修正，也可适用于低功率和停堆工况内部火灾</w:t>
      </w:r>
      <w:r w:rsidR="00DC0515" w:rsidRPr="00B75AEA">
        <w:rPr>
          <w:rFonts w:hAnsi="宋体"/>
        </w:rPr>
        <w:t>PSA</w:t>
      </w:r>
      <w:r w:rsidRPr="00B75AEA">
        <w:rPr>
          <w:rFonts w:hAnsi="宋体" w:hint="eastAsia"/>
        </w:rPr>
        <w:t>。</w:t>
      </w:r>
      <w:r w:rsidR="002C0D97" w:rsidRPr="00B75AEA">
        <w:rPr>
          <w:rFonts w:hAnsi="宋体" w:hint="eastAsia"/>
        </w:rPr>
        <w:t>其</w:t>
      </w:r>
      <w:r w:rsidR="002C0D97">
        <w:rPr>
          <w:rFonts w:ascii="Times New Roman" w:hint="eastAsia"/>
        </w:rPr>
        <w:t>他类似堆型可参考使用。</w:t>
      </w:r>
    </w:p>
    <w:p w14:paraId="59CBC881" w14:textId="77777777" w:rsidR="00C05804" w:rsidRPr="00EE302E" w:rsidRDefault="00556F7C" w:rsidP="00AF48D6">
      <w:pPr>
        <w:pStyle w:val="a5"/>
        <w:spacing w:before="312" w:after="312"/>
        <w:ind w:left="0"/>
        <w:rPr>
          <w:rFonts w:ascii="Times New Roman"/>
          <w:szCs w:val="21"/>
        </w:rPr>
      </w:pPr>
      <w:bookmarkStart w:id="22" w:name="_Toc20302070"/>
      <w:bookmarkStart w:id="23" w:name="_Toc20301580"/>
      <w:bookmarkStart w:id="24" w:name="_Toc24844"/>
      <w:bookmarkStart w:id="25" w:name="_Toc203821303"/>
      <w:r w:rsidRPr="00106D04">
        <w:rPr>
          <w:rFonts w:ascii="Times New Roman"/>
          <w:szCs w:val="21"/>
        </w:rPr>
        <w:t>规范性引用文件</w:t>
      </w:r>
      <w:bookmarkEnd w:id="22"/>
      <w:bookmarkEnd w:id="23"/>
      <w:bookmarkEnd w:id="24"/>
      <w:bookmarkEnd w:id="25"/>
    </w:p>
    <w:p w14:paraId="79D7F56B" w14:textId="77777777" w:rsidR="00C05804" w:rsidRDefault="00556F7C">
      <w:pPr>
        <w:pStyle w:val="afff4"/>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BAF7CEB" w14:textId="77777777" w:rsidR="003875E5" w:rsidRDefault="003875E5">
      <w:pPr>
        <w:pStyle w:val="afff4"/>
        <w:rPr>
          <w:rFonts w:ascii="Times New Roman"/>
        </w:rPr>
      </w:pPr>
    </w:p>
    <w:tbl>
      <w:tblPr>
        <w:tblStyle w:val="afff8"/>
        <w:tblW w:w="91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4"/>
        <w:gridCol w:w="6546"/>
      </w:tblGrid>
      <w:tr w:rsidR="00C05804" w14:paraId="05B58054" w14:textId="77777777" w:rsidTr="00AF48D6">
        <w:trPr>
          <w:jc w:val="center"/>
        </w:trPr>
        <w:tc>
          <w:tcPr>
            <w:tcW w:w="2634" w:type="dxa"/>
          </w:tcPr>
          <w:p w14:paraId="6CEF1409" w14:textId="77777777" w:rsidR="00C05804" w:rsidRPr="00B75AEA" w:rsidRDefault="00556F7C">
            <w:pPr>
              <w:pStyle w:val="afff4"/>
              <w:ind w:firstLineChars="0" w:firstLine="0"/>
              <w:rPr>
                <w:rFonts w:hAnsi="宋体"/>
              </w:rPr>
            </w:pPr>
            <w:bookmarkStart w:id="26" w:name="_Hlk201151382"/>
            <w:r w:rsidRPr="00B75AEA">
              <w:rPr>
                <w:rFonts w:hAnsi="宋体"/>
              </w:rPr>
              <w:t>HAD102/20-2021</w:t>
            </w:r>
          </w:p>
        </w:tc>
        <w:tc>
          <w:tcPr>
            <w:tcW w:w="6546" w:type="dxa"/>
          </w:tcPr>
          <w:p w14:paraId="2AE09B60" w14:textId="77777777" w:rsidR="00C05804" w:rsidRDefault="00556F7C">
            <w:pPr>
              <w:pStyle w:val="afff4"/>
              <w:ind w:firstLineChars="0" w:firstLine="0"/>
              <w:rPr>
                <w:rFonts w:ascii="Times New Roman"/>
              </w:rPr>
            </w:pPr>
            <w:r>
              <w:rPr>
                <w:rFonts w:ascii="Times New Roman" w:hint="eastAsia"/>
              </w:rPr>
              <w:t>核动力厂一级概率安全分析</w:t>
            </w:r>
          </w:p>
        </w:tc>
      </w:tr>
      <w:tr w:rsidR="00C05804" w14:paraId="11D345A4" w14:textId="77777777" w:rsidTr="00AF48D6">
        <w:trPr>
          <w:jc w:val="center"/>
        </w:trPr>
        <w:tc>
          <w:tcPr>
            <w:tcW w:w="2634" w:type="dxa"/>
          </w:tcPr>
          <w:p w14:paraId="5FA22003" w14:textId="75DF8BF2" w:rsidR="00C05804" w:rsidRPr="00B75AEA" w:rsidRDefault="00556F7C">
            <w:pPr>
              <w:pStyle w:val="afff4"/>
              <w:ind w:firstLineChars="0" w:firstLine="0"/>
              <w:rPr>
                <w:rFonts w:hAnsi="宋体"/>
              </w:rPr>
            </w:pPr>
            <w:r w:rsidRPr="00B75AEA">
              <w:rPr>
                <w:rFonts w:hAnsi="宋体"/>
              </w:rPr>
              <w:t>NB/T 20037.1</w:t>
            </w:r>
          </w:p>
        </w:tc>
        <w:tc>
          <w:tcPr>
            <w:tcW w:w="6546" w:type="dxa"/>
          </w:tcPr>
          <w:p w14:paraId="69B2F7A4" w14:textId="77777777" w:rsidR="00C05804" w:rsidRDefault="00556F7C">
            <w:pPr>
              <w:pStyle w:val="afff4"/>
              <w:ind w:firstLineChars="0" w:firstLine="0"/>
              <w:rPr>
                <w:rFonts w:ascii="Times New Roman"/>
              </w:rPr>
            </w:pPr>
            <w:r>
              <w:rPr>
                <w:rFonts w:ascii="Times New Roman" w:hint="eastAsia"/>
              </w:rPr>
              <w:t>应用于核电厂的一级概率安全评价</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部分：总体要求</w:t>
            </w:r>
          </w:p>
        </w:tc>
      </w:tr>
      <w:tr w:rsidR="00C05804" w14:paraId="310F6C87" w14:textId="77777777" w:rsidTr="00AF48D6">
        <w:trPr>
          <w:jc w:val="center"/>
        </w:trPr>
        <w:tc>
          <w:tcPr>
            <w:tcW w:w="2634" w:type="dxa"/>
          </w:tcPr>
          <w:p w14:paraId="06E654E9" w14:textId="1C08AD8A" w:rsidR="00C05804" w:rsidRPr="00B75AEA" w:rsidRDefault="00556F7C">
            <w:pPr>
              <w:pStyle w:val="afff4"/>
              <w:ind w:firstLineChars="0" w:firstLine="0"/>
              <w:rPr>
                <w:rFonts w:hAnsi="宋体"/>
              </w:rPr>
            </w:pPr>
            <w:r w:rsidRPr="00B75AEA">
              <w:rPr>
                <w:rFonts w:hAnsi="宋体"/>
              </w:rPr>
              <w:t>NB/T 20037.</w:t>
            </w:r>
            <w:r w:rsidR="00AF75B7" w:rsidRPr="00B75AEA">
              <w:rPr>
                <w:rFonts w:hAnsi="宋体"/>
              </w:rPr>
              <w:t>4</w:t>
            </w:r>
          </w:p>
        </w:tc>
        <w:tc>
          <w:tcPr>
            <w:tcW w:w="6546" w:type="dxa"/>
          </w:tcPr>
          <w:p w14:paraId="4D542B56" w14:textId="1D527494" w:rsidR="00C05804" w:rsidRDefault="00556F7C">
            <w:pPr>
              <w:pStyle w:val="afff4"/>
              <w:ind w:firstLineChars="0" w:firstLine="0"/>
              <w:rPr>
                <w:rFonts w:ascii="Times New Roman"/>
              </w:rPr>
            </w:pPr>
            <w:r>
              <w:rPr>
                <w:rFonts w:ascii="Times New Roman" w:hint="eastAsia"/>
              </w:rPr>
              <w:t>应用于核电厂的一级概率安全评价</w:t>
            </w:r>
            <w:r>
              <w:rPr>
                <w:rFonts w:ascii="Times New Roman" w:hint="eastAsia"/>
              </w:rPr>
              <w:t xml:space="preserve"> </w:t>
            </w:r>
            <w:r>
              <w:rPr>
                <w:rFonts w:ascii="Times New Roman" w:hint="eastAsia"/>
              </w:rPr>
              <w:t>第</w:t>
            </w:r>
            <w:r w:rsidR="00D75444">
              <w:rPr>
                <w:rFonts w:ascii="Times New Roman" w:hint="eastAsia"/>
              </w:rPr>
              <w:t>4</w:t>
            </w:r>
            <w:r>
              <w:rPr>
                <w:rFonts w:ascii="Times New Roman" w:hint="eastAsia"/>
              </w:rPr>
              <w:t>部分：</w:t>
            </w:r>
            <w:r w:rsidR="00D75444">
              <w:rPr>
                <w:rFonts w:ascii="Times New Roman" w:hint="eastAsia"/>
              </w:rPr>
              <w:t>功率运行</w:t>
            </w:r>
            <w:r>
              <w:rPr>
                <w:rFonts w:ascii="Times New Roman" w:hint="eastAsia"/>
              </w:rPr>
              <w:t>内部</w:t>
            </w:r>
            <w:r w:rsidR="00D75444">
              <w:rPr>
                <w:rFonts w:ascii="Times New Roman" w:hint="eastAsia"/>
              </w:rPr>
              <w:t>火灾</w:t>
            </w:r>
          </w:p>
        </w:tc>
      </w:tr>
      <w:tr w:rsidR="00AF75B7" w14:paraId="10BF11F7" w14:textId="77777777" w:rsidTr="00AF48D6">
        <w:trPr>
          <w:jc w:val="center"/>
        </w:trPr>
        <w:tc>
          <w:tcPr>
            <w:tcW w:w="2634" w:type="dxa"/>
          </w:tcPr>
          <w:p w14:paraId="2CEEAAAE" w14:textId="1DF9FD9C" w:rsidR="00AF75B7" w:rsidRPr="00B75AEA" w:rsidRDefault="00AF75B7">
            <w:pPr>
              <w:pStyle w:val="afff4"/>
              <w:ind w:firstLineChars="0" w:firstLine="0"/>
              <w:rPr>
                <w:rFonts w:hAnsi="宋体"/>
              </w:rPr>
            </w:pPr>
            <w:r w:rsidRPr="00B75AEA">
              <w:rPr>
                <w:rFonts w:hAnsi="宋体"/>
              </w:rPr>
              <w:t>NB/T 20487-2018</w:t>
            </w:r>
          </w:p>
        </w:tc>
        <w:tc>
          <w:tcPr>
            <w:tcW w:w="6546" w:type="dxa"/>
          </w:tcPr>
          <w:p w14:paraId="5B16B232" w14:textId="31E81989" w:rsidR="00AF75B7" w:rsidRDefault="00AF75B7">
            <w:pPr>
              <w:pStyle w:val="afff4"/>
              <w:ind w:firstLineChars="0" w:firstLine="0"/>
              <w:rPr>
                <w:rFonts w:ascii="Times New Roman"/>
              </w:rPr>
            </w:pPr>
            <w:r>
              <w:rPr>
                <w:rFonts w:ascii="Times New Roman" w:hint="eastAsia"/>
              </w:rPr>
              <w:t>核电厂内部火灾概率安全评价开发方法</w:t>
            </w:r>
          </w:p>
        </w:tc>
      </w:tr>
    </w:tbl>
    <w:p w14:paraId="37C356F4" w14:textId="77777777" w:rsidR="00C05804" w:rsidRDefault="00556F7C" w:rsidP="00AF48D6">
      <w:pPr>
        <w:pStyle w:val="a5"/>
        <w:spacing w:before="312" w:after="312"/>
        <w:ind w:left="0"/>
        <w:rPr>
          <w:rFonts w:ascii="Times New Roman"/>
          <w:szCs w:val="21"/>
        </w:rPr>
      </w:pPr>
      <w:bookmarkStart w:id="27" w:name="_Toc504579062"/>
      <w:bookmarkStart w:id="28" w:name="_Toc381003436"/>
      <w:bookmarkStart w:id="29" w:name="_Toc380005105"/>
      <w:bookmarkStart w:id="30" w:name="_Toc490662725"/>
      <w:bookmarkStart w:id="31" w:name="_Toc381002925"/>
      <w:bookmarkStart w:id="32" w:name="_Toc502135604"/>
      <w:bookmarkStart w:id="33" w:name="_Toc20302071"/>
      <w:bookmarkStart w:id="34" w:name="_Toc504579609"/>
      <w:bookmarkStart w:id="35" w:name="_Toc30130"/>
      <w:bookmarkStart w:id="36" w:name="_Toc203821304"/>
      <w:bookmarkEnd w:id="26"/>
      <w:r>
        <w:rPr>
          <w:rFonts w:ascii="Times New Roman"/>
          <w:szCs w:val="21"/>
        </w:rPr>
        <w:t>术语和定义</w:t>
      </w:r>
      <w:bookmarkEnd w:id="27"/>
      <w:bookmarkEnd w:id="28"/>
      <w:bookmarkEnd w:id="29"/>
      <w:bookmarkEnd w:id="30"/>
      <w:bookmarkEnd w:id="31"/>
      <w:bookmarkEnd w:id="32"/>
      <w:bookmarkEnd w:id="33"/>
      <w:bookmarkEnd w:id="34"/>
      <w:bookmarkEnd w:id="35"/>
      <w:bookmarkEnd w:id="36"/>
    </w:p>
    <w:p w14:paraId="2C3C87CB" w14:textId="74E7017C" w:rsidR="00AF75B7" w:rsidRPr="00F327D6" w:rsidRDefault="00AF75B7" w:rsidP="00AF75B7">
      <w:pPr>
        <w:pStyle w:val="afff4"/>
        <w:ind w:leftChars="67" w:left="141" w:firstLineChars="135" w:firstLine="283"/>
        <w:rPr>
          <w:rFonts w:ascii="Times New Roman"/>
          <w:szCs w:val="21"/>
        </w:rPr>
      </w:pPr>
      <w:r w:rsidRPr="00AF48D6">
        <w:rPr>
          <w:rFonts w:ascii="Times New Roman" w:hint="eastAsia"/>
        </w:rPr>
        <w:t>本部分仅给出</w:t>
      </w:r>
      <w:r w:rsidR="00DF0DA4">
        <w:rPr>
          <w:rFonts w:ascii="Times New Roman" w:hint="eastAsia"/>
        </w:rPr>
        <w:t>高温气冷堆核动力厂</w:t>
      </w:r>
      <w:r w:rsidRPr="00AF48D6">
        <w:rPr>
          <w:rFonts w:ascii="Times New Roman" w:hint="eastAsia"/>
        </w:rPr>
        <w:t>内部</w:t>
      </w:r>
      <w:r>
        <w:rPr>
          <w:rFonts w:ascii="Times New Roman" w:hint="eastAsia"/>
        </w:rPr>
        <w:t>火灾</w:t>
      </w:r>
      <w:r w:rsidRPr="00B75AEA">
        <w:rPr>
          <w:rFonts w:hAnsi="宋体"/>
        </w:rPr>
        <w:t>PSA</w:t>
      </w:r>
      <w:r w:rsidRPr="00AF48D6">
        <w:rPr>
          <w:rFonts w:ascii="Times New Roman" w:hint="eastAsia"/>
        </w:rPr>
        <w:t>专用术语及与行业内其他规范性文件存在差异的术语，通用性的术语含义与行业内已有规范性文件一致。</w:t>
      </w:r>
      <w:r w:rsidRPr="00F327D6">
        <w:rPr>
          <w:rFonts w:ascii="Times New Roman" w:hint="eastAsia"/>
          <w:szCs w:val="21"/>
        </w:rPr>
        <w:t>下列术语和定义适用于本文件：</w:t>
      </w:r>
    </w:p>
    <w:p w14:paraId="62457479" w14:textId="77777777" w:rsidR="003875E5" w:rsidRDefault="00AF75B7" w:rsidP="00AF75B7">
      <w:pPr>
        <w:pStyle w:val="afff4"/>
        <w:spacing w:beforeLines="50" w:before="156" w:afterLines="50" w:after="156"/>
        <w:ind w:firstLineChars="0" w:firstLine="0"/>
        <w:rPr>
          <w:rFonts w:ascii="黑体" w:eastAsia="黑体" w:hAnsi="黑体"/>
          <w:szCs w:val="21"/>
        </w:rPr>
      </w:pPr>
      <w:bookmarkStart w:id="37" w:name="_Toc47105261"/>
      <w:bookmarkStart w:id="38" w:name="_Toc47105263"/>
      <w:bookmarkStart w:id="39" w:name="_Toc47689463"/>
      <w:bookmarkStart w:id="40" w:name="_Toc47689461"/>
      <w:bookmarkStart w:id="41" w:name="_Toc47105265"/>
      <w:bookmarkStart w:id="42" w:name="_Toc47689465"/>
      <w:bookmarkEnd w:id="37"/>
      <w:bookmarkEnd w:id="38"/>
      <w:bookmarkEnd w:id="39"/>
      <w:bookmarkEnd w:id="40"/>
      <w:bookmarkEnd w:id="41"/>
      <w:bookmarkEnd w:id="42"/>
      <w:r w:rsidRPr="00B3212E">
        <w:rPr>
          <w:rFonts w:ascii="黑体" w:eastAsia="黑体" w:hAnsi="黑体"/>
          <w:szCs w:val="21"/>
        </w:rPr>
        <w:t>3.1</w:t>
      </w:r>
      <w:r w:rsidRPr="00B3212E">
        <w:rPr>
          <w:rFonts w:ascii="黑体" w:eastAsia="黑体" w:hAnsi="黑体" w:hint="eastAsia"/>
          <w:szCs w:val="21"/>
        </w:rPr>
        <w:t xml:space="preserve"> </w:t>
      </w:r>
    </w:p>
    <w:p w14:paraId="29325349" w14:textId="16AC1244" w:rsidR="00AF75B7" w:rsidRPr="00B3212E" w:rsidRDefault="00AF75B7" w:rsidP="00B75AEA">
      <w:pPr>
        <w:pStyle w:val="afff4"/>
        <w:spacing w:beforeLines="50" w:before="156" w:afterLines="50" w:after="156"/>
        <w:ind w:firstLineChars="202" w:firstLine="424"/>
        <w:rPr>
          <w:rFonts w:ascii="黑体" w:eastAsia="黑体" w:hAnsi="黑体"/>
          <w:szCs w:val="21"/>
        </w:rPr>
      </w:pPr>
      <w:r w:rsidRPr="00B3212E">
        <w:rPr>
          <w:rFonts w:ascii="黑体" w:eastAsia="黑体" w:hAnsi="黑体" w:hint="eastAsia"/>
          <w:szCs w:val="21"/>
        </w:rPr>
        <w:t>单模块始发事件</w:t>
      </w:r>
      <w:r w:rsidR="00AF0852" w:rsidRPr="00B3212E">
        <w:rPr>
          <w:rFonts w:ascii="黑体" w:eastAsia="黑体" w:hAnsi="黑体" w:hint="eastAsia"/>
          <w:szCs w:val="21"/>
        </w:rPr>
        <w:t xml:space="preserve"> s</w:t>
      </w:r>
      <w:r w:rsidR="00AF0852" w:rsidRPr="00B3212E">
        <w:rPr>
          <w:rFonts w:ascii="黑体" w:eastAsia="黑体" w:hAnsi="黑体"/>
          <w:szCs w:val="21"/>
        </w:rPr>
        <w:t>ingle-</w:t>
      </w:r>
      <w:r w:rsidR="00AF0852" w:rsidRPr="00B3212E">
        <w:rPr>
          <w:rFonts w:ascii="黑体" w:eastAsia="黑体" w:hAnsi="黑体" w:hint="eastAsia"/>
          <w:szCs w:val="21"/>
        </w:rPr>
        <w:t>m</w:t>
      </w:r>
      <w:r w:rsidR="00AF0852" w:rsidRPr="00B3212E">
        <w:rPr>
          <w:rFonts w:ascii="黑体" w:eastAsia="黑体" w:hAnsi="黑体"/>
          <w:szCs w:val="21"/>
        </w:rPr>
        <w:t>odule</w:t>
      </w:r>
      <w:r w:rsidR="00AF0852" w:rsidRPr="00B3212E">
        <w:rPr>
          <w:rFonts w:ascii="黑体" w:eastAsia="黑体" w:hAnsi="黑体" w:hint="eastAsia"/>
          <w:szCs w:val="21"/>
        </w:rPr>
        <w:t xml:space="preserve"> i</w:t>
      </w:r>
      <w:r w:rsidR="00AF0852" w:rsidRPr="00B3212E">
        <w:rPr>
          <w:rFonts w:ascii="黑体" w:eastAsia="黑体" w:hAnsi="黑体"/>
          <w:szCs w:val="21"/>
        </w:rPr>
        <w:t xml:space="preserve">nitiating </w:t>
      </w:r>
      <w:r w:rsidR="00AF0852" w:rsidRPr="00B3212E">
        <w:rPr>
          <w:rFonts w:ascii="黑体" w:eastAsia="黑体" w:hAnsi="黑体" w:hint="eastAsia"/>
          <w:szCs w:val="21"/>
        </w:rPr>
        <w:t>e</w:t>
      </w:r>
      <w:r w:rsidR="00AF0852" w:rsidRPr="00B3212E">
        <w:rPr>
          <w:rFonts w:ascii="黑体" w:eastAsia="黑体" w:hAnsi="黑体"/>
          <w:szCs w:val="21"/>
        </w:rPr>
        <w:t>vent</w:t>
      </w:r>
    </w:p>
    <w:p w14:paraId="0AB1D783" w14:textId="4AE2CA5D" w:rsidR="00AF75B7" w:rsidRPr="00B3212E" w:rsidRDefault="00AF75B7" w:rsidP="00AF75B7">
      <w:pPr>
        <w:pStyle w:val="afff4"/>
        <w:ind w:firstLineChars="0"/>
        <w:rPr>
          <w:rFonts w:ascii="Times New Roman"/>
          <w:szCs w:val="21"/>
        </w:rPr>
      </w:pPr>
      <w:r w:rsidRPr="00B3212E">
        <w:rPr>
          <w:rFonts w:ascii="Times New Roman" w:hint="eastAsia"/>
          <w:szCs w:val="21"/>
        </w:rPr>
        <w:t>火灾</w:t>
      </w:r>
      <w:r w:rsidR="00AF0852" w:rsidRPr="00B3212E">
        <w:rPr>
          <w:rFonts w:ascii="Times New Roman" w:hint="eastAsia"/>
          <w:szCs w:val="21"/>
        </w:rPr>
        <w:t>对单个反应堆模块</w:t>
      </w:r>
      <w:r w:rsidR="00AF0852" w:rsidRPr="00B3212E">
        <w:t>正常稳态运行产生干扰</w:t>
      </w:r>
      <w:r w:rsidR="00AF0852" w:rsidRPr="00B3212E">
        <w:rPr>
          <w:rFonts w:hint="eastAsia"/>
        </w:rPr>
        <w:t>，</w:t>
      </w:r>
      <w:r w:rsidRPr="00B3212E">
        <w:rPr>
          <w:rFonts w:ascii="Times New Roman" w:hint="eastAsia"/>
          <w:szCs w:val="21"/>
        </w:rPr>
        <w:t>导致单个反应堆模块</w:t>
      </w:r>
      <w:r w:rsidR="00AF0852" w:rsidRPr="00B3212E">
        <w:rPr>
          <w:rFonts w:ascii="Times New Roman" w:hint="eastAsia"/>
          <w:szCs w:val="21"/>
        </w:rPr>
        <w:t>发生始发事件。</w:t>
      </w:r>
    </w:p>
    <w:p w14:paraId="544F2434" w14:textId="77777777" w:rsidR="003875E5" w:rsidRDefault="00AF0852" w:rsidP="00AF0852">
      <w:pPr>
        <w:pStyle w:val="afff4"/>
        <w:spacing w:beforeLines="50" w:before="156" w:afterLines="50" w:after="156"/>
        <w:ind w:firstLineChars="0" w:firstLine="0"/>
        <w:rPr>
          <w:rFonts w:ascii="黑体" w:eastAsia="黑体" w:hAnsi="黑体"/>
          <w:szCs w:val="21"/>
        </w:rPr>
      </w:pPr>
      <w:r w:rsidRPr="00B3212E">
        <w:rPr>
          <w:rFonts w:ascii="黑体" w:eastAsia="黑体" w:hAnsi="黑体"/>
          <w:szCs w:val="21"/>
        </w:rPr>
        <w:t>3.</w:t>
      </w:r>
      <w:r w:rsidRPr="00B3212E">
        <w:rPr>
          <w:rFonts w:ascii="黑体" w:eastAsia="黑体" w:hAnsi="黑体" w:hint="eastAsia"/>
          <w:szCs w:val="21"/>
        </w:rPr>
        <w:t xml:space="preserve">2 </w:t>
      </w:r>
    </w:p>
    <w:p w14:paraId="36BC5EAF" w14:textId="27ED43CF" w:rsidR="00AF0852" w:rsidRPr="00B3212E" w:rsidRDefault="00AF0852" w:rsidP="00B75AEA">
      <w:pPr>
        <w:pStyle w:val="afff4"/>
        <w:spacing w:beforeLines="50" w:before="156" w:afterLines="50" w:after="156"/>
        <w:ind w:firstLineChars="202" w:firstLine="424"/>
        <w:rPr>
          <w:rFonts w:ascii="黑体" w:eastAsia="黑体" w:hAnsi="黑体"/>
          <w:szCs w:val="21"/>
        </w:rPr>
      </w:pPr>
      <w:r w:rsidRPr="00B3212E">
        <w:rPr>
          <w:rFonts w:ascii="黑体" w:eastAsia="黑体" w:hAnsi="黑体" w:hint="eastAsia"/>
          <w:szCs w:val="21"/>
        </w:rPr>
        <w:t>多模块始发事件 m</w:t>
      </w:r>
      <w:r w:rsidRPr="00B3212E">
        <w:rPr>
          <w:rFonts w:ascii="黑体" w:eastAsia="黑体" w:hAnsi="黑体"/>
          <w:szCs w:val="21"/>
        </w:rPr>
        <w:t>ulti-</w:t>
      </w:r>
      <w:r w:rsidRPr="00B3212E">
        <w:rPr>
          <w:rFonts w:ascii="黑体" w:eastAsia="黑体" w:hAnsi="黑体" w:hint="eastAsia"/>
          <w:szCs w:val="21"/>
        </w:rPr>
        <w:t>m</w:t>
      </w:r>
      <w:r w:rsidRPr="00B3212E">
        <w:rPr>
          <w:rFonts w:ascii="黑体" w:eastAsia="黑体" w:hAnsi="黑体"/>
          <w:szCs w:val="21"/>
        </w:rPr>
        <w:t>odule</w:t>
      </w:r>
      <w:r w:rsidRPr="00B3212E">
        <w:rPr>
          <w:rFonts w:ascii="黑体" w:eastAsia="黑体" w:hAnsi="黑体" w:hint="eastAsia"/>
          <w:szCs w:val="21"/>
        </w:rPr>
        <w:t xml:space="preserve"> i</w:t>
      </w:r>
      <w:r w:rsidRPr="00B3212E">
        <w:rPr>
          <w:rFonts w:ascii="黑体" w:eastAsia="黑体" w:hAnsi="黑体"/>
          <w:szCs w:val="21"/>
        </w:rPr>
        <w:t xml:space="preserve">nitiating </w:t>
      </w:r>
      <w:r w:rsidRPr="00B3212E">
        <w:rPr>
          <w:rFonts w:ascii="黑体" w:eastAsia="黑体" w:hAnsi="黑体" w:hint="eastAsia"/>
          <w:szCs w:val="21"/>
        </w:rPr>
        <w:t>e</w:t>
      </w:r>
      <w:r w:rsidRPr="00B3212E">
        <w:rPr>
          <w:rFonts w:ascii="黑体" w:eastAsia="黑体" w:hAnsi="黑体"/>
          <w:szCs w:val="21"/>
        </w:rPr>
        <w:t>vent</w:t>
      </w:r>
    </w:p>
    <w:p w14:paraId="73893CDB" w14:textId="66D96698" w:rsidR="00AF0852" w:rsidRPr="00B3212E" w:rsidRDefault="00AF0852" w:rsidP="00AF0852">
      <w:pPr>
        <w:pStyle w:val="afff4"/>
        <w:ind w:firstLineChars="0"/>
        <w:rPr>
          <w:rFonts w:ascii="Times New Roman"/>
          <w:szCs w:val="21"/>
        </w:rPr>
      </w:pPr>
      <w:r w:rsidRPr="00B3212E">
        <w:rPr>
          <w:rFonts w:ascii="Times New Roman" w:hint="eastAsia"/>
          <w:szCs w:val="21"/>
        </w:rPr>
        <w:t>火灾同时对多个反应堆模块</w:t>
      </w:r>
      <w:r w:rsidRPr="00B3212E">
        <w:t>正常稳态运行产生干扰</w:t>
      </w:r>
      <w:r w:rsidRPr="00B3212E">
        <w:rPr>
          <w:rFonts w:hint="eastAsia"/>
        </w:rPr>
        <w:t>，</w:t>
      </w:r>
      <w:r w:rsidRPr="00B3212E">
        <w:rPr>
          <w:rFonts w:ascii="Times New Roman" w:hint="eastAsia"/>
          <w:szCs w:val="21"/>
        </w:rPr>
        <w:t>导致多个反应堆模块发生始发事件。</w:t>
      </w:r>
    </w:p>
    <w:p w14:paraId="27931B6D" w14:textId="77777777" w:rsidR="003875E5" w:rsidRDefault="00AF0852" w:rsidP="00AF0852">
      <w:pPr>
        <w:pStyle w:val="afff4"/>
        <w:spacing w:beforeLines="50" w:before="156" w:afterLines="50" w:after="156"/>
        <w:ind w:firstLineChars="0" w:firstLine="0"/>
        <w:rPr>
          <w:rFonts w:ascii="黑体" w:eastAsia="黑体" w:hAnsi="黑体"/>
          <w:szCs w:val="21"/>
        </w:rPr>
      </w:pPr>
      <w:r w:rsidRPr="00B3212E">
        <w:rPr>
          <w:rFonts w:ascii="黑体" w:eastAsia="黑体" w:hAnsi="黑体"/>
          <w:szCs w:val="21"/>
        </w:rPr>
        <w:t>3.</w:t>
      </w:r>
      <w:r w:rsidRPr="00B3212E">
        <w:rPr>
          <w:rFonts w:ascii="黑体" w:eastAsia="黑体" w:hAnsi="黑体" w:hint="eastAsia"/>
          <w:szCs w:val="21"/>
        </w:rPr>
        <w:t>3</w:t>
      </w:r>
      <w:r w:rsidRPr="00B3212E">
        <w:rPr>
          <w:rFonts w:ascii="黑体" w:eastAsia="黑体" w:hAnsi="黑体"/>
          <w:szCs w:val="21"/>
        </w:rPr>
        <w:t xml:space="preserve"> </w:t>
      </w:r>
    </w:p>
    <w:p w14:paraId="1C630C7B" w14:textId="705C7F78" w:rsidR="00AF0852" w:rsidRPr="00B3212E" w:rsidRDefault="00AF0852" w:rsidP="00B75AEA">
      <w:pPr>
        <w:pStyle w:val="afff4"/>
        <w:spacing w:beforeLines="50" w:before="156" w:afterLines="50" w:after="156"/>
        <w:ind w:firstLineChars="202" w:firstLine="424"/>
        <w:rPr>
          <w:rFonts w:ascii="黑体" w:eastAsia="黑体" w:hAnsi="黑体"/>
          <w:szCs w:val="21"/>
        </w:rPr>
      </w:pPr>
      <w:r w:rsidRPr="00B3212E">
        <w:rPr>
          <w:rFonts w:ascii="黑体" w:eastAsia="黑体" w:hAnsi="黑体" w:hint="eastAsia"/>
          <w:szCs w:val="21"/>
        </w:rPr>
        <w:t>风险指标</w:t>
      </w:r>
      <w:r w:rsidRPr="00B3212E">
        <w:rPr>
          <w:rFonts w:ascii="黑体" w:eastAsia="黑体" w:hAnsi="黑体"/>
          <w:szCs w:val="21"/>
        </w:rPr>
        <w:t xml:space="preserve">  risk metric</w:t>
      </w:r>
    </w:p>
    <w:p w14:paraId="1EE29863" w14:textId="3A824AB8" w:rsidR="00AF0852" w:rsidRPr="00B3212E" w:rsidRDefault="00AF0852" w:rsidP="00AF0852">
      <w:pPr>
        <w:pStyle w:val="afff4"/>
        <w:ind w:firstLineChars="0"/>
        <w:rPr>
          <w:rFonts w:ascii="Times New Roman"/>
          <w:szCs w:val="21"/>
        </w:rPr>
      </w:pPr>
      <w:r w:rsidRPr="00B3212E">
        <w:rPr>
          <w:rFonts w:ascii="Times New Roman" w:hint="eastAsia"/>
          <w:szCs w:val="21"/>
        </w:rPr>
        <w:t>用于衡量</w:t>
      </w:r>
      <w:r w:rsidR="00DF0DA4">
        <w:rPr>
          <w:rFonts w:ascii="Times New Roman" w:hint="eastAsia"/>
          <w:szCs w:val="21"/>
        </w:rPr>
        <w:t>高温气冷堆核动力</w:t>
      </w:r>
      <w:proofErr w:type="gramStart"/>
      <w:r w:rsidR="00DF0DA4">
        <w:rPr>
          <w:rFonts w:ascii="Times New Roman" w:hint="eastAsia"/>
          <w:szCs w:val="21"/>
        </w:rPr>
        <w:t>厂</w:t>
      </w:r>
      <w:r w:rsidRPr="00B3212E">
        <w:rPr>
          <w:rFonts w:ascii="Times New Roman" w:hint="eastAsia"/>
          <w:szCs w:val="21"/>
        </w:rPr>
        <w:t>风险</w:t>
      </w:r>
      <w:proofErr w:type="gramEnd"/>
      <w:r w:rsidRPr="00B3212E">
        <w:rPr>
          <w:rFonts w:ascii="Times New Roman" w:hint="eastAsia"/>
          <w:szCs w:val="21"/>
        </w:rPr>
        <w:t>水平的指标，由发生可能性和所导致后果两部分组成，具体表达形式可因实际</w:t>
      </w:r>
      <w:proofErr w:type="gramStart"/>
      <w:r w:rsidRPr="00B3212E">
        <w:rPr>
          <w:rFonts w:ascii="Times New Roman" w:hint="eastAsia"/>
          <w:szCs w:val="21"/>
        </w:rPr>
        <w:t>待分</w:t>
      </w:r>
      <w:proofErr w:type="gramEnd"/>
      <w:r w:rsidRPr="00B3212E">
        <w:rPr>
          <w:rFonts w:ascii="Times New Roman" w:hint="eastAsia"/>
          <w:szCs w:val="21"/>
        </w:rPr>
        <w:t>析对象的情况不同而变化。</w:t>
      </w:r>
    </w:p>
    <w:p w14:paraId="359C37C0" w14:textId="77777777" w:rsidR="003875E5" w:rsidRDefault="00AF0852" w:rsidP="00AF0852">
      <w:pPr>
        <w:pStyle w:val="afff4"/>
        <w:spacing w:beforeLines="50" w:before="156" w:afterLines="50" w:after="156"/>
        <w:ind w:firstLineChars="0" w:firstLine="0"/>
        <w:rPr>
          <w:rFonts w:ascii="黑体" w:eastAsia="黑体" w:hAnsi="黑体"/>
          <w:szCs w:val="21"/>
        </w:rPr>
      </w:pPr>
      <w:r w:rsidRPr="00B3212E">
        <w:rPr>
          <w:rFonts w:ascii="黑体" w:eastAsia="黑体" w:hAnsi="黑体"/>
          <w:szCs w:val="21"/>
        </w:rPr>
        <w:lastRenderedPageBreak/>
        <w:t>3.</w:t>
      </w:r>
      <w:r w:rsidRPr="00B3212E">
        <w:rPr>
          <w:rFonts w:ascii="黑体" w:eastAsia="黑体" w:hAnsi="黑体" w:hint="eastAsia"/>
          <w:szCs w:val="21"/>
        </w:rPr>
        <w:t>4</w:t>
      </w:r>
      <w:r w:rsidRPr="00B3212E">
        <w:rPr>
          <w:rFonts w:ascii="黑体" w:eastAsia="黑体" w:hAnsi="黑体"/>
          <w:szCs w:val="21"/>
        </w:rPr>
        <w:t xml:space="preserve"> </w:t>
      </w:r>
    </w:p>
    <w:p w14:paraId="75FCCF4D" w14:textId="280A7E4E" w:rsidR="00AF0852" w:rsidRPr="00B3212E" w:rsidRDefault="00AF0852" w:rsidP="00B75AEA">
      <w:pPr>
        <w:pStyle w:val="afff4"/>
        <w:spacing w:beforeLines="50" w:before="156" w:afterLines="50" w:after="156"/>
        <w:ind w:firstLineChars="202" w:firstLine="424"/>
        <w:rPr>
          <w:rFonts w:ascii="黑体" w:eastAsia="黑体" w:hAnsi="黑体"/>
          <w:szCs w:val="21"/>
        </w:rPr>
      </w:pPr>
      <w:r w:rsidRPr="00B3212E">
        <w:rPr>
          <w:rFonts w:ascii="黑体" w:eastAsia="黑体" w:hAnsi="黑体" w:hint="eastAsia"/>
          <w:szCs w:val="21"/>
        </w:rPr>
        <w:t>释放类</w:t>
      </w:r>
      <w:r w:rsidRPr="00B3212E">
        <w:rPr>
          <w:rFonts w:ascii="黑体" w:eastAsia="黑体" w:hAnsi="黑体"/>
          <w:szCs w:val="21"/>
        </w:rPr>
        <w:t xml:space="preserve">  release category</w:t>
      </w:r>
    </w:p>
    <w:p w14:paraId="673DE189" w14:textId="517E6DB8" w:rsidR="008B1359" w:rsidRPr="00B3212E" w:rsidRDefault="00DF0DA4" w:rsidP="00AF0852">
      <w:pPr>
        <w:pStyle w:val="afff4"/>
        <w:ind w:firstLineChars="0"/>
        <w:rPr>
          <w:rFonts w:ascii="Times New Roman"/>
          <w:szCs w:val="21"/>
        </w:rPr>
      </w:pPr>
      <w:r>
        <w:rPr>
          <w:rFonts w:ascii="Times New Roman" w:hint="eastAsia"/>
          <w:szCs w:val="21"/>
        </w:rPr>
        <w:t>高温气冷堆核动力厂</w:t>
      </w:r>
      <w:r w:rsidR="00AF0852" w:rsidRPr="00B3212E">
        <w:rPr>
          <w:rFonts w:ascii="Times New Roman" w:hint="eastAsia"/>
          <w:szCs w:val="21"/>
        </w:rPr>
        <w:t>的事件树分析中各事件序列的终态，用于表征相似事件进程下释放源项的放射性释放情景。释放类的划分依据主要考虑事故类型、</w:t>
      </w:r>
      <w:proofErr w:type="gramStart"/>
      <w:r w:rsidR="00AF0852" w:rsidRPr="00B3212E">
        <w:rPr>
          <w:rFonts w:ascii="Times New Roman" w:hint="eastAsia"/>
          <w:szCs w:val="21"/>
        </w:rPr>
        <w:t>源项特征和</w:t>
      </w:r>
      <w:proofErr w:type="gramEnd"/>
      <w:r w:rsidR="00AF0852" w:rsidRPr="00B3212E">
        <w:rPr>
          <w:rFonts w:ascii="Times New Roman" w:hint="eastAsia"/>
          <w:szCs w:val="21"/>
        </w:rPr>
        <w:t>释放方式的差异等因素。不同释放</w:t>
      </w:r>
      <w:proofErr w:type="gramStart"/>
      <w:r w:rsidR="00AF0852" w:rsidRPr="00B3212E">
        <w:rPr>
          <w:rFonts w:ascii="Times New Roman" w:hint="eastAsia"/>
          <w:szCs w:val="21"/>
        </w:rPr>
        <w:t>类可能</w:t>
      </w:r>
      <w:proofErr w:type="gramEnd"/>
      <w:r w:rsidR="00AF0852" w:rsidRPr="00B3212E">
        <w:rPr>
          <w:rFonts w:ascii="Times New Roman" w:hint="eastAsia"/>
          <w:szCs w:val="21"/>
        </w:rPr>
        <w:t>会导致不同的场外放射性后果。</w:t>
      </w:r>
    </w:p>
    <w:p w14:paraId="18559572" w14:textId="1D44CBA3" w:rsidR="00C05804" w:rsidRDefault="00DF0DA4" w:rsidP="00AF48D6">
      <w:pPr>
        <w:pStyle w:val="a5"/>
        <w:spacing w:before="312" w:after="312"/>
        <w:ind w:left="0"/>
        <w:rPr>
          <w:rFonts w:ascii="Times New Roman"/>
          <w:szCs w:val="21"/>
        </w:rPr>
      </w:pPr>
      <w:bookmarkStart w:id="43" w:name="_Toc123047154"/>
      <w:bookmarkStart w:id="44" w:name="_Toc381002926"/>
      <w:bookmarkStart w:id="45" w:name="_Toc380005106"/>
      <w:bookmarkStart w:id="46" w:name="_Toc490662726"/>
      <w:bookmarkStart w:id="47" w:name="_Toc381003437"/>
      <w:bookmarkStart w:id="48" w:name="_Toc490662728"/>
      <w:bookmarkStart w:id="49" w:name="_Toc123047156"/>
      <w:bookmarkStart w:id="50" w:name="_Toc123047157"/>
      <w:bookmarkStart w:id="51" w:name="_Toc123047158"/>
      <w:bookmarkStart w:id="52" w:name="_Toc123047159"/>
      <w:bookmarkStart w:id="53" w:name="_Toc123047160"/>
      <w:bookmarkStart w:id="54" w:name="_Toc123047161"/>
      <w:bookmarkStart w:id="55" w:name="_Toc123047162"/>
      <w:bookmarkStart w:id="56" w:name="_Toc123047163"/>
      <w:bookmarkStart w:id="57" w:name="_Toc123047164"/>
      <w:bookmarkStart w:id="58" w:name="_Toc123047165"/>
      <w:bookmarkStart w:id="59" w:name="_Toc123047166"/>
      <w:bookmarkStart w:id="60" w:name="_Toc123047167"/>
      <w:bookmarkStart w:id="61" w:name="_Toc123047168"/>
      <w:bookmarkStart w:id="62" w:name="_Toc123047169"/>
      <w:bookmarkStart w:id="63" w:name="_Toc123047170"/>
      <w:bookmarkStart w:id="64" w:name="_Toc123047171"/>
      <w:bookmarkStart w:id="65" w:name="_Toc123047191"/>
      <w:bookmarkStart w:id="66" w:name="_Toc203821305"/>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ascii="Times New Roman" w:hint="eastAsia"/>
          <w:szCs w:val="21"/>
        </w:rPr>
        <w:t>高温气冷堆核动力厂</w:t>
      </w:r>
      <w:r w:rsidR="009756B7">
        <w:rPr>
          <w:rFonts w:ascii="Times New Roman" w:hint="eastAsia"/>
          <w:szCs w:val="21"/>
        </w:rPr>
        <w:t>内部火灾</w:t>
      </w:r>
      <w:r w:rsidR="00556F7C">
        <w:rPr>
          <w:rFonts w:ascii="Times New Roman" w:hint="eastAsia"/>
          <w:szCs w:val="21"/>
        </w:rPr>
        <w:t>P</w:t>
      </w:r>
      <w:r w:rsidR="00556F7C">
        <w:rPr>
          <w:rFonts w:ascii="Times New Roman"/>
          <w:szCs w:val="21"/>
        </w:rPr>
        <w:t>SA</w:t>
      </w:r>
      <w:r w:rsidR="00556F7C">
        <w:rPr>
          <w:rFonts w:ascii="Times New Roman" w:hint="eastAsia"/>
          <w:szCs w:val="21"/>
        </w:rPr>
        <w:t>技术要素分析方法及要求</w:t>
      </w:r>
      <w:bookmarkEnd w:id="66"/>
    </w:p>
    <w:p w14:paraId="2652FEA6" w14:textId="3D6DB19B" w:rsidR="00C05804" w:rsidRDefault="0024391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556F7C">
        <w:rPr>
          <w:rFonts w:ascii="黑体" w:eastAsia="黑体" w:hAnsi="黑体" w:hint="eastAsia"/>
          <w:szCs w:val="21"/>
        </w:rPr>
        <w:t>.</w:t>
      </w:r>
      <w:r w:rsidR="00556F7C">
        <w:rPr>
          <w:rFonts w:ascii="黑体" w:eastAsia="黑体" w:hAnsi="黑体"/>
          <w:szCs w:val="21"/>
        </w:rPr>
        <w:t xml:space="preserve">1 </w:t>
      </w:r>
      <w:r w:rsidR="00556F7C">
        <w:rPr>
          <w:rFonts w:ascii="黑体" w:eastAsia="黑体" w:hAnsi="黑体" w:hint="eastAsia"/>
          <w:szCs w:val="21"/>
        </w:rPr>
        <w:t>技术要素组成</w:t>
      </w:r>
    </w:p>
    <w:p w14:paraId="58FFDDAD" w14:textId="554936C3" w:rsidR="00C05804" w:rsidRDefault="008E247A"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 xml:space="preserve">4.1.1 </w:t>
      </w:r>
      <w:r>
        <w:rPr>
          <w:rFonts w:ascii="Times New Roman" w:hint="eastAsia"/>
          <w:szCs w:val="21"/>
        </w:rPr>
        <w:t xml:space="preserve"> </w:t>
      </w:r>
      <w:r w:rsidR="00DF0DA4">
        <w:rPr>
          <w:rFonts w:ascii="Times New Roman" w:hint="eastAsia"/>
          <w:szCs w:val="21"/>
        </w:rPr>
        <w:t>高温气冷堆核动力厂</w:t>
      </w:r>
      <w:r w:rsidR="00556F7C">
        <w:rPr>
          <w:rFonts w:ascii="Times New Roman" w:hint="eastAsia"/>
          <w:szCs w:val="21"/>
        </w:rPr>
        <w:t>内部</w:t>
      </w:r>
      <w:r w:rsidR="009756B7">
        <w:rPr>
          <w:rFonts w:ascii="Times New Roman" w:hint="eastAsia"/>
          <w:szCs w:val="21"/>
        </w:rPr>
        <w:t>火</w:t>
      </w:r>
      <w:r w:rsidR="009756B7" w:rsidRPr="00B75AEA">
        <w:rPr>
          <w:rFonts w:hAnsi="宋体" w:hint="eastAsia"/>
          <w:szCs w:val="21"/>
        </w:rPr>
        <w:t>灾</w:t>
      </w:r>
      <w:r w:rsidR="00556F7C" w:rsidRPr="00B75AEA">
        <w:rPr>
          <w:rFonts w:hAnsi="宋体"/>
          <w:szCs w:val="21"/>
        </w:rPr>
        <w:t>PSA</w:t>
      </w:r>
      <w:r w:rsidR="00556F7C">
        <w:rPr>
          <w:rFonts w:ascii="Times New Roman" w:hint="eastAsia"/>
          <w:szCs w:val="21"/>
        </w:rPr>
        <w:t>所包含的技术要素包</w:t>
      </w:r>
      <w:r w:rsidR="00556F7C" w:rsidRPr="00B75AEA">
        <w:rPr>
          <w:rFonts w:hAnsi="宋体" w:hint="eastAsia"/>
          <w:szCs w:val="21"/>
        </w:rPr>
        <w:t>括</w:t>
      </w:r>
      <w:r w:rsidR="009756B7" w:rsidRPr="00B75AEA">
        <w:rPr>
          <w:rFonts w:hAnsi="宋体"/>
          <w:szCs w:val="21"/>
        </w:rPr>
        <w:t>1</w:t>
      </w:r>
      <w:r w:rsidR="00C06826" w:rsidRPr="00B75AEA">
        <w:rPr>
          <w:rFonts w:hAnsi="宋体"/>
          <w:szCs w:val="21"/>
        </w:rPr>
        <w:t>4</w:t>
      </w:r>
      <w:r w:rsidR="009756B7">
        <w:rPr>
          <w:rFonts w:ascii="Times New Roman" w:hint="eastAsia"/>
          <w:szCs w:val="21"/>
        </w:rPr>
        <w:t>项</w:t>
      </w:r>
      <w:r w:rsidR="00556F7C">
        <w:rPr>
          <w:rFonts w:ascii="Times New Roman" w:hint="eastAsia"/>
          <w:szCs w:val="21"/>
        </w:rPr>
        <w:t>：</w:t>
      </w:r>
    </w:p>
    <w:p w14:paraId="5C0AC676" w14:textId="03973985" w:rsidR="009756B7" w:rsidRPr="00B75AEA" w:rsidRDefault="009756B7" w:rsidP="00B75AEA">
      <w:pPr>
        <w:pStyle w:val="afff4"/>
        <w:ind w:leftChars="200" w:left="420" w:firstLineChars="0" w:firstLine="0"/>
        <w:rPr>
          <w:rFonts w:hAnsi="宋体"/>
          <w:szCs w:val="21"/>
        </w:rPr>
      </w:pPr>
      <w:r w:rsidRPr="00B75AEA">
        <w:rPr>
          <w:rFonts w:hAnsi="宋体"/>
          <w:szCs w:val="21"/>
        </w:rPr>
        <w:t>a</w:t>
      </w:r>
      <w:r w:rsidRPr="00B75AEA">
        <w:rPr>
          <w:rFonts w:hAnsi="宋体" w:hint="eastAsia"/>
          <w:szCs w:val="21"/>
        </w:rPr>
        <w:t>）</w:t>
      </w:r>
      <w:r w:rsidR="00586918">
        <w:rPr>
          <w:rFonts w:hAnsi="宋体" w:hint="eastAsia"/>
          <w:szCs w:val="21"/>
        </w:rPr>
        <w:t xml:space="preserve"> </w:t>
      </w:r>
      <w:r w:rsidR="00DF0DA4" w:rsidRPr="00B75AEA">
        <w:rPr>
          <w:rFonts w:hAnsi="宋体" w:hint="eastAsia"/>
          <w:szCs w:val="21"/>
        </w:rPr>
        <w:t>核动力</w:t>
      </w:r>
      <w:proofErr w:type="gramStart"/>
      <w:r w:rsidR="00DF0DA4" w:rsidRPr="00B75AEA">
        <w:rPr>
          <w:rFonts w:hAnsi="宋体" w:hint="eastAsia"/>
          <w:szCs w:val="21"/>
        </w:rPr>
        <w:t>厂</w:t>
      </w:r>
      <w:r w:rsidR="003E3235" w:rsidRPr="00B75AEA">
        <w:rPr>
          <w:rFonts w:hAnsi="宋体" w:hint="eastAsia"/>
          <w:szCs w:val="21"/>
        </w:rPr>
        <w:t>分析</w:t>
      </w:r>
      <w:proofErr w:type="gramEnd"/>
      <w:r w:rsidR="00592894" w:rsidRPr="00B75AEA">
        <w:rPr>
          <w:rFonts w:hAnsi="宋体" w:hint="eastAsia"/>
          <w:szCs w:val="21"/>
        </w:rPr>
        <w:t>边界定义和火灾隔间划分</w:t>
      </w:r>
      <w:r w:rsidRPr="00B75AEA">
        <w:rPr>
          <w:rFonts w:hAnsi="宋体" w:hint="eastAsia"/>
          <w:szCs w:val="21"/>
        </w:rPr>
        <w:t>；</w:t>
      </w:r>
    </w:p>
    <w:p w14:paraId="246C8A57" w14:textId="12E092C8" w:rsidR="009756B7" w:rsidRPr="00B75AEA" w:rsidRDefault="009756B7" w:rsidP="00B75AEA">
      <w:pPr>
        <w:pStyle w:val="afff4"/>
        <w:ind w:leftChars="200" w:left="420" w:firstLineChars="0" w:firstLine="0"/>
        <w:rPr>
          <w:rFonts w:hAnsi="宋体"/>
          <w:szCs w:val="21"/>
        </w:rPr>
      </w:pPr>
      <w:r w:rsidRPr="00B75AEA">
        <w:rPr>
          <w:rFonts w:hAnsi="宋体"/>
          <w:szCs w:val="21"/>
        </w:rPr>
        <w:t>b</w:t>
      </w:r>
      <w:r w:rsidRPr="00B75AEA">
        <w:rPr>
          <w:rFonts w:hAnsi="宋体" w:hint="eastAsia"/>
          <w:szCs w:val="21"/>
        </w:rPr>
        <w:t>）</w:t>
      </w:r>
      <w:r w:rsidR="00586918">
        <w:rPr>
          <w:rFonts w:hAnsi="宋体" w:hint="eastAsia"/>
          <w:szCs w:val="21"/>
        </w:rPr>
        <w:t xml:space="preserve"> </w:t>
      </w:r>
      <w:r w:rsidRPr="00B75AEA">
        <w:rPr>
          <w:rFonts w:hAnsi="宋体" w:hint="eastAsia"/>
          <w:szCs w:val="21"/>
        </w:rPr>
        <w:t>内部火灾</w:t>
      </w:r>
      <w:r w:rsidRPr="00B75AEA">
        <w:rPr>
          <w:rFonts w:hAnsi="宋体"/>
          <w:szCs w:val="21"/>
        </w:rPr>
        <w:t>PSA</w:t>
      </w:r>
      <w:r w:rsidRPr="00B75AEA">
        <w:rPr>
          <w:rFonts w:hAnsi="宋体" w:hint="eastAsia"/>
          <w:szCs w:val="21"/>
        </w:rPr>
        <w:t>设备</w:t>
      </w:r>
      <w:r w:rsidR="003E3235" w:rsidRPr="00B75AEA">
        <w:rPr>
          <w:rFonts w:hAnsi="宋体" w:hint="eastAsia"/>
          <w:szCs w:val="21"/>
        </w:rPr>
        <w:t>选择</w:t>
      </w:r>
      <w:r w:rsidR="001E7E91" w:rsidRPr="00B75AEA">
        <w:rPr>
          <w:rFonts w:hAnsi="宋体" w:hint="eastAsia"/>
          <w:szCs w:val="21"/>
        </w:rPr>
        <w:t>；</w:t>
      </w:r>
    </w:p>
    <w:p w14:paraId="7303ED8A" w14:textId="089CE00B" w:rsidR="009756B7" w:rsidRPr="00B75AEA" w:rsidRDefault="009756B7" w:rsidP="00B75AEA">
      <w:pPr>
        <w:pStyle w:val="afff4"/>
        <w:ind w:leftChars="200" w:left="420" w:firstLineChars="0" w:firstLine="0"/>
        <w:rPr>
          <w:rFonts w:hAnsi="宋体"/>
          <w:szCs w:val="21"/>
        </w:rPr>
      </w:pPr>
      <w:r w:rsidRPr="00B75AEA">
        <w:rPr>
          <w:rFonts w:hAnsi="宋体"/>
          <w:szCs w:val="21"/>
        </w:rPr>
        <w:t>c</w:t>
      </w:r>
      <w:r w:rsidRPr="00B75AEA">
        <w:rPr>
          <w:rFonts w:hAnsi="宋体" w:hint="eastAsia"/>
          <w:szCs w:val="21"/>
        </w:rPr>
        <w:t>）</w:t>
      </w:r>
      <w:r w:rsidR="00586918">
        <w:rPr>
          <w:rFonts w:hAnsi="宋体" w:hint="eastAsia"/>
          <w:szCs w:val="21"/>
        </w:rPr>
        <w:t xml:space="preserve"> </w:t>
      </w:r>
      <w:r w:rsidRPr="00B75AEA">
        <w:rPr>
          <w:rFonts w:hAnsi="宋体" w:hint="eastAsia"/>
          <w:szCs w:val="21"/>
        </w:rPr>
        <w:t>内部火灾</w:t>
      </w:r>
      <w:r w:rsidRPr="00B75AEA">
        <w:rPr>
          <w:rFonts w:hAnsi="宋体"/>
          <w:szCs w:val="21"/>
        </w:rPr>
        <w:t>PSA</w:t>
      </w:r>
      <w:r w:rsidRPr="00B75AEA">
        <w:rPr>
          <w:rFonts w:hAnsi="宋体" w:hint="eastAsia"/>
          <w:szCs w:val="21"/>
        </w:rPr>
        <w:t>电缆</w:t>
      </w:r>
      <w:r w:rsidR="003E3235" w:rsidRPr="00B75AEA">
        <w:rPr>
          <w:rFonts w:hAnsi="宋体" w:hint="eastAsia"/>
          <w:szCs w:val="21"/>
        </w:rPr>
        <w:t>选择</w:t>
      </w:r>
      <w:r w:rsidR="001E7E91" w:rsidRPr="00B75AEA">
        <w:rPr>
          <w:rFonts w:hAnsi="宋体" w:hint="eastAsia"/>
          <w:szCs w:val="21"/>
        </w:rPr>
        <w:t>；</w:t>
      </w:r>
    </w:p>
    <w:p w14:paraId="78BCC156" w14:textId="24BB5748" w:rsidR="009756B7" w:rsidRPr="00B75AEA" w:rsidRDefault="009756B7" w:rsidP="00B75AEA">
      <w:pPr>
        <w:pStyle w:val="afff4"/>
        <w:ind w:leftChars="200" w:left="420" w:firstLineChars="0" w:firstLine="0"/>
        <w:rPr>
          <w:rFonts w:hAnsi="宋体"/>
          <w:szCs w:val="21"/>
        </w:rPr>
      </w:pPr>
      <w:r w:rsidRPr="00B75AEA">
        <w:rPr>
          <w:rFonts w:hAnsi="宋体"/>
          <w:szCs w:val="21"/>
        </w:rPr>
        <w:t>d</w:t>
      </w:r>
      <w:r w:rsidRPr="00B75AEA">
        <w:rPr>
          <w:rFonts w:hAnsi="宋体" w:hint="eastAsia"/>
          <w:szCs w:val="21"/>
        </w:rPr>
        <w:t>）</w:t>
      </w:r>
      <w:r w:rsidR="00586918">
        <w:rPr>
          <w:rFonts w:hAnsi="宋体" w:hint="eastAsia"/>
          <w:szCs w:val="21"/>
        </w:rPr>
        <w:t xml:space="preserve"> </w:t>
      </w:r>
      <w:r w:rsidRPr="00B75AEA">
        <w:rPr>
          <w:rFonts w:hAnsi="宋体" w:hint="eastAsia"/>
          <w:szCs w:val="21"/>
        </w:rPr>
        <w:t>定性筛选；</w:t>
      </w:r>
    </w:p>
    <w:p w14:paraId="7C520A55" w14:textId="52E3EFBB" w:rsidR="009756B7" w:rsidRPr="00B75AEA" w:rsidRDefault="009756B7" w:rsidP="00B75AEA">
      <w:pPr>
        <w:pStyle w:val="afff4"/>
        <w:ind w:leftChars="200" w:left="420" w:firstLineChars="0" w:firstLine="0"/>
        <w:rPr>
          <w:rFonts w:hAnsi="宋体"/>
          <w:szCs w:val="21"/>
        </w:rPr>
      </w:pPr>
      <w:r w:rsidRPr="00B75AEA">
        <w:rPr>
          <w:rFonts w:hAnsi="宋体"/>
          <w:szCs w:val="21"/>
        </w:rPr>
        <w:t>e</w:t>
      </w:r>
      <w:r w:rsidRPr="00B75AEA">
        <w:rPr>
          <w:rFonts w:hAnsi="宋体" w:hint="eastAsia"/>
          <w:szCs w:val="21"/>
        </w:rPr>
        <w:t>）</w:t>
      </w:r>
      <w:r w:rsidR="00586918">
        <w:rPr>
          <w:rFonts w:hAnsi="宋体" w:hint="eastAsia"/>
          <w:szCs w:val="21"/>
        </w:rPr>
        <w:t xml:space="preserve"> </w:t>
      </w:r>
      <w:r w:rsidR="003E3235" w:rsidRPr="00B75AEA">
        <w:rPr>
          <w:rFonts w:hAnsi="宋体" w:hint="eastAsia"/>
          <w:szCs w:val="21"/>
        </w:rPr>
        <w:t>内部</w:t>
      </w:r>
      <w:r w:rsidRPr="00B75AEA">
        <w:rPr>
          <w:rFonts w:hAnsi="宋体" w:hint="eastAsia"/>
          <w:szCs w:val="21"/>
        </w:rPr>
        <w:t>火灾</w:t>
      </w:r>
      <w:r w:rsidR="003E3235" w:rsidRPr="00B75AEA">
        <w:rPr>
          <w:rFonts w:hAnsi="宋体"/>
          <w:szCs w:val="21"/>
        </w:rPr>
        <w:t>PSA</w:t>
      </w:r>
      <w:r w:rsidR="00DF0DA4" w:rsidRPr="00B75AEA">
        <w:rPr>
          <w:rFonts w:hAnsi="宋体" w:hint="eastAsia"/>
          <w:szCs w:val="21"/>
        </w:rPr>
        <w:t>核动力厂</w:t>
      </w:r>
      <w:r w:rsidR="003E3235" w:rsidRPr="00B75AEA">
        <w:rPr>
          <w:rFonts w:hAnsi="宋体" w:hint="eastAsia"/>
          <w:szCs w:val="21"/>
        </w:rPr>
        <w:t>响应</w:t>
      </w:r>
      <w:r w:rsidRPr="00B75AEA">
        <w:rPr>
          <w:rFonts w:hAnsi="宋体" w:hint="eastAsia"/>
          <w:szCs w:val="21"/>
        </w:rPr>
        <w:t>模型；</w:t>
      </w:r>
    </w:p>
    <w:p w14:paraId="72635616" w14:textId="05C7435E" w:rsidR="009756B7" w:rsidRPr="00B75AEA" w:rsidRDefault="009756B7" w:rsidP="00B75AEA">
      <w:pPr>
        <w:pStyle w:val="afff4"/>
        <w:ind w:leftChars="200" w:left="420" w:firstLineChars="0" w:firstLine="0"/>
        <w:rPr>
          <w:rFonts w:hAnsi="宋体"/>
          <w:szCs w:val="21"/>
        </w:rPr>
      </w:pPr>
      <w:r w:rsidRPr="00B75AEA">
        <w:rPr>
          <w:rFonts w:hAnsi="宋体"/>
          <w:szCs w:val="21"/>
        </w:rPr>
        <w:t>f</w:t>
      </w:r>
      <w:r w:rsidRPr="00B75AEA">
        <w:rPr>
          <w:rFonts w:hAnsi="宋体" w:hint="eastAsia"/>
          <w:szCs w:val="21"/>
        </w:rPr>
        <w:t>）</w:t>
      </w:r>
      <w:r w:rsidR="00586918">
        <w:rPr>
          <w:rFonts w:hAnsi="宋体" w:hint="eastAsia"/>
          <w:szCs w:val="21"/>
        </w:rPr>
        <w:t xml:space="preserve"> </w:t>
      </w:r>
      <w:r w:rsidRPr="00B75AEA">
        <w:rPr>
          <w:rFonts w:hAnsi="宋体" w:hint="eastAsia"/>
          <w:szCs w:val="21"/>
        </w:rPr>
        <w:t>点火频率</w:t>
      </w:r>
      <w:r w:rsidR="003E3235" w:rsidRPr="00B75AEA">
        <w:rPr>
          <w:rFonts w:hAnsi="宋体" w:hint="eastAsia"/>
          <w:szCs w:val="21"/>
        </w:rPr>
        <w:t>分析</w:t>
      </w:r>
      <w:r w:rsidRPr="00B75AEA">
        <w:rPr>
          <w:rFonts w:hAnsi="宋体" w:hint="eastAsia"/>
          <w:szCs w:val="21"/>
        </w:rPr>
        <w:t>；</w:t>
      </w:r>
    </w:p>
    <w:p w14:paraId="67EA89E5" w14:textId="07E75198" w:rsidR="009756B7" w:rsidRPr="00B75AEA" w:rsidRDefault="009756B7" w:rsidP="00B75AEA">
      <w:pPr>
        <w:pStyle w:val="afff4"/>
        <w:ind w:leftChars="200" w:left="420" w:firstLineChars="0" w:firstLine="0"/>
        <w:rPr>
          <w:rFonts w:hAnsi="宋体"/>
          <w:szCs w:val="21"/>
        </w:rPr>
      </w:pPr>
      <w:r w:rsidRPr="00B75AEA">
        <w:rPr>
          <w:rFonts w:hAnsi="宋体"/>
          <w:szCs w:val="21"/>
        </w:rPr>
        <w:t>g</w:t>
      </w:r>
      <w:r w:rsidRPr="00B75AEA">
        <w:rPr>
          <w:rFonts w:hAnsi="宋体" w:hint="eastAsia"/>
          <w:szCs w:val="21"/>
        </w:rPr>
        <w:t>）</w:t>
      </w:r>
      <w:r w:rsidR="00586918">
        <w:rPr>
          <w:rFonts w:hAnsi="宋体" w:hint="eastAsia"/>
          <w:szCs w:val="21"/>
        </w:rPr>
        <w:t xml:space="preserve"> </w:t>
      </w:r>
      <w:r w:rsidRPr="00B75AEA">
        <w:rPr>
          <w:rFonts w:hAnsi="宋体" w:hint="eastAsia"/>
          <w:szCs w:val="21"/>
        </w:rPr>
        <w:t>定量筛选</w:t>
      </w:r>
      <w:r w:rsidR="00467526" w:rsidRPr="00B75AEA">
        <w:rPr>
          <w:rFonts w:hAnsi="宋体" w:hint="eastAsia"/>
          <w:szCs w:val="21"/>
        </w:rPr>
        <w:t>（可选项）</w:t>
      </w:r>
      <w:r w:rsidRPr="00B75AEA">
        <w:rPr>
          <w:rFonts w:hAnsi="宋体" w:hint="eastAsia"/>
          <w:szCs w:val="21"/>
        </w:rPr>
        <w:t>；</w:t>
      </w:r>
    </w:p>
    <w:p w14:paraId="2BB8F26E" w14:textId="4B6AD4AA" w:rsidR="009756B7" w:rsidRPr="00B75AEA" w:rsidRDefault="009756B7" w:rsidP="00B75AEA">
      <w:pPr>
        <w:pStyle w:val="afff4"/>
        <w:ind w:leftChars="200" w:left="420" w:firstLineChars="0" w:firstLine="0"/>
        <w:rPr>
          <w:rFonts w:hAnsi="宋体"/>
          <w:szCs w:val="21"/>
        </w:rPr>
      </w:pPr>
      <w:r w:rsidRPr="00B75AEA">
        <w:rPr>
          <w:rFonts w:hAnsi="宋体"/>
          <w:szCs w:val="21"/>
        </w:rPr>
        <w:t>h</w:t>
      </w:r>
      <w:r w:rsidRPr="00B75AEA">
        <w:rPr>
          <w:rFonts w:hAnsi="宋体" w:hint="eastAsia"/>
          <w:szCs w:val="21"/>
        </w:rPr>
        <w:t>）</w:t>
      </w:r>
      <w:r w:rsidR="00586918">
        <w:rPr>
          <w:rFonts w:hAnsi="宋体" w:hint="eastAsia"/>
          <w:szCs w:val="21"/>
        </w:rPr>
        <w:t xml:space="preserve"> </w:t>
      </w:r>
      <w:r w:rsidR="003E3235" w:rsidRPr="00B75AEA">
        <w:rPr>
          <w:rFonts w:hAnsi="宋体" w:hint="eastAsia"/>
          <w:szCs w:val="21"/>
        </w:rPr>
        <w:t>电路失效模式及可能性分析</w:t>
      </w:r>
      <w:r w:rsidRPr="00B75AEA">
        <w:rPr>
          <w:rFonts w:hAnsi="宋体" w:hint="eastAsia"/>
          <w:szCs w:val="21"/>
        </w:rPr>
        <w:t>；</w:t>
      </w:r>
    </w:p>
    <w:p w14:paraId="71393070" w14:textId="4F50A9BE" w:rsidR="009756B7" w:rsidRPr="00B75AEA" w:rsidRDefault="009756B7" w:rsidP="00B75AEA">
      <w:pPr>
        <w:pStyle w:val="afff4"/>
        <w:ind w:leftChars="200" w:left="420" w:firstLineChars="0" w:firstLine="0"/>
        <w:rPr>
          <w:rFonts w:hAnsi="宋体"/>
          <w:szCs w:val="21"/>
        </w:rPr>
      </w:pPr>
      <w:proofErr w:type="spellStart"/>
      <w:r w:rsidRPr="00B75AEA">
        <w:rPr>
          <w:rFonts w:hAnsi="宋体"/>
          <w:szCs w:val="21"/>
        </w:rPr>
        <w:t>i</w:t>
      </w:r>
      <w:proofErr w:type="spellEnd"/>
      <w:r w:rsidRPr="00B75AEA">
        <w:rPr>
          <w:rFonts w:hAnsi="宋体" w:hint="eastAsia"/>
          <w:szCs w:val="21"/>
        </w:rPr>
        <w:t>）</w:t>
      </w:r>
      <w:r w:rsidR="00586918">
        <w:rPr>
          <w:rFonts w:hAnsi="宋体" w:hint="eastAsia"/>
          <w:szCs w:val="21"/>
        </w:rPr>
        <w:t xml:space="preserve"> </w:t>
      </w:r>
      <w:r w:rsidR="003E3235" w:rsidRPr="00B75AEA">
        <w:rPr>
          <w:rFonts w:hAnsi="宋体" w:hint="eastAsia"/>
          <w:szCs w:val="21"/>
        </w:rPr>
        <w:t>详细的火灾情景分析</w:t>
      </w:r>
      <w:r w:rsidRPr="00B75AEA">
        <w:rPr>
          <w:rFonts w:hAnsi="宋体" w:hint="eastAsia"/>
          <w:szCs w:val="21"/>
        </w:rPr>
        <w:t>；</w:t>
      </w:r>
    </w:p>
    <w:p w14:paraId="4C723252" w14:textId="11CEE4CE" w:rsidR="009756B7" w:rsidRPr="00B75AEA" w:rsidRDefault="00564ED5" w:rsidP="00B75AEA">
      <w:pPr>
        <w:pStyle w:val="afff4"/>
        <w:ind w:leftChars="200" w:left="420" w:firstLineChars="0" w:firstLine="0"/>
        <w:rPr>
          <w:rFonts w:hAnsi="宋体"/>
          <w:szCs w:val="21"/>
        </w:rPr>
      </w:pPr>
      <w:r w:rsidRPr="00B75AEA">
        <w:rPr>
          <w:rFonts w:hAnsi="宋体"/>
          <w:szCs w:val="21"/>
        </w:rPr>
        <w:t>j</w:t>
      </w:r>
      <w:r w:rsidR="009756B7" w:rsidRPr="00B75AEA">
        <w:rPr>
          <w:rFonts w:hAnsi="宋体" w:hint="eastAsia"/>
          <w:szCs w:val="21"/>
        </w:rPr>
        <w:t>）</w:t>
      </w:r>
      <w:r w:rsidR="00586918">
        <w:rPr>
          <w:rFonts w:hAnsi="宋体" w:hint="eastAsia"/>
          <w:szCs w:val="21"/>
        </w:rPr>
        <w:t xml:space="preserve"> </w:t>
      </w:r>
      <w:r w:rsidR="003E3235" w:rsidRPr="00B75AEA">
        <w:rPr>
          <w:rFonts w:hAnsi="宋体" w:hint="eastAsia"/>
          <w:szCs w:val="21"/>
        </w:rPr>
        <w:t>火灾后人员可靠性分析</w:t>
      </w:r>
      <w:r w:rsidR="009756B7" w:rsidRPr="00B75AEA">
        <w:rPr>
          <w:rFonts w:hAnsi="宋体" w:hint="eastAsia"/>
          <w:szCs w:val="21"/>
        </w:rPr>
        <w:t>；</w:t>
      </w:r>
    </w:p>
    <w:p w14:paraId="540148E8" w14:textId="3C494AED" w:rsidR="009756B7" w:rsidRPr="00B75AEA" w:rsidRDefault="003B2D6A" w:rsidP="00B75AEA">
      <w:pPr>
        <w:pStyle w:val="afff4"/>
        <w:ind w:leftChars="200" w:left="420" w:firstLineChars="0" w:firstLine="0"/>
        <w:rPr>
          <w:rFonts w:hAnsi="宋体"/>
          <w:szCs w:val="21"/>
        </w:rPr>
      </w:pPr>
      <w:r w:rsidRPr="00B75AEA">
        <w:rPr>
          <w:rFonts w:hAnsi="宋体"/>
          <w:szCs w:val="21"/>
        </w:rPr>
        <w:t>k</w:t>
      </w:r>
      <w:r w:rsidR="009756B7" w:rsidRPr="00B75AEA">
        <w:rPr>
          <w:rFonts w:hAnsi="宋体" w:hint="eastAsia"/>
          <w:szCs w:val="21"/>
        </w:rPr>
        <w:t>）</w:t>
      </w:r>
      <w:r w:rsidR="00586918">
        <w:rPr>
          <w:rFonts w:hAnsi="宋体" w:hint="eastAsia"/>
          <w:szCs w:val="21"/>
        </w:rPr>
        <w:t xml:space="preserve"> </w:t>
      </w:r>
      <w:r w:rsidR="003E3235" w:rsidRPr="00B75AEA">
        <w:rPr>
          <w:rFonts w:hAnsi="宋体" w:hint="eastAsia"/>
          <w:szCs w:val="21"/>
        </w:rPr>
        <w:t>火灾风险定量化</w:t>
      </w:r>
      <w:r w:rsidR="009756B7" w:rsidRPr="00B75AEA">
        <w:rPr>
          <w:rFonts w:hAnsi="宋体" w:hint="eastAsia"/>
          <w:szCs w:val="21"/>
        </w:rPr>
        <w:t>；</w:t>
      </w:r>
    </w:p>
    <w:p w14:paraId="5056D34F" w14:textId="5195B6AC" w:rsidR="009756B7" w:rsidRPr="00B75AEA" w:rsidRDefault="003E3235" w:rsidP="00B75AEA">
      <w:pPr>
        <w:pStyle w:val="afff4"/>
        <w:ind w:leftChars="200" w:left="420" w:firstLineChars="0" w:firstLine="0"/>
        <w:rPr>
          <w:rFonts w:hAnsi="宋体"/>
          <w:szCs w:val="21"/>
        </w:rPr>
      </w:pPr>
      <w:r w:rsidRPr="00B75AEA">
        <w:rPr>
          <w:rFonts w:hAnsi="宋体"/>
          <w:szCs w:val="21"/>
        </w:rPr>
        <w:t>l</w:t>
      </w:r>
      <w:r w:rsidR="009756B7" w:rsidRPr="00B75AEA">
        <w:rPr>
          <w:rFonts w:hAnsi="宋体" w:hint="eastAsia"/>
          <w:szCs w:val="21"/>
        </w:rPr>
        <w:t>）</w:t>
      </w:r>
      <w:r w:rsidR="00586918">
        <w:rPr>
          <w:rFonts w:hAnsi="宋体" w:hint="eastAsia"/>
          <w:szCs w:val="21"/>
        </w:rPr>
        <w:t xml:space="preserve"> </w:t>
      </w:r>
      <w:r w:rsidR="0047696E" w:rsidRPr="00B75AEA">
        <w:rPr>
          <w:rFonts w:hAnsi="宋体" w:hint="eastAsia"/>
          <w:szCs w:val="21"/>
        </w:rPr>
        <w:t>内部火灾</w:t>
      </w:r>
      <w:r w:rsidR="0047696E" w:rsidRPr="00B75AEA">
        <w:rPr>
          <w:rFonts w:hAnsi="宋体"/>
          <w:szCs w:val="21"/>
        </w:rPr>
        <w:t>PSA</w:t>
      </w:r>
      <w:r w:rsidR="0047696E" w:rsidRPr="00B75AEA">
        <w:rPr>
          <w:rFonts w:hAnsi="宋体" w:hint="eastAsia"/>
          <w:szCs w:val="21"/>
        </w:rPr>
        <w:t>归档</w:t>
      </w:r>
      <w:r w:rsidRPr="00B75AEA">
        <w:rPr>
          <w:rFonts w:hAnsi="宋体" w:hint="eastAsia"/>
          <w:szCs w:val="21"/>
        </w:rPr>
        <w:t>。</w:t>
      </w:r>
    </w:p>
    <w:p w14:paraId="36AB75E5" w14:textId="77777777" w:rsidR="009756B7" w:rsidRPr="00B75AEA" w:rsidRDefault="009756B7" w:rsidP="00B75AEA">
      <w:pPr>
        <w:pStyle w:val="afff4"/>
        <w:spacing w:beforeLines="50" w:before="156" w:afterLines="50" w:after="156"/>
        <w:ind w:leftChars="200" w:left="420" w:firstLineChars="0" w:firstLine="0"/>
        <w:rPr>
          <w:rFonts w:hAnsi="宋体"/>
          <w:szCs w:val="21"/>
        </w:rPr>
      </w:pPr>
      <w:r w:rsidRPr="00B75AEA">
        <w:rPr>
          <w:rFonts w:hAnsi="宋体" w:hint="eastAsia"/>
          <w:szCs w:val="21"/>
        </w:rPr>
        <w:t>两项支持性任务包括：</w:t>
      </w:r>
    </w:p>
    <w:p w14:paraId="6AD697F3" w14:textId="7CBADBA6" w:rsidR="009756B7" w:rsidRPr="00B75AEA" w:rsidRDefault="009756B7" w:rsidP="00B75AEA">
      <w:pPr>
        <w:pStyle w:val="afff4"/>
        <w:ind w:leftChars="200" w:left="420" w:firstLineChars="0" w:firstLine="0"/>
        <w:rPr>
          <w:rFonts w:hAnsi="宋体"/>
          <w:szCs w:val="21"/>
        </w:rPr>
      </w:pPr>
      <w:r w:rsidRPr="00B75AEA">
        <w:rPr>
          <w:rFonts w:hAnsi="宋体"/>
          <w:szCs w:val="21"/>
        </w:rPr>
        <w:t>a</w:t>
      </w:r>
      <w:r w:rsidRPr="00B75AEA">
        <w:rPr>
          <w:rFonts w:hAnsi="宋体" w:hint="eastAsia"/>
          <w:szCs w:val="21"/>
        </w:rPr>
        <w:t>）</w:t>
      </w:r>
      <w:r w:rsidR="00586918">
        <w:rPr>
          <w:rFonts w:hAnsi="宋体" w:hint="eastAsia"/>
          <w:szCs w:val="21"/>
        </w:rPr>
        <w:t xml:space="preserve"> </w:t>
      </w:r>
      <w:r w:rsidRPr="00B75AEA">
        <w:rPr>
          <w:rFonts w:hAnsi="宋体" w:hint="eastAsia"/>
          <w:szCs w:val="21"/>
        </w:rPr>
        <w:t>现场巡访；</w:t>
      </w:r>
    </w:p>
    <w:p w14:paraId="7A88F9BC" w14:textId="5728CD19" w:rsidR="009756B7" w:rsidRPr="00B75AEA" w:rsidRDefault="009756B7" w:rsidP="00B75AEA">
      <w:pPr>
        <w:pStyle w:val="afff4"/>
        <w:ind w:leftChars="200" w:left="420" w:firstLineChars="0" w:firstLine="0"/>
        <w:rPr>
          <w:rFonts w:hAnsi="宋体"/>
          <w:szCs w:val="21"/>
        </w:rPr>
      </w:pPr>
      <w:r w:rsidRPr="00B75AEA">
        <w:rPr>
          <w:rFonts w:hAnsi="宋体"/>
          <w:szCs w:val="21"/>
        </w:rPr>
        <w:t>b</w:t>
      </w:r>
      <w:r w:rsidRPr="00B75AEA">
        <w:rPr>
          <w:rFonts w:hAnsi="宋体" w:hint="eastAsia"/>
          <w:szCs w:val="21"/>
        </w:rPr>
        <w:t>）</w:t>
      </w:r>
      <w:r w:rsidR="00586918">
        <w:rPr>
          <w:rFonts w:hAnsi="宋体" w:hint="eastAsia"/>
          <w:szCs w:val="21"/>
        </w:rPr>
        <w:t xml:space="preserve"> </w:t>
      </w:r>
      <w:r w:rsidRPr="00B75AEA">
        <w:rPr>
          <w:rFonts w:hAnsi="宋体" w:hint="eastAsia"/>
          <w:szCs w:val="21"/>
        </w:rPr>
        <w:t>火灾</w:t>
      </w:r>
      <w:r w:rsidRPr="00B75AEA">
        <w:rPr>
          <w:rFonts w:hAnsi="宋体"/>
          <w:szCs w:val="21"/>
        </w:rPr>
        <w:t>PSA</w:t>
      </w:r>
      <w:r w:rsidRPr="00B75AEA">
        <w:rPr>
          <w:rFonts w:hAnsi="宋体" w:hint="eastAsia"/>
          <w:szCs w:val="21"/>
        </w:rPr>
        <w:t>数据库。</w:t>
      </w:r>
    </w:p>
    <w:p w14:paraId="445B920D" w14:textId="62E1CD87" w:rsidR="00C05804" w:rsidRPr="00B75AEA" w:rsidRDefault="005529EE" w:rsidP="00B75AEA">
      <w:pPr>
        <w:pStyle w:val="afff4"/>
        <w:spacing w:beforeLines="50" w:before="156" w:afterLines="50" w:after="156"/>
        <w:ind w:firstLineChars="0" w:firstLine="0"/>
        <w:rPr>
          <w:rFonts w:hAnsi="宋体"/>
          <w:szCs w:val="21"/>
        </w:rPr>
      </w:pPr>
      <w:r w:rsidRPr="00B75AEA">
        <w:rPr>
          <w:rFonts w:ascii="黑体" w:eastAsia="黑体" w:hint="eastAsia"/>
        </w:rPr>
        <w:t>4.1.2</w:t>
      </w:r>
      <w:r>
        <w:rPr>
          <w:rFonts w:ascii="黑体" w:eastAsia="黑体" w:hint="eastAsia"/>
        </w:rPr>
        <w:t xml:space="preserve">  </w:t>
      </w:r>
      <w:r w:rsidR="00556F7C" w:rsidRPr="00B75AEA">
        <w:rPr>
          <w:rFonts w:hAnsi="宋体" w:hint="eastAsia"/>
          <w:szCs w:val="21"/>
        </w:rPr>
        <w:t>分析的总体</w:t>
      </w:r>
      <w:r w:rsidR="009756B7" w:rsidRPr="00B75AEA">
        <w:rPr>
          <w:rFonts w:hAnsi="宋体" w:hint="eastAsia"/>
          <w:szCs w:val="21"/>
        </w:rPr>
        <w:t>流程</w:t>
      </w:r>
      <w:r w:rsidR="00556F7C" w:rsidRPr="00B75AEA">
        <w:rPr>
          <w:rFonts w:hAnsi="宋体" w:hint="eastAsia"/>
          <w:szCs w:val="21"/>
        </w:rPr>
        <w:t>如图</w:t>
      </w:r>
      <w:r w:rsidR="00556F7C" w:rsidRPr="00B75AEA">
        <w:rPr>
          <w:rFonts w:hAnsi="宋体"/>
          <w:szCs w:val="21"/>
        </w:rPr>
        <w:t>1</w:t>
      </w:r>
      <w:r w:rsidR="00556F7C" w:rsidRPr="00B75AEA">
        <w:rPr>
          <w:rFonts w:hAnsi="宋体" w:hint="eastAsia"/>
          <w:szCs w:val="21"/>
        </w:rPr>
        <w:t>所示。</w:t>
      </w:r>
      <w:r w:rsidR="009756B7" w:rsidRPr="00B75AEA">
        <w:rPr>
          <w:rFonts w:hAnsi="宋体" w:hint="eastAsia"/>
          <w:szCs w:val="21"/>
        </w:rPr>
        <w:t>需要说明的是内部火灾</w:t>
      </w:r>
      <w:r w:rsidR="009756B7" w:rsidRPr="00B75AEA">
        <w:rPr>
          <w:rFonts w:hAnsi="宋体"/>
          <w:szCs w:val="21"/>
        </w:rPr>
        <w:t>PSA</w:t>
      </w:r>
      <w:r w:rsidR="009756B7" w:rsidRPr="00B75AEA">
        <w:rPr>
          <w:rFonts w:hAnsi="宋体" w:hint="eastAsia"/>
          <w:szCs w:val="21"/>
        </w:rPr>
        <w:t>开发是一个迭代过程，图</w:t>
      </w:r>
      <w:r w:rsidR="009756B7" w:rsidRPr="00B75AEA">
        <w:rPr>
          <w:rFonts w:hAnsi="宋体"/>
          <w:szCs w:val="21"/>
        </w:rPr>
        <w:t>1</w:t>
      </w:r>
      <w:r w:rsidR="009756B7" w:rsidRPr="00B75AEA">
        <w:rPr>
          <w:rFonts w:hAnsi="宋体" w:hint="eastAsia"/>
          <w:szCs w:val="21"/>
        </w:rPr>
        <w:t>所表明的只是一般性的过程，并不表示这些任务之间的绝对先后关系及先决条件，也不表示所有内部火灾</w:t>
      </w:r>
      <w:r w:rsidR="009756B7" w:rsidRPr="00B75AEA">
        <w:rPr>
          <w:rFonts w:hAnsi="宋体"/>
          <w:szCs w:val="21"/>
        </w:rPr>
        <w:t>PSA</w:t>
      </w:r>
      <w:r w:rsidR="009756B7" w:rsidRPr="00B75AEA">
        <w:rPr>
          <w:rFonts w:hAnsi="宋体" w:hint="eastAsia"/>
          <w:szCs w:val="21"/>
        </w:rPr>
        <w:t>应完全按以下过程进行。</w:t>
      </w:r>
    </w:p>
    <w:p w14:paraId="36C583E6" w14:textId="50A49BA9" w:rsidR="003E3235" w:rsidRPr="003E3235" w:rsidRDefault="00843959" w:rsidP="003E3235">
      <w:pPr>
        <w:pStyle w:val="afff4"/>
        <w:jc w:val="center"/>
      </w:pPr>
      <w:r>
        <w:object w:dxaOrig="3492" w:dyaOrig="6096" w14:anchorId="04DED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55pt;height:563.5pt" o:ole="">
            <v:imagedata r:id="rId16" o:title=""/>
          </v:shape>
          <o:OLEObject Type="Embed" ProgID="Visio.Drawing.11" ShapeID="_x0000_i1025" DrawAspect="Content" ObjectID="_1814769650" r:id="rId17"/>
        </w:object>
      </w:r>
    </w:p>
    <w:p w14:paraId="0BE7FF51" w14:textId="77777777" w:rsidR="005529EE" w:rsidRDefault="005529EE" w:rsidP="003E3235">
      <w:pPr>
        <w:pStyle w:val="afff4"/>
        <w:jc w:val="center"/>
        <w:rPr>
          <w:rFonts w:ascii="黑体" w:eastAsia="黑体" w:hAnsi="黑体"/>
          <w:szCs w:val="21"/>
        </w:rPr>
      </w:pPr>
      <w:bookmarkStart w:id="67" w:name="_Ref22513063"/>
    </w:p>
    <w:p w14:paraId="5261DEE1" w14:textId="017BF80F" w:rsidR="003E3235" w:rsidRPr="00B75AEA" w:rsidRDefault="003E3235" w:rsidP="003E3235">
      <w:pPr>
        <w:pStyle w:val="afff4"/>
        <w:jc w:val="center"/>
        <w:rPr>
          <w:rFonts w:ascii="黑体" w:eastAsia="黑体" w:hAnsi="黑体"/>
          <w:szCs w:val="21"/>
        </w:rPr>
      </w:pPr>
      <w:r w:rsidRPr="00B75AEA">
        <w:rPr>
          <w:rFonts w:ascii="黑体" w:eastAsia="黑体" w:hAnsi="黑体" w:hint="eastAsia"/>
          <w:szCs w:val="21"/>
        </w:rPr>
        <w:t>图</w:t>
      </w:r>
      <w:r w:rsidRPr="00B75AEA">
        <w:rPr>
          <w:rFonts w:ascii="黑体" w:eastAsia="黑体" w:hAnsi="黑体" w:hint="eastAsia"/>
          <w:szCs w:val="21"/>
        </w:rPr>
        <w:fldChar w:fldCharType="begin"/>
      </w:r>
      <w:r w:rsidRPr="00B75AEA">
        <w:rPr>
          <w:rFonts w:ascii="黑体" w:eastAsia="黑体" w:hAnsi="黑体"/>
          <w:szCs w:val="21"/>
        </w:rPr>
        <w:instrText xml:space="preserve"> SEQ </w:instrText>
      </w:r>
      <w:r w:rsidRPr="00B75AEA">
        <w:rPr>
          <w:rFonts w:ascii="黑体" w:eastAsia="黑体" w:hAnsi="黑体" w:hint="eastAsia"/>
          <w:szCs w:val="21"/>
        </w:rPr>
        <w:instrText>图</w:instrText>
      </w:r>
      <w:r w:rsidRPr="00B75AEA">
        <w:rPr>
          <w:rFonts w:ascii="黑体" w:eastAsia="黑体" w:hAnsi="黑体"/>
          <w:szCs w:val="21"/>
        </w:rPr>
        <w:instrText xml:space="preserve"> \* ARABIC </w:instrText>
      </w:r>
      <w:r w:rsidRPr="00B75AEA">
        <w:rPr>
          <w:rFonts w:ascii="黑体" w:eastAsia="黑体" w:hAnsi="黑体" w:hint="eastAsia"/>
          <w:szCs w:val="21"/>
        </w:rPr>
        <w:fldChar w:fldCharType="separate"/>
      </w:r>
      <w:r w:rsidRPr="00B75AEA">
        <w:rPr>
          <w:rFonts w:ascii="黑体" w:eastAsia="黑体" w:hAnsi="黑体"/>
          <w:szCs w:val="21"/>
        </w:rPr>
        <w:t>1</w:t>
      </w:r>
      <w:r w:rsidRPr="00B75AEA">
        <w:rPr>
          <w:rFonts w:ascii="黑体" w:eastAsia="黑体" w:hAnsi="黑体" w:hint="eastAsia"/>
          <w:szCs w:val="21"/>
        </w:rPr>
        <w:fldChar w:fldCharType="end"/>
      </w:r>
      <w:bookmarkEnd w:id="67"/>
      <w:r w:rsidRPr="00B75AEA">
        <w:rPr>
          <w:rFonts w:ascii="黑体" w:eastAsia="黑体" w:hAnsi="黑体"/>
          <w:szCs w:val="21"/>
        </w:rPr>
        <w:t xml:space="preserve"> </w:t>
      </w:r>
      <w:r w:rsidR="00DF0DA4" w:rsidRPr="00B75AEA">
        <w:rPr>
          <w:rFonts w:ascii="黑体" w:eastAsia="黑体" w:hAnsi="黑体" w:hint="eastAsia"/>
          <w:szCs w:val="21"/>
        </w:rPr>
        <w:t>高温气冷堆核动力厂</w:t>
      </w:r>
      <w:r w:rsidRPr="00B75AEA">
        <w:rPr>
          <w:rFonts w:ascii="黑体" w:eastAsia="黑体" w:hAnsi="黑体" w:hint="eastAsia"/>
          <w:szCs w:val="21"/>
        </w:rPr>
        <w:t>内部火灾</w:t>
      </w:r>
      <w:r w:rsidRPr="00B75AEA">
        <w:rPr>
          <w:rFonts w:ascii="黑体" w:eastAsia="黑体" w:hAnsi="黑体"/>
          <w:szCs w:val="21"/>
        </w:rPr>
        <w:t>PSA</w:t>
      </w:r>
      <w:r w:rsidRPr="00B75AEA">
        <w:rPr>
          <w:rFonts w:ascii="黑体" w:eastAsia="黑体" w:hAnsi="黑体" w:hint="eastAsia"/>
          <w:szCs w:val="21"/>
        </w:rPr>
        <w:t>流程</w:t>
      </w:r>
    </w:p>
    <w:p w14:paraId="611DC2C4" w14:textId="77777777" w:rsidR="003E3235" w:rsidRPr="003E3235" w:rsidRDefault="003E3235">
      <w:pPr>
        <w:pStyle w:val="afff4"/>
        <w:jc w:val="center"/>
        <w:rPr>
          <w:rFonts w:ascii="Times New Roman"/>
          <w:szCs w:val="21"/>
        </w:rPr>
      </w:pPr>
    </w:p>
    <w:p w14:paraId="10FE6D7E" w14:textId="5E976F54" w:rsidR="00843959" w:rsidRDefault="00843959">
      <w:pPr>
        <w:widowControl/>
        <w:jc w:val="left"/>
        <w:rPr>
          <w:rFonts w:ascii="黑体" w:eastAsia="黑体" w:hAnsi="黑体"/>
          <w:kern w:val="0"/>
          <w:szCs w:val="21"/>
        </w:rPr>
      </w:pPr>
      <w:r>
        <w:rPr>
          <w:rFonts w:ascii="黑体" w:eastAsia="黑体" w:hAnsi="黑体" w:hint="eastAsia"/>
          <w:szCs w:val="21"/>
        </w:rPr>
        <w:br w:type="page"/>
      </w:r>
    </w:p>
    <w:p w14:paraId="6F90906F" w14:textId="08061119" w:rsidR="00C05804" w:rsidRDefault="0024391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lastRenderedPageBreak/>
        <w:t>4</w:t>
      </w:r>
      <w:r w:rsidR="00556F7C">
        <w:rPr>
          <w:rFonts w:ascii="黑体" w:eastAsia="黑体" w:hAnsi="黑体" w:hint="eastAsia"/>
          <w:szCs w:val="21"/>
        </w:rPr>
        <w:t>.</w:t>
      </w:r>
      <w:r w:rsidR="00556F7C">
        <w:rPr>
          <w:rFonts w:ascii="黑体" w:eastAsia="黑体" w:hAnsi="黑体"/>
          <w:szCs w:val="21"/>
        </w:rPr>
        <w:t xml:space="preserve">2 </w:t>
      </w:r>
      <w:r w:rsidR="009D3BC9">
        <w:rPr>
          <w:rFonts w:ascii="黑体" w:eastAsia="黑体" w:hAnsi="黑体" w:hint="eastAsia"/>
          <w:szCs w:val="21"/>
        </w:rPr>
        <w:t xml:space="preserve"> </w:t>
      </w:r>
      <w:r w:rsidR="00860512">
        <w:rPr>
          <w:rFonts w:ascii="黑体" w:eastAsia="黑体" w:hAnsi="黑体" w:hint="eastAsia"/>
          <w:szCs w:val="21"/>
        </w:rPr>
        <w:t>任务1：</w:t>
      </w:r>
      <w:r w:rsidR="00DF0DA4">
        <w:rPr>
          <w:rFonts w:ascii="黑体" w:eastAsia="黑体" w:hAnsi="黑体" w:hint="eastAsia"/>
          <w:szCs w:val="21"/>
        </w:rPr>
        <w:t>核动力</w:t>
      </w:r>
      <w:proofErr w:type="gramStart"/>
      <w:r w:rsidR="00DF0DA4">
        <w:rPr>
          <w:rFonts w:ascii="黑体" w:eastAsia="黑体" w:hAnsi="黑体" w:hint="eastAsia"/>
          <w:szCs w:val="21"/>
        </w:rPr>
        <w:t>厂</w:t>
      </w:r>
      <w:r w:rsidR="00F40363">
        <w:rPr>
          <w:rFonts w:ascii="黑体" w:eastAsia="黑体" w:hAnsi="黑体" w:hint="eastAsia"/>
          <w:szCs w:val="21"/>
        </w:rPr>
        <w:t>分析</w:t>
      </w:r>
      <w:proofErr w:type="gramEnd"/>
      <w:r w:rsidR="00860512" w:rsidRPr="00860512">
        <w:rPr>
          <w:rFonts w:ascii="黑体" w:eastAsia="黑体" w:hAnsi="黑体" w:hint="eastAsia"/>
          <w:szCs w:val="21"/>
        </w:rPr>
        <w:t>边界定义和火灾隔间划分</w:t>
      </w:r>
    </w:p>
    <w:p w14:paraId="2D714D0F" w14:textId="6CA87CE1" w:rsidR="00891A48" w:rsidRPr="00B75AEA" w:rsidRDefault="00243915">
      <w:pPr>
        <w:pStyle w:val="afff4"/>
        <w:spacing w:beforeLines="50" w:before="156"/>
        <w:ind w:firstLineChars="0" w:firstLine="0"/>
        <w:rPr>
          <w:rFonts w:hAnsi="宋体"/>
          <w:szCs w:val="21"/>
        </w:rPr>
      </w:pPr>
      <w:bookmarkStart w:id="68" w:name="_Toc24106302"/>
      <w:r w:rsidRPr="00B75AEA">
        <w:rPr>
          <w:rFonts w:ascii="黑体" w:eastAsia="黑体" w:hAnsi="黑体"/>
          <w:szCs w:val="21"/>
        </w:rPr>
        <w:t>4</w:t>
      </w:r>
      <w:r w:rsidR="00556F7C" w:rsidRPr="00B75AEA">
        <w:rPr>
          <w:rFonts w:ascii="黑体" w:eastAsia="黑体" w:hAnsi="黑体"/>
          <w:szCs w:val="21"/>
        </w:rPr>
        <w:t>.2.1</w:t>
      </w:r>
      <w:r w:rsidR="009D3BC9">
        <w:rPr>
          <w:rFonts w:hAnsi="宋体" w:hint="eastAsia"/>
          <w:szCs w:val="21"/>
        </w:rPr>
        <w:t xml:space="preserve"> </w:t>
      </w:r>
      <w:r w:rsidR="00DF0DA4" w:rsidRPr="00B75AEA">
        <w:rPr>
          <w:rFonts w:hAnsi="宋体" w:hint="eastAsia"/>
          <w:szCs w:val="21"/>
        </w:rPr>
        <w:t>核动力</w:t>
      </w:r>
      <w:proofErr w:type="gramStart"/>
      <w:r w:rsidR="00DF0DA4" w:rsidRPr="00B75AEA">
        <w:rPr>
          <w:rFonts w:hAnsi="宋体" w:hint="eastAsia"/>
          <w:szCs w:val="21"/>
        </w:rPr>
        <w:t>厂</w:t>
      </w:r>
      <w:r w:rsidR="00F40363" w:rsidRPr="00B75AEA">
        <w:rPr>
          <w:rFonts w:hAnsi="宋体" w:hint="eastAsia"/>
          <w:szCs w:val="21"/>
        </w:rPr>
        <w:t>分析</w:t>
      </w:r>
      <w:proofErr w:type="gramEnd"/>
      <w:r w:rsidR="0030420D" w:rsidRPr="00B75AEA">
        <w:rPr>
          <w:rFonts w:hAnsi="宋体" w:hint="eastAsia"/>
          <w:szCs w:val="21"/>
        </w:rPr>
        <w:t>边界定义目标是确定</w:t>
      </w:r>
      <w:r w:rsidR="00DF0DA4" w:rsidRPr="00B75AEA">
        <w:rPr>
          <w:rFonts w:hAnsi="宋体" w:hint="eastAsia"/>
          <w:szCs w:val="21"/>
        </w:rPr>
        <w:t>高温气冷堆核动力厂</w:t>
      </w:r>
      <w:r w:rsidR="008B1359" w:rsidRPr="00B75AEA">
        <w:rPr>
          <w:rFonts w:hAnsi="宋体" w:hint="eastAsia"/>
          <w:szCs w:val="21"/>
        </w:rPr>
        <w:t>内部火灾</w:t>
      </w:r>
      <w:r w:rsidR="008B1359" w:rsidRPr="00B75AEA">
        <w:rPr>
          <w:rFonts w:hAnsi="宋体"/>
          <w:szCs w:val="21"/>
        </w:rPr>
        <w:t>PSA</w:t>
      </w:r>
      <w:r w:rsidR="0030420D" w:rsidRPr="00B75AEA">
        <w:rPr>
          <w:rFonts w:hAnsi="宋体" w:hint="eastAsia"/>
          <w:szCs w:val="21"/>
        </w:rPr>
        <w:t>的总体分析边界</w:t>
      </w:r>
      <w:r w:rsidR="001A2F9E" w:rsidRPr="00B75AEA">
        <w:rPr>
          <w:rFonts w:hAnsi="宋体" w:hint="eastAsia"/>
          <w:szCs w:val="21"/>
        </w:rPr>
        <w:t>，将所有与内部火灾</w:t>
      </w:r>
      <w:r w:rsidR="001A2F9E" w:rsidRPr="00B75AEA">
        <w:rPr>
          <w:rFonts w:hAnsi="宋体"/>
          <w:szCs w:val="21"/>
        </w:rPr>
        <w:t>PSA</w:t>
      </w:r>
      <w:r w:rsidR="001A2F9E" w:rsidRPr="00B75AEA">
        <w:rPr>
          <w:rFonts w:hAnsi="宋体" w:hint="eastAsia"/>
          <w:szCs w:val="21"/>
        </w:rPr>
        <w:t>有关的场所都涵盖在内</w:t>
      </w:r>
      <w:r w:rsidR="0030420D" w:rsidRPr="00B75AEA">
        <w:rPr>
          <w:rFonts w:hAnsi="宋体" w:hint="eastAsia"/>
          <w:szCs w:val="21"/>
        </w:rPr>
        <w:t>。</w:t>
      </w:r>
      <w:r w:rsidR="00DF0DA4" w:rsidRPr="00B75AEA">
        <w:rPr>
          <w:rFonts w:hAnsi="宋体" w:hint="eastAsia"/>
          <w:szCs w:val="21"/>
        </w:rPr>
        <w:t>核动力</w:t>
      </w:r>
      <w:proofErr w:type="gramStart"/>
      <w:r w:rsidR="00DF0DA4" w:rsidRPr="00B75AEA">
        <w:rPr>
          <w:rFonts w:hAnsi="宋体" w:hint="eastAsia"/>
          <w:szCs w:val="21"/>
        </w:rPr>
        <w:t>厂</w:t>
      </w:r>
      <w:r w:rsidR="00891A48" w:rsidRPr="00B75AEA">
        <w:rPr>
          <w:rFonts w:hAnsi="宋体" w:hint="eastAsia"/>
          <w:szCs w:val="21"/>
        </w:rPr>
        <w:t>分析</w:t>
      </w:r>
      <w:proofErr w:type="gramEnd"/>
      <w:r w:rsidR="00891A48" w:rsidRPr="00B75AEA">
        <w:rPr>
          <w:rFonts w:hAnsi="宋体" w:hint="eastAsia"/>
          <w:szCs w:val="21"/>
        </w:rPr>
        <w:t>边界应</w:t>
      </w:r>
      <w:r w:rsidR="001A2F9E" w:rsidRPr="00B75AEA">
        <w:rPr>
          <w:rFonts w:hAnsi="宋体" w:hint="eastAsia"/>
          <w:szCs w:val="21"/>
        </w:rPr>
        <w:t>包括</w:t>
      </w:r>
      <w:r w:rsidR="00891A48" w:rsidRPr="00B75AEA">
        <w:rPr>
          <w:rFonts w:hAnsi="宋体" w:hint="eastAsia"/>
          <w:szCs w:val="21"/>
        </w:rPr>
        <w:t>所有</w:t>
      </w:r>
      <w:r w:rsidR="00DF0DA4" w:rsidRPr="00B75AEA">
        <w:rPr>
          <w:rFonts w:hAnsi="宋体" w:hint="eastAsia"/>
          <w:szCs w:val="21"/>
        </w:rPr>
        <w:t>核动力厂</w:t>
      </w:r>
      <w:r w:rsidR="00891A48" w:rsidRPr="00B75AEA">
        <w:rPr>
          <w:rFonts w:hAnsi="宋体" w:hint="eastAsia"/>
          <w:szCs w:val="21"/>
        </w:rPr>
        <w:t>正常运行</w:t>
      </w:r>
      <w:r w:rsidR="001A2F9E" w:rsidRPr="00B75AEA">
        <w:rPr>
          <w:rFonts w:hAnsi="宋体" w:hint="eastAsia"/>
          <w:szCs w:val="21"/>
        </w:rPr>
        <w:t>、</w:t>
      </w:r>
      <w:r w:rsidR="00891A48" w:rsidRPr="00B75AEA">
        <w:rPr>
          <w:rFonts w:hAnsi="宋体" w:hint="eastAsia"/>
          <w:szCs w:val="21"/>
        </w:rPr>
        <w:t>应急</w:t>
      </w:r>
      <w:r w:rsidR="001A2F9E" w:rsidRPr="00B75AEA">
        <w:rPr>
          <w:rFonts w:hAnsi="宋体" w:hint="eastAsia"/>
          <w:szCs w:val="21"/>
        </w:rPr>
        <w:t>和</w:t>
      </w:r>
      <w:r w:rsidR="00891A48" w:rsidRPr="00B75AEA">
        <w:rPr>
          <w:rFonts w:hAnsi="宋体" w:hint="eastAsia"/>
          <w:szCs w:val="21"/>
        </w:rPr>
        <w:t>支持</w:t>
      </w:r>
      <w:r w:rsidR="001A2F9E" w:rsidRPr="00B75AEA">
        <w:rPr>
          <w:rFonts w:hAnsi="宋体" w:hint="eastAsia"/>
          <w:szCs w:val="21"/>
        </w:rPr>
        <w:t>相关系统</w:t>
      </w:r>
      <w:r w:rsidR="00891A48" w:rsidRPr="00B75AEA">
        <w:rPr>
          <w:rFonts w:hAnsi="宋体" w:hint="eastAsia"/>
          <w:szCs w:val="21"/>
        </w:rPr>
        <w:t>所在的区域。</w:t>
      </w:r>
      <w:r w:rsidR="00467526" w:rsidRPr="00B75AEA">
        <w:rPr>
          <w:rFonts w:hAnsi="宋体" w:hint="eastAsia"/>
          <w:szCs w:val="21"/>
        </w:rPr>
        <w:t>高温气冷堆</w:t>
      </w:r>
      <w:r w:rsidR="00DF0DA4" w:rsidRPr="00B75AEA">
        <w:rPr>
          <w:rFonts w:hAnsi="宋体" w:hint="eastAsia"/>
          <w:noProof/>
        </w:rPr>
        <w:t>核动力厂</w:t>
      </w:r>
      <w:r w:rsidR="001E6363" w:rsidRPr="00B75AEA">
        <w:rPr>
          <w:rFonts w:hAnsi="宋体" w:hint="eastAsia"/>
          <w:szCs w:val="21"/>
        </w:rPr>
        <w:t>的总体分析边界应</w:t>
      </w:r>
      <w:r w:rsidR="001A2F9E" w:rsidRPr="00B75AEA">
        <w:rPr>
          <w:rFonts w:hAnsi="宋体" w:hint="eastAsia"/>
          <w:szCs w:val="21"/>
        </w:rPr>
        <w:t>以机组为分析对象，</w:t>
      </w:r>
      <w:r w:rsidR="001E6363" w:rsidRPr="00B75AEA">
        <w:rPr>
          <w:rFonts w:hAnsi="宋体" w:hint="eastAsia"/>
          <w:szCs w:val="21"/>
        </w:rPr>
        <w:t>包含所有反应堆模块。</w:t>
      </w:r>
    </w:p>
    <w:p w14:paraId="1D8056A8" w14:textId="33E72BA9" w:rsidR="00592894"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9639C9" w:rsidRPr="00B75AEA">
        <w:rPr>
          <w:rFonts w:ascii="黑体" w:eastAsia="黑体" w:hAnsi="黑体"/>
          <w:szCs w:val="21"/>
        </w:rPr>
        <w:t>.2.2</w:t>
      </w:r>
      <w:r w:rsidR="009639C9" w:rsidRPr="00B75AEA">
        <w:rPr>
          <w:rFonts w:hAnsi="宋体"/>
          <w:szCs w:val="21"/>
        </w:rPr>
        <w:t xml:space="preserve"> </w:t>
      </w:r>
      <w:r w:rsidR="009639C9" w:rsidRPr="00B75AEA">
        <w:rPr>
          <w:rFonts w:hAnsi="宋体" w:hint="eastAsia"/>
          <w:szCs w:val="21"/>
        </w:rPr>
        <w:t>火灾隔间划分</w:t>
      </w:r>
      <w:r w:rsidR="00592894" w:rsidRPr="00B75AEA">
        <w:rPr>
          <w:rFonts w:hAnsi="宋体" w:hint="eastAsia"/>
          <w:szCs w:val="21"/>
        </w:rPr>
        <w:t>目标是将</w:t>
      </w:r>
      <w:r w:rsidR="00DF0DA4" w:rsidRPr="00B75AEA">
        <w:rPr>
          <w:rFonts w:hAnsi="宋体" w:hint="eastAsia"/>
          <w:szCs w:val="21"/>
        </w:rPr>
        <w:t>核动力厂</w:t>
      </w:r>
      <w:r w:rsidR="00592894" w:rsidRPr="00B75AEA">
        <w:rPr>
          <w:rFonts w:hAnsi="宋体" w:hint="eastAsia"/>
          <w:szCs w:val="21"/>
        </w:rPr>
        <w:t>划分为一系列的实体分析单元，</w:t>
      </w:r>
      <w:r w:rsidR="00F40363" w:rsidRPr="00B75AEA">
        <w:rPr>
          <w:rFonts w:hAnsi="宋体" w:hint="eastAsia"/>
          <w:szCs w:val="21"/>
        </w:rPr>
        <w:t>分析火灾隔间内火灾对</w:t>
      </w:r>
      <w:r w:rsidR="00DF0DA4" w:rsidRPr="00B75AEA">
        <w:rPr>
          <w:rFonts w:hAnsi="宋体" w:hint="eastAsia"/>
          <w:szCs w:val="21"/>
        </w:rPr>
        <w:t>核动力厂</w:t>
      </w:r>
      <w:r w:rsidR="00F40363" w:rsidRPr="00B75AEA">
        <w:rPr>
          <w:rFonts w:hAnsi="宋体" w:hint="eastAsia"/>
          <w:szCs w:val="21"/>
        </w:rPr>
        <w:t>安全稳定运行的影响</w:t>
      </w:r>
      <w:r w:rsidR="00592894" w:rsidRPr="00B75AEA">
        <w:rPr>
          <w:rFonts w:hAnsi="宋体" w:hint="eastAsia"/>
          <w:szCs w:val="21"/>
        </w:rPr>
        <w:t>。火灾隔间划分</w:t>
      </w:r>
      <w:r w:rsidR="00F40363" w:rsidRPr="00B75AEA">
        <w:rPr>
          <w:rFonts w:hAnsi="宋体" w:hint="eastAsia"/>
          <w:szCs w:val="21"/>
        </w:rPr>
        <w:t>可参考</w:t>
      </w:r>
      <w:r w:rsidR="00DF0DA4" w:rsidRPr="00B75AEA">
        <w:rPr>
          <w:rFonts w:hAnsi="宋体" w:hint="eastAsia"/>
          <w:szCs w:val="21"/>
        </w:rPr>
        <w:t>核动力厂</w:t>
      </w:r>
      <w:r w:rsidR="00F40363" w:rsidRPr="00B75AEA">
        <w:rPr>
          <w:rFonts w:hAnsi="宋体" w:hint="eastAsia"/>
          <w:szCs w:val="21"/>
        </w:rPr>
        <w:t>防火大纲或设计资料中定义的防火区，同时</w:t>
      </w:r>
      <w:r w:rsidR="00592894" w:rsidRPr="00B75AEA">
        <w:rPr>
          <w:rFonts w:hAnsi="宋体" w:hint="eastAsia"/>
          <w:szCs w:val="21"/>
        </w:rPr>
        <w:t>应遵循以下原则：</w:t>
      </w:r>
    </w:p>
    <w:p w14:paraId="3C9326F4" w14:textId="5077617F" w:rsidR="00E22A29" w:rsidRPr="00B75AEA" w:rsidRDefault="00592894" w:rsidP="00B75AEA">
      <w:pPr>
        <w:pStyle w:val="afff4"/>
        <w:rPr>
          <w:rFonts w:hAnsi="宋体"/>
          <w:szCs w:val="21"/>
        </w:rPr>
      </w:pPr>
      <w:r w:rsidRPr="00B75AEA">
        <w:rPr>
          <w:rFonts w:hAnsi="宋体"/>
          <w:szCs w:val="21"/>
        </w:rPr>
        <w:t>a</w:t>
      </w:r>
      <w:r w:rsidRPr="00B75AEA">
        <w:rPr>
          <w:rFonts w:hAnsi="宋体" w:hint="eastAsia"/>
          <w:szCs w:val="21"/>
        </w:rPr>
        <w:t>）</w:t>
      </w:r>
      <w:r w:rsidR="009D3BC9">
        <w:rPr>
          <w:rFonts w:hAnsi="宋体" w:hint="eastAsia"/>
          <w:szCs w:val="21"/>
        </w:rPr>
        <w:t xml:space="preserve"> </w:t>
      </w:r>
      <w:r w:rsidR="00E22A29" w:rsidRPr="00B75AEA">
        <w:rPr>
          <w:rFonts w:hAnsi="宋体" w:hint="eastAsia"/>
          <w:szCs w:val="21"/>
        </w:rPr>
        <w:t>明确满足火灾隔间的划分特性包括：</w:t>
      </w:r>
    </w:p>
    <w:p w14:paraId="744A3D92" w14:textId="16CBA78C" w:rsidR="00E22A29" w:rsidRPr="00B75AEA" w:rsidRDefault="007E6632" w:rsidP="00B75AEA">
      <w:pPr>
        <w:pStyle w:val="afff4"/>
        <w:rPr>
          <w:rFonts w:hAnsi="宋体"/>
          <w:szCs w:val="21"/>
        </w:rPr>
      </w:pPr>
      <w:r>
        <w:rPr>
          <w:rFonts w:hAnsi="宋体" w:hint="eastAsia"/>
          <w:szCs w:val="21"/>
        </w:rPr>
        <w:t>——</w:t>
      </w:r>
      <w:r w:rsidR="00E22A29" w:rsidRPr="00B75AEA">
        <w:rPr>
          <w:rFonts w:hAnsi="宋体" w:hint="eastAsia"/>
          <w:szCs w:val="21"/>
        </w:rPr>
        <w:t>所有最小</w:t>
      </w:r>
      <w:r w:rsidR="00467526" w:rsidRPr="00B75AEA">
        <w:rPr>
          <w:rFonts w:hAnsi="宋体" w:hint="eastAsia"/>
          <w:szCs w:val="21"/>
        </w:rPr>
        <w:t>耐火极限</w:t>
      </w:r>
      <w:r w:rsidR="00E22A29" w:rsidRPr="00B75AEA">
        <w:rPr>
          <w:rFonts w:hAnsi="宋体" w:hint="eastAsia"/>
          <w:szCs w:val="21"/>
        </w:rPr>
        <w:t>为</w:t>
      </w:r>
      <w:r w:rsidR="00E22A29" w:rsidRPr="00B75AEA">
        <w:rPr>
          <w:rFonts w:hAnsi="宋体"/>
          <w:szCs w:val="21"/>
        </w:rPr>
        <w:t>1</w:t>
      </w:r>
      <w:r w:rsidR="00E22A29" w:rsidRPr="00B75AEA">
        <w:rPr>
          <w:rFonts w:hAnsi="宋体" w:hint="eastAsia"/>
          <w:szCs w:val="21"/>
        </w:rPr>
        <w:t>小时的火灾屏障可作为划分依据。这里假设防火屏障的所有元素（如门，贯穿件密封等）均满足该最小等级要求；</w:t>
      </w:r>
    </w:p>
    <w:p w14:paraId="0BE42174" w14:textId="4F0A8D89" w:rsidR="00592894" w:rsidRPr="00B75AEA" w:rsidRDefault="007E6632" w:rsidP="00B75AEA">
      <w:pPr>
        <w:pStyle w:val="afff4"/>
        <w:rPr>
          <w:rFonts w:hAnsi="宋体"/>
          <w:szCs w:val="21"/>
        </w:rPr>
      </w:pPr>
      <w:r>
        <w:rPr>
          <w:rFonts w:hAnsi="宋体" w:hint="eastAsia"/>
          <w:szCs w:val="21"/>
        </w:rPr>
        <w:t>——</w:t>
      </w:r>
      <w:r w:rsidR="00E22A29" w:rsidRPr="00B75AEA">
        <w:rPr>
          <w:rFonts w:hAnsi="宋体" w:hint="eastAsia"/>
          <w:szCs w:val="21"/>
        </w:rPr>
        <w:t>某些隔离物没有明确的划分为防火屏障，但是若足以满足定义的</w:t>
      </w:r>
      <w:r w:rsidR="00E22A29" w:rsidRPr="00B75AEA">
        <w:rPr>
          <w:rFonts w:hAnsi="宋体"/>
          <w:szCs w:val="21"/>
        </w:rPr>
        <w:t>1</w:t>
      </w:r>
      <w:r w:rsidR="00E22A29" w:rsidRPr="00B75AEA">
        <w:rPr>
          <w:rFonts w:hAnsi="宋体" w:hint="eastAsia"/>
          <w:szCs w:val="21"/>
        </w:rPr>
        <w:t>小时火灾耐受等级工况的，也可以作为划分依据</w:t>
      </w:r>
      <w:r>
        <w:rPr>
          <w:rFonts w:hAnsi="宋体" w:hint="eastAsia"/>
          <w:szCs w:val="21"/>
        </w:rPr>
        <w:t>；</w:t>
      </w:r>
    </w:p>
    <w:p w14:paraId="49E40B6C" w14:textId="72E98385" w:rsidR="00592894" w:rsidRPr="00B75AEA" w:rsidRDefault="00E22A29" w:rsidP="00B75AEA">
      <w:pPr>
        <w:pStyle w:val="afff4"/>
        <w:rPr>
          <w:rFonts w:hAnsi="宋体"/>
          <w:szCs w:val="21"/>
        </w:rPr>
      </w:pPr>
      <w:r w:rsidRPr="00B75AEA">
        <w:rPr>
          <w:rFonts w:hAnsi="宋体"/>
          <w:szCs w:val="21"/>
        </w:rPr>
        <w:t>b</w:t>
      </w:r>
      <w:r w:rsidR="00592894" w:rsidRPr="00B75AEA">
        <w:rPr>
          <w:rFonts w:hAnsi="宋体" w:hint="eastAsia"/>
          <w:szCs w:val="21"/>
        </w:rPr>
        <w:t>）</w:t>
      </w:r>
      <w:r w:rsidR="009D3BC9">
        <w:rPr>
          <w:rFonts w:hAnsi="宋体" w:hint="eastAsia"/>
          <w:szCs w:val="21"/>
        </w:rPr>
        <w:t xml:space="preserve"> </w:t>
      </w:r>
      <w:r w:rsidRPr="00B75AEA">
        <w:rPr>
          <w:rFonts w:hAnsi="宋体" w:hint="eastAsia"/>
          <w:szCs w:val="21"/>
        </w:rPr>
        <w:t>单个</w:t>
      </w:r>
      <w:r w:rsidR="00592894" w:rsidRPr="00B75AEA">
        <w:rPr>
          <w:rFonts w:hAnsi="宋体" w:hint="eastAsia"/>
          <w:szCs w:val="21"/>
        </w:rPr>
        <w:t>防火区</w:t>
      </w:r>
      <w:r w:rsidRPr="00B75AEA">
        <w:rPr>
          <w:rFonts w:hAnsi="宋体" w:hint="eastAsia"/>
          <w:szCs w:val="21"/>
        </w:rPr>
        <w:t>通常</w:t>
      </w:r>
      <w:r w:rsidR="00592894" w:rsidRPr="00B75AEA">
        <w:rPr>
          <w:rFonts w:hAnsi="宋体" w:hint="eastAsia"/>
          <w:szCs w:val="21"/>
        </w:rPr>
        <w:t>可以作为一个火灾隔间，</w:t>
      </w:r>
      <w:r w:rsidRPr="00B75AEA">
        <w:rPr>
          <w:rFonts w:hAnsi="宋体" w:hint="eastAsia"/>
          <w:szCs w:val="21"/>
        </w:rPr>
        <w:t>适当调整</w:t>
      </w:r>
      <w:r w:rsidR="00592894" w:rsidRPr="00B75AEA">
        <w:rPr>
          <w:rFonts w:hAnsi="宋体" w:hint="eastAsia"/>
          <w:szCs w:val="21"/>
        </w:rPr>
        <w:t>可将</w:t>
      </w:r>
      <w:r w:rsidRPr="00B75AEA">
        <w:rPr>
          <w:rFonts w:hAnsi="宋体" w:hint="eastAsia"/>
          <w:szCs w:val="21"/>
        </w:rPr>
        <w:t>其</w:t>
      </w:r>
      <w:r w:rsidR="00592894" w:rsidRPr="00B75AEA">
        <w:rPr>
          <w:rFonts w:hAnsi="宋体" w:hint="eastAsia"/>
          <w:szCs w:val="21"/>
        </w:rPr>
        <w:t>划分为</w:t>
      </w:r>
      <w:r w:rsidRPr="00B75AEA">
        <w:rPr>
          <w:rFonts w:hAnsi="宋体" w:hint="eastAsia"/>
          <w:szCs w:val="21"/>
        </w:rPr>
        <w:t>多个</w:t>
      </w:r>
      <w:r w:rsidR="00592894" w:rsidRPr="00B75AEA">
        <w:rPr>
          <w:rFonts w:hAnsi="宋体" w:hint="eastAsia"/>
          <w:szCs w:val="21"/>
        </w:rPr>
        <w:t>火灾隔间。在极个别情况下，亦可将多个防火区合并为一个火灾隔间，特别是在合并后的火灾隔间的</w:t>
      </w:r>
      <w:r w:rsidRPr="00B75AEA">
        <w:rPr>
          <w:rFonts w:hAnsi="宋体" w:hint="eastAsia"/>
          <w:szCs w:val="21"/>
        </w:rPr>
        <w:t>火灾</w:t>
      </w:r>
      <w:r w:rsidR="00592894" w:rsidRPr="00B75AEA">
        <w:rPr>
          <w:rFonts w:hAnsi="宋体" w:hint="eastAsia"/>
          <w:szCs w:val="21"/>
        </w:rPr>
        <w:t>风险</w:t>
      </w:r>
      <w:r w:rsidRPr="00B75AEA">
        <w:rPr>
          <w:rFonts w:hAnsi="宋体" w:hint="eastAsia"/>
          <w:szCs w:val="21"/>
        </w:rPr>
        <w:t>很低，可以筛除</w:t>
      </w:r>
      <w:r w:rsidR="00592894" w:rsidRPr="00B75AEA">
        <w:rPr>
          <w:rFonts w:hAnsi="宋体" w:hint="eastAsia"/>
          <w:szCs w:val="21"/>
        </w:rPr>
        <w:t>的情况下</w:t>
      </w:r>
      <w:r w:rsidR="00D14BF0" w:rsidRPr="00B75AEA">
        <w:rPr>
          <w:rFonts w:hAnsi="宋体" w:hint="eastAsia"/>
          <w:szCs w:val="21"/>
        </w:rPr>
        <w:t>；</w:t>
      </w:r>
    </w:p>
    <w:p w14:paraId="5CC8C649" w14:textId="66D15569" w:rsidR="00E22A29" w:rsidRPr="00B75AEA" w:rsidRDefault="00E22A29" w:rsidP="00B75AEA">
      <w:pPr>
        <w:pStyle w:val="afff4"/>
        <w:rPr>
          <w:rFonts w:hAnsi="宋体"/>
          <w:szCs w:val="21"/>
        </w:rPr>
      </w:pPr>
      <w:r w:rsidRPr="00B75AEA">
        <w:rPr>
          <w:rFonts w:hAnsi="宋体"/>
          <w:szCs w:val="21"/>
        </w:rPr>
        <w:t>c</w:t>
      </w:r>
      <w:r w:rsidRPr="00B75AEA">
        <w:rPr>
          <w:rFonts w:hAnsi="宋体" w:hint="eastAsia"/>
          <w:szCs w:val="21"/>
        </w:rPr>
        <w:t>）</w:t>
      </w:r>
      <w:r w:rsidR="009D3BC9">
        <w:rPr>
          <w:rFonts w:hAnsi="宋体" w:hint="eastAsia"/>
          <w:szCs w:val="21"/>
        </w:rPr>
        <w:t xml:space="preserve"> </w:t>
      </w:r>
      <w:r w:rsidRPr="00B75AEA">
        <w:rPr>
          <w:rFonts w:hAnsi="宋体" w:hint="eastAsia"/>
          <w:szCs w:val="21"/>
        </w:rPr>
        <w:t>定义的火灾隔间要涵盖</w:t>
      </w:r>
      <w:r w:rsidR="00DF0DA4" w:rsidRPr="00B75AEA">
        <w:rPr>
          <w:rFonts w:hAnsi="宋体" w:hint="eastAsia"/>
          <w:szCs w:val="21"/>
        </w:rPr>
        <w:t>核动力</w:t>
      </w:r>
      <w:proofErr w:type="gramStart"/>
      <w:r w:rsidR="00DF0DA4" w:rsidRPr="00B75AEA">
        <w:rPr>
          <w:rFonts w:hAnsi="宋体" w:hint="eastAsia"/>
          <w:szCs w:val="21"/>
        </w:rPr>
        <w:t>厂</w:t>
      </w:r>
      <w:r w:rsidRPr="00B75AEA">
        <w:rPr>
          <w:rFonts w:hAnsi="宋体" w:hint="eastAsia"/>
          <w:szCs w:val="21"/>
        </w:rPr>
        <w:t>分析</w:t>
      </w:r>
      <w:proofErr w:type="gramEnd"/>
      <w:r w:rsidRPr="00B75AEA">
        <w:rPr>
          <w:rFonts w:hAnsi="宋体" w:hint="eastAsia"/>
          <w:szCs w:val="21"/>
        </w:rPr>
        <w:t>边界的所有区域；</w:t>
      </w:r>
    </w:p>
    <w:p w14:paraId="74CC861C" w14:textId="10210517" w:rsidR="00E22A29" w:rsidRPr="00B75AEA" w:rsidRDefault="00E22A29" w:rsidP="00B75AEA">
      <w:pPr>
        <w:pStyle w:val="afff4"/>
        <w:rPr>
          <w:rFonts w:hAnsi="宋体"/>
          <w:szCs w:val="21"/>
        </w:rPr>
      </w:pPr>
      <w:r w:rsidRPr="00B75AEA">
        <w:rPr>
          <w:rFonts w:hAnsi="宋体"/>
          <w:szCs w:val="21"/>
        </w:rPr>
        <w:t>d</w:t>
      </w:r>
      <w:r w:rsidRPr="00B75AEA">
        <w:rPr>
          <w:rFonts w:hAnsi="宋体" w:hint="eastAsia"/>
          <w:szCs w:val="21"/>
        </w:rPr>
        <w:t>）</w:t>
      </w:r>
      <w:r w:rsidR="009D3BC9">
        <w:rPr>
          <w:rFonts w:hAnsi="宋体" w:hint="eastAsia"/>
          <w:szCs w:val="21"/>
        </w:rPr>
        <w:t xml:space="preserve"> </w:t>
      </w:r>
      <w:r w:rsidRPr="00B75AEA">
        <w:rPr>
          <w:rFonts w:hAnsi="宋体" w:hint="eastAsia"/>
          <w:szCs w:val="21"/>
        </w:rPr>
        <w:t>两个火灾隔间之间不应有共用空间，即</w:t>
      </w:r>
      <w:r w:rsidR="00DF0DA4" w:rsidRPr="00B75AEA">
        <w:rPr>
          <w:rFonts w:hAnsi="宋体" w:hint="eastAsia"/>
          <w:szCs w:val="21"/>
        </w:rPr>
        <w:t>核动力</w:t>
      </w:r>
      <w:proofErr w:type="gramStart"/>
      <w:r w:rsidR="00DF0DA4" w:rsidRPr="00B75AEA">
        <w:rPr>
          <w:rFonts w:hAnsi="宋体" w:hint="eastAsia"/>
          <w:szCs w:val="21"/>
        </w:rPr>
        <w:t>厂</w:t>
      </w:r>
      <w:r w:rsidRPr="00B75AEA">
        <w:rPr>
          <w:rFonts w:hAnsi="宋体" w:hint="eastAsia"/>
          <w:szCs w:val="21"/>
        </w:rPr>
        <w:t>分析</w:t>
      </w:r>
      <w:proofErr w:type="gramEnd"/>
      <w:r w:rsidRPr="00B75AEA">
        <w:rPr>
          <w:rFonts w:hAnsi="宋体" w:hint="eastAsia"/>
          <w:szCs w:val="21"/>
        </w:rPr>
        <w:t>边界内的每个区域能且仅能对应一个火灾隔间。</w:t>
      </w:r>
    </w:p>
    <w:bookmarkEnd w:id="68"/>
    <w:p w14:paraId="53CEA63D" w14:textId="58EA45A1" w:rsidR="00C05804" w:rsidRPr="009D3BC9" w:rsidRDefault="00243915">
      <w:pPr>
        <w:pStyle w:val="afff4"/>
        <w:spacing w:beforeLines="50" w:before="156" w:afterLines="50" w:after="156"/>
        <w:ind w:firstLineChars="0" w:firstLine="0"/>
        <w:rPr>
          <w:rFonts w:ascii="黑体" w:eastAsia="黑体" w:hAnsi="黑体"/>
          <w:szCs w:val="21"/>
        </w:rPr>
      </w:pPr>
      <w:r w:rsidRPr="009D3BC9">
        <w:rPr>
          <w:rFonts w:ascii="黑体" w:eastAsia="黑体" w:hAnsi="黑体" w:hint="eastAsia"/>
          <w:szCs w:val="21"/>
        </w:rPr>
        <w:t>4</w:t>
      </w:r>
      <w:r w:rsidR="00556F7C" w:rsidRPr="009D3BC9">
        <w:rPr>
          <w:rFonts w:ascii="黑体" w:eastAsia="黑体" w:hAnsi="黑体"/>
          <w:szCs w:val="21"/>
        </w:rPr>
        <w:t xml:space="preserve">.3 </w:t>
      </w:r>
      <w:r w:rsidR="009D3BC9">
        <w:rPr>
          <w:rFonts w:ascii="黑体" w:eastAsia="黑体" w:hAnsi="黑体" w:hint="eastAsia"/>
          <w:szCs w:val="21"/>
        </w:rPr>
        <w:t xml:space="preserve"> </w:t>
      </w:r>
      <w:r w:rsidR="00983A47" w:rsidRPr="009D3BC9">
        <w:rPr>
          <w:rFonts w:ascii="黑体" w:eastAsia="黑体" w:hAnsi="黑体" w:hint="eastAsia"/>
          <w:szCs w:val="21"/>
        </w:rPr>
        <w:t>任务2：内部</w:t>
      </w:r>
      <w:r w:rsidR="001E7E91" w:rsidRPr="009D3BC9">
        <w:rPr>
          <w:rFonts w:ascii="黑体" w:eastAsia="黑体" w:hAnsi="黑体" w:hint="eastAsia"/>
          <w:szCs w:val="21"/>
        </w:rPr>
        <w:t>火灾PSA设备</w:t>
      </w:r>
      <w:r w:rsidR="006974AE" w:rsidRPr="009D3BC9">
        <w:rPr>
          <w:rFonts w:ascii="黑体" w:eastAsia="黑体" w:hAnsi="黑体" w:hint="eastAsia"/>
          <w:szCs w:val="21"/>
        </w:rPr>
        <w:t>选择</w:t>
      </w:r>
    </w:p>
    <w:p w14:paraId="55328A2D" w14:textId="4E87E103" w:rsidR="00D14BF0" w:rsidRPr="00B75AEA" w:rsidRDefault="00243915" w:rsidP="00B75AEA">
      <w:pPr>
        <w:pStyle w:val="afff4"/>
        <w:spacing w:beforeLines="50" w:before="156" w:afterLines="50" w:after="156"/>
        <w:ind w:firstLineChars="0" w:firstLine="0"/>
        <w:rPr>
          <w:rFonts w:hAnsi="宋体"/>
          <w:szCs w:val="21"/>
        </w:rPr>
      </w:pPr>
      <w:bookmarkStart w:id="69" w:name="_Toc24106229"/>
      <w:r w:rsidRPr="00B75AEA">
        <w:rPr>
          <w:rFonts w:ascii="黑体" w:eastAsia="黑体" w:hAnsi="黑体"/>
          <w:szCs w:val="21"/>
        </w:rPr>
        <w:t>4</w:t>
      </w:r>
      <w:r w:rsidR="00556F7C" w:rsidRPr="00B75AEA">
        <w:rPr>
          <w:rFonts w:ascii="黑体" w:eastAsia="黑体" w:hAnsi="黑体"/>
          <w:szCs w:val="21"/>
        </w:rPr>
        <w:t>.3.1</w:t>
      </w:r>
      <w:r w:rsidR="00556F7C" w:rsidRPr="00B75AEA">
        <w:rPr>
          <w:rFonts w:hAnsi="宋体"/>
          <w:szCs w:val="21"/>
        </w:rPr>
        <w:t xml:space="preserve"> </w:t>
      </w:r>
      <w:r w:rsidR="00D14BF0" w:rsidRPr="00B75AEA">
        <w:rPr>
          <w:rFonts w:hAnsi="宋体" w:hint="eastAsia"/>
          <w:szCs w:val="21"/>
        </w:rPr>
        <w:t>内部火灾</w:t>
      </w:r>
      <w:r w:rsidR="00D14BF0" w:rsidRPr="00B75AEA">
        <w:rPr>
          <w:rFonts w:hAnsi="宋体"/>
          <w:szCs w:val="21"/>
        </w:rPr>
        <w:t>PSA</w:t>
      </w:r>
      <w:r w:rsidR="00D14BF0" w:rsidRPr="00B75AEA">
        <w:rPr>
          <w:rFonts w:hAnsi="宋体" w:hint="eastAsia"/>
          <w:szCs w:val="21"/>
        </w:rPr>
        <w:t>设备</w:t>
      </w:r>
      <w:r w:rsidR="006974AE" w:rsidRPr="00B75AEA">
        <w:rPr>
          <w:rFonts w:hAnsi="宋体" w:hint="eastAsia"/>
          <w:szCs w:val="21"/>
        </w:rPr>
        <w:t>选择</w:t>
      </w:r>
      <w:r w:rsidR="00D14BF0" w:rsidRPr="00B75AEA">
        <w:rPr>
          <w:rFonts w:hAnsi="宋体" w:hint="eastAsia"/>
          <w:szCs w:val="21"/>
        </w:rPr>
        <w:t>的目标是</w:t>
      </w:r>
      <w:r w:rsidR="006974AE" w:rsidRPr="00B75AEA">
        <w:rPr>
          <w:rFonts w:hAnsi="宋体" w:hint="eastAsia"/>
          <w:szCs w:val="21"/>
        </w:rPr>
        <w:t>选择</w:t>
      </w:r>
      <w:r w:rsidR="00D14BF0" w:rsidRPr="00B75AEA">
        <w:rPr>
          <w:rFonts w:hAnsi="宋体" w:hint="eastAsia"/>
          <w:szCs w:val="21"/>
        </w:rPr>
        <w:t>内部火灾</w:t>
      </w:r>
      <w:r w:rsidR="00D14BF0" w:rsidRPr="00B75AEA">
        <w:rPr>
          <w:rFonts w:hAnsi="宋体"/>
          <w:szCs w:val="21"/>
        </w:rPr>
        <w:t>PSA</w:t>
      </w:r>
      <w:r w:rsidR="00D14BF0" w:rsidRPr="00B75AEA">
        <w:rPr>
          <w:rFonts w:hAnsi="宋体" w:hint="eastAsia"/>
          <w:szCs w:val="21"/>
        </w:rPr>
        <w:t>模型中</w:t>
      </w:r>
      <w:r w:rsidR="006974AE" w:rsidRPr="00B75AEA">
        <w:rPr>
          <w:rFonts w:hAnsi="宋体" w:hint="eastAsia"/>
          <w:szCs w:val="21"/>
        </w:rPr>
        <w:t>关联</w:t>
      </w:r>
      <w:r w:rsidR="00D14BF0" w:rsidRPr="00B75AEA">
        <w:rPr>
          <w:rFonts w:hAnsi="宋体" w:hint="eastAsia"/>
          <w:szCs w:val="21"/>
        </w:rPr>
        <w:t>的设备，并提供内部火灾</w:t>
      </w:r>
      <w:r w:rsidR="00D14BF0" w:rsidRPr="00B75AEA">
        <w:rPr>
          <w:rFonts w:hAnsi="宋体"/>
          <w:szCs w:val="21"/>
        </w:rPr>
        <w:t>PSA</w:t>
      </w:r>
      <w:r w:rsidR="00D14BF0" w:rsidRPr="00B75AEA">
        <w:rPr>
          <w:rFonts w:hAnsi="宋体" w:hint="eastAsia"/>
          <w:szCs w:val="21"/>
        </w:rPr>
        <w:t>电缆选择和定位的</w:t>
      </w:r>
      <w:r w:rsidR="006974AE" w:rsidRPr="00B75AEA">
        <w:rPr>
          <w:rFonts w:hAnsi="宋体" w:hint="eastAsia"/>
          <w:szCs w:val="21"/>
        </w:rPr>
        <w:t>基础</w:t>
      </w:r>
      <w:r w:rsidR="00D14BF0" w:rsidRPr="00B75AEA">
        <w:rPr>
          <w:rFonts w:hAnsi="宋体" w:hint="eastAsia"/>
          <w:szCs w:val="21"/>
        </w:rPr>
        <w:t>来源。内部火灾</w:t>
      </w:r>
      <w:r w:rsidR="00D14BF0" w:rsidRPr="00B75AEA">
        <w:rPr>
          <w:rFonts w:hAnsi="宋体"/>
          <w:szCs w:val="21"/>
        </w:rPr>
        <w:t>PSA</w:t>
      </w:r>
      <w:r w:rsidR="00D14BF0" w:rsidRPr="00B75AEA">
        <w:rPr>
          <w:rFonts w:hAnsi="宋体" w:hint="eastAsia"/>
          <w:szCs w:val="21"/>
        </w:rPr>
        <w:t>设备应包括如下</w:t>
      </w:r>
      <w:r w:rsidR="006974AE" w:rsidRPr="00B75AEA">
        <w:rPr>
          <w:rFonts w:hAnsi="宋体" w:hint="eastAsia"/>
          <w:szCs w:val="21"/>
        </w:rPr>
        <w:t>主要</w:t>
      </w:r>
      <w:r w:rsidR="00D14BF0" w:rsidRPr="00B75AEA">
        <w:rPr>
          <w:rFonts w:hAnsi="宋体" w:hint="eastAsia"/>
          <w:szCs w:val="21"/>
        </w:rPr>
        <w:t>类别：</w:t>
      </w:r>
    </w:p>
    <w:p w14:paraId="38E13D75" w14:textId="1748EDBF" w:rsidR="00D14BF0" w:rsidRPr="00B75AEA" w:rsidRDefault="00D14BF0" w:rsidP="00B75AEA">
      <w:pPr>
        <w:pStyle w:val="afff4"/>
        <w:rPr>
          <w:rFonts w:hAnsi="宋体"/>
          <w:szCs w:val="21"/>
        </w:rPr>
      </w:pPr>
      <w:r w:rsidRPr="00B75AEA">
        <w:rPr>
          <w:rFonts w:hAnsi="宋体"/>
          <w:szCs w:val="21"/>
        </w:rPr>
        <w:t>a</w:t>
      </w:r>
      <w:r w:rsidRPr="00B75AEA">
        <w:rPr>
          <w:rFonts w:hAnsi="宋体" w:hint="eastAsia"/>
          <w:szCs w:val="21"/>
        </w:rPr>
        <w:t>）其由火灾引起的失效（包括误动作）会</w:t>
      </w:r>
      <w:r w:rsidR="006974AE" w:rsidRPr="00B75AEA">
        <w:rPr>
          <w:rFonts w:hAnsi="宋体" w:hint="eastAsia"/>
          <w:szCs w:val="21"/>
        </w:rPr>
        <w:t>促使或引发</w:t>
      </w:r>
      <w:r w:rsidRPr="00B75AEA">
        <w:rPr>
          <w:rFonts w:hAnsi="宋体" w:hint="eastAsia"/>
          <w:szCs w:val="21"/>
        </w:rPr>
        <w:t>内部火灾</w:t>
      </w:r>
      <w:r w:rsidRPr="00B75AEA">
        <w:rPr>
          <w:rFonts w:hAnsi="宋体"/>
          <w:szCs w:val="21"/>
        </w:rPr>
        <w:t>PSA</w:t>
      </w:r>
      <w:r w:rsidRPr="00B75AEA">
        <w:rPr>
          <w:rFonts w:hAnsi="宋体" w:hint="eastAsia"/>
          <w:szCs w:val="21"/>
        </w:rPr>
        <w:t>始发事件的设备；</w:t>
      </w:r>
    </w:p>
    <w:p w14:paraId="33FF7F0E" w14:textId="057C55E1" w:rsidR="00D14BF0" w:rsidRPr="00B75AEA" w:rsidRDefault="00D14BF0" w:rsidP="00B75AEA">
      <w:pPr>
        <w:pStyle w:val="afff4"/>
        <w:rPr>
          <w:rFonts w:hAnsi="宋体"/>
          <w:szCs w:val="21"/>
        </w:rPr>
      </w:pPr>
      <w:r w:rsidRPr="00B75AEA">
        <w:rPr>
          <w:rFonts w:hAnsi="宋体"/>
          <w:szCs w:val="21"/>
        </w:rPr>
        <w:t>b</w:t>
      </w:r>
      <w:r w:rsidRPr="00B75AEA">
        <w:rPr>
          <w:rFonts w:hAnsi="宋体" w:hint="eastAsia"/>
          <w:szCs w:val="21"/>
        </w:rPr>
        <w:t>）内部火灾</w:t>
      </w:r>
      <w:r w:rsidRPr="00B75AEA">
        <w:rPr>
          <w:rFonts w:hAnsi="宋体"/>
          <w:szCs w:val="21"/>
        </w:rPr>
        <w:t>PSA</w:t>
      </w:r>
      <w:r w:rsidRPr="00B75AEA">
        <w:rPr>
          <w:rFonts w:hAnsi="宋体" w:hint="eastAsia"/>
          <w:szCs w:val="21"/>
        </w:rPr>
        <w:t>中考虑的安全功能的设备及其支持系统的设备，也包括内部事件</w:t>
      </w:r>
      <w:r w:rsidRPr="00B75AEA">
        <w:rPr>
          <w:rFonts w:hAnsi="宋体"/>
          <w:szCs w:val="21"/>
        </w:rPr>
        <w:t>PSA</w:t>
      </w:r>
      <w:r w:rsidRPr="00B75AEA">
        <w:rPr>
          <w:rFonts w:hAnsi="宋体" w:hint="eastAsia"/>
          <w:szCs w:val="21"/>
        </w:rPr>
        <w:t>模型中恢复动作所隐含的设备，其失效（包括误动作）会对内部火灾</w:t>
      </w:r>
      <w:r w:rsidRPr="00B75AEA">
        <w:rPr>
          <w:rFonts w:hAnsi="宋体"/>
          <w:szCs w:val="21"/>
        </w:rPr>
        <w:t>PSA</w:t>
      </w:r>
      <w:r w:rsidRPr="00B75AEA">
        <w:rPr>
          <w:rFonts w:hAnsi="宋体" w:hint="eastAsia"/>
          <w:szCs w:val="21"/>
        </w:rPr>
        <w:t>中考虑的安全功能有不利影响；</w:t>
      </w:r>
    </w:p>
    <w:p w14:paraId="27335A81" w14:textId="6F45BD6A" w:rsidR="00D14BF0" w:rsidRPr="00B75AEA" w:rsidRDefault="00D14BF0" w:rsidP="00B75AEA">
      <w:pPr>
        <w:pStyle w:val="afff4"/>
        <w:rPr>
          <w:rFonts w:hAnsi="宋体"/>
          <w:szCs w:val="21"/>
        </w:rPr>
      </w:pPr>
      <w:r w:rsidRPr="00B75AEA">
        <w:rPr>
          <w:rFonts w:hAnsi="宋体"/>
          <w:szCs w:val="21"/>
        </w:rPr>
        <w:t>c</w:t>
      </w:r>
      <w:r w:rsidRPr="00B75AEA">
        <w:rPr>
          <w:rFonts w:hAnsi="宋体" w:hint="eastAsia"/>
          <w:szCs w:val="21"/>
        </w:rPr>
        <w:t>）内部火灾</w:t>
      </w:r>
      <w:r w:rsidRPr="00B75AEA">
        <w:rPr>
          <w:rFonts w:hAnsi="宋体"/>
          <w:szCs w:val="21"/>
        </w:rPr>
        <w:t>PSA</w:t>
      </w:r>
      <w:r w:rsidRPr="00B75AEA">
        <w:rPr>
          <w:rFonts w:hAnsi="宋体" w:hint="eastAsia"/>
          <w:szCs w:val="21"/>
        </w:rPr>
        <w:t>中考虑的操纵员动作所需的设备，其失效（包括误动作）会引起操纵员在火灾缓解过程中采用不恰当的或不安全的动作（或阻止了恰当的或安全的动作）。</w:t>
      </w:r>
    </w:p>
    <w:p w14:paraId="24F37A54" w14:textId="159CDB3A" w:rsidR="00196D8B"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196D8B" w:rsidRPr="00B75AEA">
        <w:rPr>
          <w:rFonts w:ascii="黑体" w:eastAsia="黑体" w:hAnsi="黑体"/>
          <w:szCs w:val="21"/>
        </w:rPr>
        <w:t>.3.2</w:t>
      </w:r>
      <w:r w:rsidR="00196D8B" w:rsidRPr="00B75AEA">
        <w:rPr>
          <w:rFonts w:hAnsi="宋体"/>
          <w:szCs w:val="21"/>
        </w:rPr>
        <w:t xml:space="preserve"> </w:t>
      </w:r>
      <w:r w:rsidR="009D3BC9">
        <w:rPr>
          <w:rFonts w:hAnsi="宋体" w:hint="eastAsia"/>
          <w:szCs w:val="21"/>
        </w:rPr>
        <w:t xml:space="preserve"> </w:t>
      </w:r>
      <w:r w:rsidR="00196D8B" w:rsidRPr="00B75AEA">
        <w:rPr>
          <w:rFonts w:hAnsi="宋体" w:hint="eastAsia"/>
          <w:szCs w:val="21"/>
        </w:rPr>
        <w:t>典型的</w:t>
      </w:r>
      <w:r w:rsidR="00DF0DA4" w:rsidRPr="00B75AEA">
        <w:rPr>
          <w:rFonts w:hAnsi="宋体" w:hint="eastAsia"/>
          <w:szCs w:val="21"/>
        </w:rPr>
        <w:t>高温气冷堆核动力厂</w:t>
      </w:r>
      <w:r w:rsidR="00196D8B" w:rsidRPr="00B75AEA">
        <w:rPr>
          <w:rFonts w:hAnsi="宋体" w:hint="eastAsia"/>
          <w:szCs w:val="21"/>
        </w:rPr>
        <w:t>内部火灾</w:t>
      </w:r>
      <w:r w:rsidR="00196D8B" w:rsidRPr="00B75AEA">
        <w:rPr>
          <w:rFonts w:hAnsi="宋体"/>
          <w:szCs w:val="21"/>
        </w:rPr>
        <w:t>PSA</w:t>
      </w:r>
      <w:r w:rsidR="00196D8B" w:rsidRPr="00B75AEA">
        <w:rPr>
          <w:rFonts w:hAnsi="宋体" w:hint="eastAsia"/>
          <w:szCs w:val="21"/>
        </w:rPr>
        <w:t>设备清单应包括以下信息：</w:t>
      </w:r>
    </w:p>
    <w:p w14:paraId="725C86CB" w14:textId="6615C393" w:rsidR="00196D8B" w:rsidRPr="00B75AEA" w:rsidRDefault="00196D8B" w:rsidP="00B75AEA">
      <w:pPr>
        <w:pStyle w:val="afff4"/>
        <w:rPr>
          <w:rFonts w:hAnsi="宋体"/>
          <w:szCs w:val="21"/>
        </w:rPr>
      </w:pPr>
      <w:r w:rsidRPr="00B75AEA">
        <w:rPr>
          <w:rFonts w:hAnsi="宋体"/>
          <w:szCs w:val="21"/>
        </w:rPr>
        <w:t>a</w:t>
      </w:r>
      <w:r w:rsidRPr="00B75AEA">
        <w:rPr>
          <w:rFonts w:hAnsi="宋体" w:hint="eastAsia"/>
          <w:szCs w:val="21"/>
        </w:rPr>
        <w:t>）设备编码；</w:t>
      </w:r>
    </w:p>
    <w:p w14:paraId="62AC0C76" w14:textId="18B2888F" w:rsidR="00196D8B" w:rsidRPr="00B75AEA" w:rsidRDefault="00196D8B" w:rsidP="00B75AEA">
      <w:pPr>
        <w:pStyle w:val="afff4"/>
        <w:rPr>
          <w:rFonts w:hAnsi="宋体"/>
          <w:szCs w:val="21"/>
        </w:rPr>
      </w:pPr>
      <w:r w:rsidRPr="00B75AEA">
        <w:rPr>
          <w:rFonts w:hAnsi="宋体"/>
          <w:szCs w:val="21"/>
        </w:rPr>
        <w:t>b</w:t>
      </w:r>
      <w:r w:rsidRPr="00B75AEA">
        <w:rPr>
          <w:rFonts w:hAnsi="宋体" w:hint="eastAsia"/>
          <w:szCs w:val="21"/>
        </w:rPr>
        <w:t>）设备描述；</w:t>
      </w:r>
    </w:p>
    <w:p w14:paraId="7D66E84D" w14:textId="7487A6FC" w:rsidR="00196D8B" w:rsidRPr="00B75AEA" w:rsidRDefault="00196D8B" w:rsidP="00B75AEA">
      <w:pPr>
        <w:pStyle w:val="afff4"/>
        <w:rPr>
          <w:rFonts w:hAnsi="宋体"/>
          <w:szCs w:val="21"/>
        </w:rPr>
      </w:pPr>
      <w:r w:rsidRPr="00B75AEA">
        <w:rPr>
          <w:rFonts w:hAnsi="宋体"/>
          <w:szCs w:val="21"/>
        </w:rPr>
        <w:t>c</w:t>
      </w:r>
      <w:r w:rsidRPr="00B75AEA">
        <w:rPr>
          <w:rFonts w:hAnsi="宋体" w:hint="eastAsia"/>
          <w:szCs w:val="21"/>
        </w:rPr>
        <w:t>）系统名称；</w:t>
      </w:r>
    </w:p>
    <w:p w14:paraId="6FEABF37" w14:textId="01E9C37E" w:rsidR="00196D8B" w:rsidRPr="00B75AEA" w:rsidRDefault="00196D8B" w:rsidP="00B75AEA">
      <w:pPr>
        <w:pStyle w:val="afff4"/>
        <w:rPr>
          <w:rFonts w:hAnsi="宋体"/>
          <w:szCs w:val="21"/>
        </w:rPr>
      </w:pPr>
      <w:r w:rsidRPr="00B75AEA">
        <w:rPr>
          <w:rFonts w:hAnsi="宋体"/>
          <w:szCs w:val="21"/>
        </w:rPr>
        <w:t>d</w:t>
      </w:r>
      <w:r w:rsidRPr="00B75AEA">
        <w:rPr>
          <w:rFonts w:hAnsi="宋体" w:hint="eastAsia"/>
          <w:szCs w:val="21"/>
        </w:rPr>
        <w:t>）设备类型；</w:t>
      </w:r>
    </w:p>
    <w:p w14:paraId="1BB69AE4" w14:textId="648905EE" w:rsidR="00196D8B" w:rsidRPr="00B75AEA" w:rsidRDefault="00196D8B" w:rsidP="00B75AEA">
      <w:pPr>
        <w:pStyle w:val="afff4"/>
        <w:rPr>
          <w:rFonts w:hAnsi="宋体"/>
          <w:szCs w:val="21"/>
        </w:rPr>
      </w:pPr>
      <w:r w:rsidRPr="00B75AEA">
        <w:rPr>
          <w:rFonts w:hAnsi="宋体"/>
          <w:szCs w:val="21"/>
        </w:rPr>
        <w:t>e</w:t>
      </w:r>
      <w:r w:rsidRPr="00B75AEA">
        <w:rPr>
          <w:rFonts w:hAnsi="宋体" w:hint="eastAsia"/>
          <w:szCs w:val="21"/>
        </w:rPr>
        <w:t>）位置（至少应</w:t>
      </w:r>
      <w:r w:rsidR="009B4880" w:rsidRPr="00B75AEA">
        <w:rPr>
          <w:rFonts w:hAnsi="宋体" w:hint="eastAsia"/>
          <w:szCs w:val="21"/>
        </w:rPr>
        <w:t>确定所在的</w:t>
      </w:r>
      <w:r w:rsidRPr="00B75AEA">
        <w:rPr>
          <w:rFonts w:hAnsi="宋体" w:hint="eastAsia"/>
          <w:szCs w:val="21"/>
        </w:rPr>
        <w:t>火灾隔间</w:t>
      </w:r>
      <w:r w:rsidR="009B4880" w:rsidRPr="00B75AEA">
        <w:rPr>
          <w:rFonts w:hAnsi="宋体" w:hint="eastAsia"/>
          <w:szCs w:val="21"/>
        </w:rPr>
        <w:t>，确定</w:t>
      </w:r>
      <w:r w:rsidRPr="00B75AEA">
        <w:rPr>
          <w:rFonts w:hAnsi="宋体" w:hint="eastAsia"/>
          <w:szCs w:val="21"/>
        </w:rPr>
        <w:t>其</w:t>
      </w:r>
      <w:r w:rsidR="009B4880" w:rsidRPr="00B75AEA">
        <w:rPr>
          <w:rFonts w:hAnsi="宋体" w:hint="eastAsia"/>
          <w:szCs w:val="21"/>
        </w:rPr>
        <w:t>具体</w:t>
      </w:r>
      <w:r w:rsidRPr="00B75AEA">
        <w:rPr>
          <w:rFonts w:hAnsi="宋体" w:hint="eastAsia"/>
          <w:szCs w:val="21"/>
        </w:rPr>
        <w:t>位置将</w:t>
      </w:r>
      <w:r w:rsidR="009B4880" w:rsidRPr="00B75AEA">
        <w:rPr>
          <w:rFonts w:hAnsi="宋体" w:hint="eastAsia"/>
          <w:szCs w:val="21"/>
        </w:rPr>
        <w:t>为火灾模拟提供输入</w:t>
      </w:r>
      <w:r w:rsidRPr="00B75AEA">
        <w:rPr>
          <w:rFonts w:hAnsi="宋体" w:hint="eastAsia"/>
          <w:szCs w:val="21"/>
        </w:rPr>
        <w:t>）；</w:t>
      </w:r>
    </w:p>
    <w:p w14:paraId="4760E4AF" w14:textId="637DFDED" w:rsidR="00196D8B" w:rsidRPr="00196D8B" w:rsidRDefault="00196D8B" w:rsidP="00B75AEA">
      <w:pPr>
        <w:pStyle w:val="afff4"/>
        <w:rPr>
          <w:rFonts w:ascii="Times New Roman"/>
          <w:szCs w:val="21"/>
        </w:rPr>
      </w:pPr>
      <w:r w:rsidRPr="00196D8B">
        <w:rPr>
          <w:rFonts w:ascii="Times New Roman" w:hint="eastAsia"/>
          <w:szCs w:val="21"/>
        </w:rPr>
        <w:t>f</w:t>
      </w:r>
      <w:r w:rsidRPr="00592894">
        <w:rPr>
          <w:rFonts w:ascii="Times New Roman"/>
          <w:szCs w:val="21"/>
        </w:rPr>
        <w:t>）</w:t>
      </w:r>
      <w:r w:rsidR="00BB0DFB" w:rsidRPr="00196D8B">
        <w:rPr>
          <w:rFonts w:ascii="Times New Roman" w:hint="eastAsia"/>
          <w:szCs w:val="21"/>
        </w:rPr>
        <w:t>正常状态</w:t>
      </w:r>
      <w:r w:rsidRPr="00196D8B">
        <w:rPr>
          <w:rFonts w:ascii="Times New Roman" w:hint="eastAsia"/>
          <w:szCs w:val="21"/>
        </w:rPr>
        <w:t>；</w:t>
      </w:r>
    </w:p>
    <w:p w14:paraId="6B31EED4" w14:textId="73836B59" w:rsidR="00196D8B" w:rsidRPr="00196D8B" w:rsidRDefault="00196D8B" w:rsidP="00B75AEA">
      <w:pPr>
        <w:pStyle w:val="afff4"/>
        <w:rPr>
          <w:rFonts w:ascii="Times New Roman"/>
          <w:szCs w:val="21"/>
        </w:rPr>
      </w:pPr>
      <w:r w:rsidRPr="00196D8B">
        <w:rPr>
          <w:rFonts w:ascii="Times New Roman" w:hint="eastAsia"/>
          <w:szCs w:val="21"/>
        </w:rPr>
        <w:t>g</w:t>
      </w:r>
      <w:r w:rsidR="00BB0DFB" w:rsidRPr="00592894">
        <w:rPr>
          <w:rFonts w:ascii="Times New Roman"/>
          <w:szCs w:val="21"/>
        </w:rPr>
        <w:t>）</w:t>
      </w:r>
      <w:r w:rsidR="00BB0DFB" w:rsidRPr="00196D8B">
        <w:rPr>
          <w:rFonts w:ascii="Times New Roman" w:hint="eastAsia"/>
          <w:szCs w:val="21"/>
        </w:rPr>
        <w:t>需求状态</w:t>
      </w:r>
      <w:r w:rsidRPr="00196D8B">
        <w:rPr>
          <w:rFonts w:ascii="Times New Roman" w:hint="eastAsia"/>
          <w:szCs w:val="21"/>
        </w:rPr>
        <w:t>；</w:t>
      </w:r>
    </w:p>
    <w:p w14:paraId="75A43260" w14:textId="642D05D1" w:rsidR="00196D8B" w:rsidRPr="00196D8B" w:rsidRDefault="00196D8B" w:rsidP="00B75AEA">
      <w:pPr>
        <w:pStyle w:val="afff4"/>
        <w:rPr>
          <w:rFonts w:ascii="Times New Roman"/>
          <w:szCs w:val="21"/>
        </w:rPr>
      </w:pPr>
      <w:r w:rsidRPr="00196D8B">
        <w:rPr>
          <w:rFonts w:ascii="Times New Roman" w:hint="eastAsia"/>
          <w:szCs w:val="21"/>
        </w:rPr>
        <w:t>h</w:t>
      </w:r>
      <w:r w:rsidR="00BB0DFB" w:rsidRPr="00592894">
        <w:rPr>
          <w:rFonts w:ascii="Times New Roman"/>
          <w:szCs w:val="21"/>
        </w:rPr>
        <w:t>）</w:t>
      </w:r>
      <w:r w:rsidR="00BB0DFB" w:rsidRPr="00196D8B">
        <w:rPr>
          <w:rFonts w:ascii="Times New Roman" w:hint="eastAsia"/>
          <w:szCs w:val="21"/>
        </w:rPr>
        <w:t>失电</w:t>
      </w:r>
      <w:r w:rsidR="00BB0DFB">
        <w:rPr>
          <w:rFonts w:ascii="Times New Roman" w:hint="eastAsia"/>
          <w:szCs w:val="21"/>
        </w:rPr>
        <w:t>状态</w:t>
      </w:r>
      <w:r w:rsidR="00BB0DFB" w:rsidRPr="00196D8B">
        <w:rPr>
          <w:rFonts w:ascii="Times New Roman" w:hint="eastAsia"/>
          <w:szCs w:val="21"/>
        </w:rPr>
        <w:t>；</w:t>
      </w:r>
    </w:p>
    <w:p w14:paraId="65D574B0" w14:textId="7115918F" w:rsidR="00196D8B" w:rsidRPr="00196D8B" w:rsidRDefault="00BB0DFB" w:rsidP="00B75AEA">
      <w:pPr>
        <w:pStyle w:val="afff4"/>
        <w:rPr>
          <w:rFonts w:ascii="Times New Roman"/>
          <w:szCs w:val="21"/>
        </w:rPr>
      </w:pPr>
      <w:proofErr w:type="spellStart"/>
      <w:r>
        <w:rPr>
          <w:rFonts w:ascii="Times New Roman" w:hint="eastAsia"/>
          <w:szCs w:val="21"/>
        </w:rPr>
        <w:t>i</w:t>
      </w:r>
      <w:proofErr w:type="spellEnd"/>
      <w:r w:rsidRPr="00592894">
        <w:rPr>
          <w:rFonts w:ascii="Times New Roman"/>
          <w:szCs w:val="21"/>
        </w:rPr>
        <w:t>）</w:t>
      </w:r>
      <w:r w:rsidRPr="00196D8B">
        <w:rPr>
          <w:rFonts w:ascii="Times New Roman" w:hint="eastAsia"/>
          <w:szCs w:val="21"/>
        </w:rPr>
        <w:t>失气</w:t>
      </w:r>
      <w:r>
        <w:rPr>
          <w:rFonts w:ascii="Times New Roman" w:hint="eastAsia"/>
          <w:szCs w:val="21"/>
        </w:rPr>
        <w:t>状态</w:t>
      </w:r>
      <w:r w:rsidRPr="00196D8B">
        <w:rPr>
          <w:rFonts w:ascii="Times New Roman" w:hint="eastAsia"/>
          <w:szCs w:val="21"/>
        </w:rPr>
        <w:t>；</w:t>
      </w:r>
    </w:p>
    <w:p w14:paraId="48EA7587" w14:textId="388A9BA6" w:rsidR="00196D8B" w:rsidRDefault="00BB0DFB" w:rsidP="00B75AEA">
      <w:pPr>
        <w:pStyle w:val="afff4"/>
        <w:rPr>
          <w:rFonts w:ascii="Times New Roman"/>
          <w:szCs w:val="21"/>
        </w:rPr>
      </w:pPr>
      <w:r w:rsidRPr="00196D8B">
        <w:rPr>
          <w:rFonts w:ascii="Times New Roman" w:hint="eastAsia"/>
          <w:szCs w:val="21"/>
        </w:rPr>
        <w:t>j</w:t>
      </w:r>
      <w:r w:rsidRPr="00592894">
        <w:rPr>
          <w:rFonts w:ascii="Times New Roman"/>
          <w:szCs w:val="21"/>
        </w:rPr>
        <w:t>）</w:t>
      </w:r>
      <w:r>
        <w:rPr>
          <w:rFonts w:ascii="Times New Roman" w:hint="eastAsia"/>
          <w:szCs w:val="21"/>
        </w:rPr>
        <w:t>失效模式及影响。</w:t>
      </w:r>
    </w:p>
    <w:p w14:paraId="302AE186" w14:textId="3AC99528" w:rsidR="008F396C"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lastRenderedPageBreak/>
        <w:t>4</w:t>
      </w:r>
      <w:r w:rsidR="008F396C" w:rsidRPr="00B75AEA">
        <w:rPr>
          <w:rFonts w:ascii="黑体" w:eastAsia="黑体" w:hAnsi="黑体"/>
          <w:szCs w:val="21"/>
        </w:rPr>
        <w:t>.3.3</w:t>
      </w:r>
      <w:r w:rsidR="008F396C">
        <w:rPr>
          <w:rFonts w:ascii="Times New Roman" w:hint="eastAsia"/>
          <w:szCs w:val="21"/>
        </w:rPr>
        <w:t xml:space="preserve"> </w:t>
      </w:r>
      <w:r w:rsidR="008F396C" w:rsidRPr="008F396C">
        <w:rPr>
          <w:rFonts w:ascii="Times New Roman" w:hint="eastAsia"/>
          <w:szCs w:val="21"/>
        </w:rPr>
        <w:t>内部</w:t>
      </w:r>
      <w:r w:rsidR="008F396C" w:rsidRPr="00B75AEA">
        <w:rPr>
          <w:rFonts w:hAnsi="宋体" w:hint="eastAsia"/>
          <w:szCs w:val="21"/>
        </w:rPr>
        <w:t>火灾</w:t>
      </w:r>
      <w:r w:rsidR="008F396C" w:rsidRPr="00B75AEA">
        <w:rPr>
          <w:rFonts w:hAnsi="宋体"/>
          <w:szCs w:val="21"/>
        </w:rPr>
        <w:t>PSA</w:t>
      </w:r>
      <w:r w:rsidR="008F396C" w:rsidRPr="00B75AEA">
        <w:rPr>
          <w:rFonts w:hAnsi="宋体" w:hint="eastAsia"/>
          <w:szCs w:val="21"/>
        </w:rPr>
        <w:t>设备</w:t>
      </w:r>
      <w:r w:rsidR="009B4880" w:rsidRPr="00B75AEA">
        <w:rPr>
          <w:rFonts w:hAnsi="宋体" w:hint="eastAsia"/>
          <w:szCs w:val="21"/>
        </w:rPr>
        <w:t>选择需要</w:t>
      </w:r>
      <w:r w:rsidR="008F396C" w:rsidRPr="00B75AEA">
        <w:rPr>
          <w:rFonts w:hAnsi="宋体" w:hint="eastAsia"/>
          <w:szCs w:val="21"/>
        </w:rPr>
        <w:t>不断迭代和完善。内部火灾</w:t>
      </w:r>
      <w:r w:rsidR="008F396C" w:rsidRPr="00B75AEA">
        <w:rPr>
          <w:rFonts w:hAnsi="宋体"/>
          <w:szCs w:val="21"/>
        </w:rPr>
        <w:t>PSA</w:t>
      </w:r>
      <w:r w:rsidR="008F396C" w:rsidRPr="00B75AEA">
        <w:rPr>
          <w:rFonts w:hAnsi="宋体" w:hint="eastAsia"/>
          <w:szCs w:val="21"/>
        </w:rPr>
        <w:t>设备清单是建立内部火灾</w:t>
      </w:r>
      <w:r w:rsidR="008F396C" w:rsidRPr="00B75AEA">
        <w:rPr>
          <w:rFonts w:hAnsi="宋体"/>
          <w:szCs w:val="21"/>
        </w:rPr>
        <w:t>PSA</w:t>
      </w:r>
      <w:r w:rsidR="008F396C" w:rsidRPr="00B75AEA">
        <w:rPr>
          <w:rFonts w:hAnsi="宋体" w:hint="eastAsia"/>
          <w:szCs w:val="21"/>
        </w:rPr>
        <w:t>模型的基础，也将添加</w:t>
      </w:r>
      <w:r w:rsidR="009B4880" w:rsidRPr="00B75AEA">
        <w:rPr>
          <w:rFonts w:hAnsi="宋体" w:hint="eastAsia"/>
          <w:szCs w:val="21"/>
        </w:rPr>
        <w:t>到</w:t>
      </w:r>
      <w:r w:rsidR="008F396C" w:rsidRPr="00B75AEA">
        <w:rPr>
          <w:rFonts w:hAnsi="宋体" w:hint="eastAsia"/>
          <w:szCs w:val="21"/>
        </w:rPr>
        <w:t>内部火灾</w:t>
      </w:r>
      <w:r w:rsidR="008F396C" w:rsidRPr="00B75AEA">
        <w:rPr>
          <w:rFonts w:hAnsi="宋体"/>
          <w:szCs w:val="21"/>
        </w:rPr>
        <w:t>PSA</w:t>
      </w:r>
      <w:r w:rsidR="008F396C" w:rsidRPr="00B75AEA">
        <w:rPr>
          <w:rFonts w:hAnsi="宋体" w:hint="eastAsia"/>
          <w:szCs w:val="21"/>
        </w:rPr>
        <w:t>数据库</w:t>
      </w:r>
      <w:r w:rsidR="008F396C" w:rsidRPr="008F396C">
        <w:rPr>
          <w:rFonts w:ascii="Times New Roman" w:hint="eastAsia"/>
          <w:szCs w:val="21"/>
        </w:rPr>
        <w:t>中</w:t>
      </w:r>
      <w:r w:rsidR="008F396C">
        <w:rPr>
          <w:rFonts w:ascii="Times New Roman" w:hint="eastAsia"/>
          <w:szCs w:val="21"/>
        </w:rPr>
        <w:t>。</w:t>
      </w:r>
    </w:p>
    <w:bookmarkEnd w:id="69"/>
    <w:p w14:paraId="4B073D16" w14:textId="52E6C6EA" w:rsidR="00C05804" w:rsidRDefault="0024391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556F7C">
        <w:rPr>
          <w:rFonts w:ascii="黑体" w:eastAsia="黑体" w:hAnsi="黑体"/>
          <w:szCs w:val="21"/>
        </w:rPr>
        <w:t xml:space="preserve">.4 </w:t>
      </w:r>
      <w:r w:rsidR="009D3BC9">
        <w:rPr>
          <w:rFonts w:ascii="黑体" w:eastAsia="黑体" w:hAnsi="黑体" w:hint="eastAsia"/>
          <w:szCs w:val="21"/>
        </w:rPr>
        <w:t xml:space="preserve"> </w:t>
      </w:r>
      <w:r w:rsidR="008F396C">
        <w:rPr>
          <w:rFonts w:ascii="黑体" w:eastAsia="黑体" w:hAnsi="黑体" w:hint="eastAsia"/>
          <w:szCs w:val="21"/>
        </w:rPr>
        <w:t>任务3：</w:t>
      </w:r>
      <w:r w:rsidR="008F396C" w:rsidRPr="008F396C">
        <w:rPr>
          <w:rFonts w:ascii="黑体" w:eastAsia="黑体" w:hAnsi="黑体" w:hint="eastAsia"/>
          <w:szCs w:val="21"/>
        </w:rPr>
        <w:t>内部火灾PSA电缆</w:t>
      </w:r>
      <w:r w:rsidR="009B4880">
        <w:rPr>
          <w:rFonts w:ascii="黑体" w:eastAsia="黑体" w:hAnsi="黑体" w:hint="eastAsia"/>
          <w:szCs w:val="21"/>
        </w:rPr>
        <w:t>选择</w:t>
      </w:r>
    </w:p>
    <w:p w14:paraId="114DCB13" w14:textId="7374C7ED" w:rsidR="004354A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556F7C" w:rsidRPr="00B75AEA">
        <w:rPr>
          <w:rFonts w:ascii="黑体" w:eastAsia="黑体" w:hAnsi="黑体"/>
          <w:szCs w:val="21"/>
        </w:rPr>
        <w:t>.4.1</w:t>
      </w:r>
      <w:r w:rsidR="00556F7C" w:rsidRPr="00B75AEA">
        <w:rPr>
          <w:rFonts w:hAnsi="宋体"/>
          <w:szCs w:val="21"/>
        </w:rPr>
        <w:t xml:space="preserve"> </w:t>
      </w:r>
      <w:r w:rsidR="004354AC" w:rsidRPr="00B75AEA">
        <w:rPr>
          <w:rFonts w:hAnsi="宋体" w:hint="eastAsia"/>
          <w:szCs w:val="21"/>
        </w:rPr>
        <w:t>内部火灾</w:t>
      </w:r>
      <w:r w:rsidR="004354AC" w:rsidRPr="00B75AEA">
        <w:rPr>
          <w:rFonts w:hAnsi="宋体"/>
          <w:szCs w:val="21"/>
        </w:rPr>
        <w:t>PSA</w:t>
      </w:r>
      <w:r w:rsidR="004354AC" w:rsidRPr="00B75AEA">
        <w:rPr>
          <w:rFonts w:hAnsi="宋体" w:hint="eastAsia"/>
          <w:szCs w:val="21"/>
        </w:rPr>
        <w:t>电缆</w:t>
      </w:r>
      <w:r w:rsidR="001C4498" w:rsidRPr="00B75AEA">
        <w:rPr>
          <w:rFonts w:hAnsi="宋体" w:hint="eastAsia"/>
          <w:szCs w:val="21"/>
        </w:rPr>
        <w:t>选择</w:t>
      </w:r>
      <w:r w:rsidR="004354AC" w:rsidRPr="00B75AEA">
        <w:rPr>
          <w:rFonts w:hAnsi="宋体" w:hint="eastAsia"/>
          <w:szCs w:val="21"/>
        </w:rPr>
        <w:t>应以</w:t>
      </w:r>
      <w:r w:rsidR="001C4498" w:rsidRPr="00B75AEA">
        <w:rPr>
          <w:rFonts w:hAnsi="宋体" w:hint="eastAsia"/>
          <w:szCs w:val="21"/>
        </w:rPr>
        <w:t>内部火灾</w:t>
      </w:r>
      <w:r w:rsidR="001C4498" w:rsidRPr="00B75AEA">
        <w:rPr>
          <w:rFonts w:hAnsi="宋体"/>
          <w:szCs w:val="21"/>
        </w:rPr>
        <w:t>PSA</w:t>
      </w:r>
      <w:r w:rsidR="001C4498" w:rsidRPr="00B75AEA">
        <w:rPr>
          <w:rFonts w:hAnsi="宋体" w:hint="eastAsia"/>
          <w:szCs w:val="21"/>
        </w:rPr>
        <w:t>设备选择（任务</w:t>
      </w:r>
      <w:r w:rsidR="001C4498" w:rsidRPr="00B75AEA">
        <w:rPr>
          <w:rFonts w:hAnsi="宋体"/>
          <w:szCs w:val="21"/>
        </w:rPr>
        <w:t>2</w:t>
      </w:r>
      <w:r w:rsidR="001C4498" w:rsidRPr="00B75AEA">
        <w:rPr>
          <w:rFonts w:hAnsi="宋体" w:hint="eastAsia"/>
          <w:szCs w:val="21"/>
        </w:rPr>
        <w:t>）确定的内部</w:t>
      </w:r>
      <w:r w:rsidR="004354AC" w:rsidRPr="00B75AEA">
        <w:rPr>
          <w:rFonts w:hAnsi="宋体" w:hint="eastAsia"/>
          <w:szCs w:val="21"/>
        </w:rPr>
        <w:t>火灾</w:t>
      </w:r>
      <w:r w:rsidR="004354AC" w:rsidRPr="00B75AEA">
        <w:rPr>
          <w:rFonts w:hAnsi="宋体"/>
          <w:szCs w:val="21"/>
        </w:rPr>
        <w:t>PSA</w:t>
      </w:r>
      <w:r w:rsidR="004354AC" w:rsidRPr="00B75AEA">
        <w:rPr>
          <w:rFonts w:hAnsi="宋体" w:hint="eastAsia"/>
          <w:szCs w:val="21"/>
        </w:rPr>
        <w:t>设备清单为基础</w:t>
      </w:r>
      <w:r w:rsidR="001C4498" w:rsidRPr="00B75AEA">
        <w:rPr>
          <w:rFonts w:hAnsi="宋体" w:hint="eastAsia"/>
          <w:szCs w:val="21"/>
        </w:rPr>
        <w:t>，</w:t>
      </w:r>
      <w:r w:rsidR="004354AC" w:rsidRPr="00B75AEA">
        <w:rPr>
          <w:rFonts w:hAnsi="宋体" w:hint="eastAsia"/>
          <w:szCs w:val="21"/>
        </w:rPr>
        <w:t>选取火灾</w:t>
      </w:r>
      <w:r w:rsidR="004354AC" w:rsidRPr="00B75AEA">
        <w:rPr>
          <w:rFonts w:hAnsi="宋体"/>
          <w:szCs w:val="21"/>
        </w:rPr>
        <w:t>PSA</w:t>
      </w:r>
      <w:r w:rsidR="004354AC" w:rsidRPr="00B75AEA">
        <w:rPr>
          <w:rFonts w:hAnsi="宋体" w:hint="eastAsia"/>
          <w:szCs w:val="21"/>
        </w:rPr>
        <w:t>设备相关的电缆，并明确每一根电缆的关联设备</w:t>
      </w:r>
      <w:r w:rsidR="001B48E5" w:rsidRPr="00B75AEA">
        <w:rPr>
          <w:rFonts w:hAnsi="宋体" w:hint="eastAsia"/>
          <w:szCs w:val="21"/>
        </w:rPr>
        <w:t>、</w:t>
      </w:r>
      <w:r w:rsidR="004354AC" w:rsidRPr="00B75AEA">
        <w:rPr>
          <w:rFonts w:hAnsi="宋体" w:hint="eastAsia"/>
          <w:szCs w:val="21"/>
        </w:rPr>
        <w:t>敷设</w:t>
      </w:r>
      <w:r w:rsidR="001B48E5" w:rsidRPr="00B75AEA">
        <w:rPr>
          <w:rFonts w:hAnsi="宋体" w:hint="eastAsia"/>
          <w:szCs w:val="21"/>
        </w:rPr>
        <w:t>路径与位置信息</w:t>
      </w:r>
      <w:r w:rsidR="004354AC" w:rsidRPr="00B75AEA">
        <w:rPr>
          <w:rFonts w:hAnsi="宋体" w:hint="eastAsia"/>
          <w:szCs w:val="21"/>
        </w:rPr>
        <w:t>，建立“电缆</w:t>
      </w:r>
      <w:r w:rsidR="004354AC" w:rsidRPr="00B75AEA">
        <w:rPr>
          <w:rFonts w:hAnsi="宋体"/>
          <w:szCs w:val="21"/>
        </w:rPr>
        <w:t>-</w:t>
      </w:r>
      <w:r w:rsidR="004354AC" w:rsidRPr="00B75AEA">
        <w:rPr>
          <w:rFonts w:hAnsi="宋体" w:hint="eastAsia"/>
          <w:szCs w:val="21"/>
        </w:rPr>
        <w:t>关联设备</w:t>
      </w:r>
      <w:r w:rsidR="004354AC" w:rsidRPr="00B75AEA">
        <w:rPr>
          <w:rFonts w:hAnsi="宋体"/>
          <w:szCs w:val="21"/>
        </w:rPr>
        <w:t>-</w:t>
      </w:r>
      <w:r w:rsidR="004354AC" w:rsidRPr="00B75AEA">
        <w:rPr>
          <w:rFonts w:hAnsi="宋体" w:hint="eastAsia"/>
          <w:szCs w:val="21"/>
        </w:rPr>
        <w:t>敷设</w:t>
      </w:r>
      <w:r w:rsidR="001B48E5" w:rsidRPr="00B75AEA">
        <w:rPr>
          <w:rFonts w:hAnsi="宋体" w:hint="eastAsia"/>
          <w:szCs w:val="21"/>
        </w:rPr>
        <w:t>路径与位置信息</w:t>
      </w:r>
      <w:r w:rsidR="004354AC" w:rsidRPr="00B75AEA">
        <w:rPr>
          <w:rFonts w:hAnsi="宋体" w:hint="eastAsia"/>
          <w:szCs w:val="21"/>
        </w:rPr>
        <w:t>”的对应关系。</w:t>
      </w:r>
    </w:p>
    <w:p w14:paraId="707440BC" w14:textId="522A4469" w:rsidR="004354A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4354AC" w:rsidRPr="00B75AEA">
        <w:rPr>
          <w:rFonts w:ascii="黑体" w:eastAsia="黑体" w:hAnsi="黑体"/>
          <w:szCs w:val="21"/>
        </w:rPr>
        <w:t>.4.2</w:t>
      </w:r>
      <w:r w:rsidR="004354AC" w:rsidRPr="00B75AEA">
        <w:rPr>
          <w:rFonts w:hAnsi="宋体"/>
          <w:szCs w:val="21"/>
        </w:rPr>
        <w:t xml:space="preserve"> </w:t>
      </w:r>
      <w:r w:rsidR="00DF0DA4" w:rsidRPr="00B75AEA">
        <w:rPr>
          <w:rFonts w:hAnsi="宋体" w:hint="eastAsia"/>
          <w:szCs w:val="21"/>
        </w:rPr>
        <w:t>高温气冷堆核动力厂</w:t>
      </w:r>
      <w:r w:rsidR="001B48E5" w:rsidRPr="00B75AEA">
        <w:rPr>
          <w:rFonts w:hAnsi="宋体" w:hint="eastAsia"/>
          <w:szCs w:val="21"/>
        </w:rPr>
        <w:t>内部火灾</w:t>
      </w:r>
      <w:r w:rsidR="001B48E5" w:rsidRPr="00B75AEA">
        <w:rPr>
          <w:rFonts w:hAnsi="宋体"/>
          <w:szCs w:val="21"/>
        </w:rPr>
        <w:t>PSA</w:t>
      </w:r>
      <w:r w:rsidR="004354AC" w:rsidRPr="00B75AEA">
        <w:rPr>
          <w:rFonts w:hAnsi="宋体" w:hint="eastAsia"/>
          <w:szCs w:val="21"/>
        </w:rPr>
        <w:t>电缆选取方法如下</w:t>
      </w:r>
      <w:r w:rsidR="001B48E5" w:rsidRPr="00B75AEA">
        <w:rPr>
          <w:rFonts w:hAnsi="宋体" w:hint="eastAsia"/>
          <w:szCs w:val="21"/>
        </w:rPr>
        <w:t>：</w:t>
      </w:r>
    </w:p>
    <w:p w14:paraId="36E46C46" w14:textId="07180FE0" w:rsidR="004354AC" w:rsidRPr="00B75AEA" w:rsidRDefault="004354AC" w:rsidP="00B75AEA">
      <w:pPr>
        <w:pStyle w:val="afff4"/>
        <w:rPr>
          <w:rFonts w:hAnsi="宋体"/>
          <w:szCs w:val="21"/>
        </w:rPr>
      </w:pPr>
      <w:r w:rsidRPr="00B75AEA">
        <w:rPr>
          <w:rFonts w:hAnsi="宋体"/>
          <w:szCs w:val="21"/>
        </w:rPr>
        <w:t>a</w:t>
      </w:r>
      <w:r w:rsidRPr="00B75AEA">
        <w:rPr>
          <w:rFonts w:hAnsi="宋体" w:hint="eastAsia"/>
          <w:szCs w:val="21"/>
        </w:rPr>
        <w:t>）以</w:t>
      </w:r>
      <w:r w:rsidR="001B48E5" w:rsidRPr="00B75AEA">
        <w:rPr>
          <w:rFonts w:hAnsi="宋体" w:hint="eastAsia"/>
          <w:szCs w:val="21"/>
        </w:rPr>
        <w:t>内部</w:t>
      </w:r>
      <w:r w:rsidRPr="00B75AEA">
        <w:rPr>
          <w:rFonts w:hAnsi="宋体" w:hint="eastAsia"/>
          <w:szCs w:val="21"/>
        </w:rPr>
        <w:t>火灾</w:t>
      </w:r>
      <w:r w:rsidRPr="00B75AEA">
        <w:rPr>
          <w:rFonts w:hAnsi="宋体"/>
          <w:szCs w:val="21"/>
        </w:rPr>
        <w:t>PSA</w:t>
      </w:r>
      <w:r w:rsidRPr="00B75AEA">
        <w:rPr>
          <w:rFonts w:hAnsi="宋体" w:hint="eastAsia"/>
          <w:szCs w:val="21"/>
        </w:rPr>
        <w:t>设备清单为电缆选取的出发点，通过电气原理图、接线图、单线图等</w:t>
      </w:r>
      <w:proofErr w:type="gramStart"/>
      <w:r w:rsidRPr="00B75AEA">
        <w:rPr>
          <w:rFonts w:hAnsi="宋体" w:hint="eastAsia"/>
          <w:szCs w:val="21"/>
        </w:rPr>
        <w:t>电气仪控资料</w:t>
      </w:r>
      <w:proofErr w:type="gramEnd"/>
      <w:r w:rsidRPr="00B75AEA">
        <w:rPr>
          <w:rFonts w:hAnsi="宋体" w:hint="eastAsia"/>
          <w:szCs w:val="21"/>
        </w:rPr>
        <w:t>，确定可能对设备产生影响的电缆；</w:t>
      </w:r>
    </w:p>
    <w:p w14:paraId="741A9C8F" w14:textId="7F886EE0" w:rsidR="004354AC" w:rsidRPr="00B75AEA" w:rsidRDefault="004354AC" w:rsidP="00B75AEA">
      <w:pPr>
        <w:pStyle w:val="afff4"/>
        <w:rPr>
          <w:rFonts w:hAnsi="宋体"/>
          <w:szCs w:val="21"/>
        </w:rPr>
      </w:pPr>
      <w:r w:rsidRPr="00B75AEA">
        <w:rPr>
          <w:rFonts w:hAnsi="宋体"/>
          <w:szCs w:val="21"/>
        </w:rPr>
        <w:t>b</w:t>
      </w:r>
      <w:r w:rsidRPr="00B75AEA">
        <w:rPr>
          <w:rFonts w:hAnsi="宋体" w:hint="eastAsia"/>
          <w:szCs w:val="21"/>
        </w:rPr>
        <w:t>）确定电缆敷设路径</w:t>
      </w:r>
      <w:r w:rsidR="001B48E5" w:rsidRPr="00B75AEA">
        <w:rPr>
          <w:rFonts w:hAnsi="宋体" w:hint="eastAsia"/>
          <w:szCs w:val="21"/>
        </w:rPr>
        <w:t>和位置信息</w:t>
      </w:r>
      <w:r w:rsidRPr="00B75AEA">
        <w:rPr>
          <w:rFonts w:hAnsi="宋体" w:hint="eastAsia"/>
          <w:szCs w:val="21"/>
        </w:rPr>
        <w:t>。</w:t>
      </w:r>
    </w:p>
    <w:p w14:paraId="520368D2" w14:textId="4FDAAC70" w:rsidR="004354A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4354AC" w:rsidRPr="00B75AEA">
        <w:rPr>
          <w:rFonts w:ascii="黑体" w:eastAsia="黑体" w:hAnsi="黑体"/>
          <w:szCs w:val="21"/>
        </w:rPr>
        <w:t>.4.3</w:t>
      </w:r>
      <w:r w:rsidR="004354AC" w:rsidRPr="00B75AEA">
        <w:rPr>
          <w:rFonts w:hAnsi="宋体"/>
          <w:szCs w:val="21"/>
        </w:rPr>
        <w:t xml:space="preserve"> </w:t>
      </w:r>
      <w:r w:rsidR="001B48E5" w:rsidRPr="00B75AEA">
        <w:rPr>
          <w:rFonts w:hAnsi="宋体" w:hint="eastAsia"/>
          <w:szCs w:val="21"/>
        </w:rPr>
        <w:t>典型的</w:t>
      </w:r>
      <w:r w:rsidR="00DF0DA4" w:rsidRPr="00B75AEA">
        <w:rPr>
          <w:rFonts w:hAnsi="宋体" w:hint="eastAsia"/>
          <w:szCs w:val="21"/>
        </w:rPr>
        <w:t>高温气冷堆核动力厂</w:t>
      </w:r>
      <w:r w:rsidR="001B48E5" w:rsidRPr="00B75AEA">
        <w:rPr>
          <w:rFonts w:hAnsi="宋体" w:hint="eastAsia"/>
          <w:szCs w:val="21"/>
        </w:rPr>
        <w:t>内部火灾</w:t>
      </w:r>
      <w:r w:rsidR="001B48E5" w:rsidRPr="00B75AEA">
        <w:rPr>
          <w:rFonts w:hAnsi="宋体"/>
          <w:szCs w:val="21"/>
        </w:rPr>
        <w:t>PSA</w:t>
      </w:r>
      <w:r w:rsidR="004354AC" w:rsidRPr="00B75AEA">
        <w:rPr>
          <w:rFonts w:hAnsi="宋体" w:hint="eastAsia"/>
          <w:szCs w:val="21"/>
        </w:rPr>
        <w:t>电缆清单</w:t>
      </w:r>
      <w:r w:rsidR="001B48E5" w:rsidRPr="00B75AEA">
        <w:rPr>
          <w:rFonts w:hAnsi="宋体" w:hint="eastAsia"/>
          <w:szCs w:val="21"/>
        </w:rPr>
        <w:t>应</w:t>
      </w:r>
      <w:r w:rsidR="004354AC" w:rsidRPr="00B75AEA">
        <w:rPr>
          <w:rFonts w:hAnsi="宋体" w:hint="eastAsia"/>
          <w:szCs w:val="21"/>
        </w:rPr>
        <w:t>包含以下信息：</w:t>
      </w:r>
    </w:p>
    <w:p w14:paraId="410269A4" w14:textId="02AC2E3A" w:rsidR="004354AC" w:rsidRPr="00B75AEA" w:rsidRDefault="004354AC" w:rsidP="00B75AEA">
      <w:pPr>
        <w:pStyle w:val="afff4"/>
        <w:rPr>
          <w:rFonts w:hAnsi="宋体"/>
          <w:szCs w:val="21"/>
        </w:rPr>
      </w:pPr>
      <w:r w:rsidRPr="00B75AEA">
        <w:rPr>
          <w:rFonts w:hAnsi="宋体"/>
          <w:szCs w:val="21"/>
        </w:rPr>
        <w:t>a</w:t>
      </w:r>
      <w:r w:rsidRPr="00B75AEA">
        <w:rPr>
          <w:rFonts w:hAnsi="宋体" w:hint="eastAsia"/>
          <w:szCs w:val="21"/>
        </w:rPr>
        <w:t>）</w:t>
      </w:r>
      <w:r w:rsidR="009D3BC9">
        <w:rPr>
          <w:rFonts w:hAnsi="宋体" w:hint="eastAsia"/>
          <w:szCs w:val="21"/>
        </w:rPr>
        <w:t xml:space="preserve"> </w:t>
      </w:r>
      <w:r w:rsidRPr="00B75AEA">
        <w:rPr>
          <w:rFonts w:hAnsi="宋体" w:hint="eastAsia"/>
          <w:szCs w:val="21"/>
        </w:rPr>
        <w:t>电缆编码；</w:t>
      </w:r>
    </w:p>
    <w:p w14:paraId="28C7F46D" w14:textId="7A59F801" w:rsidR="004354AC" w:rsidRPr="00B75AEA" w:rsidRDefault="004354AC" w:rsidP="00B75AEA">
      <w:pPr>
        <w:pStyle w:val="afff4"/>
        <w:rPr>
          <w:rFonts w:hAnsi="宋体"/>
          <w:szCs w:val="21"/>
        </w:rPr>
      </w:pPr>
      <w:r w:rsidRPr="00B75AEA">
        <w:rPr>
          <w:rFonts w:hAnsi="宋体"/>
          <w:szCs w:val="21"/>
        </w:rPr>
        <w:t>b</w:t>
      </w:r>
      <w:r w:rsidRPr="00B75AEA">
        <w:rPr>
          <w:rFonts w:hAnsi="宋体" w:hint="eastAsia"/>
          <w:szCs w:val="21"/>
        </w:rPr>
        <w:t>）</w:t>
      </w:r>
      <w:r w:rsidR="009D3BC9">
        <w:rPr>
          <w:rFonts w:hAnsi="宋体" w:hint="eastAsia"/>
          <w:szCs w:val="21"/>
        </w:rPr>
        <w:t xml:space="preserve"> </w:t>
      </w:r>
      <w:r w:rsidRPr="00B75AEA">
        <w:rPr>
          <w:rFonts w:hAnsi="宋体" w:hint="eastAsia"/>
          <w:szCs w:val="21"/>
        </w:rPr>
        <w:t>关联的内部火灾</w:t>
      </w:r>
      <w:r w:rsidRPr="00B75AEA">
        <w:rPr>
          <w:rFonts w:hAnsi="宋体"/>
          <w:szCs w:val="21"/>
        </w:rPr>
        <w:t>PSA</w:t>
      </w:r>
      <w:r w:rsidRPr="00B75AEA">
        <w:rPr>
          <w:rFonts w:hAnsi="宋体" w:hint="eastAsia"/>
          <w:szCs w:val="21"/>
        </w:rPr>
        <w:t>设备编码；</w:t>
      </w:r>
    </w:p>
    <w:p w14:paraId="42BF430B" w14:textId="1E77FEC7" w:rsidR="004354AC" w:rsidRPr="00B75AEA" w:rsidRDefault="004354AC" w:rsidP="00B75AEA">
      <w:pPr>
        <w:pStyle w:val="afff4"/>
        <w:rPr>
          <w:rFonts w:hAnsi="宋体"/>
          <w:szCs w:val="21"/>
        </w:rPr>
      </w:pPr>
      <w:r w:rsidRPr="00B75AEA">
        <w:rPr>
          <w:rFonts w:hAnsi="宋体"/>
          <w:szCs w:val="21"/>
        </w:rPr>
        <w:t>c</w:t>
      </w:r>
      <w:r w:rsidRPr="00B75AEA">
        <w:rPr>
          <w:rFonts w:hAnsi="宋体" w:hint="eastAsia"/>
          <w:szCs w:val="21"/>
        </w:rPr>
        <w:t>）</w:t>
      </w:r>
      <w:r w:rsidR="009D3BC9">
        <w:rPr>
          <w:rFonts w:hAnsi="宋体" w:hint="eastAsia"/>
          <w:szCs w:val="21"/>
        </w:rPr>
        <w:t xml:space="preserve"> </w:t>
      </w:r>
      <w:r w:rsidR="001B48E5" w:rsidRPr="00B75AEA">
        <w:rPr>
          <w:rFonts w:hAnsi="宋体" w:hint="eastAsia"/>
          <w:szCs w:val="21"/>
        </w:rPr>
        <w:t>电缆敷设路径和位置信息：</w:t>
      </w:r>
      <w:r w:rsidRPr="00B75AEA">
        <w:rPr>
          <w:rFonts w:hAnsi="宋体" w:hint="eastAsia"/>
          <w:szCs w:val="21"/>
        </w:rPr>
        <w:t>包含电缆的</w:t>
      </w:r>
      <w:r w:rsidR="001B48E5" w:rsidRPr="00B75AEA">
        <w:rPr>
          <w:rFonts w:hAnsi="宋体" w:hint="eastAsia"/>
          <w:szCs w:val="21"/>
        </w:rPr>
        <w:t>起点、终点</w:t>
      </w:r>
      <w:r w:rsidRPr="00B75AEA">
        <w:rPr>
          <w:rFonts w:hAnsi="宋体" w:hint="eastAsia"/>
          <w:szCs w:val="21"/>
        </w:rPr>
        <w:t>位置与</w:t>
      </w:r>
      <w:r w:rsidR="001B48E5" w:rsidRPr="00B75AEA">
        <w:rPr>
          <w:rFonts w:hAnsi="宋体" w:hint="eastAsia"/>
          <w:szCs w:val="21"/>
        </w:rPr>
        <w:t>敷设</w:t>
      </w:r>
      <w:r w:rsidRPr="00B75AEA">
        <w:rPr>
          <w:rFonts w:hAnsi="宋体" w:hint="eastAsia"/>
          <w:szCs w:val="21"/>
        </w:rPr>
        <w:t>经过的电缆桥架、房间与火灾隔间信息。</w:t>
      </w:r>
    </w:p>
    <w:p w14:paraId="308DEF82" w14:textId="13ACBFA4" w:rsidR="00137685" w:rsidRDefault="00243915" w:rsidP="0013768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137685">
        <w:rPr>
          <w:rFonts w:ascii="黑体" w:eastAsia="黑体" w:hAnsi="黑体"/>
          <w:szCs w:val="21"/>
        </w:rPr>
        <w:t>.</w:t>
      </w:r>
      <w:r w:rsidR="00137685">
        <w:rPr>
          <w:rFonts w:ascii="黑体" w:eastAsia="黑体" w:hAnsi="黑体" w:hint="eastAsia"/>
          <w:szCs w:val="21"/>
        </w:rPr>
        <w:t>5</w:t>
      </w:r>
      <w:r w:rsidR="00137685">
        <w:rPr>
          <w:rFonts w:ascii="黑体" w:eastAsia="黑体" w:hAnsi="黑体"/>
          <w:szCs w:val="21"/>
        </w:rPr>
        <w:t xml:space="preserve"> </w:t>
      </w:r>
      <w:r w:rsidR="00137685">
        <w:rPr>
          <w:rFonts w:ascii="黑体" w:eastAsia="黑体" w:hAnsi="黑体" w:hint="eastAsia"/>
          <w:szCs w:val="21"/>
        </w:rPr>
        <w:t>任务4：定性筛选</w:t>
      </w:r>
    </w:p>
    <w:p w14:paraId="62CA1B65" w14:textId="7C97CEF4" w:rsidR="005146C2"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137685" w:rsidRPr="00B75AEA">
        <w:rPr>
          <w:rFonts w:ascii="黑体" w:eastAsia="黑体" w:hAnsi="黑体"/>
          <w:szCs w:val="21"/>
        </w:rPr>
        <w:t>.5.1</w:t>
      </w:r>
      <w:r w:rsidR="00137685" w:rsidRPr="00B75AEA">
        <w:rPr>
          <w:rFonts w:hAnsi="宋体"/>
          <w:szCs w:val="21"/>
        </w:rPr>
        <w:t xml:space="preserve"> </w:t>
      </w:r>
      <w:r w:rsidR="007B2BBC" w:rsidRPr="00B75AEA">
        <w:rPr>
          <w:rFonts w:hAnsi="宋体" w:hint="eastAsia"/>
          <w:szCs w:val="21"/>
        </w:rPr>
        <w:t>内部火灾</w:t>
      </w:r>
      <w:r w:rsidR="007B2BBC" w:rsidRPr="00B75AEA">
        <w:rPr>
          <w:rFonts w:hAnsi="宋体"/>
          <w:szCs w:val="21"/>
        </w:rPr>
        <w:t>PSA</w:t>
      </w:r>
      <w:r w:rsidR="007B2BBC" w:rsidRPr="00B75AEA">
        <w:rPr>
          <w:rFonts w:hAnsi="宋体" w:hint="eastAsia"/>
          <w:szCs w:val="21"/>
        </w:rPr>
        <w:t>火灾隔间</w:t>
      </w:r>
      <w:r w:rsidR="00137685" w:rsidRPr="00B75AEA">
        <w:rPr>
          <w:rFonts w:hAnsi="宋体" w:hint="eastAsia"/>
          <w:szCs w:val="21"/>
        </w:rPr>
        <w:t>定性筛选的目标是确定火灾风险可忽略的火灾隔间</w:t>
      </w:r>
      <w:r w:rsidR="005146C2" w:rsidRPr="00B75AEA">
        <w:rPr>
          <w:rFonts w:hAnsi="宋体" w:hint="eastAsia"/>
          <w:szCs w:val="21"/>
        </w:rPr>
        <w:t>，无需进行后续的定量分析</w:t>
      </w:r>
      <w:r w:rsidR="00137685" w:rsidRPr="00B75AEA">
        <w:rPr>
          <w:rFonts w:hAnsi="宋体" w:hint="eastAsia"/>
          <w:szCs w:val="21"/>
        </w:rPr>
        <w:t>。</w:t>
      </w:r>
    </w:p>
    <w:p w14:paraId="33D93951" w14:textId="6EC42A6D" w:rsidR="007B2BB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7B2BBC" w:rsidRPr="00B75AEA">
        <w:rPr>
          <w:rFonts w:ascii="黑体" w:eastAsia="黑体" w:hAnsi="黑体"/>
          <w:szCs w:val="21"/>
        </w:rPr>
        <w:t>.5.2</w:t>
      </w:r>
      <w:r w:rsidR="007B2BBC" w:rsidRPr="00B75AEA">
        <w:rPr>
          <w:rFonts w:hAnsi="宋体"/>
          <w:szCs w:val="21"/>
        </w:rPr>
        <w:t xml:space="preserve"> </w:t>
      </w:r>
      <w:r w:rsidR="007B2BBC" w:rsidRPr="00B75AEA">
        <w:rPr>
          <w:rFonts w:hAnsi="宋体" w:hint="eastAsia"/>
          <w:szCs w:val="21"/>
        </w:rPr>
        <w:t>内部火灾</w:t>
      </w:r>
      <w:r w:rsidR="007B2BBC" w:rsidRPr="00B75AEA">
        <w:rPr>
          <w:rFonts w:hAnsi="宋体"/>
          <w:szCs w:val="21"/>
        </w:rPr>
        <w:t>PSA</w:t>
      </w:r>
      <w:r w:rsidR="007B2BBC" w:rsidRPr="00B75AEA">
        <w:rPr>
          <w:rFonts w:hAnsi="宋体" w:hint="eastAsia"/>
          <w:szCs w:val="21"/>
        </w:rPr>
        <w:t>火灾隔间定性筛选的准则如下：</w:t>
      </w:r>
    </w:p>
    <w:p w14:paraId="6F23AA45" w14:textId="0B278284" w:rsidR="00137685" w:rsidRPr="00B75AEA" w:rsidRDefault="007B2BBC" w:rsidP="00B75AEA">
      <w:pPr>
        <w:pStyle w:val="afff4"/>
        <w:rPr>
          <w:rFonts w:hAnsi="宋体"/>
          <w:szCs w:val="21"/>
        </w:rPr>
      </w:pPr>
      <w:r w:rsidRPr="00B75AEA">
        <w:rPr>
          <w:rFonts w:hAnsi="宋体" w:hint="eastAsia"/>
          <w:szCs w:val="21"/>
        </w:rPr>
        <w:t>若</w:t>
      </w:r>
      <w:r w:rsidR="00137685" w:rsidRPr="00B75AEA">
        <w:rPr>
          <w:rFonts w:hAnsi="宋体" w:hint="eastAsia"/>
          <w:szCs w:val="21"/>
        </w:rPr>
        <w:t>某火灾隔间</w:t>
      </w:r>
      <w:r w:rsidRPr="00B75AEA">
        <w:rPr>
          <w:rFonts w:hAnsi="宋体" w:hint="eastAsia"/>
          <w:szCs w:val="21"/>
        </w:rPr>
        <w:t>同时</w:t>
      </w:r>
      <w:r w:rsidR="00137685" w:rsidRPr="00B75AEA">
        <w:rPr>
          <w:rFonts w:hAnsi="宋体" w:hint="eastAsia"/>
          <w:szCs w:val="21"/>
        </w:rPr>
        <w:t>满足以下筛选条件，则</w:t>
      </w:r>
      <w:r w:rsidR="005146C2" w:rsidRPr="00B75AEA">
        <w:rPr>
          <w:rFonts w:hAnsi="宋体" w:hint="eastAsia"/>
          <w:szCs w:val="21"/>
        </w:rPr>
        <w:t>定性</w:t>
      </w:r>
      <w:r w:rsidR="00137685" w:rsidRPr="00B75AEA">
        <w:rPr>
          <w:rFonts w:hAnsi="宋体" w:hint="eastAsia"/>
          <w:szCs w:val="21"/>
        </w:rPr>
        <w:t>筛除该火灾隔间：</w:t>
      </w:r>
    </w:p>
    <w:p w14:paraId="60E4E2F7" w14:textId="4AC77D92" w:rsidR="007B2BBC" w:rsidRPr="00B75AEA" w:rsidRDefault="007B2BBC" w:rsidP="00B75AEA">
      <w:pPr>
        <w:pStyle w:val="afff4"/>
        <w:rPr>
          <w:rFonts w:hAnsi="宋体"/>
          <w:szCs w:val="21"/>
        </w:rPr>
      </w:pPr>
      <w:r w:rsidRPr="00B75AEA">
        <w:rPr>
          <w:rFonts w:hAnsi="宋体"/>
          <w:szCs w:val="21"/>
        </w:rPr>
        <w:t>a</w:t>
      </w:r>
      <w:r w:rsidR="00137685" w:rsidRPr="00B75AEA">
        <w:rPr>
          <w:rFonts w:hAnsi="宋体" w:hint="eastAsia"/>
          <w:szCs w:val="21"/>
        </w:rPr>
        <w:t>）火灾隔间内不包含任何</w:t>
      </w:r>
      <w:r w:rsidR="005146C2" w:rsidRPr="00B75AEA">
        <w:rPr>
          <w:rFonts w:hAnsi="宋体" w:hint="eastAsia"/>
          <w:szCs w:val="21"/>
        </w:rPr>
        <w:t>任务</w:t>
      </w:r>
      <w:r w:rsidR="005146C2" w:rsidRPr="00B75AEA">
        <w:rPr>
          <w:rFonts w:hAnsi="宋体"/>
          <w:szCs w:val="21"/>
        </w:rPr>
        <w:t>2</w:t>
      </w:r>
      <w:r w:rsidR="005146C2" w:rsidRPr="00B75AEA">
        <w:rPr>
          <w:rFonts w:hAnsi="宋体" w:hint="eastAsia"/>
          <w:szCs w:val="21"/>
        </w:rPr>
        <w:t>和任务</w:t>
      </w:r>
      <w:r w:rsidR="005146C2" w:rsidRPr="00B75AEA">
        <w:rPr>
          <w:rFonts w:hAnsi="宋体"/>
          <w:szCs w:val="21"/>
        </w:rPr>
        <w:t>3</w:t>
      </w:r>
      <w:r w:rsidR="005146C2" w:rsidRPr="00B75AEA">
        <w:rPr>
          <w:rFonts w:hAnsi="宋体" w:hint="eastAsia"/>
          <w:szCs w:val="21"/>
        </w:rPr>
        <w:t>确认的内部</w:t>
      </w:r>
      <w:r w:rsidR="00137685" w:rsidRPr="00B75AEA">
        <w:rPr>
          <w:rFonts w:hAnsi="宋体" w:hint="eastAsia"/>
          <w:szCs w:val="21"/>
        </w:rPr>
        <w:t>火灾</w:t>
      </w:r>
      <w:r w:rsidR="00137685" w:rsidRPr="00B75AEA">
        <w:rPr>
          <w:rFonts w:hAnsi="宋体"/>
          <w:szCs w:val="21"/>
        </w:rPr>
        <w:t>PSA</w:t>
      </w:r>
      <w:r w:rsidR="00137685" w:rsidRPr="00B75AEA">
        <w:rPr>
          <w:rFonts w:hAnsi="宋体" w:hint="eastAsia"/>
          <w:szCs w:val="21"/>
        </w:rPr>
        <w:t>设备及电缆；</w:t>
      </w:r>
    </w:p>
    <w:p w14:paraId="2ED10E38" w14:textId="2D26850C" w:rsidR="004354AC" w:rsidRPr="00B75AEA" w:rsidRDefault="007B2BBC" w:rsidP="00B75AEA">
      <w:pPr>
        <w:pStyle w:val="afff4"/>
        <w:rPr>
          <w:rFonts w:hAnsi="宋体"/>
          <w:szCs w:val="21"/>
        </w:rPr>
      </w:pPr>
      <w:r w:rsidRPr="00B75AEA">
        <w:rPr>
          <w:rFonts w:hAnsi="宋体"/>
          <w:szCs w:val="21"/>
        </w:rPr>
        <w:t>b</w:t>
      </w:r>
      <w:r w:rsidR="00137685" w:rsidRPr="00B75AEA">
        <w:rPr>
          <w:rFonts w:hAnsi="宋体" w:hint="eastAsia"/>
          <w:szCs w:val="21"/>
        </w:rPr>
        <w:t>）</w:t>
      </w:r>
      <w:r w:rsidRPr="00B75AEA">
        <w:rPr>
          <w:rFonts w:hAnsi="宋体" w:hint="eastAsia"/>
          <w:szCs w:val="21"/>
        </w:rPr>
        <w:t>火灾</w:t>
      </w:r>
      <w:r w:rsidR="00137685" w:rsidRPr="00B75AEA">
        <w:rPr>
          <w:rFonts w:hAnsi="宋体" w:hint="eastAsia"/>
          <w:szCs w:val="21"/>
        </w:rPr>
        <w:t>隔间内发生火灾不会导致紧急停堆，也不会因违反运行技术规格书而导致后撤停堆。</w:t>
      </w:r>
    </w:p>
    <w:p w14:paraId="00E96A5F" w14:textId="6BD53AB4" w:rsidR="007B2BB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7B2BBC" w:rsidRPr="00B75AEA">
        <w:rPr>
          <w:rFonts w:ascii="黑体" w:eastAsia="黑体" w:hAnsi="黑体"/>
          <w:szCs w:val="21"/>
        </w:rPr>
        <w:t>.5.3</w:t>
      </w:r>
      <w:r w:rsidR="007B2BBC" w:rsidRPr="00B75AEA">
        <w:rPr>
          <w:rFonts w:hAnsi="宋体"/>
          <w:szCs w:val="21"/>
        </w:rPr>
        <w:t xml:space="preserve"> </w:t>
      </w:r>
      <w:proofErr w:type="gramStart"/>
      <w:r w:rsidR="007B2BBC" w:rsidRPr="00B75AEA">
        <w:rPr>
          <w:rFonts w:hAnsi="宋体" w:hint="eastAsia"/>
          <w:szCs w:val="21"/>
        </w:rPr>
        <w:t>当分析</w:t>
      </w:r>
      <w:proofErr w:type="gramEnd"/>
      <w:r w:rsidR="007B2BBC" w:rsidRPr="00B75AEA">
        <w:rPr>
          <w:rFonts w:hAnsi="宋体" w:hint="eastAsia"/>
          <w:szCs w:val="21"/>
        </w:rPr>
        <w:t>人员后续迭代修改或调整</w:t>
      </w:r>
      <w:r w:rsidR="005146C2" w:rsidRPr="00B75AEA">
        <w:rPr>
          <w:rFonts w:hAnsi="宋体" w:hint="eastAsia"/>
          <w:szCs w:val="21"/>
        </w:rPr>
        <w:t>任务</w:t>
      </w:r>
      <w:r w:rsidR="005146C2" w:rsidRPr="00B75AEA">
        <w:rPr>
          <w:rFonts w:hAnsi="宋体"/>
          <w:szCs w:val="21"/>
        </w:rPr>
        <w:t>2</w:t>
      </w:r>
      <w:r w:rsidR="005146C2" w:rsidRPr="00B75AEA">
        <w:rPr>
          <w:rFonts w:hAnsi="宋体" w:hint="eastAsia"/>
          <w:szCs w:val="21"/>
        </w:rPr>
        <w:t>和任务</w:t>
      </w:r>
      <w:r w:rsidR="005146C2" w:rsidRPr="00B75AEA">
        <w:rPr>
          <w:rFonts w:hAnsi="宋体"/>
          <w:szCs w:val="21"/>
        </w:rPr>
        <w:t>3</w:t>
      </w:r>
      <w:r w:rsidR="005146C2" w:rsidRPr="00B75AEA">
        <w:rPr>
          <w:rFonts w:hAnsi="宋体" w:hint="eastAsia"/>
          <w:szCs w:val="21"/>
        </w:rPr>
        <w:t>确认的内部火灾</w:t>
      </w:r>
      <w:r w:rsidR="005146C2" w:rsidRPr="00B75AEA">
        <w:rPr>
          <w:rFonts w:hAnsi="宋体"/>
          <w:szCs w:val="21"/>
        </w:rPr>
        <w:t>PSA</w:t>
      </w:r>
      <w:r w:rsidR="005146C2" w:rsidRPr="00B75AEA">
        <w:rPr>
          <w:rFonts w:hAnsi="宋体" w:hint="eastAsia"/>
          <w:szCs w:val="21"/>
        </w:rPr>
        <w:t>设备及电缆清单</w:t>
      </w:r>
      <w:r w:rsidR="007B2BBC" w:rsidRPr="00B75AEA">
        <w:rPr>
          <w:rFonts w:hAnsi="宋体" w:hint="eastAsia"/>
          <w:szCs w:val="21"/>
        </w:rPr>
        <w:t>时，需重新对</w:t>
      </w:r>
      <w:proofErr w:type="gramStart"/>
      <w:r w:rsidR="007B2BBC" w:rsidRPr="00B75AEA">
        <w:rPr>
          <w:rFonts w:hAnsi="宋体" w:hint="eastAsia"/>
          <w:szCs w:val="21"/>
        </w:rPr>
        <w:t>本任</w:t>
      </w:r>
      <w:proofErr w:type="gramEnd"/>
      <w:r w:rsidR="007B2BBC" w:rsidRPr="00B75AEA">
        <w:rPr>
          <w:rFonts w:hAnsi="宋体" w:hint="eastAsia"/>
          <w:szCs w:val="21"/>
        </w:rPr>
        <w:t>务筛除的火灾隔间进行核查。</w:t>
      </w:r>
      <w:proofErr w:type="gramStart"/>
      <w:r w:rsidR="007B2BBC" w:rsidRPr="00B75AEA">
        <w:rPr>
          <w:rFonts w:hAnsi="宋体" w:hint="eastAsia"/>
          <w:szCs w:val="21"/>
        </w:rPr>
        <w:t>本任务</w:t>
      </w:r>
      <w:proofErr w:type="gramEnd"/>
      <w:r w:rsidR="007B2BBC" w:rsidRPr="00B75AEA">
        <w:rPr>
          <w:rFonts w:hAnsi="宋体" w:hint="eastAsia"/>
          <w:szCs w:val="21"/>
        </w:rPr>
        <w:t>筛除的火灾隔间应在</w:t>
      </w:r>
      <w:r w:rsidR="005146C2" w:rsidRPr="00B75AEA">
        <w:rPr>
          <w:rFonts w:hAnsi="宋体" w:hint="eastAsia"/>
          <w:szCs w:val="21"/>
        </w:rPr>
        <w:t>执行</w:t>
      </w:r>
      <w:r w:rsidR="009B5EA6" w:rsidRPr="00B75AEA">
        <w:rPr>
          <w:rFonts w:hAnsi="宋体" w:hint="eastAsia"/>
          <w:szCs w:val="21"/>
        </w:rPr>
        <w:t>详细的火灾情景分析</w:t>
      </w:r>
      <w:r w:rsidR="007B2BBC" w:rsidRPr="00B75AEA">
        <w:rPr>
          <w:rFonts w:hAnsi="宋体" w:hint="eastAsia"/>
          <w:szCs w:val="21"/>
        </w:rPr>
        <w:t>（任务</w:t>
      </w:r>
      <w:r w:rsidR="007B2BBC" w:rsidRPr="00B75AEA">
        <w:rPr>
          <w:rFonts w:hAnsi="宋体"/>
          <w:szCs w:val="21"/>
        </w:rPr>
        <w:t>1</w:t>
      </w:r>
      <w:r w:rsidR="009B5EA6" w:rsidRPr="00B75AEA">
        <w:rPr>
          <w:rFonts w:hAnsi="宋体"/>
          <w:szCs w:val="21"/>
        </w:rPr>
        <w:t>0</w:t>
      </w:r>
      <w:r w:rsidR="007B2BBC" w:rsidRPr="00B75AEA">
        <w:rPr>
          <w:rFonts w:hAnsi="宋体" w:hint="eastAsia"/>
          <w:szCs w:val="21"/>
        </w:rPr>
        <w:t>）</w:t>
      </w:r>
      <w:r w:rsidR="005146C2" w:rsidRPr="00B75AEA">
        <w:rPr>
          <w:rFonts w:hAnsi="宋体" w:hint="eastAsia"/>
          <w:szCs w:val="21"/>
        </w:rPr>
        <w:t>时重新</w:t>
      </w:r>
      <w:r w:rsidR="007B2BBC" w:rsidRPr="00B75AEA">
        <w:rPr>
          <w:rFonts w:hAnsi="宋体" w:hint="eastAsia"/>
          <w:szCs w:val="21"/>
        </w:rPr>
        <w:t>核查，以确认其发生火灾是否会影响到相邻火灾隔间内的重要设备（多隔间火灾情景）。</w:t>
      </w:r>
    </w:p>
    <w:p w14:paraId="54367A21" w14:textId="1A8224A5" w:rsidR="002D5D0A" w:rsidRDefault="00243915" w:rsidP="002D5D0A">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2D5D0A">
        <w:rPr>
          <w:rFonts w:ascii="黑体" w:eastAsia="黑体" w:hAnsi="黑体"/>
          <w:szCs w:val="21"/>
        </w:rPr>
        <w:t>.</w:t>
      </w:r>
      <w:r w:rsidR="002D5D0A">
        <w:rPr>
          <w:rFonts w:ascii="黑体" w:eastAsia="黑体" w:hAnsi="黑体" w:hint="eastAsia"/>
          <w:szCs w:val="21"/>
        </w:rPr>
        <w:t>6</w:t>
      </w:r>
      <w:r w:rsidR="002D5D0A">
        <w:rPr>
          <w:rFonts w:ascii="黑体" w:eastAsia="黑体" w:hAnsi="黑体"/>
          <w:szCs w:val="21"/>
        </w:rPr>
        <w:t xml:space="preserve"> </w:t>
      </w:r>
      <w:r w:rsidR="002D5D0A">
        <w:rPr>
          <w:rFonts w:ascii="黑体" w:eastAsia="黑体" w:hAnsi="黑体" w:hint="eastAsia"/>
          <w:szCs w:val="21"/>
        </w:rPr>
        <w:t>任务5：</w:t>
      </w:r>
      <w:r w:rsidR="00445E28">
        <w:rPr>
          <w:rFonts w:ascii="黑体" w:eastAsia="黑体" w:hAnsi="黑体" w:hint="eastAsia"/>
          <w:szCs w:val="21"/>
        </w:rPr>
        <w:t>内部</w:t>
      </w:r>
      <w:r w:rsidR="002D5D0A">
        <w:rPr>
          <w:rFonts w:ascii="黑体" w:eastAsia="黑体" w:hAnsi="黑体" w:hint="eastAsia"/>
          <w:szCs w:val="21"/>
        </w:rPr>
        <w:t>火灾</w:t>
      </w:r>
      <w:r w:rsidR="00445E28">
        <w:rPr>
          <w:rFonts w:ascii="黑体" w:eastAsia="黑体" w:hAnsi="黑体" w:hint="eastAsia"/>
          <w:szCs w:val="21"/>
        </w:rPr>
        <w:t>PSA</w:t>
      </w:r>
      <w:r w:rsidR="00DF0DA4">
        <w:rPr>
          <w:rFonts w:ascii="黑体" w:eastAsia="黑体" w:hAnsi="黑体" w:hint="eastAsia"/>
          <w:szCs w:val="21"/>
        </w:rPr>
        <w:t>核动力厂</w:t>
      </w:r>
      <w:r w:rsidR="00167CAC">
        <w:rPr>
          <w:rFonts w:ascii="黑体" w:eastAsia="黑体" w:hAnsi="黑体" w:hint="eastAsia"/>
          <w:szCs w:val="21"/>
        </w:rPr>
        <w:t>响应</w:t>
      </w:r>
      <w:r w:rsidR="00445E28">
        <w:rPr>
          <w:rFonts w:ascii="黑体" w:eastAsia="黑体" w:hAnsi="黑体" w:hint="eastAsia"/>
          <w:szCs w:val="21"/>
        </w:rPr>
        <w:t>模型</w:t>
      </w:r>
    </w:p>
    <w:p w14:paraId="224E99B5" w14:textId="18026222" w:rsidR="004354A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CC51EA" w:rsidRPr="00B75AEA">
        <w:rPr>
          <w:rFonts w:ascii="黑体" w:eastAsia="黑体" w:hAnsi="黑体"/>
          <w:szCs w:val="21"/>
        </w:rPr>
        <w:t>.6.1</w:t>
      </w:r>
      <w:r w:rsidR="00CC51EA" w:rsidRPr="00B75AEA">
        <w:rPr>
          <w:rFonts w:hAnsi="宋体"/>
          <w:szCs w:val="21"/>
        </w:rPr>
        <w:t xml:space="preserve"> </w:t>
      </w:r>
      <w:r w:rsidR="00445E28" w:rsidRPr="00B75AEA">
        <w:rPr>
          <w:rFonts w:hAnsi="宋体" w:hint="eastAsia"/>
          <w:szCs w:val="21"/>
        </w:rPr>
        <w:t>内部</w:t>
      </w:r>
      <w:r w:rsidR="00CC51EA" w:rsidRPr="00B75AEA">
        <w:rPr>
          <w:rFonts w:hAnsi="宋体" w:hint="eastAsia"/>
          <w:szCs w:val="21"/>
        </w:rPr>
        <w:t>火灾</w:t>
      </w:r>
      <w:r w:rsidR="00445E28" w:rsidRPr="00B75AEA">
        <w:rPr>
          <w:rFonts w:hAnsi="宋体"/>
          <w:szCs w:val="21"/>
        </w:rPr>
        <w:t>PSA</w:t>
      </w:r>
      <w:r w:rsidR="00445E28" w:rsidRPr="00B75AEA">
        <w:rPr>
          <w:rFonts w:hAnsi="宋体" w:hint="eastAsia"/>
          <w:szCs w:val="21"/>
        </w:rPr>
        <w:t>模型</w:t>
      </w:r>
      <w:r w:rsidR="00CC51EA" w:rsidRPr="00B75AEA">
        <w:rPr>
          <w:rFonts w:hAnsi="宋体" w:hint="eastAsia"/>
          <w:szCs w:val="21"/>
        </w:rPr>
        <w:t>应在内部事件一级</w:t>
      </w:r>
      <w:r w:rsidR="00CC51EA" w:rsidRPr="00B75AEA">
        <w:rPr>
          <w:rFonts w:hAnsi="宋体"/>
          <w:szCs w:val="21"/>
        </w:rPr>
        <w:t>PSA</w:t>
      </w:r>
      <w:r w:rsidR="00CC51EA" w:rsidRPr="00B75AEA">
        <w:rPr>
          <w:rFonts w:hAnsi="宋体" w:hint="eastAsia"/>
          <w:szCs w:val="21"/>
        </w:rPr>
        <w:t>模型的基础上进行修改，建立</w:t>
      </w:r>
      <w:r w:rsidR="00373D64" w:rsidRPr="00B75AEA">
        <w:rPr>
          <w:rFonts w:hAnsi="宋体" w:hint="eastAsia"/>
          <w:szCs w:val="21"/>
        </w:rPr>
        <w:t>的</w:t>
      </w:r>
      <w:r w:rsidR="00CC51EA" w:rsidRPr="00B75AEA">
        <w:rPr>
          <w:rFonts w:hAnsi="宋体" w:hint="eastAsia"/>
          <w:szCs w:val="21"/>
        </w:rPr>
        <w:t>内部火灾</w:t>
      </w:r>
      <w:r w:rsidR="00CC51EA" w:rsidRPr="00B75AEA">
        <w:rPr>
          <w:rFonts w:hAnsi="宋体"/>
          <w:szCs w:val="21"/>
        </w:rPr>
        <w:t>PSA</w:t>
      </w:r>
      <w:r w:rsidR="00CC51EA" w:rsidRPr="00B75AEA">
        <w:rPr>
          <w:rFonts w:hAnsi="宋体" w:hint="eastAsia"/>
          <w:szCs w:val="21"/>
        </w:rPr>
        <w:t>模型</w:t>
      </w:r>
      <w:r w:rsidR="00373D64" w:rsidRPr="00B75AEA">
        <w:rPr>
          <w:rFonts w:hAnsi="宋体" w:hint="eastAsia"/>
          <w:szCs w:val="21"/>
        </w:rPr>
        <w:t>应包含下列技术要素：</w:t>
      </w:r>
    </w:p>
    <w:p w14:paraId="5890EB7E" w14:textId="293EFE19" w:rsidR="00373D64" w:rsidRPr="00B75AEA" w:rsidRDefault="00373D64" w:rsidP="00B75AEA">
      <w:pPr>
        <w:pStyle w:val="afff4"/>
        <w:rPr>
          <w:rFonts w:hAnsi="宋体"/>
          <w:szCs w:val="21"/>
        </w:rPr>
      </w:pPr>
      <w:r w:rsidRPr="00B75AEA">
        <w:rPr>
          <w:rFonts w:hAnsi="宋体"/>
          <w:szCs w:val="21"/>
        </w:rPr>
        <w:t>a</w:t>
      </w:r>
      <w:r w:rsidRPr="00B75AEA">
        <w:rPr>
          <w:rFonts w:hAnsi="宋体" w:hint="eastAsia"/>
          <w:szCs w:val="21"/>
        </w:rPr>
        <w:t>）始发事件分析；</w:t>
      </w:r>
    </w:p>
    <w:p w14:paraId="4AA718BD" w14:textId="04124A9A" w:rsidR="00373D64" w:rsidRPr="00B75AEA" w:rsidRDefault="00373D64" w:rsidP="00B75AEA">
      <w:pPr>
        <w:pStyle w:val="afff4"/>
        <w:rPr>
          <w:rFonts w:hAnsi="宋体"/>
          <w:szCs w:val="21"/>
        </w:rPr>
      </w:pPr>
      <w:r w:rsidRPr="00B75AEA">
        <w:rPr>
          <w:rFonts w:hAnsi="宋体"/>
          <w:szCs w:val="21"/>
        </w:rPr>
        <w:t>b</w:t>
      </w:r>
      <w:r w:rsidRPr="00B75AEA">
        <w:rPr>
          <w:rFonts w:hAnsi="宋体" w:hint="eastAsia"/>
          <w:szCs w:val="21"/>
        </w:rPr>
        <w:t>）事件序列分析；</w:t>
      </w:r>
    </w:p>
    <w:p w14:paraId="076CEDF2" w14:textId="03B6190B" w:rsidR="00373D64" w:rsidRPr="00B75AEA" w:rsidRDefault="00373D64" w:rsidP="00B75AEA">
      <w:pPr>
        <w:pStyle w:val="afff4"/>
        <w:rPr>
          <w:rFonts w:hAnsi="宋体"/>
          <w:szCs w:val="21"/>
        </w:rPr>
      </w:pPr>
      <w:r w:rsidRPr="00B75AEA">
        <w:rPr>
          <w:rFonts w:hAnsi="宋体"/>
          <w:szCs w:val="21"/>
        </w:rPr>
        <w:t>c</w:t>
      </w:r>
      <w:r w:rsidRPr="00B75AEA">
        <w:rPr>
          <w:rFonts w:hAnsi="宋体" w:hint="eastAsia"/>
          <w:szCs w:val="21"/>
        </w:rPr>
        <w:t>）系统分析；</w:t>
      </w:r>
    </w:p>
    <w:p w14:paraId="78F103E0" w14:textId="244A8D5A" w:rsidR="00373D64" w:rsidRPr="00B75AEA" w:rsidRDefault="00373D64" w:rsidP="00B75AEA">
      <w:pPr>
        <w:pStyle w:val="afff4"/>
        <w:rPr>
          <w:rFonts w:hAnsi="宋体"/>
          <w:szCs w:val="21"/>
        </w:rPr>
      </w:pPr>
      <w:r w:rsidRPr="00B75AEA">
        <w:rPr>
          <w:rFonts w:hAnsi="宋体"/>
          <w:szCs w:val="21"/>
        </w:rPr>
        <w:t>d</w:t>
      </w:r>
      <w:r w:rsidRPr="00B75AEA">
        <w:rPr>
          <w:rFonts w:hAnsi="宋体" w:hint="eastAsia"/>
          <w:szCs w:val="21"/>
        </w:rPr>
        <w:t>）人员可靠性分析；</w:t>
      </w:r>
    </w:p>
    <w:p w14:paraId="512E9399" w14:textId="3871C3BC" w:rsidR="00373D64" w:rsidRPr="00B75AEA" w:rsidRDefault="00373D64" w:rsidP="00B75AEA">
      <w:pPr>
        <w:pStyle w:val="afff4"/>
        <w:rPr>
          <w:rFonts w:hAnsi="宋体"/>
          <w:szCs w:val="21"/>
        </w:rPr>
      </w:pPr>
      <w:r w:rsidRPr="00B75AEA">
        <w:rPr>
          <w:rFonts w:hAnsi="宋体"/>
          <w:szCs w:val="21"/>
        </w:rPr>
        <w:t>e</w:t>
      </w:r>
      <w:r w:rsidRPr="00B75AEA">
        <w:rPr>
          <w:rFonts w:hAnsi="宋体" w:hint="eastAsia"/>
          <w:szCs w:val="21"/>
        </w:rPr>
        <w:t>）数据分析</w:t>
      </w:r>
      <w:r w:rsidR="009D3BC9">
        <w:rPr>
          <w:rFonts w:hAnsi="宋体" w:hint="eastAsia"/>
          <w:szCs w:val="21"/>
        </w:rPr>
        <w:t>。</w:t>
      </w:r>
    </w:p>
    <w:p w14:paraId="45966D33" w14:textId="31A1517C" w:rsidR="00CC2D0E" w:rsidRPr="00B75AEA" w:rsidRDefault="009D3BC9" w:rsidP="00B75AEA">
      <w:pPr>
        <w:pStyle w:val="afff4"/>
        <w:spacing w:beforeLines="50" w:before="156" w:afterLines="50" w:after="156"/>
        <w:ind w:firstLineChars="0" w:firstLine="0"/>
        <w:rPr>
          <w:rFonts w:hAnsi="宋体"/>
          <w:szCs w:val="21"/>
        </w:rPr>
      </w:pPr>
      <w:r w:rsidRPr="00B75AEA">
        <w:rPr>
          <w:rFonts w:ascii="黑体" w:eastAsia="黑体" w:hAnsi="黑体" w:hint="eastAsia"/>
          <w:szCs w:val="21"/>
        </w:rPr>
        <w:t>4.6.2</w:t>
      </w:r>
      <w:r>
        <w:rPr>
          <w:rFonts w:hAnsi="宋体" w:hint="eastAsia"/>
          <w:szCs w:val="21"/>
        </w:rPr>
        <w:t xml:space="preserve"> </w:t>
      </w:r>
      <w:r w:rsidR="00373D64" w:rsidRPr="00B75AEA">
        <w:rPr>
          <w:rFonts w:hAnsi="宋体" w:hint="eastAsia"/>
          <w:szCs w:val="21"/>
        </w:rPr>
        <w:t>由于火灾事件的特殊性，在各技术要素分析中，需要根据火灾特点进行特定分析或对内部事件</w:t>
      </w:r>
      <w:r w:rsidR="001823FA" w:rsidRPr="00B75AEA">
        <w:rPr>
          <w:rFonts w:hAnsi="宋体"/>
          <w:szCs w:val="21"/>
        </w:rPr>
        <w:t>PSA</w:t>
      </w:r>
      <w:r w:rsidR="00373D64" w:rsidRPr="00B75AEA">
        <w:rPr>
          <w:rFonts w:hAnsi="宋体" w:hint="eastAsia"/>
          <w:szCs w:val="21"/>
        </w:rPr>
        <w:t>模型进行修改，建立内部火灾</w:t>
      </w:r>
      <w:r w:rsidR="00373D64" w:rsidRPr="00B75AEA">
        <w:rPr>
          <w:rFonts w:hAnsi="宋体"/>
          <w:szCs w:val="21"/>
        </w:rPr>
        <w:t>PSA</w:t>
      </w:r>
      <w:r w:rsidR="00373D64" w:rsidRPr="00B75AEA">
        <w:rPr>
          <w:rFonts w:hAnsi="宋体" w:hint="eastAsia"/>
          <w:szCs w:val="21"/>
        </w:rPr>
        <w:t>模型。</w:t>
      </w:r>
    </w:p>
    <w:p w14:paraId="4C118FC4" w14:textId="7F6EC30F" w:rsidR="00373D64" w:rsidRPr="00B75AEA" w:rsidRDefault="00243915" w:rsidP="005024C2">
      <w:pPr>
        <w:pStyle w:val="afff4"/>
        <w:spacing w:beforeLines="50" w:before="156"/>
        <w:ind w:firstLineChars="0" w:firstLine="0"/>
        <w:rPr>
          <w:rFonts w:hAnsi="宋体"/>
          <w:szCs w:val="21"/>
        </w:rPr>
      </w:pPr>
      <w:r w:rsidRPr="00B75AEA">
        <w:rPr>
          <w:rFonts w:ascii="黑体" w:eastAsia="黑体" w:hAnsi="黑体"/>
          <w:szCs w:val="21"/>
        </w:rPr>
        <w:lastRenderedPageBreak/>
        <w:t>4</w:t>
      </w:r>
      <w:r w:rsidR="00CC2D0E" w:rsidRPr="00B75AEA">
        <w:rPr>
          <w:rFonts w:ascii="黑体" w:eastAsia="黑体" w:hAnsi="黑体"/>
          <w:szCs w:val="21"/>
        </w:rPr>
        <w:t>.6.</w:t>
      </w:r>
      <w:r w:rsidR="009D3BC9" w:rsidRPr="00B75AEA">
        <w:rPr>
          <w:rFonts w:ascii="黑体" w:eastAsia="黑体" w:hAnsi="黑体" w:hint="eastAsia"/>
          <w:szCs w:val="21"/>
        </w:rPr>
        <w:t>3</w:t>
      </w:r>
      <w:r w:rsidR="009D3BC9" w:rsidRPr="00B75AEA">
        <w:rPr>
          <w:rFonts w:hAnsi="宋体"/>
          <w:szCs w:val="21"/>
        </w:rPr>
        <w:t xml:space="preserve"> </w:t>
      </w:r>
      <w:r w:rsidR="00DF0DA4" w:rsidRPr="00B75AEA">
        <w:rPr>
          <w:rFonts w:hAnsi="宋体" w:hint="eastAsia"/>
          <w:szCs w:val="21"/>
        </w:rPr>
        <w:t>高温气冷堆核动力厂</w:t>
      </w:r>
      <w:r w:rsidR="00CC2D0E" w:rsidRPr="00B75AEA">
        <w:rPr>
          <w:rFonts w:hAnsi="宋体" w:hint="eastAsia"/>
          <w:szCs w:val="21"/>
        </w:rPr>
        <w:t>采用模块化设计，建立火灾</w:t>
      </w:r>
      <w:r w:rsidR="00CC2D0E" w:rsidRPr="00B75AEA">
        <w:rPr>
          <w:rFonts w:hAnsi="宋体"/>
          <w:szCs w:val="21"/>
        </w:rPr>
        <w:t>PSA</w:t>
      </w:r>
      <w:r w:rsidR="00CC2D0E" w:rsidRPr="00B75AEA">
        <w:rPr>
          <w:rFonts w:hAnsi="宋体" w:hint="eastAsia"/>
          <w:szCs w:val="21"/>
        </w:rPr>
        <w:t>模型时应区分单模块始发事件和多模块始发事件、单模块缓解系统受影响和多模块缓解系统受影响。</w:t>
      </w:r>
    </w:p>
    <w:p w14:paraId="24EAFA0A" w14:textId="0188128F" w:rsidR="00A9660A"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EB2AD7" w:rsidRPr="00B75AEA">
        <w:rPr>
          <w:rFonts w:ascii="黑体" w:eastAsia="黑体" w:hAnsi="黑体"/>
          <w:szCs w:val="21"/>
        </w:rPr>
        <w:t>.6.</w:t>
      </w:r>
      <w:r w:rsidR="009D3BC9" w:rsidRPr="00B75AEA">
        <w:rPr>
          <w:rFonts w:ascii="黑体" w:eastAsia="黑体" w:hAnsi="黑体" w:hint="eastAsia"/>
          <w:szCs w:val="21"/>
        </w:rPr>
        <w:t>4</w:t>
      </w:r>
      <w:r w:rsidR="009D3BC9" w:rsidRPr="00B75AEA">
        <w:rPr>
          <w:rFonts w:hAnsi="宋体"/>
          <w:szCs w:val="21"/>
        </w:rPr>
        <w:t xml:space="preserve"> </w:t>
      </w:r>
      <w:r w:rsidR="00373D64" w:rsidRPr="00B75AEA">
        <w:rPr>
          <w:rFonts w:hAnsi="宋体" w:hint="eastAsia"/>
          <w:szCs w:val="21"/>
        </w:rPr>
        <w:t>始发事件分析：</w:t>
      </w:r>
      <w:r w:rsidR="00A9660A" w:rsidRPr="00B75AEA">
        <w:rPr>
          <w:rFonts w:hAnsi="宋体" w:hint="eastAsia"/>
          <w:szCs w:val="21"/>
        </w:rPr>
        <w:t>内部</w:t>
      </w:r>
      <w:r w:rsidR="00373D64" w:rsidRPr="00B75AEA">
        <w:rPr>
          <w:rFonts w:hAnsi="宋体" w:hint="eastAsia"/>
          <w:szCs w:val="21"/>
        </w:rPr>
        <w:t>火灾</w:t>
      </w:r>
      <w:r w:rsidR="00373D64" w:rsidRPr="00B75AEA">
        <w:rPr>
          <w:rFonts w:hAnsi="宋体"/>
          <w:szCs w:val="21"/>
        </w:rPr>
        <w:t>PSA</w:t>
      </w:r>
      <w:r w:rsidR="00373D64" w:rsidRPr="00B75AEA">
        <w:rPr>
          <w:rFonts w:hAnsi="宋体" w:hint="eastAsia"/>
          <w:szCs w:val="21"/>
        </w:rPr>
        <w:t>的始发事件分析需要</w:t>
      </w:r>
      <w:proofErr w:type="gramStart"/>
      <w:r w:rsidR="00373D64" w:rsidRPr="00B75AEA">
        <w:rPr>
          <w:rFonts w:hAnsi="宋体" w:hint="eastAsia"/>
          <w:szCs w:val="21"/>
        </w:rPr>
        <w:t>基于受</w:t>
      </w:r>
      <w:proofErr w:type="gramEnd"/>
      <w:r w:rsidR="00373D64" w:rsidRPr="00B75AEA">
        <w:rPr>
          <w:rFonts w:hAnsi="宋体" w:hint="eastAsia"/>
          <w:szCs w:val="21"/>
        </w:rPr>
        <w:t>火灾影响的设备和电缆来分析。</w:t>
      </w:r>
      <w:r w:rsidR="00A9660A" w:rsidRPr="00B75AEA">
        <w:rPr>
          <w:rFonts w:hAnsi="宋体" w:hint="eastAsia"/>
          <w:szCs w:val="21"/>
        </w:rPr>
        <w:t>在初步的火灾</w:t>
      </w:r>
      <w:r w:rsidR="00A9660A" w:rsidRPr="00B75AEA">
        <w:rPr>
          <w:rFonts w:hAnsi="宋体"/>
          <w:szCs w:val="21"/>
        </w:rPr>
        <w:t>PSA</w:t>
      </w:r>
      <w:r w:rsidR="00A9660A" w:rsidRPr="00B75AEA">
        <w:rPr>
          <w:rFonts w:hAnsi="宋体" w:hint="eastAsia"/>
          <w:szCs w:val="21"/>
        </w:rPr>
        <w:t>模型中，始发事件的分析应以火灾隔间为单位进行，假定隔间中的火灾</w:t>
      </w:r>
      <w:r w:rsidR="00A9660A" w:rsidRPr="00B75AEA">
        <w:rPr>
          <w:rFonts w:hAnsi="宋体"/>
          <w:szCs w:val="21"/>
        </w:rPr>
        <w:t>PSA</w:t>
      </w:r>
      <w:r w:rsidR="00A9660A" w:rsidRPr="00B75AEA">
        <w:rPr>
          <w:rFonts w:hAnsi="宋体" w:hint="eastAsia"/>
          <w:szCs w:val="21"/>
        </w:rPr>
        <w:t>设备和电缆在发生火灾后全部损坏，分析设备和电缆损坏后对</w:t>
      </w:r>
      <w:r w:rsidR="00DF0DA4" w:rsidRPr="00B75AEA">
        <w:rPr>
          <w:rFonts w:hAnsi="宋体" w:hint="eastAsia"/>
          <w:szCs w:val="21"/>
        </w:rPr>
        <w:t>核动力厂</w:t>
      </w:r>
      <w:r w:rsidR="00A9660A" w:rsidRPr="00B75AEA">
        <w:rPr>
          <w:rFonts w:hAnsi="宋体" w:hint="eastAsia"/>
          <w:szCs w:val="21"/>
        </w:rPr>
        <w:t>的影响，确定火灾隔间发生火灾后导致的始发事件。分析每个火灾隔间的始发事件时，应有以下基本假设：</w:t>
      </w:r>
    </w:p>
    <w:p w14:paraId="0A752027" w14:textId="3A0631BC" w:rsidR="00A9660A" w:rsidRPr="00B75AEA" w:rsidRDefault="00EB2AD7" w:rsidP="00B75AEA">
      <w:pPr>
        <w:pStyle w:val="afff4"/>
        <w:ind w:left="420" w:firstLineChars="0" w:firstLine="0"/>
        <w:rPr>
          <w:rFonts w:hAnsi="宋体"/>
          <w:szCs w:val="21"/>
        </w:rPr>
      </w:pPr>
      <w:r w:rsidRPr="00B75AEA">
        <w:rPr>
          <w:rFonts w:hAnsi="宋体"/>
          <w:szCs w:val="21"/>
        </w:rPr>
        <w:t>a</w:t>
      </w:r>
      <w:r w:rsidR="00A9660A" w:rsidRPr="00B75AEA">
        <w:rPr>
          <w:rFonts w:hAnsi="宋体" w:hint="eastAsia"/>
          <w:szCs w:val="21"/>
        </w:rPr>
        <w:t>）分析不考虑多个地点同时起火，也不考虑在发生火灾时叠加其他独立的始发事件，即不考虑始发事件叠加；</w:t>
      </w:r>
    </w:p>
    <w:p w14:paraId="4A5F214E" w14:textId="7D264C33" w:rsidR="00A9660A" w:rsidRPr="00B75AEA" w:rsidRDefault="00EB2AD7" w:rsidP="00B75AEA">
      <w:pPr>
        <w:pStyle w:val="afff4"/>
        <w:ind w:firstLineChars="0"/>
        <w:rPr>
          <w:rFonts w:hAnsi="宋体"/>
          <w:szCs w:val="21"/>
        </w:rPr>
      </w:pPr>
      <w:r w:rsidRPr="00B75AEA">
        <w:rPr>
          <w:rFonts w:hAnsi="宋体"/>
          <w:szCs w:val="21"/>
        </w:rPr>
        <w:t>b</w:t>
      </w:r>
      <w:r w:rsidR="00A9660A" w:rsidRPr="00B75AEA">
        <w:rPr>
          <w:rFonts w:hAnsi="宋体" w:hint="eastAsia"/>
          <w:szCs w:val="21"/>
        </w:rPr>
        <w:t>）因火灾导致达到</w:t>
      </w:r>
      <w:r w:rsidR="00DF0DA4" w:rsidRPr="00B75AEA">
        <w:rPr>
          <w:rFonts w:hAnsi="宋体" w:hint="eastAsia"/>
          <w:szCs w:val="21"/>
        </w:rPr>
        <w:t>核动力厂</w:t>
      </w:r>
      <w:r w:rsidR="00A9660A" w:rsidRPr="00B75AEA">
        <w:rPr>
          <w:rFonts w:hAnsi="宋体" w:hint="eastAsia"/>
          <w:szCs w:val="21"/>
        </w:rPr>
        <w:t>运行技术书规定的条件，考虑到火灾导致的设备损坏可能不易修复，对于后撤时间小于或等于</w:t>
      </w:r>
      <w:r w:rsidR="00A9660A" w:rsidRPr="00B75AEA">
        <w:rPr>
          <w:rFonts w:hAnsi="宋体"/>
          <w:szCs w:val="21"/>
        </w:rPr>
        <w:t>24</w:t>
      </w:r>
      <w:r w:rsidR="00A9660A" w:rsidRPr="00B75AEA">
        <w:rPr>
          <w:rFonts w:hAnsi="宋体" w:hint="eastAsia"/>
          <w:szCs w:val="21"/>
        </w:rPr>
        <w:t>小时的情况，归类为一般瞬态；</w:t>
      </w:r>
    </w:p>
    <w:p w14:paraId="3E8D7C76" w14:textId="3C84ADA1" w:rsidR="00A9660A" w:rsidRPr="00B75AEA" w:rsidRDefault="00EB2AD7" w:rsidP="00B75AEA">
      <w:pPr>
        <w:pStyle w:val="afff4"/>
        <w:ind w:firstLineChars="0"/>
        <w:rPr>
          <w:rFonts w:hAnsi="宋体"/>
          <w:szCs w:val="21"/>
        </w:rPr>
      </w:pPr>
      <w:r w:rsidRPr="00B75AEA">
        <w:rPr>
          <w:rFonts w:hAnsi="宋体"/>
          <w:szCs w:val="21"/>
        </w:rPr>
        <w:t>c</w:t>
      </w:r>
      <w:r w:rsidR="00A9660A" w:rsidRPr="00B75AEA">
        <w:rPr>
          <w:rFonts w:hAnsi="宋体" w:hint="eastAsia"/>
          <w:szCs w:val="21"/>
        </w:rPr>
        <w:t>）某个火灾隔间内发生火灾不会导致始发事件，那么不在后续的</w:t>
      </w:r>
      <w:r w:rsidR="00A9660A" w:rsidRPr="00B75AEA">
        <w:rPr>
          <w:rFonts w:hAnsi="宋体"/>
          <w:szCs w:val="21"/>
        </w:rPr>
        <w:t>PSA</w:t>
      </w:r>
      <w:r w:rsidR="00A9660A" w:rsidRPr="00B75AEA">
        <w:rPr>
          <w:rFonts w:hAnsi="宋体" w:hint="eastAsia"/>
          <w:szCs w:val="21"/>
        </w:rPr>
        <w:t>建模中进一步分析；</w:t>
      </w:r>
    </w:p>
    <w:p w14:paraId="5CDE2CD9" w14:textId="5F44C9D0" w:rsidR="00A9660A" w:rsidRPr="00B75AEA" w:rsidRDefault="00EB2AD7" w:rsidP="00B75AEA">
      <w:pPr>
        <w:pStyle w:val="afff4"/>
        <w:ind w:firstLineChars="0"/>
        <w:rPr>
          <w:rFonts w:hAnsi="宋体"/>
          <w:szCs w:val="21"/>
        </w:rPr>
      </w:pPr>
      <w:r w:rsidRPr="00B75AEA">
        <w:rPr>
          <w:rFonts w:hAnsi="宋体"/>
          <w:szCs w:val="21"/>
        </w:rPr>
        <w:t>d</w:t>
      </w:r>
      <w:r w:rsidR="00A9660A" w:rsidRPr="00B75AEA">
        <w:rPr>
          <w:rFonts w:hAnsi="宋体" w:hint="eastAsia"/>
          <w:szCs w:val="21"/>
        </w:rPr>
        <w:t>）分析过程中考虑多个设备叠加失效的影响，并区分火灾对</w:t>
      </w:r>
      <w:r w:rsidR="00CC2D0E" w:rsidRPr="00B75AEA">
        <w:rPr>
          <w:rFonts w:hAnsi="宋体" w:hint="eastAsia"/>
          <w:szCs w:val="21"/>
        </w:rPr>
        <w:t>不同</w:t>
      </w:r>
      <w:r w:rsidR="00A9660A" w:rsidRPr="00B75AEA">
        <w:rPr>
          <w:rFonts w:hAnsi="宋体" w:hint="eastAsia"/>
          <w:szCs w:val="21"/>
        </w:rPr>
        <w:t>反应堆</w:t>
      </w:r>
      <w:r w:rsidR="00353D7C" w:rsidRPr="00B75AEA">
        <w:rPr>
          <w:rFonts w:hAnsi="宋体" w:hint="eastAsia"/>
          <w:szCs w:val="21"/>
        </w:rPr>
        <w:t>模块</w:t>
      </w:r>
      <w:r w:rsidR="00A9660A" w:rsidRPr="00B75AEA">
        <w:rPr>
          <w:rFonts w:hAnsi="宋体" w:hint="eastAsia"/>
          <w:szCs w:val="21"/>
        </w:rPr>
        <w:t>的不同影响。</w:t>
      </w:r>
    </w:p>
    <w:p w14:paraId="3D7A6672" w14:textId="1C97FCA6" w:rsidR="00353D7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EB2AD7" w:rsidRPr="00B75AEA">
        <w:rPr>
          <w:rFonts w:ascii="黑体" w:eastAsia="黑体" w:hAnsi="黑体"/>
          <w:szCs w:val="21"/>
        </w:rPr>
        <w:t>.6.</w:t>
      </w:r>
      <w:r w:rsidR="009D3BC9" w:rsidRPr="00B75AEA">
        <w:rPr>
          <w:rFonts w:ascii="黑体" w:eastAsia="黑体" w:hAnsi="黑体" w:hint="eastAsia"/>
          <w:szCs w:val="21"/>
        </w:rPr>
        <w:t>5</w:t>
      </w:r>
      <w:r w:rsidR="009D3BC9" w:rsidRPr="00B75AEA">
        <w:rPr>
          <w:rFonts w:hAnsi="宋体"/>
          <w:szCs w:val="21"/>
        </w:rPr>
        <w:t xml:space="preserve"> </w:t>
      </w:r>
      <w:r w:rsidR="00353D7C" w:rsidRPr="00B75AEA">
        <w:rPr>
          <w:rFonts w:hAnsi="宋体" w:hint="eastAsia"/>
          <w:szCs w:val="21"/>
        </w:rPr>
        <w:t>事件序列分析：事件序列建模采用前置事件树的方法与已有的内部事件</w:t>
      </w:r>
      <w:r w:rsidR="00353D7C" w:rsidRPr="00B75AEA">
        <w:rPr>
          <w:rFonts w:hAnsi="宋体"/>
          <w:szCs w:val="21"/>
        </w:rPr>
        <w:t>PSA</w:t>
      </w:r>
      <w:r w:rsidR="00353D7C" w:rsidRPr="00B75AEA">
        <w:rPr>
          <w:rFonts w:hAnsi="宋体" w:hint="eastAsia"/>
          <w:szCs w:val="21"/>
        </w:rPr>
        <w:t>事件树进行连接。针对每个需要分析的火灾隔间定义以火灾隔间命名的前置事件树，根据该火灾隔间可能导致的始发事件与内部事件</w:t>
      </w:r>
      <w:r w:rsidR="00353D7C" w:rsidRPr="00B75AEA">
        <w:rPr>
          <w:rFonts w:hAnsi="宋体"/>
          <w:szCs w:val="21"/>
        </w:rPr>
        <w:t>PSA</w:t>
      </w:r>
      <w:r w:rsidR="00353D7C" w:rsidRPr="00B75AEA">
        <w:rPr>
          <w:rFonts w:hAnsi="宋体" w:hint="eastAsia"/>
          <w:szCs w:val="21"/>
        </w:rPr>
        <w:t>相关事件树进行关联，应根据具体的火灾情景，选择或修改事件序列。例如，可采用边界条件的方法对同一火灾场景下可能受影响的缓解</w:t>
      </w:r>
      <w:r w:rsidR="00CC2D0E" w:rsidRPr="00B75AEA">
        <w:rPr>
          <w:rFonts w:hAnsi="宋体" w:hint="eastAsia"/>
          <w:szCs w:val="21"/>
        </w:rPr>
        <w:t>系统或设备</w:t>
      </w:r>
      <w:r w:rsidR="00353D7C" w:rsidRPr="00B75AEA">
        <w:rPr>
          <w:rFonts w:hAnsi="宋体" w:hint="eastAsia"/>
          <w:szCs w:val="21"/>
        </w:rPr>
        <w:t>进行</w:t>
      </w:r>
      <w:r w:rsidR="00610985" w:rsidRPr="00B75AEA">
        <w:rPr>
          <w:rFonts w:hAnsi="宋体" w:hint="eastAsia"/>
          <w:szCs w:val="21"/>
        </w:rPr>
        <w:t>处理</w:t>
      </w:r>
      <w:r w:rsidR="00353D7C" w:rsidRPr="00B75AEA">
        <w:rPr>
          <w:rFonts w:hAnsi="宋体" w:hint="eastAsia"/>
          <w:szCs w:val="21"/>
        </w:rPr>
        <w:t>。</w:t>
      </w:r>
    </w:p>
    <w:p w14:paraId="1E5A92F6" w14:textId="374655DD" w:rsidR="00A9660A"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EB2AD7" w:rsidRPr="00B75AEA">
        <w:rPr>
          <w:rFonts w:ascii="黑体" w:eastAsia="黑体" w:hAnsi="黑体"/>
          <w:szCs w:val="21"/>
        </w:rPr>
        <w:t>.6.</w:t>
      </w:r>
      <w:r w:rsidR="009D3BC9" w:rsidRPr="00B75AEA">
        <w:rPr>
          <w:rFonts w:ascii="黑体" w:eastAsia="黑体" w:hAnsi="黑体" w:hint="eastAsia"/>
          <w:szCs w:val="21"/>
        </w:rPr>
        <w:t>6</w:t>
      </w:r>
      <w:r w:rsidR="009D3BC9" w:rsidRPr="00B75AEA">
        <w:rPr>
          <w:rFonts w:hAnsi="宋体"/>
          <w:szCs w:val="21"/>
        </w:rPr>
        <w:t xml:space="preserve"> </w:t>
      </w:r>
      <w:r w:rsidR="00A9660A" w:rsidRPr="00B75AEA">
        <w:rPr>
          <w:rFonts w:hAnsi="宋体" w:hint="eastAsia"/>
          <w:szCs w:val="21"/>
        </w:rPr>
        <w:t>系统分析</w:t>
      </w:r>
      <w:r w:rsidR="00610985" w:rsidRPr="00B75AEA">
        <w:rPr>
          <w:rFonts w:hAnsi="宋体" w:hint="eastAsia"/>
          <w:szCs w:val="21"/>
        </w:rPr>
        <w:t>：系统分析</w:t>
      </w:r>
      <w:r w:rsidR="00CC2D0E" w:rsidRPr="00B75AEA">
        <w:rPr>
          <w:rFonts w:hAnsi="宋体" w:hint="eastAsia"/>
          <w:szCs w:val="21"/>
        </w:rPr>
        <w:t>可</w:t>
      </w:r>
      <w:r w:rsidR="00610985" w:rsidRPr="00B75AEA">
        <w:rPr>
          <w:rFonts w:hAnsi="宋体" w:hint="eastAsia"/>
          <w:szCs w:val="21"/>
        </w:rPr>
        <w:t>沿用内部事件</w:t>
      </w:r>
      <w:r w:rsidR="00610985" w:rsidRPr="00B75AEA">
        <w:rPr>
          <w:rFonts w:hAnsi="宋体"/>
          <w:szCs w:val="21"/>
        </w:rPr>
        <w:t>PSA</w:t>
      </w:r>
      <w:r w:rsidR="00610985" w:rsidRPr="00B75AEA">
        <w:rPr>
          <w:rFonts w:hAnsi="宋体" w:hint="eastAsia"/>
          <w:szCs w:val="21"/>
        </w:rPr>
        <w:t>已经建立的相关系统故障树模型，并通过边界条件的方法与事件序列建模进行匹配，以恰当的考虑火灾对缓解</w:t>
      </w:r>
      <w:r w:rsidR="00CC2D0E" w:rsidRPr="00B75AEA">
        <w:rPr>
          <w:rFonts w:hAnsi="宋体" w:hint="eastAsia"/>
          <w:szCs w:val="21"/>
        </w:rPr>
        <w:t>系统</w:t>
      </w:r>
      <w:r w:rsidR="00610985" w:rsidRPr="00B75AEA">
        <w:rPr>
          <w:rFonts w:hAnsi="宋体" w:hint="eastAsia"/>
          <w:szCs w:val="21"/>
        </w:rPr>
        <w:t>的影响</w:t>
      </w:r>
      <w:r w:rsidR="00A9660A" w:rsidRPr="00B75AEA">
        <w:rPr>
          <w:rFonts w:hAnsi="宋体" w:hint="eastAsia"/>
          <w:szCs w:val="21"/>
        </w:rPr>
        <w:t>。</w:t>
      </w:r>
    </w:p>
    <w:p w14:paraId="13C4A57C" w14:textId="0C016D21" w:rsidR="00A9660A"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EB2AD7" w:rsidRPr="00B75AEA">
        <w:rPr>
          <w:rFonts w:ascii="黑体" w:eastAsia="黑体" w:hAnsi="黑体"/>
          <w:szCs w:val="21"/>
        </w:rPr>
        <w:t>.6.</w:t>
      </w:r>
      <w:r w:rsidR="009D3BC9" w:rsidRPr="00B75AEA">
        <w:rPr>
          <w:rFonts w:ascii="黑体" w:eastAsia="黑体" w:hAnsi="黑体" w:hint="eastAsia"/>
          <w:szCs w:val="21"/>
        </w:rPr>
        <w:t>7</w:t>
      </w:r>
      <w:r w:rsidR="009D3BC9" w:rsidRPr="00B75AEA">
        <w:rPr>
          <w:rFonts w:hAnsi="宋体"/>
          <w:szCs w:val="21"/>
        </w:rPr>
        <w:t xml:space="preserve"> </w:t>
      </w:r>
      <w:r w:rsidR="00A9660A" w:rsidRPr="00B75AEA">
        <w:rPr>
          <w:rFonts w:hAnsi="宋体" w:hint="eastAsia"/>
          <w:szCs w:val="21"/>
        </w:rPr>
        <w:t>人员可靠性分析</w:t>
      </w:r>
      <w:r w:rsidR="00610985" w:rsidRPr="00B75AEA">
        <w:rPr>
          <w:rFonts w:hAnsi="宋体" w:hint="eastAsia"/>
          <w:szCs w:val="21"/>
        </w:rPr>
        <w:t>：</w:t>
      </w:r>
      <w:r w:rsidR="00A9660A" w:rsidRPr="00B75AEA">
        <w:rPr>
          <w:rFonts w:hAnsi="宋体" w:hint="eastAsia"/>
          <w:szCs w:val="21"/>
        </w:rPr>
        <w:t>内部事件</w:t>
      </w:r>
      <w:r w:rsidR="00A9660A" w:rsidRPr="00B75AEA">
        <w:rPr>
          <w:rFonts w:hAnsi="宋体"/>
          <w:szCs w:val="21"/>
        </w:rPr>
        <w:t>PSA</w:t>
      </w:r>
      <w:r w:rsidR="00A9660A" w:rsidRPr="00B75AEA">
        <w:rPr>
          <w:rFonts w:hAnsi="宋体" w:hint="eastAsia"/>
          <w:szCs w:val="21"/>
        </w:rPr>
        <w:t>中，始发事件前的人因事件是独立于始发事件的，与始发事件种类无关，可以直接用于火灾</w:t>
      </w:r>
      <w:r w:rsidR="00A9660A" w:rsidRPr="00B75AEA">
        <w:rPr>
          <w:rFonts w:hAnsi="宋体"/>
          <w:szCs w:val="21"/>
        </w:rPr>
        <w:t>PSA</w:t>
      </w:r>
      <w:r w:rsidR="00A9660A" w:rsidRPr="00B75AEA">
        <w:rPr>
          <w:rFonts w:hAnsi="宋体" w:hint="eastAsia"/>
          <w:szCs w:val="21"/>
        </w:rPr>
        <w:t>中。火灾</w:t>
      </w:r>
      <w:r w:rsidR="00A9660A" w:rsidRPr="00B75AEA">
        <w:rPr>
          <w:rFonts w:hAnsi="宋体"/>
          <w:szCs w:val="21"/>
        </w:rPr>
        <w:t>PSA</w:t>
      </w:r>
      <w:r w:rsidR="00A9660A" w:rsidRPr="00B75AEA">
        <w:rPr>
          <w:rFonts w:hAnsi="宋体" w:hint="eastAsia"/>
          <w:szCs w:val="21"/>
        </w:rPr>
        <w:t>中只分析火灾后的人因事件。火灾的发生会对人员动作的执行产生多种不利影响。火灾可能会造成设备误动作、仪表误显示，导致操纵员无法正确判断</w:t>
      </w:r>
      <w:r w:rsidR="00DF0DA4" w:rsidRPr="00B75AEA">
        <w:rPr>
          <w:rFonts w:hAnsi="宋体" w:hint="eastAsia"/>
          <w:szCs w:val="21"/>
        </w:rPr>
        <w:t>核动力厂</w:t>
      </w:r>
      <w:r w:rsidR="00A9660A" w:rsidRPr="00B75AEA">
        <w:rPr>
          <w:rFonts w:hAnsi="宋体" w:hint="eastAsia"/>
          <w:szCs w:val="21"/>
        </w:rPr>
        <w:t>的状态</w:t>
      </w:r>
      <w:r w:rsidR="00610985" w:rsidRPr="00B75AEA">
        <w:rPr>
          <w:rFonts w:hAnsi="宋体" w:hint="eastAsia"/>
          <w:szCs w:val="21"/>
        </w:rPr>
        <w:t>；</w:t>
      </w:r>
      <w:r w:rsidR="00A9660A" w:rsidRPr="00B75AEA">
        <w:rPr>
          <w:rFonts w:hAnsi="宋体" w:hint="eastAsia"/>
          <w:szCs w:val="21"/>
        </w:rPr>
        <w:t>操纵员在火灾下的压力可能会增加，与消防队配合也可能会影响操纵员的动作</w:t>
      </w:r>
      <w:r w:rsidR="00610985" w:rsidRPr="00B75AEA">
        <w:rPr>
          <w:rFonts w:hAnsi="宋体" w:hint="eastAsia"/>
          <w:szCs w:val="21"/>
        </w:rPr>
        <w:t>；</w:t>
      </w:r>
      <w:r w:rsidR="00A9660A" w:rsidRPr="00B75AEA">
        <w:rPr>
          <w:rFonts w:hAnsi="宋体" w:hint="eastAsia"/>
          <w:szCs w:val="21"/>
        </w:rPr>
        <w:t>产生的浓烟及其</w:t>
      </w:r>
      <w:r w:rsidR="00CC2D0E" w:rsidRPr="00B75AEA">
        <w:rPr>
          <w:rFonts w:hAnsi="宋体" w:hint="eastAsia"/>
          <w:szCs w:val="21"/>
        </w:rPr>
        <w:t>它</w:t>
      </w:r>
      <w:r w:rsidR="00A9660A" w:rsidRPr="00B75AEA">
        <w:rPr>
          <w:rFonts w:hAnsi="宋体" w:hint="eastAsia"/>
          <w:szCs w:val="21"/>
        </w:rPr>
        <w:t>有害气体会造成某些区域人员无法进入，不能执行相关动作等。因此，火灾可能会新增人误事件以及导致某些原有人误事件失效概率的变化。</w:t>
      </w:r>
    </w:p>
    <w:p w14:paraId="5B1A818E" w14:textId="0037C63E" w:rsidR="00304159"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EB2AD7" w:rsidRPr="00B75AEA">
        <w:rPr>
          <w:rFonts w:ascii="黑体" w:eastAsia="黑体" w:hAnsi="黑体"/>
          <w:szCs w:val="21"/>
        </w:rPr>
        <w:t>.6.</w:t>
      </w:r>
      <w:r w:rsidR="009D3BC9" w:rsidRPr="00B75AEA">
        <w:rPr>
          <w:rFonts w:ascii="黑体" w:eastAsia="黑体" w:hAnsi="黑体" w:hint="eastAsia"/>
          <w:szCs w:val="21"/>
        </w:rPr>
        <w:t>8</w:t>
      </w:r>
      <w:r w:rsidR="009D3BC9" w:rsidRPr="00B75AEA">
        <w:rPr>
          <w:rFonts w:hAnsi="宋体"/>
          <w:szCs w:val="21"/>
        </w:rPr>
        <w:t xml:space="preserve"> </w:t>
      </w:r>
      <w:r w:rsidR="00A9660A" w:rsidRPr="00B75AEA">
        <w:rPr>
          <w:rFonts w:hAnsi="宋体" w:hint="eastAsia"/>
          <w:szCs w:val="21"/>
        </w:rPr>
        <w:t>数据分析</w:t>
      </w:r>
      <w:r w:rsidR="00610985" w:rsidRPr="00B75AEA">
        <w:rPr>
          <w:rFonts w:hAnsi="宋体" w:hint="eastAsia"/>
          <w:szCs w:val="21"/>
        </w:rPr>
        <w:t>：</w:t>
      </w:r>
      <w:r w:rsidR="00A9660A" w:rsidRPr="00B75AEA">
        <w:rPr>
          <w:rFonts w:hAnsi="宋体" w:hint="eastAsia"/>
          <w:szCs w:val="21"/>
        </w:rPr>
        <w:t>数据分析的主要目的是提供系统故障树定量分析以及事件序列定量分析所需要的基本事件数据。火灾</w:t>
      </w:r>
      <w:r w:rsidR="00A9660A" w:rsidRPr="00B75AEA">
        <w:rPr>
          <w:rFonts w:hAnsi="宋体"/>
          <w:szCs w:val="21"/>
        </w:rPr>
        <w:t>PSA</w:t>
      </w:r>
      <w:r w:rsidR="00A9660A" w:rsidRPr="00B75AEA">
        <w:rPr>
          <w:rFonts w:hAnsi="宋体" w:hint="eastAsia"/>
          <w:szCs w:val="21"/>
        </w:rPr>
        <w:t>模型建立于内部事件模型基础上，沿用内部事件中的数据分析结果。</w:t>
      </w:r>
      <w:r w:rsidR="001405BC" w:rsidRPr="00496E95">
        <w:rPr>
          <w:rFonts w:hAnsi="宋体" w:hint="eastAsia"/>
          <w:szCs w:val="21"/>
        </w:rPr>
        <w:t>火灾</w:t>
      </w:r>
      <w:r w:rsidR="001405BC" w:rsidRPr="00496E95">
        <w:rPr>
          <w:rFonts w:hAnsi="宋体"/>
          <w:szCs w:val="21"/>
        </w:rPr>
        <w:t>PSA</w:t>
      </w:r>
      <w:r w:rsidR="001405BC" w:rsidRPr="00496E95">
        <w:rPr>
          <w:rFonts w:hAnsi="宋体" w:hint="eastAsia"/>
          <w:szCs w:val="21"/>
        </w:rPr>
        <w:t>中的特定数据包括点火频率数据、火灾导致设备失效数据及火灾后人员可靠性数据。</w:t>
      </w:r>
      <w:r w:rsidR="00304159" w:rsidRPr="00B75AEA">
        <w:rPr>
          <w:rFonts w:hAnsi="宋体" w:hint="eastAsia"/>
          <w:szCs w:val="21"/>
        </w:rPr>
        <w:t>在建模的初期阶段，可以将模型中的设备失效基本事件、人员失误基本事件临时赋值为</w:t>
      </w:r>
      <w:r w:rsidR="00304159" w:rsidRPr="00B75AEA">
        <w:rPr>
          <w:rFonts w:hAnsi="宋体"/>
          <w:szCs w:val="21"/>
        </w:rPr>
        <w:t>1.0</w:t>
      </w:r>
      <w:r w:rsidR="00304159" w:rsidRPr="00B75AEA">
        <w:rPr>
          <w:rFonts w:hAnsi="宋体" w:hint="eastAsia"/>
          <w:szCs w:val="21"/>
        </w:rPr>
        <w:t>或</w:t>
      </w:r>
      <w:r w:rsidR="00304159" w:rsidRPr="00B75AEA">
        <w:rPr>
          <w:rFonts w:hAnsi="宋体"/>
          <w:szCs w:val="21"/>
        </w:rPr>
        <w:t>“TRUE”</w:t>
      </w:r>
      <w:r w:rsidR="00304159" w:rsidRPr="00B75AEA">
        <w:rPr>
          <w:rFonts w:hAnsi="宋体" w:hint="eastAsia"/>
          <w:szCs w:val="21"/>
        </w:rPr>
        <w:t>。</w:t>
      </w:r>
    </w:p>
    <w:p w14:paraId="2A2A8976" w14:textId="66051EB6" w:rsidR="00EB2AD7" w:rsidRDefault="00243915" w:rsidP="00987FF9">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EB2AD7">
        <w:rPr>
          <w:rFonts w:ascii="黑体" w:eastAsia="黑体" w:hAnsi="黑体"/>
          <w:szCs w:val="21"/>
        </w:rPr>
        <w:t>.</w:t>
      </w:r>
      <w:r w:rsidR="00EB2AD7">
        <w:rPr>
          <w:rFonts w:ascii="黑体" w:eastAsia="黑体" w:hAnsi="黑体" w:hint="eastAsia"/>
          <w:szCs w:val="21"/>
        </w:rPr>
        <w:t>7</w:t>
      </w:r>
      <w:r w:rsidR="00EB2AD7">
        <w:rPr>
          <w:rFonts w:ascii="黑体" w:eastAsia="黑体" w:hAnsi="黑体"/>
          <w:szCs w:val="21"/>
        </w:rPr>
        <w:t xml:space="preserve"> </w:t>
      </w:r>
      <w:r w:rsidR="00EB2AD7">
        <w:rPr>
          <w:rFonts w:ascii="黑体" w:eastAsia="黑体" w:hAnsi="黑体" w:hint="eastAsia"/>
          <w:szCs w:val="21"/>
        </w:rPr>
        <w:t>任务6：</w:t>
      </w:r>
      <w:r w:rsidR="00EB2AD7" w:rsidRPr="00EB2AD7">
        <w:rPr>
          <w:rFonts w:ascii="黑体" w:eastAsia="黑体" w:hAnsi="黑体" w:hint="eastAsia"/>
          <w:szCs w:val="21"/>
        </w:rPr>
        <w:t>点火频率分析</w:t>
      </w:r>
    </w:p>
    <w:p w14:paraId="2808C0F0" w14:textId="31B81469" w:rsidR="000F3252"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0F3252" w:rsidRPr="00B75AEA">
        <w:rPr>
          <w:rFonts w:ascii="黑体" w:eastAsia="黑体" w:hAnsi="黑体"/>
          <w:szCs w:val="21"/>
        </w:rPr>
        <w:t>.7.1</w:t>
      </w:r>
      <w:r w:rsidR="000F3252" w:rsidRPr="00B75AEA">
        <w:rPr>
          <w:rFonts w:hAnsi="宋体"/>
          <w:szCs w:val="21"/>
        </w:rPr>
        <w:t xml:space="preserve"> </w:t>
      </w:r>
      <w:r w:rsidR="000F3252" w:rsidRPr="00B75AEA">
        <w:rPr>
          <w:rFonts w:hAnsi="宋体" w:hint="eastAsia"/>
          <w:szCs w:val="21"/>
        </w:rPr>
        <w:t>内部火灾</w:t>
      </w:r>
      <w:r w:rsidR="000F3252" w:rsidRPr="00B75AEA">
        <w:rPr>
          <w:rFonts w:hAnsi="宋体"/>
          <w:szCs w:val="21"/>
        </w:rPr>
        <w:t>PSA</w:t>
      </w:r>
      <w:r w:rsidR="000F3252" w:rsidRPr="00B75AEA">
        <w:rPr>
          <w:rFonts w:hAnsi="宋体" w:hint="eastAsia"/>
          <w:szCs w:val="21"/>
        </w:rPr>
        <w:t>点火频率分析应遵循图</w:t>
      </w:r>
      <w:r w:rsidR="00B33FCB" w:rsidRPr="00B75AEA">
        <w:rPr>
          <w:rFonts w:hAnsi="宋体"/>
          <w:szCs w:val="21"/>
        </w:rPr>
        <w:t>2</w:t>
      </w:r>
      <w:r w:rsidR="000F3252" w:rsidRPr="00B75AEA">
        <w:rPr>
          <w:rFonts w:hAnsi="宋体" w:hint="eastAsia"/>
          <w:szCs w:val="21"/>
        </w:rPr>
        <w:t>所示流程</w:t>
      </w:r>
      <w:r w:rsidR="00891F98" w:rsidRPr="00B75AEA">
        <w:rPr>
          <w:rFonts w:hAnsi="宋体" w:hint="eastAsia"/>
          <w:szCs w:val="21"/>
        </w:rPr>
        <w:t>。</w:t>
      </w:r>
    </w:p>
    <w:p w14:paraId="5776CDFF" w14:textId="01BF95A0" w:rsidR="00871BD0" w:rsidRDefault="00891F98" w:rsidP="00871BD0">
      <w:pPr>
        <w:pStyle w:val="afff4"/>
        <w:ind w:firstLineChars="0" w:firstLine="0"/>
        <w:jc w:val="center"/>
      </w:pPr>
      <w:r>
        <w:object w:dxaOrig="6816" w:dyaOrig="4836" w14:anchorId="03C9874F">
          <v:shape id="_x0000_i1026" type="#_x0000_t75" style="width:294.9pt;height:209.1pt" o:ole="">
            <v:imagedata r:id="rId18" o:title=""/>
          </v:shape>
          <o:OLEObject Type="Embed" ProgID="Visio.Drawing.15" ShapeID="_x0000_i1026" DrawAspect="Content" ObjectID="_1814769651" r:id="rId19"/>
        </w:object>
      </w:r>
    </w:p>
    <w:p w14:paraId="2AAD2217" w14:textId="0AA327E7" w:rsidR="00871BD0" w:rsidRDefault="00871BD0" w:rsidP="00B75AEA">
      <w:pPr>
        <w:pStyle w:val="afff4"/>
        <w:spacing w:beforeLines="50" w:before="156" w:afterLines="50" w:after="156"/>
        <w:ind w:firstLineChars="0" w:firstLine="0"/>
        <w:jc w:val="center"/>
        <w:rPr>
          <w:rFonts w:ascii="黑体" w:eastAsia="黑体" w:hAnsi="黑体"/>
        </w:rPr>
      </w:pPr>
      <w:r w:rsidRPr="00B75AEA">
        <w:rPr>
          <w:rFonts w:ascii="黑体" w:eastAsia="黑体" w:hAnsi="黑体" w:hint="eastAsia"/>
        </w:rPr>
        <w:t>图</w:t>
      </w:r>
      <w:r w:rsidR="00B33FCB" w:rsidRPr="00B75AEA">
        <w:rPr>
          <w:rFonts w:ascii="黑体" w:eastAsia="黑体" w:hAnsi="黑体"/>
        </w:rPr>
        <w:t>2</w:t>
      </w:r>
      <w:r w:rsidRPr="00B75AEA">
        <w:rPr>
          <w:rFonts w:ascii="黑体" w:eastAsia="黑体" w:hAnsi="黑体"/>
        </w:rPr>
        <w:t xml:space="preserve"> </w:t>
      </w:r>
      <w:r w:rsidR="00891F98" w:rsidRPr="00B75AEA">
        <w:rPr>
          <w:rFonts w:ascii="黑体" w:eastAsia="黑体" w:hAnsi="黑体" w:hint="eastAsia"/>
        </w:rPr>
        <w:t>点火</w:t>
      </w:r>
      <w:r w:rsidRPr="00B75AEA">
        <w:rPr>
          <w:rFonts w:ascii="黑体" w:eastAsia="黑体" w:hAnsi="黑体" w:hint="eastAsia"/>
        </w:rPr>
        <w:t>频率分析流程</w:t>
      </w:r>
    </w:p>
    <w:p w14:paraId="1F623EB3" w14:textId="77777777" w:rsidR="00987FF9" w:rsidRPr="00B75AEA" w:rsidRDefault="00987FF9" w:rsidP="005113CC">
      <w:pPr>
        <w:pStyle w:val="afff4"/>
        <w:ind w:firstLineChars="0" w:firstLine="0"/>
        <w:jc w:val="center"/>
        <w:rPr>
          <w:rFonts w:ascii="黑体" w:eastAsia="黑体" w:hAnsi="黑体"/>
          <w:szCs w:val="21"/>
        </w:rPr>
      </w:pPr>
    </w:p>
    <w:p w14:paraId="1D1693F9" w14:textId="0484E716" w:rsidR="000F3252"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4</w:t>
      </w:r>
      <w:r w:rsidR="00ED47D7" w:rsidRPr="00B75AEA">
        <w:rPr>
          <w:rFonts w:ascii="黑体" w:eastAsia="黑体" w:hAnsi="黑体"/>
          <w:szCs w:val="21"/>
        </w:rPr>
        <w:t>.7.2</w:t>
      </w:r>
      <w:r w:rsidR="00ED47D7">
        <w:rPr>
          <w:rFonts w:ascii="Times New Roman"/>
          <w:szCs w:val="21"/>
        </w:rPr>
        <w:t xml:space="preserve"> </w:t>
      </w:r>
      <w:r w:rsidR="00871BD0">
        <w:rPr>
          <w:rFonts w:ascii="Times New Roman" w:hint="eastAsia"/>
          <w:szCs w:val="21"/>
        </w:rPr>
        <w:t>应</w:t>
      </w:r>
      <w:r w:rsidR="00871BD0" w:rsidRPr="00871BD0">
        <w:rPr>
          <w:rFonts w:ascii="Times New Roman" w:hint="eastAsia"/>
          <w:szCs w:val="21"/>
        </w:rPr>
        <w:t>结合</w:t>
      </w:r>
      <w:r w:rsidR="00467526">
        <w:rPr>
          <w:rFonts w:ascii="Times New Roman" w:hint="eastAsia"/>
          <w:szCs w:val="21"/>
        </w:rPr>
        <w:t>高温气冷堆</w:t>
      </w:r>
      <w:r w:rsidR="00DF0DA4">
        <w:rPr>
          <w:rFonts w:hint="eastAsia"/>
          <w:noProof/>
        </w:rPr>
        <w:t>核动力厂</w:t>
      </w:r>
      <w:r w:rsidR="00871BD0" w:rsidRPr="00871BD0">
        <w:rPr>
          <w:rFonts w:ascii="Times New Roman" w:hint="eastAsia"/>
          <w:szCs w:val="21"/>
        </w:rPr>
        <w:t>的实际情况，将</w:t>
      </w:r>
      <w:r w:rsidR="00DF0DA4">
        <w:rPr>
          <w:rFonts w:ascii="Times New Roman" w:hint="eastAsia"/>
          <w:szCs w:val="21"/>
        </w:rPr>
        <w:t>核动力厂</w:t>
      </w:r>
      <w:r w:rsidR="00871BD0" w:rsidRPr="00871BD0">
        <w:rPr>
          <w:rFonts w:ascii="Times New Roman" w:hint="eastAsia"/>
          <w:szCs w:val="21"/>
        </w:rPr>
        <w:t>现有厂房区域对应到通用区域。</w:t>
      </w:r>
      <w:r w:rsidR="00DF0DA4">
        <w:rPr>
          <w:rFonts w:ascii="Times New Roman" w:hint="eastAsia"/>
          <w:szCs w:val="21"/>
        </w:rPr>
        <w:t>核动力厂</w:t>
      </w:r>
      <w:r w:rsidR="00871BD0" w:rsidRPr="00871BD0">
        <w:rPr>
          <w:rFonts w:ascii="Times New Roman" w:hint="eastAsia"/>
          <w:szCs w:val="21"/>
        </w:rPr>
        <w:t>通用区域描述源自</w:t>
      </w:r>
      <w:r w:rsidR="00DF0DA4">
        <w:rPr>
          <w:rFonts w:ascii="Times New Roman" w:hint="eastAsia"/>
          <w:szCs w:val="21"/>
        </w:rPr>
        <w:t>核动力厂</w:t>
      </w:r>
      <w:r w:rsidR="00871BD0" w:rsidRPr="00871BD0">
        <w:rPr>
          <w:rFonts w:ascii="Times New Roman" w:hint="eastAsia"/>
          <w:szCs w:val="21"/>
        </w:rPr>
        <w:t>内建筑物命名习惯，将</w:t>
      </w:r>
      <w:r w:rsidR="00DF0DA4">
        <w:rPr>
          <w:rFonts w:ascii="Times New Roman" w:hint="eastAsia"/>
          <w:szCs w:val="21"/>
        </w:rPr>
        <w:t>核动力厂</w:t>
      </w:r>
      <w:r w:rsidR="00871BD0" w:rsidRPr="00871BD0">
        <w:rPr>
          <w:rFonts w:ascii="Times New Roman" w:hint="eastAsia"/>
          <w:szCs w:val="21"/>
        </w:rPr>
        <w:t>现有区域与通用区域对应的主要准则是</w:t>
      </w:r>
      <w:r w:rsidR="00DF0DA4">
        <w:rPr>
          <w:rFonts w:ascii="Times New Roman" w:hint="eastAsia"/>
          <w:szCs w:val="21"/>
        </w:rPr>
        <w:t>核动力厂</w:t>
      </w:r>
      <w:r w:rsidR="00871BD0" w:rsidRPr="00871BD0">
        <w:rPr>
          <w:rFonts w:ascii="Times New Roman" w:hint="eastAsia"/>
          <w:szCs w:val="21"/>
        </w:rPr>
        <w:t>区域中的设备功能和位置相同或相似。</w:t>
      </w:r>
      <w:r w:rsidR="00467526">
        <w:rPr>
          <w:rFonts w:ascii="Times New Roman" w:hint="eastAsia"/>
          <w:szCs w:val="21"/>
        </w:rPr>
        <w:t>高温气冷堆</w:t>
      </w:r>
      <w:r w:rsidR="00DF0DA4">
        <w:rPr>
          <w:rFonts w:hint="eastAsia"/>
          <w:noProof/>
        </w:rPr>
        <w:t>核动力厂</w:t>
      </w:r>
      <w:r w:rsidR="00ED47D7">
        <w:rPr>
          <w:rFonts w:ascii="Times New Roman" w:hint="eastAsia"/>
          <w:szCs w:val="21"/>
        </w:rPr>
        <w:t>的</w:t>
      </w:r>
      <w:r w:rsidR="00ED47D7" w:rsidRPr="005C26C4">
        <w:rPr>
          <w:rFonts w:ascii="Times New Roman"/>
          <w:szCs w:val="21"/>
        </w:rPr>
        <w:t>通用区域</w:t>
      </w:r>
      <w:r w:rsidR="00ED47D7">
        <w:rPr>
          <w:rFonts w:ascii="Times New Roman" w:hint="eastAsia"/>
          <w:szCs w:val="21"/>
        </w:rPr>
        <w:t>分为固定点火源区域和</w:t>
      </w:r>
      <w:r w:rsidR="00ED47D7" w:rsidRPr="005C26C4">
        <w:rPr>
          <w:rFonts w:ascii="Times New Roman"/>
          <w:szCs w:val="21"/>
        </w:rPr>
        <w:t>临时点火源区域。</w:t>
      </w:r>
      <w:r w:rsidR="00ED47D7" w:rsidRPr="005C26C4">
        <w:rPr>
          <w:rFonts w:ascii="Times New Roman" w:hint="eastAsia"/>
          <w:szCs w:val="21"/>
        </w:rPr>
        <w:t>固定点火源是指在</w:t>
      </w:r>
      <w:r w:rsidR="00DF0DA4">
        <w:rPr>
          <w:rFonts w:ascii="Times New Roman" w:hint="eastAsia"/>
          <w:szCs w:val="21"/>
        </w:rPr>
        <w:t>核动力厂</w:t>
      </w:r>
      <w:r w:rsidR="00ED47D7" w:rsidRPr="005C26C4">
        <w:rPr>
          <w:rFonts w:ascii="Times New Roman" w:hint="eastAsia"/>
          <w:szCs w:val="21"/>
        </w:rPr>
        <w:t>设计中就已经存在的位置固定、燃烧参数已知的点火源，如电气柜、电机等</w:t>
      </w:r>
      <w:r w:rsidR="00ED47D7">
        <w:rPr>
          <w:rFonts w:ascii="Times New Roman" w:hint="eastAsia"/>
          <w:szCs w:val="21"/>
        </w:rPr>
        <w:t>。</w:t>
      </w:r>
      <w:r w:rsidR="00ED47D7" w:rsidRPr="005C26C4">
        <w:rPr>
          <w:rFonts w:ascii="Times New Roman" w:hint="eastAsia"/>
          <w:szCs w:val="21"/>
        </w:rPr>
        <w:t>临时点火源是由于临时性贮存或人员活动引入的位置和燃烧参数均无法确定的点火源</w:t>
      </w:r>
      <w:r w:rsidR="00ED47D7">
        <w:rPr>
          <w:rFonts w:ascii="Times New Roman" w:hint="eastAsia"/>
          <w:szCs w:val="21"/>
        </w:rPr>
        <w:t>。</w:t>
      </w:r>
      <w:r w:rsidR="005C26C4">
        <w:rPr>
          <w:rFonts w:ascii="Times New Roman" w:hint="eastAsia"/>
          <w:szCs w:val="21"/>
        </w:rPr>
        <w:t>固定点火源和临时点火源对应的</w:t>
      </w:r>
      <w:r w:rsidR="00DF0DA4">
        <w:rPr>
          <w:rFonts w:ascii="Times New Roman" w:hint="eastAsia"/>
          <w:szCs w:val="21"/>
        </w:rPr>
        <w:t>核动力厂</w:t>
      </w:r>
      <w:r w:rsidR="005C26C4">
        <w:rPr>
          <w:rFonts w:ascii="Times New Roman" w:hint="eastAsia"/>
          <w:szCs w:val="21"/>
        </w:rPr>
        <w:t>通用区域划分依据</w:t>
      </w:r>
      <w:r w:rsidR="007E6632">
        <w:rPr>
          <w:rFonts w:ascii="Times New Roman" w:hint="eastAsia"/>
          <w:szCs w:val="21"/>
        </w:rPr>
        <w:t>见表</w:t>
      </w:r>
      <w:r w:rsidR="007E6632">
        <w:rPr>
          <w:rFonts w:ascii="Times New Roman" w:hint="eastAsia"/>
          <w:szCs w:val="21"/>
        </w:rPr>
        <w:t>1</w:t>
      </w:r>
      <w:r w:rsidR="007E6632">
        <w:rPr>
          <w:rFonts w:ascii="Times New Roman" w:hint="eastAsia"/>
          <w:szCs w:val="21"/>
        </w:rPr>
        <w:t>和表</w:t>
      </w:r>
      <w:r w:rsidR="007E6632">
        <w:rPr>
          <w:rFonts w:ascii="Times New Roman" w:hint="eastAsia"/>
          <w:szCs w:val="21"/>
        </w:rPr>
        <w:t>2</w:t>
      </w:r>
      <w:r w:rsidR="007E6632">
        <w:rPr>
          <w:rFonts w:ascii="Times New Roman" w:hint="eastAsia"/>
          <w:szCs w:val="21"/>
        </w:rPr>
        <w:t>。</w:t>
      </w:r>
    </w:p>
    <w:p w14:paraId="12FF2452" w14:textId="011E2336" w:rsidR="005C26C4" w:rsidRPr="005113CC" w:rsidRDefault="005C26C4" w:rsidP="005113CC">
      <w:pPr>
        <w:pStyle w:val="afff4"/>
        <w:spacing w:beforeLines="50" w:before="156" w:afterLines="50" w:after="156"/>
        <w:ind w:firstLineChars="0" w:firstLine="0"/>
        <w:jc w:val="center"/>
        <w:rPr>
          <w:rFonts w:ascii="Times New Roman"/>
        </w:rPr>
      </w:pPr>
      <w:bookmarkStart w:id="70" w:name="_Toc171956035"/>
      <w:bookmarkStart w:id="71" w:name="_Toc172020745"/>
      <w:r w:rsidRPr="005113CC">
        <w:rPr>
          <w:rFonts w:ascii="Times New Roman"/>
        </w:rPr>
        <w:t>表</w:t>
      </w:r>
      <w:r w:rsidRPr="005113CC">
        <w:rPr>
          <w:rFonts w:ascii="Times New Roman"/>
        </w:rPr>
        <w:t>1</w:t>
      </w:r>
      <w:r w:rsidR="00ED47D7" w:rsidRPr="005113CC">
        <w:rPr>
          <w:rFonts w:ascii="Times New Roman"/>
        </w:rPr>
        <w:t xml:space="preserve"> </w:t>
      </w:r>
      <w:r w:rsidR="00467526">
        <w:rPr>
          <w:rFonts w:ascii="Times New Roman"/>
        </w:rPr>
        <w:t>高温气冷堆</w:t>
      </w:r>
      <w:r w:rsidR="00DF0DA4">
        <w:rPr>
          <w:rFonts w:ascii="Times New Roman" w:hint="eastAsia"/>
        </w:rPr>
        <w:t>核动力</w:t>
      </w:r>
      <w:proofErr w:type="gramStart"/>
      <w:r w:rsidR="00DF0DA4">
        <w:rPr>
          <w:rFonts w:ascii="Times New Roman" w:hint="eastAsia"/>
        </w:rPr>
        <w:t>厂</w:t>
      </w:r>
      <w:r w:rsidRPr="005113CC">
        <w:rPr>
          <w:rFonts w:ascii="Times New Roman"/>
        </w:rPr>
        <w:t>固定</w:t>
      </w:r>
      <w:proofErr w:type="gramEnd"/>
      <w:r w:rsidRPr="005113CC">
        <w:rPr>
          <w:rFonts w:ascii="Times New Roman"/>
        </w:rPr>
        <w:t>点火源</w:t>
      </w:r>
      <w:r w:rsidR="00ED47D7" w:rsidRPr="005113CC">
        <w:rPr>
          <w:rFonts w:ascii="Times New Roman"/>
        </w:rPr>
        <w:t>通用</w:t>
      </w:r>
      <w:r w:rsidRPr="005113CC">
        <w:rPr>
          <w:rFonts w:ascii="Times New Roman"/>
        </w:rPr>
        <w:t>区域</w:t>
      </w:r>
      <w:bookmarkEnd w:id="70"/>
      <w:bookmarkEnd w:id="71"/>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407"/>
        <w:gridCol w:w="6928"/>
      </w:tblGrid>
      <w:tr w:rsidR="005C26C4" w:rsidRPr="00987FF9" w14:paraId="1AC60974" w14:textId="77777777" w:rsidTr="00B75AEA">
        <w:trPr>
          <w:tblHeader/>
        </w:trPr>
        <w:tc>
          <w:tcPr>
            <w:tcW w:w="1289" w:type="pct"/>
            <w:tcBorders>
              <w:top w:val="single" w:sz="8" w:space="0" w:color="auto"/>
              <w:bottom w:val="single" w:sz="8" w:space="0" w:color="auto"/>
            </w:tcBorders>
            <w:vAlign w:val="center"/>
          </w:tcPr>
          <w:p w14:paraId="61210FC4" w14:textId="3799EF8A" w:rsidR="005C26C4" w:rsidRPr="00B75AEA" w:rsidRDefault="00DF0DA4" w:rsidP="00B75AEA">
            <w:pPr>
              <w:widowControl/>
              <w:jc w:val="left"/>
              <w:rPr>
                <w:sz w:val="18"/>
                <w:szCs w:val="18"/>
              </w:rPr>
            </w:pPr>
            <w:r w:rsidRPr="00B75AEA">
              <w:rPr>
                <w:rFonts w:hint="eastAsia"/>
                <w:sz w:val="18"/>
                <w:szCs w:val="18"/>
              </w:rPr>
              <w:t>核动力厂</w:t>
            </w:r>
            <w:r w:rsidR="005C26C4" w:rsidRPr="00B75AEA">
              <w:rPr>
                <w:rFonts w:hint="eastAsia"/>
                <w:sz w:val="18"/>
                <w:szCs w:val="18"/>
              </w:rPr>
              <w:t>区域</w:t>
            </w:r>
          </w:p>
        </w:tc>
        <w:tc>
          <w:tcPr>
            <w:tcW w:w="3711" w:type="pct"/>
            <w:tcBorders>
              <w:top w:val="single" w:sz="8" w:space="0" w:color="auto"/>
              <w:bottom w:val="single" w:sz="8" w:space="0" w:color="auto"/>
            </w:tcBorders>
            <w:vAlign w:val="center"/>
          </w:tcPr>
          <w:p w14:paraId="4C66B1F6" w14:textId="77777777" w:rsidR="005C26C4" w:rsidRPr="00B75AEA" w:rsidRDefault="005C26C4" w:rsidP="00B75AEA">
            <w:pPr>
              <w:widowControl/>
              <w:jc w:val="left"/>
              <w:rPr>
                <w:sz w:val="18"/>
                <w:szCs w:val="18"/>
              </w:rPr>
            </w:pPr>
            <w:r w:rsidRPr="00B75AEA">
              <w:rPr>
                <w:rFonts w:hint="eastAsia"/>
                <w:sz w:val="18"/>
                <w:szCs w:val="18"/>
              </w:rPr>
              <w:t>描述</w:t>
            </w:r>
            <w:r w:rsidRPr="00B75AEA">
              <w:rPr>
                <w:sz w:val="18"/>
                <w:szCs w:val="18"/>
              </w:rPr>
              <w:t>/</w:t>
            </w:r>
            <w:r w:rsidRPr="00B75AEA">
              <w:rPr>
                <w:rFonts w:hint="eastAsia"/>
                <w:sz w:val="18"/>
                <w:szCs w:val="18"/>
              </w:rPr>
              <w:t>说明</w:t>
            </w:r>
          </w:p>
        </w:tc>
      </w:tr>
      <w:tr w:rsidR="005C26C4" w:rsidRPr="00987FF9" w14:paraId="69E1A6D4" w14:textId="77777777" w:rsidTr="00B75AEA">
        <w:tc>
          <w:tcPr>
            <w:tcW w:w="1289" w:type="pct"/>
            <w:tcBorders>
              <w:top w:val="single" w:sz="8" w:space="0" w:color="auto"/>
            </w:tcBorders>
            <w:vAlign w:val="center"/>
          </w:tcPr>
          <w:p w14:paraId="3A656DE0" w14:textId="77777777" w:rsidR="005C26C4" w:rsidRPr="00B75AEA" w:rsidRDefault="005C26C4" w:rsidP="00B75AEA">
            <w:pPr>
              <w:widowControl/>
              <w:rPr>
                <w:sz w:val="18"/>
                <w:szCs w:val="18"/>
              </w:rPr>
            </w:pPr>
            <w:r w:rsidRPr="00B75AEA">
              <w:rPr>
                <w:rFonts w:hint="eastAsia"/>
                <w:sz w:val="18"/>
                <w:szCs w:val="18"/>
              </w:rPr>
              <w:t>蓄电池室</w:t>
            </w:r>
          </w:p>
        </w:tc>
        <w:tc>
          <w:tcPr>
            <w:tcW w:w="3711" w:type="pct"/>
            <w:tcBorders>
              <w:top w:val="single" w:sz="8" w:space="0" w:color="auto"/>
            </w:tcBorders>
            <w:vAlign w:val="center"/>
          </w:tcPr>
          <w:p w14:paraId="6034EFD5" w14:textId="77777777" w:rsidR="005C26C4" w:rsidRPr="00B75AEA" w:rsidRDefault="005C26C4" w:rsidP="00987FF9">
            <w:pPr>
              <w:widowControl/>
              <w:rPr>
                <w:sz w:val="18"/>
                <w:szCs w:val="18"/>
              </w:rPr>
            </w:pPr>
            <w:r w:rsidRPr="00B75AEA">
              <w:rPr>
                <w:rFonts w:hint="eastAsia"/>
                <w:sz w:val="18"/>
                <w:szCs w:val="18"/>
              </w:rPr>
              <w:t>电站蓄电池所在区域。不包括其它永久性的或临时性的蓄电池。</w:t>
            </w:r>
          </w:p>
        </w:tc>
      </w:tr>
      <w:tr w:rsidR="005C26C4" w:rsidRPr="00987FF9" w14:paraId="3FCA0C3C" w14:textId="77777777" w:rsidTr="00B75AEA">
        <w:tc>
          <w:tcPr>
            <w:tcW w:w="1289" w:type="pct"/>
            <w:vAlign w:val="center"/>
          </w:tcPr>
          <w:p w14:paraId="10C9F4CD" w14:textId="77777777" w:rsidR="005C26C4" w:rsidRPr="00B75AEA" w:rsidRDefault="005C26C4" w:rsidP="00B75AEA">
            <w:pPr>
              <w:widowControl/>
              <w:rPr>
                <w:sz w:val="18"/>
                <w:szCs w:val="18"/>
              </w:rPr>
            </w:pPr>
            <w:r w:rsidRPr="00B75AEA">
              <w:rPr>
                <w:rFonts w:hint="eastAsia"/>
                <w:sz w:val="18"/>
                <w:szCs w:val="18"/>
              </w:rPr>
              <w:t>反应堆厂房</w:t>
            </w:r>
          </w:p>
        </w:tc>
        <w:tc>
          <w:tcPr>
            <w:tcW w:w="3711" w:type="pct"/>
            <w:vAlign w:val="center"/>
          </w:tcPr>
          <w:p w14:paraId="2EC11186" w14:textId="77777777" w:rsidR="005C26C4" w:rsidRPr="00B75AEA" w:rsidRDefault="005C26C4" w:rsidP="00987FF9">
            <w:pPr>
              <w:widowControl/>
              <w:rPr>
                <w:sz w:val="18"/>
                <w:szCs w:val="18"/>
              </w:rPr>
            </w:pPr>
            <w:r w:rsidRPr="00B75AEA">
              <w:rPr>
                <w:rFonts w:hint="eastAsia"/>
                <w:sz w:val="18"/>
                <w:szCs w:val="18"/>
              </w:rPr>
              <w:t>设有反应堆堆芯和其余主回路系统的区域。</w:t>
            </w:r>
          </w:p>
        </w:tc>
      </w:tr>
      <w:tr w:rsidR="005C26C4" w:rsidRPr="00987FF9" w14:paraId="446EC3D5" w14:textId="77777777" w:rsidTr="00B75AEA">
        <w:tc>
          <w:tcPr>
            <w:tcW w:w="1289" w:type="pct"/>
            <w:vAlign w:val="center"/>
          </w:tcPr>
          <w:p w14:paraId="4544295F" w14:textId="77777777" w:rsidR="005C26C4" w:rsidRPr="00B75AEA" w:rsidRDefault="005C26C4" w:rsidP="00B75AEA">
            <w:pPr>
              <w:widowControl/>
              <w:rPr>
                <w:sz w:val="18"/>
                <w:szCs w:val="18"/>
              </w:rPr>
            </w:pPr>
            <w:r w:rsidRPr="00B75AEA">
              <w:rPr>
                <w:rFonts w:hint="eastAsia"/>
                <w:sz w:val="18"/>
                <w:szCs w:val="18"/>
              </w:rPr>
              <w:t>控制室</w:t>
            </w:r>
          </w:p>
        </w:tc>
        <w:tc>
          <w:tcPr>
            <w:tcW w:w="3711" w:type="pct"/>
            <w:vAlign w:val="center"/>
          </w:tcPr>
          <w:p w14:paraId="62F3F79A" w14:textId="77777777" w:rsidR="005C26C4" w:rsidRPr="00B75AEA" w:rsidRDefault="005C26C4" w:rsidP="00987FF9">
            <w:pPr>
              <w:widowControl/>
              <w:rPr>
                <w:sz w:val="18"/>
                <w:szCs w:val="18"/>
              </w:rPr>
            </w:pPr>
            <w:r w:rsidRPr="00B75AEA">
              <w:rPr>
                <w:rFonts w:hint="eastAsia"/>
                <w:sz w:val="18"/>
                <w:szCs w:val="18"/>
              </w:rPr>
              <w:t>主控室、备用停堆点以及与主控</w:t>
            </w:r>
            <w:proofErr w:type="gramStart"/>
            <w:r w:rsidRPr="00B75AEA">
              <w:rPr>
                <w:rFonts w:hint="eastAsia"/>
                <w:sz w:val="18"/>
                <w:szCs w:val="18"/>
              </w:rPr>
              <w:t>室功能</w:t>
            </w:r>
            <w:proofErr w:type="gramEnd"/>
            <w:r w:rsidRPr="00B75AEA">
              <w:rPr>
                <w:rFonts w:hint="eastAsia"/>
                <w:sz w:val="18"/>
                <w:szCs w:val="18"/>
              </w:rPr>
              <w:t>相关的其它房间</w:t>
            </w:r>
          </w:p>
        </w:tc>
      </w:tr>
      <w:tr w:rsidR="005C26C4" w:rsidRPr="00987FF9" w14:paraId="507BA8B9" w14:textId="77777777" w:rsidTr="00B75AEA">
        <w:tc>
          <w:tcPr>
            <w:tcW w:w="1289" w:type="pct"/>
            <w:vAlign w:val="center"/>
          </w:tcPr>
          <w:p w14:paraId="685BAA01" w14:textId="77777777" w:rsidR="005C26C4" w:rsidRPr="00B75AEA" w:rsidRDefault="005C26C4" w:rsidP="00B75AEA">
            <w:pPr>
              <w:widowControl/>
              <w:rPr>
                <w:sz w:val="18"/>
                <w:szCs w:val="18"/>
              </w:rPr>
            </w:pPr>
            <w:r w:rsidRPr="00B75AEA">
              <w:rPr>
                <w:rFonts w:hint="eastAsia"/>
                <w:sz w:val="18"/>
                <w:szCs w:val="18"/>
              </w:rPr>
              <w:t>辅助厂房</w:t>
            </w:r>
          </w:p>
        </w:tc>
        <w:tc>
          <w:tcPr>
            <w:tcW w:w="3711" w:type="pct"/>
            <w:vAlign w:val="center"/>
          </w:tcPr>
          <w:p w14:paraId="1F95CA39" w14:textId="77777777" w:rsidR="005C26C4" w:rsidRPr="00B75AEA" w:rsidRDefault="005C26C4" w:rsidP="00987FF9">
            <w:pPr>
              <w:widowControl/>
              <w:rPr>
                <w:sz w:val="18"/>
                <w:szCs w:val="18"/>
              </w:rPr>
            </w:pPr>
            <w:r w:rsidRPr="00B75AEA">
              <w:rPr>
                <w:rFonts w:hint="eastAsia"/>
                <w:sz w:val="18"/>
                <w:szCs w:val="18"/>
              </w:rPr>
              <w:t>电气厂房、核辅助厂房的大多数区域，以及反应堆厂房的部分区域。不包含蓄电池室、控制室与一回路主系统所在的区域。</w:t>
            </w:r>
          </w:p>
        </w:tc>
      </w:tr>
      <w:tr w:rsidR="005C26C4" w:rsidRPr="00987FF9" w14:paraId="3074CBA2" w14:textId="77777777" w:rsidTr="00B75AEA">
        <w:tc>
          <w:tcPr>
            <w:tcW w:w="1289" w:type="pct"/>
            <w:vAlign w:val="center"/>
          </w:tcPr>
          <w:p w14:paraId="3304AE01" w14:textId="77777777" w:rsidR="005C26C4" w:rsidRPr="00B75AEA" w:rsidRDefault="005C26C4" w:rsidP="00B75AEA">
            <w:pPr>
              <w:widowControl/>
              <w:rPr>
                <w:sz w:val="18"/>
                <w:szCs w:val="18"/>
              </w:rPr>
            </w:pPr>
            <w:r w:rsidRPr="00B75AEA">
              <w:rPr>
                <w:rFonts w:hint="eastAsia"/>
                <w:sz w:val="18"/>
                <w:szCs w:val="18"/>
              </w:rPr>
              <w:t>柴油发电机厂房</w:t>
            </w:r>
          </w:p>
        </w:tc>
        <w:tc>
          <w:tcPr>
            <w:tcW w:w="3711" w:type="pct"/>
            <w:vAlign w:val="center"/>
          </w:tcPr>
          <w:p w14:paraId="55942C50" w14:textId="0DABA04A" w:rsidR="005C26C4" w:rsidRPr="00B75AEA" w:rsidRDefault="005C26C4" w:rsidP="00987FF9">
            <w:pPr>
              <w:widowControl/>
              <w:rPr>
                <w:sz w:val="18"/>
                <w:szCs w:val="18"/>
              </w:rPr>
            </w:pPr>
            <w:r w:rsidRPr="00B75AEA">
              <w:rPr>
                <w:rFonts w:hint="eastAsia"/>
                <w:sz w:val="18"/>
                <w:szCs w:val="18"/>
              </w:rPr>
              <w:t>应急柴油发电机所在的</w:t>
            </w:r>
            <w:r w:rsidR="00DF0DA4" w:rsidRPr="00B75AEA">
              <w:rPr>
                <w:rFonts w:hint="eastAsia"/>
                <w:sz w:val="18"/>
                <w:szCs w:val="18"/>
              </w:rPr>
              <w:t>核动力厂</w:t>
            </w:r>
            <w:r w:rsidRPr="00B75AEA">
              <w:rPr>
                <w:rFonts w:hint="eastAsia"/>
                <w:sz w:val="18"/>
                <w:szCs w:val="18"/>
              </w:rPr>
              <w:t>区域。</w:t>
            </w:r>
          </w:p>
        </w:tc>
      </w:tr>
      <w:tr w:rsidR="005C26C4" w:rsidRPr="00987FF9" w14:paraId="75B46E71" w14:textId="77777777" w:rsidTr="00B75AEA">
        <w:tc>
          <w:tcPr>
            <w:tcW w:w="1289" w:type="pct"/>
            <w:vAlign w:val="center"/>
          </w:tcPr>
          <w:p w14:paraId="0BB4E623" w14:textId="4C1A1767" w:rsidR="005C26C4" w:rsidRPr="00B75AEA" w:rsidRDefault="00DF0DA4" w:rsidP="00B75AEA">
            <w:pPr>
              <w:widowControl/>
              <w:rPr>
                <w:sz w:val="18"/>
                <w:szCs w:val="18"/>
              </w:rPr>
            </w:pPr>
            <w:r w:rsidRPr="00B75AEA">
              <w:rPr>
                <w:rFonts w:hint="eastAsia"/>
                <w:sz w:val="18"/>
                <w:szCs w:val="18"/>
              </w:rPr>
              <w:t>核动力</w:t>
            </w:r>
            <w:proofErr w:type="gramStart"/>
            <w:r w:rsidRPr="00B75AEA">
              <w:rPr>
                <w:rFonts w:hint="eastAsia"/>
                <w:sz w:val="18"/>
                <w:szCs w:val="18"/>
              </w:rPr>
              <w:t>厂</w:t>
            </w:r>
            <w:r w:rsidR="005C26C4" w:rsidRPr="00B75AEA">
              <w:rPr>
                <w:rFonts w:hint="eastAsia"/>
                <w:sz w:val="18"/>
                <w:szCs w:val="18"/>
              </w:rPr>
              <w:t>范围</w:t>
            </w:r>
            <w:proofErr w:type="gramEnd"/>
            <w:r w:rsidR="005C26C4" w:rsidRPr="00B75AEA">
              <w:rPr>
                <w:rFonts w:hint="eastAsia"/>
                <w:sz w:val="18"/>
                <w:szCs w:val="18"/>
              </w:rPr>
              <w:t>设备</w:t>
            </w:r>
          </w:p>
        </w:tc>
        <w:tc>
          <w:tcPr>
            <w:tcW w:w="3711" w:type="pct"/>
            <w:vAlign w:val="center"/>
          </w:tcPr>
          <w:p w14:paraId="35ED8FDA" w14:textId="552B7851" w:rsidR="005C26C4" w:rsidRPr="00B75AEA" w:rsidRDefault="005C26C4" w:rsidP="00987FF9">
            <w:pPr>
              <w:widowControl/>
              <w:rPr>
                <w:sz w:val="18"/>
                <w:szCs w:val="18"/>
              </w:rPr>
            </w:pPr>
            <w:r w:rsidRPr="00B75AEA">
              <w:rPr>
                <w:rFonts w:hint="eastAsia"/>
                <w:sz w:val="18"/>
                <w:szCs w:val="18"/>
              </w:rPr>
              <w:t>除其它</w:t>
            </w:r>
            <w:r w:rsidRPr="00B75AEA">
              <w:rPr>
                <w:sz w:val="18"/>
                <w:szCs w:val="18"/>
              </w:rPr>
              <w:t>7</w:t>
            </w:r>
            <w:r w:rsidRPr="00B75AEA">
              <w:rPr>
                <w:rFonts w:hint="eastAsia"/>
                <w:sz w:val="18"/>
                <w:szCs w:val="18"/>
              </w:rPr>
              <w:t>类固定点火源通用区域以外，</w:t>
            </w:r>
            <w:r w:rsidR="00DF0DA4" w:rsidRPr="00B75AEA">
              <w:rPr>
                <w:rFonts w:hint="eastAsia"/>
                <w:sz w:val="18"/>
                <w:szCs w:val="18"/>
              </w:rPr>
              <w:t>核动力厂</w:t>
            </w:r>
            <w:r w:rsidRPr="00B75AEA">
              <w:rPr>
                <w:rFonts w:hint="eastAsia"/>
                <w:sz w:val="18"/>
                <w:szCs w:val="18"/>
              </w:rPr>
              <w:t>围栏内的所有区域。</w:t>
            </w:r>
          </w:p>
        </w:tc>
      </w:tr>
      <w:tr w:rsidR="005C26C4" w:rsidRPr="00987FF9" w14:paraId="55C34190" w14:textId="77777777" w:rsidTr="00B75AEA">
        <w:tc>
          <w:tcPr>
            <w:tcW w:w="1289" w:type="pct"/>
            <w:vAlign w:val="center"/>
          </w:tcPr>
          <w:p w14:paraId="25FDD37F" w14:textId="32ED94E8" w:rsidR="005C26C4" w:rsidRPr="00B75AEA" w:rsidRDefault="00B33FCB" w:rsidP="00B75AEA">
            <w:pPr>
              <w:widowControl/>
              <w:rPr>
                <w:sz w:val="18"/>
                <w:szCs w:val="18"/>
              </w:rPr>
            </w:pPr>
            <w:r w:rsidRPr="00B75AEA">
              <w:rPr>
                <w:rFonts w:hint="eastAsia"/>
                <w:color w:val="000000" w:themeColor="text1"/>
                <w:sz w:val="18"/>
                <w:szCs w:val="18"/>
              </w:rPr>
              <w:t>变压器站</w:t>
            </w:r>
          </w:p>
        </w:tc>
        <w:tc>
          <w:tcPr>
            <w:tcW w:w="3711" w:type="pct"/>
            <w:vAlign w:val="center"/>
          </w:tcPr>
          <w:p w14:paraId="15A77F17" w14:textId="2ADBFC10" w:rsidR="005C26C4" w:rsidRPr="00B75AEA" w:rsidRDefault="00DF0DA4" w:rsidP="00987FF9">
            <w:pPr>
              <w:widowControl/>
              <w:rPr>
                <w:sz w:val="18"/>
                <w:szCs w:val="18"/>
              </w:rPr>
            </w:pPr>
            <w:r w:rsidRPr="00B75AEA">
              <w:rPr>
                <w:rFonts w:hint="eastAsia"/>
                <w:sz w:val="18"/>
                <w:szCs w:val="18"/>
              </w:rPr>
              <w:t>核动力厂</w:t>
            </w:r>
            <w:r w:rsidR="005C26C4" w:rsidRPr="00B75AEA">
              <w:rPr>
                <w:rFonts w:hint="eastAsia"/>
                <w:sz w:val="18"/>
                <w:szCs w:val="18"/>
              </w:rPr>
              <w:t>、主、辅助变压器均位于此区域。此区域也指开关站。</w:t>
            </w:r>
          </w:p>
        </w:tc>
      </w:tr>
      <w:tr w:rsidR="005C26C4" w:rsidRPr="00987FF9" w14:paraId="5788AC17" w14:textId="77777777" w:rsidTr="00B75AEA">
        <w:tc>
          <w:tcPr>
            <w:tcW w:w="1289" w:type="pct"/>
            <w:vAlign w:val="center"/>
          </w:tcPr>
          <w:p w14:paraId="3EB71199" w14:textId="77777777" w:rsidR="005C26C4" w:rsidRPr="00B75AEA" w:rsidRDefault="005C26C4" w:rsidP="00B75AEA">
            <w:pPr>
              <w:widowControl/>
              <w:rPr>
                <w:color w:val="FF0000"/>
                <w:sz w:val="18"/>
                <w:szCs w:val="18"/>
              </w:rPr>
            </w:pPr>
            <w:r w:rsidRPr="00B75AEA">
              <w:rPr>
                <w:rFonts w:hint="eastAsia"/>
                <w:sz w:val="18"/>
                <w:szCs w:val="18"/>
              </w:rPr>
              <w:t>汽轮机厂房</w:t>
            </w:r>
          </w:p>
        </w:tc>
        <w:tc>
          <w:tcPr>
            <w:tcW w:w="3711" w:type="pct"/>
            <w:vAlign w:val="center"/>
          </w:tcPr>
          <w:p w14:paraId="102ADDB9" w14:textId="77777777" w:rsidR="005C26C4" w:rsidRPr="00B75AEA" w:rsidRDefault="005C26C4" w:rsidP="00987FF9">
            <w:pPr>
              <w:widowControl/>
              <w:rPr>
                <w:sz w:val="18"/>
                <w:szCs w:val="18"/>
              </w:rPr>
            </w:pPr>
            <w:r w:rsidRPr="00B75AEA">
              <w:rPr>
                <w:rFonts w:hint="eastAsia"/>
                <w:sz w:val="18"/>
                <w:szCs w:val="18"/>
              </w:rPr>
              <w:t>常规岛主厂房。</w:t>
            </w:r>
          </w:p>
        </w:tc>
      </w:tr>
    </w:tbl>
    <w:p w14:paraId="313EDCCD" w14:textId="428EC36E" w:rsidR="005C26C4" w:rsidRPr="005113CC" w:rsidRDefault="005C26C4" w:rsidP="005113CC">
      <w:pPr>
        <w:pStyle w:val="afff4"/>
        <w:spacing w:beforeLines="50" w:before="156" w:afterLines="50" w:after="156"/>
        <w:ind w:firstLineChars="0" w:firstLine="0"/>
        <w:jc w:val="center"/>
        <w:rPr>
          <w:rFonts w:ascii="Times New Roman"/>
          <w:szCs w:val="21"/>
        </w:rPr>
      </w:pPr>
      <w:bookmarkStart w:id="72" w:name="_Toc171956036"/>
      <w:bookmarkStart w:id="73" w:name="_Toc172020746"/>
      <w:r w:rsidRPr="005113CC">
        <w:rPr>
          <w:rFonts w:ascii="Times New Roman"/>
          <w:szCs w:val="21"/>
        </w:rPr>
        <w:t>表</w:t>
      </w:r>
      <w:r w:rsidRPr="005113CC">
        <w:rPr>
          <w:rFonts w:ascii="Times New Roman"/>
          <w:szCs w:val="21"/>
        </w:rPr>
        <w:t>2</w:t>
      </w:r>
      <w:bookmarkEnd w:id="72"/>
      <w:bookmarkEnd w:id="73"/>
      <w:r w:rsidR="005113CC" w:rsidRPr="005113CC">
        <w:rPr>
          <w:rFonts w:ascii="Times New Roman"/>
          <w:szCs w:val="21"/>
        </w:rPr>
        <w:t xml:space="preserve"> </w:t>
      </w:r>
      <w:r w:rsidR="00467526">
        <w:rPr>
          <w:rFonts w:ascii="Times New Roman"/>
          <w:szCs w:val="21"/>
        </w:rPr>
        <w:t>高温气冷堆</w:t>
      </w:r>
      <w:r w:rsidR="00DF0DA4">
        <w:rPr>
          <w:rFonts w:ascii="Times New Roman" w:hint="eastAsia"/>
          <w:szCs w:val="21"/>
        </w:rPr>
        <w:t>核动力厂</w:t>
      </w:r>
      <w:r w:rsidR="005113CC" w:rsidRPr="005113CC">
        <w:rPr>
          <w:rFonts w:ascii="Times New Roman"/>
          <w:szCs w:val="21"/>
        </w:rPr>
        <w:t>临时点火源通用区域</w:t>
      </w:r>
    </w:p>
    <w:tbl>
      <w:tblPr>
        <w:tblW w:w="503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528"/>
        <w:gridCol w:w="6878"/>
      </w:tblGrid>
      <w:tr w:rsidR="005C26C4" w:rsidRPr="00987FF9" w14:paraId="3CFE5C57" w14:textId="77777777" w:rsidTr="00B75AEA">
        <w:trPr>
          <w:tblHeader/>
        </w:trPr>
        <w:tc>
          <w:tcPr>
            <w:tcW w:w="1344" w:type="pct"/>
            <w:tcBorders>
              <w:top w:val="single" w:sz="8" w:space="0" w:color="auto"/>
              <w:bottom w:val="single" w:sz="8" w:space="0" w:color="auto"/>
            </w:tcBorders>
            <w:vAlign w:val="center"/>
          </w:tcPr>
          <w:p w14:paraId="53A97445" w14:textId="42FD4350" w:rsidR="005C26C4" w:rsidRPr="00B75AEA" w:rsidRDefault="00DF0DA4" w:rsidP="00B75AEA">
            <w:pPr>
              <w:rPr>
                <w:rFonts w:ascii="宋体" w:hAnsi="宋体"/>
                <w:sz w:val="18"/>
                <w:szCs w:val="18"/>
              </w:rPr>
            </w:pPr>
            <w:r w:rsidRPr="00B75AEA">
              <w:rPr>
                <w:rFonts w:ascii="宋体" w:hAnsi="宋体" w:hint="eastAsia"/>
                <w:sz w:val="18"/>
                <w:szCs w:val="18"/>
              </w:rPr>
              <w:t>核动力厂</w:t>
            </w:r>
            <w:r w:rsidR="005C26C4" w:rsidRPr="00B75AEA">
              <w:rPr>
                <w:rFonts w:ascii="宋体" w:hAnsi="宋体" w:hint="eastAsia"/>
                <w:sz w:val="18"/>
                <w:szCs w:val="18"/>
              </w:rPr>
              <w:t>区域</w:t>
            </w:r>
          </w:p>
        </w:tc>
        <w:tc>
          <w:tcPr>
            <w:tcW w:w="3656" w:type="pct"/>
            <w:tcBorders>
              <w:top w:val="single" w:sz="8" w:space="0" w:color="auto"/>
              <w:bottom w:val="single" w:sz="8" w:space="0" w:color="auto"/>
            </w:tcBorders>
            <w:vAlign w:val="center"/>
          </w:tcPr>
          <w:p w14:paraId="26DE6611" w14:textId="77777777" w:rsidR="005C26C4" w:rsidRPr="00B75AEA" w:rsidRDefault="005C26C4" w:rsidP="00B75AEA">
            <w:pPr>
              <w:rPr>
                <w:rFonts w:ascii="宋体" w:hAnsi="宋体"/>
                <w:sz w:val="18"/>
                <w:szCs w:val="18"/>
              </w:rPr>
            </w:pPr>
            <w:r w:rsidRPr="00B75AEA">
              <w:rPr>
                <w:rFonts w:ascii="宋体" w:hAnsi="宋体" w:hint="eastAsia"/>
                <w:sz w:val="18"/>
                <w:szCs w:val="18"/>
              </w:rPr>
              <w:t>描述</w:t>
            </w:r>
            <w:r w:rsidRPr="00B75AEA">
              <w:rPr>
                <w:rFonts w:ascii="宋体" w:hAnsi="宋体"/>
                <w:sz w:val="18"/>
                <w:szCs w:val="18"/>
              </w:rPr>
              <w:t>/</w:t>
            </w:r>
            <w:r w:rsidRPr="00B75AEA">
              <w:rPr>
                <w:rFonts w:ascii="宋体" w:hAnsi="宋体" w:hint="eastAsia"/>
                <w:sz w:val="18"/>
                <w:szCs w:val="18"/>
              </w:rPr>
              <w:t>说明</w:t>
            </w:r>
          </w:p>
        </w:tc>
      </w:tr>
      <w:tr w:rsidR="005C26C4" w:rsidRPr="00987FF9" w14:paraId="0EE19F9B" w14:textId="77777777" w:rsidTr="00B75AEA">
        <w:tc>
          <w:tcPr>
            <w:tcW w:w="1344" w:type="pct"/>
            <w:tcBorders>
              <w:top w:val="single" w:sz="8" w:space="0" w:color="auto"/>
            </w:tcBorders>
            <w:vAlign w:val="center"/>
          </w:tcPr>
          <w:p w14:paraId="052937FF" w14:textId="77777777" w:rsidR="005C26C4" w:rsidRPr="00B75AEA" w:rsidRDefault="005C26C4" w:rsidP="00B75AEA">
            <w:pPr>
              <w:rPr>
                <w:rFonts w:ascii="宋体" w:hAnsi="宋体"/>
                <w:sz w:val="18"/>
                <w:szCs w:val="18"/>
              </w:rPr>
            </w:pPr>
            <w:r w:rsidRPr="00B75AEA">
              <w:rPr>
                <w:rFonts w:ascii="宋体" w:hAnsi="宋体" w:hint="eastAsia"/>
                <w:sz w:val="18"/>
                <w:szCs w:val="18"/>
              </w:rPr>
              <w:t>反应堆厂房</w:t>
            </w:r>
          </w:p>
        </w:tc>
        <w:tc>
          <w:tcPr>
            <w:tcW w:w="3656" w:type="pct"/>
            <w:tcBorders>
              <w:top w:val="single" w:sz="8" w:space="0" w:color="auto"/>
            </w:tcBorders>
            <w:vAlign w:val="center"/>
          </w:tcPr>
          <w:p w14:paraId="1955E291" w14:textId="77777777" w:rsidR="005C26C4" w:rsidRPr="00B75AEA" w:rsidRDefault="005C26C4" w:rsidP="00B75AEA">
            <w:pPr>
              <w:rPr>
                <w:rFonts w:ascii="宋体" w:hAnsi="宋体"/>
                <w:sz w:val="18"/>
                <w:szCs w:val="18"/>
              </w:rPr>
            </w:pPr>
            <w:r w:rsidRPr="00B75AEA">
              <w:rPr>
                <w:rFonts w:ascii="宋体" w:hAnsi="宋体" w:hint="eastAsia"/>
                <w:sz w:val="18"/>
                <w:szCs w:val="18"/>
              </w:rPr>
              <w:t>设有反应堆堆芯和其余主回路系统的厂房</w:t>
            </w:r>
          </w:p>
        </w:tc>
      </w:tr>
      <w:tr w:rsidR="005C26C4" w:rsidRPr="00987FF9" w14:paraId="67666BD4" w14:textId="77777777" w:rsidTr="00B75AEA">
        <w:tc>
          <w:tcPr>
            <w:tcW w:w="1344" w:type="pct"/>
            <w:vAlign w:val="center"/>
          </w:tcPr>
          <w:p w14:paraId="00B4C95D" w14:textId="77777777" w:rsidR="005C26C4" w:rsidRPr="00B75AEA" w:rsidRDefault="005C26C4" w:rsidP="00B75AEA">
            <w:pPr>
              <w:rPr>
                <w:rFonts w:ascii="宋体" w:hAnsi="宋体"/>
                <w:sz w:val="18"/>
                <w:szCs w:val="18"/>
              </w:rPr>
            </w:pPr>
            <w:r w:rsidRPr="00B75AEA">
              <w:rPr>
                <w:rFonts w:ascii="宋体" w:hAnsi="宋体" w:hint="eastAsia"/>
                <w:sz w:val="18"/>
                <w:szCs w:val="18"/>
              </w:rPr>
              <w:t>辅助厂房</w:t>
            </w:r>
          </w:p>
        </w:tc>
        <w:tc>
          <w:tcPr>
            <w:tcW w:w="3656" w:type="pct"/>
            <w:vAlign w:val="center"/>
          </w:tcPr>
          <w:p w14:paraId="329DB646" w14:textId="4541AB93" w:rsidR="005C26C4" w:rsidRPr="00B75AEA" w:rsidRDefault="005C26C4" w:rsidP="00B75AEA">
            <w:pPr>
              <w:rPr>
                <w:rFonts w:ascii="宋体" w:hAnsi="宋体"/>
                <w:sz w:val="18"/>
                <w:szCs w:val="18"/>
              </w:rPr>
            </w:pPr>
            <w:r w:rsidRPr="00B75AEA">
              <w:rPr>
                <w:rFonts w:ascii="宋体" w:hAnsi="宋体" w:hint="eastAsia"/>
                <w:sz w:val="18"/>
                <w:szCs w:val="18"/>
              </w:rPr>
              <w:t>电气厂房、核辅助厂房的全部区域，以及反应堆厂房的部分区域。不包含一回路主系统所在的区域</w:t>
            </w:r>
          </w:p>
        </w:tc>
      </w:tr>
      <w:tr w:rsidR="005C26C4" w:rsidRPr="00987FF9" w14:paraId="4A5202AE" w14:textId="77777777" w:rsidTr="00B75AEA">
        <w:tc>
          <w:tcPr>
            <w:tcW w:w="1344" w:type="pct"/>
            <w:vAlign w:val="center"/>
          </w:tcPr>
          <w:p w14:paraId="5F438589" w14:textId="3D59B52B" w:rsidR="005C26C4" w:rsidRPr="00B75AEA" w:rsidRDefault="00DF0DA4" w:rsidP="00B75AEA">
            <w:pPr>
              <w:rPr>
                <w:rFonts w:ascii="宋体" w:hAnsi="宋体"/>
                <w:sz w:val="18"/>
                <w:szCs w:val="18"/>
              </w:rPr>
            </w:pPr>
            <w:r w:rsidRPr="00B75AEA">
              <w:rPr>
                <w:rFonts w:ascii="宋体" w:hAnsi="宋体" w:hint="eastAsia"/>
                <w:sz w:val="18"/>
                <w:szCs w:val="18"/>
              </w:rPr>
              <w:lastRenderedPageBreak/>
              <w:t>核动力</w:t>
            </w:r>
            <w:proofErr w:type="gramStart"/>
            <w:r w:rsidRPr="00B75AEA">
              <w:rPr>
                <w:rFonts w:ascii="宋体" w:hAnsi="宋体" w:hint="eastAsia"/>
                <w:sz w:val="18"/>
                <w:szCs w:val="18"/>
              </w:rPr>
              <w:t>厂</w:t>
            </w:r>
            <w:r w:rsidR="005C26C4" w:rsidRPr="00B75AEA">
              <w:rPr>
                <w:rFonts w:ascii="宋体" w:hAnsi="宋体" w:hint="eastAsia"/>
                <w:sz w:val="18"/>
                <w:szCs w:val="18"/>
              </w:rPr>
              <w:t>范围</w:t>
            </w:r>
            <w:proofErr w:type="gramEnd"/>
            <w:r w:rsidR="005C26C4" w:rsidRPr="00B75AEA">
              <w:rPr>
                <w:rFonts w:ascii="宋体" w:hAnsi="宋体" w:hint="eastAsia"/>
                <w:sz w:val="18"/>
                <w:szCs w:val="18"/>
              </w:rPr>
              <w:t>设备</w:t>
            </w:r>
          </w:p>
        </w:tc>
        <w:tc>
          <w:tcPr>
            <w:tcW w:w="3656" w:type="pct"/>
            <w:vAlign w:val="center"/>
          </w:tcPr>
          <w:p w14:paraId="3C66AEF0" w14:textId="3F52DC8A" w:rsidR="005C26C4" w:rsidRPr="00B75AEA" w:rsidRDefault="005C26C4" w:rsidP="00B75AEA">
            <w:pPr>
              <w:rPr>
                <w:rFonts w:ascii="宋体" w:hAnsi="宋体"/>
                <w:sz w:val="18"/>
                <w:szCs w:val="18"/>
              </w:rPr>
            </w:pPr>
            <w:r w:rsidRPr="00B75AEA">
              <w:rPr>
                <w:rFonts w:ascii="宋体" w:hAnsi="宋体" w:hint="eastAsia"/>
                <w:sz w:val="18"/>
                <w:szCs w:val="18"/>
              </w:rPr>
              <w:t>除其它</w:t>
            </w:r>
            <w:r w:rsidRPr="00B75AEA">
              <w:rPr>
                <w:rFonts w:ascii="宋体" w:hAnsi="宋体"/>
                <w:sz w:val="18"/>
                <w:szCs w:val="18"/>
              </w:rPr>
              <w:t>3</w:t>
            </w:r>
            <w:r w:rsidRPr="00B75AEA">
              <w:rPr>
                <w:rFonts w:ascii="宋体" w:hAnsi="宋体" w:hint="eastAsia"/>
                <w:sz w:val="18"/>
                <w:szCs w:val="18"/>
              </w:rPr>
              <w:t>类临时点火源通用区域外，</w:t>
            </w:r>
            <w:r w:rsidR="00DF0DA4" w:rsidRPr="00B75AEA">
              <w:rPr>
                <w:rFonts w:ascii="宋体" w:hAnsi="宋体" w:hint="eastAsia"/>
                <w:sz w:val="18"/>
                <w:szCs w:val="18"/>
              </w:rPr>
              <w:t>核动力厂</w:t>
            </w:r>
            <w:r w:rsidRPr="00B75AEA">
              <w:rPr>
                <w:rFonts w:ascii="宋体" w:hAnsi="宋体" w:hint="eastAsia"/>
                <w:sz w:val="18"/>
                <w:szCs w:val="18"/>
              </w:rPr>
              <w:t>围栏内所有区域</w:t>
            </w:r>
          </w:p>
        </w:tc>
      </w:tr>
      <w:tr w:rsidR="005C26C4" w:rsidRPr="00987FF9" w14:paraId="3EBFAAFA" w14:textId="77777777" w:rsidTr="00B75AEA">
        <w:tc>
          <w:tcPr>
            <w:tcW w:w="1344" w:type="pct"/>
            <w:vAlign w:val="center"/>
          </w:tcPr>
          <w:p w14:paraId="473DB0B7" w14:textId="77777777" w:rsidR="005C26C4" w:rsidRPr="00B75AEA" w:rsidRDefault="005C26C4" w:rsidP="00B75AEA">
            <w:pPr>
              <w:rPr>
                <w:rFonts w:ascii="宋体" w:hAnsi="宋体"/>
                <w:sz w:val="18"/>
                <w:szCs w:val="18"/>
              </w:rPr>
            </w:pPr>
            <w:r w:rsidRPr="00B75AEA">
              <w:rPr>
                <w:rFonts w:ascii="宋体" w:hAnsi="宋体" w:hint="eastAsia"/>
                <w:sz w:val="18"/>
                <w:szCs w:val="18"/>
              </w:rPr>
              <w:t>汽轮机厂房</w:t>
            </w:r>
          </w:p>
        </w:tc>
        <w:tc>
          <w:tcPr>
            <w:tcW w:w="3656" w:type="pct"/>
            <w:vAlign w:val="center"/>
          </w:tcPr>
          <w:p w14:paraId="24B13EB7" w14:textId="77777777" w:rsidR="005C26C4" w:rsidRPr="00B75AEA" w:rsidRDefault="005C26C4" w:rsidP="00B75AEA">
            <w:pPr>
              <w:rPr>
                <w:rFonts w:ascii="宋体" w:hAnsi="宋体"/>
                <w:sz w:val="18"/>
                <w:szCs w:val="18"/>
              </w:rPr>
            </w:pPr>
            <w:r w:rsidRPr="00B75AEA">
              <w:rPr>
                <w:rFonts w:ascii="宋体" w:hAnsi="宋体" w:hint="eastAsia"/>
                <w:sz w:val="18"/>
                <w:szCs w:val="18"/>
              </w:rPr>
              <w:t>常规岛主厂房</w:t>
            </w:r>
          </w:p>
        </w:tc>
      </w:tr>
    </w:tbl>
    <w:p w14:paraId="53361153" w14:textId="77777777" w:rsidR="005C26C4" w:rsidRPr="005113CC" w:rsidRDefault="005C26C4" w:rsidP="005C26C4">
      <w:pPr>
        <w:pStyle w:val="afff4"/>
        <w:spacing w:beforeLines="50" w:before="156"/>
        <w:ind w:firstLineChars="0" w:firstLine="0"/>
        <w:rPr>
          <w:rFonts w:ascii="Times New Roman"/>
          <w:szCs w:val="21"/>
        </w:rPr>
      </w:pPr>
    </w:p>
    <w:p w14:paraId="19755453" w14:textId="4565AFC1" w:rsidR="000F3252" w:rsidRDefault="00243915" w:rsidP="00AB1341">
      <w:pPr>
        <w:pStyle w:val="afff4"/>
        <w:ind w:firstLineChars="0" w:firstLine="0"/>
        <w:rPr>
          <w:rFonts w:ascii="Times New Roman"/>
          <w:szCs w:val="21"/>
        </w:rPr>
      </w:pPr>
      <w:r w:rsidRPr="00B75AEA">
        <w:rPr>
          <w:rFonts w:ascii="黑体" w:eastAsia="黑体" w:hAnsi="黑体"/>
          <w:szCs w:val="21"/>
        </w:rPr>
        <w:t>4</w:t>
      </w:r>
      <w:r w:rsidR="00AB1341" w:rsidRPr="00B75AEA">
        <w:rPr>
          <w:rFonts w:ascii="黑体" w:eastAsia="黑体" w:hAnsi="黑体"/>
          <w:szCs w:val="21"/>
        </w:rPr>
        <w:t>.7.3</w:t>
      </w:r>
      <w:r w:rsidR="00AB1341">
        <w:rPr>
          <w:rFonts w:ascii="Times New Roman"/>
          <w:szCs w:val="21"/>
        </w:rPr>
        <w:t xml:space="preserve"> </w:t>
      </w:r>
      <w:r w:rsidR="00467526">
        <w:rPr>
          <w:rFonts w:ascii="Times New Roman"/>
          <w:szCs w:val="21"/>
        </w:rPr>
        <w:t>高温气冷堆</w:t>
      </w:r>
      <w:r w:rsidR="002A6E27">
        <w:rPr>
          <w:rFonts w:ascii="Times New Roman" w:hint="eastAsia"/>
          <w:szCs w:val="21"/>
        </w:rPr>
        <w:t>核动力厂</w:t>
      </w:r>
      <w:r w:rsidR="000F3252" w:rsidRPr="005113CC">
        <w:rPr>
          <w:rFonts w:ascii="Times New Roman"/>
          <w:szCs w:val="21"/>
        </w:rPr>
        <w:t>的</w:t>
      </w:r>
      <w:r w:rsidR="005113CC" w:rsidRPr="005113CC">
        <w:rPr>
          <w:rFonts w:ascii="Times New Roman"/>
          <w:szCs w:val="21"/>
        </w:rPr>
        <w:t>通用点火频率数据</w:t>
      </w:r>
      <w:r w:rsidR="00FD2035">
        <w:rPr>
          <w:rFonts w:ascii="Times New Roman" w:hint="eastAsia"/>
          <w:szCs w:val="21"/>
        </w:rPr>
        <w:t>可参考附录</w:t>
      </w:r>
      <w:r w:rsidR="000E28DD" w:rsidRPr="00B75AEA">
        <w:rPr>
          <w:rFonts w:hAnsi="宋体"/>
          <w:szCs w:val="21"/>
        </w:rPr>
        <w:t>A</w:t>
      </w:r>
      <w:r w:rsidR="00FD2035">
        <w:rPr>
          <w:rFonts w:ascii="Times New Roman" w:hint="eastAsia"/>
          <w:szCs w:val="21"/>
        </w:rPr>
        <w:t>。</w:t>
      </w:r>
    </w:p>
    <w:p w14:paraId="7107C62C" w14:textId="504BFF69" w:rsidR="00871BD0" w:rsidRPr="00512ABB" w:rsidRDefault="00243915" w:rsidP="00512ABB">
      <w:pPr>
        <w:pStyle w:val="afff4"/>
        <w:ind w:firstLineChars="0" w:firstLine="0"/>
        <w:rPr>
          <w:rFonts w:ascii="Times New Roman"/>
          <w:szCs w:val="21"/>
        </w:rPr>
      </w:pPr>
      <w:r w:rsidRPr="00B75AEA">
        <w:rPr>
          <w:rFonts w:ascii="黑体" w:eastAsia="黑体" w:hAnsi="黑体"/>
          <w:szCs w:val="21"/>
        </w:rPr>
        <w:t>4</w:t>
      </w:r>
      <w:r w:rsidR="00512ABB" w:rsidRPr="00B75AEA">
        <w:rPr>
          <w:rFonts w:ascii="黑体" w:eastAsia="黑体" w:hAnsi="黑体"/>
          <w:szCs w:val="21"/>
        </w:rPr>
        <w:t>.7.</w:t>
      </w:r>
      <w:r w:rsidR="000E28DD" w:rsidRPr="00B75AEA">
        <w:rPr>
          <w:rFonts w:ascii="黑体" w:eastAsia="黑体" w:hAnsi="黑体"/>
          <w:szCs w:val="21"/>
        </w:rPr>
        <w:t>4</w:t>
      </w:r>
      <w:r w:rsidR="00512ABB" w:rsidRPr="00512ABB">
        <w:rPr>
          <w:rFonts w:ascii="Times New Roman"/>
          <w:szCs w:val="21"/>
        </w:rPr>
        <w:t xml:space="preserve"> </w:t>
      </w:r>
      <w:r w:rsidR="00871BD0" w:rsidRPr="00B75AEA">
        <w:rPr>
          <w:rFonts w:hAnsi="宋体" w:hint="eastAsia"/>
          <w:szCs w:val="21"/>
        </w:rPr>
        <w:t>火灾隔间的点火频率为火灾隔间内</w:t>
      </w:r>
      <w:proofErr w:type="gramStart"/>
      <w:r w:rsidR="00871BD0" w:rsidRPr="00B75AEA">
        <w:rPr>
          <w:rFonts w:hAnsi="宋体" w:hint="eastAsia"/>
          <w:szCs w:val="21"/>
        </w:rPr>
        <w:t>所有点</w:t>
      </w:r>
      <w:proofErr w:type="gramEnd"/>
      <w:r w:rsidR="00871BD0" w:rsidRPr="00B75AEA">
        <w:rPr>
          <w:rFonts w:hAnsi="宋体" w:hint="eastAsia"/>
          <w:szCs w:val="21"/>
        </w:rPr>
        <w:t>火源的点火频率之和。每一类点火源的点火频率应参考式（</w:t>
      </w:r>
      <w:r w:rsidR="00871BD0" w:rsidRPr="00B75AEA">
        <w:rPr>
          <w:rFonts w:hAnsi="宋体"/>
          <w:szCs w:val="21"/>
        </w:rPr>
        <w:t>1</w:t>
      </w:r>
      <w:r w:rsidR="00871BD0" w:rsidRPr="00B75AEA">
        <w:rPr>
          <w:rFonts w:hAnsi="宋体" w:hint="eastAsia"/>
          <w:szCs w:val="21"/>
        </w:rPr>
        <w:t>），火灾隔间</w:t>
      </w:r>
      <w:r w:rsidR="00871BD0" w:rsidRPr="00B75AEA">
        <w:rPr>
          <w:rFonts w:hAnsi="宋体"/>
          <w:szCs w:val="21"/>
        </w:rPr>
        <w:t>J</w:t>
      </w:r>
      <w:r w:rsidR="00871BD0" w:rsidRPr="00B75AEA">
        <w:rPr>
          <w:rFonts w:hAnsi="宋体" w:hint="eastAsia"/>
          <w:szCs w:val="21"/>
        </w:rPr>
        <w:t>内点火频率参考式（</w:t>
      </w:r>
      <w:r w:rsidR="00871BD0" w:rsidRPr="00B75AEA">
        <w:rPr>
          <w:rFonts w:hAnsi="宋体"/>
          <w:szCs w:val="21"/>
        </w:rPr>
        <w:t>2</w:t>
      </w:r>
      <w:r w:rsidR="00871BD0" w:rsidRPr="00B75AEA">
        <w:rPr>
          <w:rFonts w:hAnsi="宋体" w:hint="eastAsia"/>
          <w:szCs w:val="21"/>
        </w:rPr>
        <w:t>）。</w:t>
      </w:r>
    </w:p>
    <w:p w14:paraId="524A7088" w14:textId="3ECD5797" w:rsidR="00871BD0" w:rsidRPr="000F6A4B" w:rsidRDefault="00213955" w:rsidP="00B75AEA">
      <w:pPr>
        <w:spacing w:before="156" w:after="156"/>
        <w:jc w:val="right"/>
        <w:rPr>
          <w:szCs w:val="21"/>
        </w:rPr>
      </w:pPr>
      <m:oMath>
        <m:sSub>
          <m:sSubPr>
            <m:ctrlPr>
              <w:rPr>
                <w:rFonts w:ascii="Cambria Math" w:hAnsi="Cambria Math"/>
                <w:szCs w:val="21"/>
              </w:rPr>
            </m:ctrlPr>
          </m:sSubPr>
          <m:e>
            <m:r>
              <w:rPr>
                <w:rFonts w:ascii="Cambria Math" w:hAnsi="Cambria Math"/>
                <w:szCs w:val="21"/>
              </w:rPr>
              <m:t>λ</m:t>
            </m:r>
          </m:e>
          <m:sub>
            <m:r>
              <w:rPr>
                <w:rFonts w:ascii="Cambria Math" w:hAnsi="Cambria Math"/>
                <w:szCs w:val="21"/>
              </w:rPr>
              <m:t>IS</m:t>
            </m:r>
            <m:r>
              <m:rPr>
                <m:sty m:val="p"/>
              </m:rPr>
              <w:rPr>
                <w:rFonts w:ascii="Cambria Math" w:hAnsi="Cambria Math"/>
                <w:szCs w:val="21"/>
              </w:rPr>
              <m:t>,</m:t>
            </m:r>
            <m:r>
              <w:rPr>
                <w:rFonts w:ascii="Cambria Math" w:hAnsi="Cambria Math"/>
                <w:szCs w:val="21"/>
              </w:rPr>
              <m:t>J</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λ</m:t>
            </m:r>
          </m:e>
          <m:sub>
            <m:r>
              <w:rPr>
                <w:rFonts w:ascii="Cambria Math" w:hAnsi="Cambria Math"/>
                <w:szCs w:val="21"/>
              </w:rPr>
              <m:t>IS</m:t>
            </m:r>
          </m:sub>
        </m:sSub>
        <m:sSub>
          <m:sSubPr>
            <m:ctrlPr>
              <w:rPr>
                <w:rFonts w:ascii="Cambria Math" w:hAnsi="Cambria Math"/>
                <w:szCs w:val="21"/>
              </w:rPr>
            </m:ctrlPr>
          </m:sSubPr>
          <m:e>
            <m:r>
              <w:rPr>
                <w:rFonts w:ascii="Cambria Math" w:hAnsi="Cambria Math"/>
                <w:szCs w:val="21"/>
              </w:rPr>
              <m:t>W</m:t>
            </m:r>
          </m:e>
          <m:sub>
            <m:r>
              <w:rPr>
                <w:rFonts w:ascii="Cambria Math" w:hAnsi="Cambria Math"/>
                <w:szCs w:val="21"/>
              </w:rPr>
              <m:t>L</m:t>
            </m:r>
          </m:sub>
        </m:sSub>
        <m:sSub>
          <m:sSubPr>
            <m:ctrlPr>
              <w:rPr>
                <w:rFonts w:ascii="Cambria Math" w:hAnsi="Cambria Math"/>
                <w:szCs w:val="21"/>
              </w:rPr>
            </m:ctrlPr>
          </m:sSubPr>
          <m:e>
            <m:r>
              <w:rPr>
                <w:rFonts w:ascii="Cambria Math" w:hAnsi="Cambria Math"/>
                <w:szCs w:val="21"/>
              </w:rPr>
              <m:t>W</m:t>
            </m:r>
          </m:e>
          <m:sub>
            <m:r>
              <w:rPr>
                <w:rFonts w:ascii="Cambria Math" w:hAnsi="Cambria Math"/>
                <w:szCs w:val="21"/>
              </w:rPr>
              <m:t>IS</m:t>
            </m:r>
            <m:r>
              <m:rPr>
                <m:sty m:val="p"/>
              </m:rPr>
              <w:rPr>
                <w:rFonts w:ascii="Cambria Math" w:hAnsi="Cambria Math"/>
                <w:szCs w:val="21"/>
              </w:rPr>
              <m:t>,</m:t>
            </m:r>
            <m:r>
              <w:rPr>
                <w:rFonts w:ascii="Cambria Math" w:hAnsi="Cambria Math"/>
                <w:szCs w:val="21"/>
              </w:rPr>
              <m:t>J</m:t>
            </m:r>
            <m:r>
              <m:rPr>
                <m:sty m:val="p"/>
              </m:rPr>
              <w:rPr>
                <w:rFonts w:ascii="Cambria Math" w:hAnsi="Cambria Math"/>
                <w:szCs w:val="21"/>
              </w:rPr>
              <m:t>,</m:t>
            </m:r>
            <m:r>
              <w:rPr>
                <w:rFonts w:ascii="Cambria Math" w:hAnsi="Cambria Math"/>
                <w:szCs w:val="21"/>
              </w:rPr>
              <m:t>L</m:t>
            </m:r>
          </m:sub>
        </m:sSub>
      </m:oMath>
      <w:r w:rsidR="00871BD0" w:rsidRPr="000F6A4B">
        <w:rPr>
          <w:szCs w:val="21"/>
        </w:rPr>
        <w:t xml:space="preserve">           </w:t>
      </w:r>
      <w:r w:rsidR="002F6FFF" w:rsidRPr="000F6A4B">
        <w:rPr>
          <w:szCs w:val="21"/>
        </w:rPr>
        <w:t xml:space="preserve">         </w:t>
      </w:r>
      <w:r w:rsidR="00871BD0" w:rsidRPr="000F6A4B">
        <w:rPr>
          <w:szCs w:val="21"/>
        </w:rPr>
        <w:t xml:space="preserve">   </w:t>
      </w:r>
      <w:r w:rsidR="000F6A4B">
        <w:rPr>
          <w:rFonts w:hint="eastAsia"/>
          <w:szCs w:val="21"/>
        </w:rPr>
        <w:t xml:space="preserve"> </w:t>
      </w:r>
      <w:r w:rsidR="00871BD0" w:rsidRPr="000F6A4B">
        <w:rPr>
          <w:szCs w:val="21"/>
        </w:rPr>
        <w:t xml:space="preserve">         </w:t>
      </w:r>
      <w:r w:rsidR="00871BD0" w:rsidRPr="000F6A4B">
        <w:rPr>
          <w:szCs w:val="21"/>
        </w:rPr>
        <w:t>（</w:t>
      </w:r>
      <w:r w:rsidR="00871BD0" w:rsidRPr="000F6A4B">
        <w:rPr>
          <w:szCs w:val="21"/>
        </w:rPr>
        <w:t>1</w:t>
      </w:r>
      <w:r w:rsidR="00871BD0" w:rsidRPr="000F6A4B">
        <w:rPr>
          <w:szCs w:val="21"/>
        </w:rPr>
        <w:t>）</w:t>
      </w:r>
    </w:p>
    <w:p w14:paraId="0CCBF6A3" w14:textId="66A603A2" w:rsidR="00871BD0" w:rsidRPr="000F6A4B" w:rsidRDefault="00213955" w:rsidP="00B75AEA">
      <w:pPr>
        <w:spacing w:before="156" w:after="156"/>
        <w:jc w:val="right"/>
        <w:rPr>
          <w:szCs w:val="21"/>
        </w:rPr>
      </w:pPr>
      <m:oMath>
        <m:sSub>
          <m:sSubPr>
            <m:ctrlPr>
              <w:rPr>
                <w:rFonts w:ascii="Cambria Math" w:hAnsi="Cambria Math"/>
                <w:szCs w:val="21"/>
              </w:rPr>
            </m:ctrlPr>
          </m:sSubPr>
          <m:e>
            <m:r>
              <w:rPr>
                <w:rFonts w:ascii="Cambria Math" w:hAnsi="Cambria Math"/>
                <w:szCs w:val="21"/>
              </w:rPr>
              <m:t>λ</m:t>
            </m:r>
          </m:e>
          <m:sub>
            <m:r>
              <w:rPr>
                <w:rFonts w:ascii="Cambria Math" w:hAnsi="Cambria Math"/>
                <w:szCs w:val="21"/>
              </w:rPr>
              <m:t>J</m:t>
            </m:r>
            <m:r>
              <m:rPr>
                <m:sty m:val="p"/>
              </m:rPr>
              <w:rPr>
                <w:rFonts w:ascii="Cambria Math" w:hAnsi="Cambria Math"/>
                <w:szCs w:val="21"/>
              </w:rPr>
              <m:t>,</m:t>
            </m:r>
            <m:r>
              <w:rPr>
                <w:rFonts w:ascii="Cambria Math" w:hAnsi="Cambria Math"/>
                <w:szCs w:val="21"/>
              </w:rPr>
              <m:t>L</m:t>
            </m:r>
          </m:sub>
        </m:sSub>
        <m:r>
          <m:rPr>
            <m:sty m:val="p"/>
          </m:rPr>
          <w:rPr>
            <w:rFonts w:ascii="Cambria Math" w:hAnsi="Cambria Math"/>
            <w:szCs w:val="21"/>
          </w:rPr>
          <m:t>=</m:t>
        </m:r>
        <m:nary>
          <m:naryPr>
            <m:chr m:val="∑"/>
            <m:limLoc m:val="undOvr"/>
            <m:subHide m:val="1"/>
            <m:supHide m:val="1"/>
            <m:ctrlPr>
              <w:rPr>
                <w:rFonts w:ascii="Cambria Math" w:hAnsi="Cambria Math"/>
                <w:szCs w:val="21"/>
              </w:rPr>
            </m:ctrlPr>
          </m:naryPr>
          <m:sub/>
          <m:sup/>
          <m:e>
            <m:sSub>
              <m:sSubPr>
                <m:ctrlPr>
                  <w:rPr>
                    <w:rFonts w:ascii="Cambria Math" w:hAnsi="Cambria Math"/>
                    <w:szCs w:val="21"/>
                  </w:rPr>
                </m:ctrlPr>
              </m:sSubPr>
              <m:e>
                <m:r>
                  <w:rPr>
                    <w:rFonts w:ascii="Cambria Math" w:hAnsi="Cambria Math"/>
                    <w:szCs w:val="21"/>
                  </w:rPr>
                  <m:t>λ</m:t>
                </m:r>
              </m:e>
              <m:sub>
                <m:r>
                  <w:rPr>
                    <w:rFonts w:ascii="Cambria Math" w:hAnsi="Cambria Math"/>
                    <w:szCs w:val="21"/>
                  </w:rPr>
                  <m:t>IS</m:t>
                </m:r>
              </m:sub>
            </m:sSub>
            <m:sSub>
              <m:sSubPr>
                <m:ctrlPr>
                  <w:rPr>
                    <w:rFonts w:ascii="Cambria Math" w:hAnsi="Cambria Math"/>
                    <w:szCs w:val="21"/>
                  </w:rPr>
                </m:ctrlPr>
              </m:sSubPr>
              <m:e>
                <m:r>
                  <w:rPr>
                    <w:rFonts w:ascii="Cambria Math" w:hAnsi="Cambria Math"/>
                    <w:szCs w:val="21"/>
                  </w:rPr>
                  <m:t>W</m:t>
                </m:r>
              </m:e>
              <m:sub>
                <m:r>
                  <w:rPr>
                    <w:rFonts w:ascii="Cambria Math" w:hAnsi="Cambria Math"/>
                    <w:szCs w:val="21"/>
                  </w:rPr>
                  <m:t>L</m:t>
                </m:r>
              </m:sub>
            </m:sSub>
            <m:sSub>
              <m:sSubPr>
                <m:ctrlPr>
                  <w:rPr>
                    <w:rFonts w:ascii="Cambria Math" w:hAnsi="Cambria Math"/>
                    <w:szCs w:val="21"/>
                  </w:rPr>
                </m:ctrlPr>
              </m:sSubPr>
              <m:e>
                <m:r>
                  <w:rPr>
                    <w:rFonts w:ascii="Cambria Math" w:hAnsi="Cambria Math"/>
                    <w:szCs w:val="21"/>
                  </w:rPr>
                  <m:t>W</m:t>
                </m:r>
              </m:e>
              <m:sub>
                <m:r>
                  <w:rPr>
                    <w:rFonts w:ascii="Cambria Math" w:hAnsi="Cambria Math"/>
                    <w:szCs w:val="21"/>
                  </w:rPr>
                  <m:t>IS</m:t>
                </m:r>
                <m:r>
                  <m:rPr>
                    <m:sty m:val="p"/>
                  </m:rPr>
                  <w:rPr>
                    <w:rFonts w:ascii="Cambria Math" w:hAnsi="Cambria Math"/>
                    <w:szCs w:val="21"/>
                  </w:rPr>
                  <m:t>,</m:t>
                </m:r>
                <m:r>
                  <w:rPr>
                    <w:rFonts w:ascii="Cambria Math" w:hAnsi="Cambria Math"/>
                    <w:szCs w:val="21"/>
                  </w:rPr>
                  <m:t>J</m:t>
                </m:r>
                <m:r>
                  <m:rPr>
                    <m:sty m:val="p"/>
                  </m:rPr>
                  <w:rPr>
                    <w:rFonts w:ascii="Cambria Math" w:hAnsi="Cambria Math"/>
                    <w:szCs w:val="21"/>
                  </w:rPr>
                  <m:t>,</m:t>
                </m:r>
                <m:r>
                  <w:rPr>
                    <w:rFonts w:ascii="Cambria Math" w:hAnsi="Cambria Math"/>
                    <w:szCs w:val="21"/>
                  </w:rPr>
                  <m:t>L</m:t>
                </m:r>
              </m:sub>
            </m:sSub>
          </m:e>
        </m:nary>
      </m:oMath>
      <w:r w:rsidR="00871BD0" w:rsidRPr="000F6A4B">
        <w:rPr>
          <w:szCs w:val="21"/>
        </w:rPr>
        <w:t xml:space="preserve">              </w:t>
      </w:r>
      <w:r w:rsidR="002F6FFF" w:rsidRPr="000F6A4B">
        <w:rPr>
          <w:szCs w:val="21"/>
        </w:rPr>
        <w:t xml:space="preserve">     </w:t>
      </w:r>
      <w:r w:rsidR="000F6A4B">
        <w:rPr>
          <w:rFonts w:hint="eastAsia"/>
          <w:szCs w:val="21"/>
        </w:rPr>
        <w:t xml:space="preserve"> </w:t>
      </w:r>
      <w:r w:rsidR="002F6FFF" w:rsidRPr="000F6A4B">
        <w:rPr>
          <w:szCs w:val="21"/>
        </w:rPr>
        <w:t xml:space="preserve">   </w:t>
      </w:r>
      <w:r w:rsidR="00871BD0" w:rsidRPr="000F6A4B">
        <w:rPr>
          <w:szCs w:val="21"/>
        </w:rPr>
        <w:t xml:space="preserve">         </w:t>
      </w:r>
      <w:r w:rsidR="00871BD0" w:rsidRPr="000F6A4B">
        <w:rPr>
          <w:szCs w:val="21"/>
        </w:rPr>
        <w:t>（</w:t>
      </w:r>
      <w:r w:rsidR="00871BD0" w:rsidRPr="000F6A4B">
        <w:rPr>
          <w:szCs w:val="21"/>
        </w:rPr>
        <w:t>2</w:t>
      </w:r>
      <w:r w:rsidR="00871BD0" w:rsidRPr="000F6A4B">
        <w:rPr>
          <w:szCs w:val="21"/>
        </w:rPr>
        <w:t>）</w:t>
      </w:r>
    </w:p>
    <w:p w14:paraId="1077E0C8" w14:textId="77777777" w:rsidR="00843959" w:rsidRDefault="00871BD0" w:rsidP="002F6FFF">
      <w:pPr>
        <w:ind w:firstLineChars="200" w:firstLine="420"/>
        <w:rPr>
          <w:szCs w:val="21"/>
        </w:rPr>
      </w:pPr>
      <w:r w:rsidRPr="000F6A4B">
        <w:rPr>
          <w:szCs w:val="21"/>
        </w:rPr>
        <w:t>式中</w:t>
      </w:r>
      <w:r w:rsidR="00843959">
        <w:rPr>
          <w:rFonts w:hint="eastAsia"/>
          <w:szCs w:val="21"/>
        </w:rPr>
        <w:t>：</w:t>
      </w:r>
    </w:p>
    <w:p w14:paraId="2C2E0314" w14:textId="3159EE63" w:rsidR="00843959" w:rsidRDefault="00871BD0" w:rsidP="002F6FFF">
      <w:pPr>
        <w:ind w:firstLineChars="200" w:firstLine="420"/>
        <w:rPr>
          <w:szCs w:val="21"/>
        </w:rPr>
      </w:pPr>
      <w:proofErr w:type="spellStart"/>
      <w:r w:rsidRPr="000F6A4B">
        <w:rPr>
          <w:i/>
          <w:szCs w:val="21"/>
        </w:rPr>
        <w:t>λ</w:t>
      </w:r>
      <w:r w:rsidRPr="000F6A4B">
        <w:rPr>
          <w:i/>
          <w:szCs w:val="21"/>
          <w:vertAlign w:val="subscript"/>
        </w:rPr>
        <w:t>IS</w:t>
      </w:r>
      <w:proofErr w:type="spellEnd"/>
      <w:r w:rsidRPr="000F6A4B">
        <w:rPr>
          <w:i/>
          <w:szCs w:val="21"/>
          <w:vertAlign w:val="subscript"/>
        </w:rPr>
        <w:t>，</w:t>
      </w:r>
      <w:r w:rsidRPr="000F6A4B">
        <w:rPr>
          <w:i/>
          <w:szCs w:val="21"/>
          <w:vertAlign w:val="subscript"/>
        </w:rPr>
        <w:t>J</w:t>
      </w:r>
      <w:r w:rsidR="00843959">
        <w:t>——</w:t>
      </w:r>
      <w:r w:rsidRPr="000F6A4B">
        <w:rPr>
          <w:szCs w:val="21"/>
        </w:rPr>
        <w:t>火灾隔间</w:t>
      </w:r>
      <w:r w:rsidRPr="000F6A4B">
        <w:rPr>
          <w:szCs w:val="21"/>
        </w:rPr>
        <w:t>J</w:t>
      </w:r>
      <w:r w:rsidRPr="000F6A4B">
        <w:rPr>
          <w:szCs w:val="21"/>
        </w:rPr>
        <w:t>中</w:t>
      </w:r>
      <w:proofErr w:type="gramStart"/>
      <w:r w:rsidRPr="000F6A4B">
        <w:rPr>
          <w:szCs w:val="21"/>
        </w:rPr>
        <w:t>特定类点火源</w:t>
      </w:r>
      <w:proofErr w:type="gramEnd"/>
      <w:r w:rsidRPr="000F6A4B">
        <w:rPr>
          <w:szCs w:val="21"/>
        </w:rPr>
        <w:t>IS</w:t>
      </w:r>
      <w:r w:rsidRPr="000F6A4B">
        <w:rPr>
          <w:szCs w:val="21"/>
        </w:rPr>
        <w:t>的点火频率；</w:t>
      </w:r>
    </w:p>
    <w:p w14:paraId="27466565" w14:textId="621B2C9F" w:rsidR="00843959" w:rsidRDefault="00871BD0" w:rsidP="002F6FFF">
      <w:pPr>
        <w:ind w:firstLineChars="200" w:firstLine="420"/>
        <w:rPr>
          <w:szCs w:val="21"/>
        </w:rPr>
      </w:pPr>
      <w:proofErr w:type="spellStart"/>
      <w:r w:rsidRPr="000F6A4B">
        <w:rPr>
          <w:i/>
          <w:szCs w:val="21"/>
        </w:rPr>
        <w:t>λ</w:t>
      </w:r>
      <w:r w:rsidRPr="000F6A4B">
        <w:rPr>
          <w:i/>
          <w:szCs w:val="21"/>
          <w:vertAlign w:val="subscript"/>
        </w:rPr>
        <w:t>J,L</w:t>
      </w:r>
      <w:proofErr w:type="spellEnd"/>
      <w:r w:rsidR="00843959">
        <w:t>——</w:t>
      </w:r>
      <w:r w:rsidR="00DF0DA4">
        <w:rPr>
          <w:szCs w:val="21"/>
        </w:rPr>
        <w:t>核动力厂</w:t>
      </w:r>
      <w:r w:rsidRPr="000F6A4B">
        <w:rPr>
          <w:szCs w:val="21"/>
        </w:rPr>
        <w:t>区域</w:t>
      </w:r>
      <w:r w:rsidRPr="000F6A4B">
        <w:rPr>
          <w:szCs w:val="21"/>
        </w:rPr>
        <w:t>L</w:t>
      </w:r>
      <w:r w:rsidRPr="000F6A4B">
        <w:rPr>
          <w:szCs w:val="21"/>
        </w:rPr>
        <w:t>所包含的火灾隔间中</w:t>
      </w:r>
      <w:proofErr w:type="gramStart"/>
      <w:r w:rsidRPr="000F6A4B">
        <w:rPr>
          <w:szCs w:val="21"/>
        </w:rPr>
        <w:t>特定类点火源</w:t>
      </w:r>
      <w:proofErr w:type="gramEnd"/>
      <w:r w:rsidRPr="000F6A4B">
        <w:rPr>
          <w:szCs w:val="21"/>
        </w:rPr>
        <w:t>IS</w:t>
      </w:r>
      <w:r w:rsidRPr="000F6A4B">
        <w:rPr>
          <w:szCs w:val="21"/>
        </w:rPr>
        <w:t>的点火频率之和；</w:t>
      </w:r>
    </w:p>
    <w:p w14:paraId="07C18DE8" w14:textId="181252E4" w:rsidR="00871BD0" w:rsidRPr="000F6A4B" w:rsidRDefault="00871BD0" w:rsidP="002F6FFF">
      <w:pPr>
        <w:ind w:firstLineChars="200" w:firstLine="420"/>
        <w:rPr>
          <w:szCs w:val="21"/>
        </w:rPr>
      </w:pPr>
      <w:proofErr w:type="spellStart"/>
      <w:r w:rsidRPr="000F6A4B">
        <w:rPr>
          <w:i/>
          <w:szCs w:val="21"/>
        </w:rPr>
        <w:t>λ</w:t>
      </w:r>
      <w:r w:rsidRPr="000F6A4B">
        <w:rPr>
          <w:i/>
          <w:szCs w:val="21"/>
          <w:vertAlign w:val="subscript"/>
        </w:rPr>
        <w:t>IS</w:t>
      </w:r>
      <w:proofErr w:type="spellEnd"/>
      <w:r w:rsidR="00843959">
        <w:t>——</w:t>
      </w:r>
      <w:r w:rsidRPr="000F6A4B">
        <w:rPr>
          <w:szCs w:val="21"/>
        </w:rPr>
        <w:t>是特定类的点火源</w:t>
      </w:r>
      <w:r w:rsidRPr="000F6A4B">
        <w:rPr>
          <w:szCs w:val="21"/>
        </w:rPr>
        <w:t>IS</w:t>
      </w:r>
      <w:r w:rsidRPr="000F6A4B">
        <w:rPr>
          <w:szCs w:val="21"/>
        </w:rPr>
        <w:t>的</w:t>
      </w:r>
      <w:r w:rsidR="00DF0DA4">
        <w:rPr>
          <w:szCs w:val="21"/>
        </w:rPr>
        <w:t>核动力厂</w:t>
      </w:r>
      <w:r w:rsidRPr="000F6A4B">
        <w:rPr>
          <w:szCs w:val="21"/>
        </w:rPr>
        <w:t>通用点火频率数据；</w:t>
      </w:r>
    </w:p>
    <w:p w14:paraId="276DA3B9" w14:textId="478BB5BD" w:rsidR="00871BD0" w:rsidRPr="000F6A4B" w:rsidRDefault="00871BD0" w:rsidP="002F6FFF">
      <w:pPr>
        <w:ind w:firstLineChars="200" w:firstLine="420"/>
        <w:rPr>
          <w:szCs w:val="21"/>
        </w:rPr>
      </w:pPr>
      <w:r w:rsidRPr="000F6A4B">
        <w:rPr>
          <w:i/>
          <w:szCs w:val="21"/>
        </w:rPr>
        <w:t>W</w:t>
      </w:r>
      <w:r w:rsidRPr="000F6A4B">
        <w:rPr>
          <w:i/>
          <w:szCs w:val="21"/>
          <w:vertAlign w:val="subscript"/>
        </w:rPr>
        <w:t>L</w:t>
      </w:r>
      <w:r w:rsidR="00843959">
        <w:t>——</w:t>
      </w:r>
      <w:r w:rsidRPr="000F6A4B">
        <w:rPr>
          <w:szCs w:val="21"/>
        </w:rPr>
        <w:t>点火源的位置权重因子，</w:t>
      </w:r>
      <w:r w:rsidR="000F6A4B">
        <w:rPr>
          <w:rFonts w:hint="eastAsia"/>
          <w:szCs w:val="21"/>
        </w:rPr>
        <w:t>对于</w:t>
      </w:r>
      <w:r w:rsidR="00467526">
        <w:rPr>
          <w:szCs w:val="21"/>
        </w:rPr>
        <w:t>高温气冷堆</w:t>
      </w:r>
      <w:r w:rsidR="002A6E27">
        <w:rPr>
          <w:rFonts w:hint="eastAsia"/>
          <w:szCs w:val="21"/>
        </w:rPr>
        <w:t>核动力厂</w:t>
      </w:r>
      <w:r w:rsidRPr="000F6A4B">
        <w:rPr>
          <w:szCs w:val="21"/>
        </w:rPr>
        <w:t>取</w:t>
      </w:r>
      <w:r w:rsidRPr="000F6A4B">
        <w:rPr>
          <w:szCs w:val="21"/>
        </w:rPr>
        <w:t>1</w:t>
      </w:r>
      <w:r w:rsidRPr="000F6A4B">
        <w:rPr>
          <w:szCs w:val="21"/>
        </w:rPr>
        <w:t>；</w:t>
      </w:r>
    </w:p>
    <w:p w14:paraId="0CB0C69E" w14:textId="55C7F5AA" w:rsidR="00EB2AD7" w:rsidRPr="000F6A4B" w:rsidRDefault="00871BD0" w:rsidP="002F6FFF">
      <w:pPr>
        <w:ind w:firstLineChars="200" w:firstLine="420"/>
        <w:rPr>
          <w:szCs w:val="21"/>
        </w:rPr>
      </w:pPr>
      <w:r w:rsidRPr="000F6A4B">
        <w:rPr>
          <w:i/>
          <w:szCs w:val="21"/>
        </w:rPr>
        <w:t>W</w:t>
      </w:r>
      <w:r w:rsidRPr="000F6A4B">
        <w:rPr>
          <w:i/>
          <w:szCs w:val="21"/>
          <w:vertAlign w:val="subscript"/>
        </w:rPr>
        <w:t>IS,J,L</w:t>
      </w:r>
      <w:r w:rsidR="00843959">
        <w:t>——</w:t>
      </w:r>
      <w:r w:rsidRPr="000F6A4B">
        <w:rPr>
          <w:szCs w:val="21"/>
        </w:rPr>
        <w:t>点火源权重因子，这个因子反映了在</w:t>
      </w:r>
      <w:r w:rsidR="00DF0DA4">
        <w:rPr>
          <w:szCs w:val="21"/>
        </w:rPr>
        <w:t>核动力厂</w:t>
      </w:r>
      <w:r w:rsidRPr="000F6A4B">
        <w:rPr>
          <w:szCs w:val="21"/>
        </w:rPr>
        <w:t>区域</w:t>
      </w:r>
      <w:r w:rsidRPr="000F6A4B">
        <w:rPr>
          <w:szCs w:val="21"/>
        </w:rPr>
        <w:t>L</w:t>
      </w:r>
      <w:r w:rsidRPr="000F6A4B">
        <w:rPr>
          <w:szCs w:val="21"/>
        </w:rPr>
        <w:t>的火灾隔间</w:t>
      </w:r>
      <w:r w:rsidRPr="000F6A4B">
        <w:rPr>
          <w:szCs w:val="21"/>
        </w:rPr>
        <w:t>J</w:t>
      </w:r>
      <w:r w:rsidRPr="000F6A4B">
        <w:rPr>
          <w:szCs w:val="21"/>
        </w:rPr>
        <w:t>的</w:t>
      </w:r>
      <w:r w:rsidRPr="000F6A4B">
        <w:rPr>
          <w:szCs w:val="21"/>
        </w:rPr>
        <w:t>IS</w:t>
      </w:r>
      <w:proofErr w:type="gramStart"/>
      <w:r w:rsidRPr="000F6A4B">
        <w:rPr>
          <w:szCs w:val="21"/>
        </w:rPr>
        <w:t>类点火源</w:t>
      </w:r>
      <w:proofErr w:type="gramEnd"/>
      <w:r w:rsidRPr="000F6A4B">
        <w:rPr>
          <w:szCs w:val="21"/>
        </w:rPr>
        <w:t>的数量权重。</w:t>
      </w:r>
    </w:p>
    <w:p w14:paraId="0FFCC25A" w14:textId="62B8302A" w:rsidR="00174795" w:rsidRDefault="00243915" w:rsidP="0017479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174795">
        <w:rPr>
          <w:rFonts w:ascii="黑体" w:eastAsia="黑体" w:hAnsi="黑体"/>
          <w:szCs w:val="21"/>
        </w:rPr>
        <w:t>.</w:t>
      </w:r>
      <w:r w:rsidR="00174795">
        <w:rPr>
          <w:rFonts w:ascii="黑体" w:eastAsia="黑体" w:hAnsi="黑体" w:hint="eastAsia"/>
          <w:szCs w:val="21"/>
        </w:rPr>
        <w:t>8</w:t>
      </w:r>
      <w:r w:rsidR="00174795">
        <w:rPr>
          <w:rFonts w:ascii="黑体" w:eastAsia="黑体" w:hAnsi="黑体"/>
          <w:szCs w:val="21"/>
        </w:rPr>
        <w:t xml:space="preserve"> </w:t>
      </w:r>
      <w:r w:rsidR="00174795">
        <w:rPr>
          <w:rFonts w:ascii="黑体" w:eastAsia="黑体" w:hAnsi="黑体" w:hint="eastAsia"/>
          <w:szCs w:val="21"/>
        </w:rPr>
        <w:t>任务7：</w:t>
      </w:r>
      <w:bookmarkStart w:id="74" w:name="_Hlk201148895"/>
      <w:r w:rsidR="00174795">
        <w:rPr>
          <w:rFonts w:ascii="黑体" w:eastAsia="黑体" w:hAnsi="黑体" w:hint="eastAsia"/>
          <w:szCs w:val="21"/>
        </w:rPr>
        <w:t>定量筛选</w:t>
      </w:r>
      <w:r w:rsidR="003D4248">
        <w:rPr>
          <w:rFonts w:ascii="黑体" w:eastAsia="黑体" w:hAnsi="黑体" w:hint="eastAsia"/>
          <w:szCs w:val="21"/>
        </w:rPr>
        <w:t>（可选项）</w:t>
      </w:r>
      <w:bookmarkEnd w:id="74"/>
    </w:p>
    <w:p w14:paraId="23E9848E" w14:textId="2AF92B25" w:rsidR="00382CEA" w:rsidRPr="00B75AEA" w:rsidRDefault="00243915" w:rsidP="00B75AEA">
      <w:pPr>
        <w:pStyle w:val="afff4"/>
        <w:spacing w:beforeLines="50" w:before="156" w:afterLines="50" w:after="156"/>
        <w:ind w:firstLineChars="0" w:firstLine="0"/>
        <w:rPr>
          <w:rFonts w:hAnsi="宋体"/>
          <w:color w:val="0070C0"/>
          <w:szCs w:val="21"/>
        </w:rPr>
      </w:pPr>
      <w:r w:rsidRPr="00B75AEA">
        <w:rPr>
          <w:rFonts w:ascii="黑体" w:eastAsia="黑体" w:hAnsi="黑体"/>
          <w:szCs w:val="21"/>
        </w:rPr>
        <w:t>4</w:t>
      </w:r>
      <w:r w:rsidR="00174795" w:rsidRPr="00B75AEA">
        <w:rPr>
          <w:rFonts w:ascii="黑体" w:eastAsia="黑体" w:hAnsi="黑体"/>
          <w:szCs w:val="21"/>
        </w:rPr>
        <w:t>.</w:t>
      </w:r>
      <w:r w:rsidR="00382CEA" w:rsidRPr="00B75AEA">
        <w:rPr>
          <w:rFonts w:ascii="黑体" w:eastAsia="黑体" w:hAnsi="黑体"/>
          <w:szCs w:val="21"/>
        </w:rPr>
        <w:t>8</w:t>
      </w:r>
      <w:r w:rsidR="00174795" w:rsidRPr="00B75AEA">
        <w:rPr>
          <w:rFonts w:ascii="黑体" w:eastAsia="黑体" w:hAnsi="黑体"/>
          <w:szCs w:val="21"/>
        </w:rPr>
        <w:t>.1</w:t>
      </w:r>
      <w:r w:rsidR="00174795">
        <w:rPr>
          <w:rFonts w:ascii="Times New Roman"/>
          <w:szCs w:val="21"/>
        </w:rPr>
        <w:t xml:space="preserve"> </w:t>
      </w:r>
      <w:r w:rsidR="00174795" w:rsidRPr="00B75AEA">
        <w:rPr>
          <w:rFonts w:hAnsi="宋体" w:hint="eastAsia"/>
          <w:szCs w:val="21"/>
        </w:rPr>
        <w:t>定量筛选的主要目的是对任务</w:t>
      </w:r>
      <w:r w:rsidR="00174795" w:rsidRPr="00B75AEA">
        <w:rPr>
          <w:rFonts w:hAnsi="宋体"/>
          <w:szCs w:val="21"/>
        </w:rPr>
        <w:t>5</w:t>
      </w:r>
      <w:r w:rsidR="00174795" w:rsidRPr="00B75AEA">
        <w:rPr>
          <w:rFonts w:hAnsi="宋体" w:hint="eastAsia"/>
          <w:szCs w:val="21"/>
        </w:rPr>
        <w:t>建立的内部火灾</w:t>
      </w:r>
      <w:r w:rsidR="00174795" w:rsidRPr="00B75AEA">
        <w:rPr>
          <w:rFonts w:hAnsi="宋体"/>
          <w:szCs w:val="21"/>
        </w:rPr>
        <w:t>PSA</w:t>
      </w:r>
      <w:r w:rsidR="00174795" w:rsidRPr="00B75AEA">
        <w:rPr>
          <w:rFonts w:hAnsi="宋体" w:hint="eastAsia"/>
          <w:szCs w:val="21"/>
        </w:rPr>
        <w:t>模型进行定量化，</w:t>
      </w:r>
      <w:r w:rsidR="00382CEA" w:rsidRPr="00B75AEA">
        <w:rPr>
          <w:rFonts w:hAnsi="宋体" w:hint="eastAsia"/>
          <w:szCs w:val="21"/>
        </w:rPr>
        <w:t>以</w:t>
      </w:r>
      <w:r w:rsidR="00174795" w:rsidRPr="00B75AEA">
        <w:rPr>
          <w:rFonts w:hAnsi="宋体" w:hint="eastAsia"/>
          <w:szCs w:val="21"/>
        </w:rPr>
        <w:t>对火灾隔间进行定量筛选</w:t>
      </w:r>
      <w:r w:rsidR="00382CEA" w:rsidRPr="00B75AEA">
        <w:rPr>
          <w:rFonts w:hAnsi="宋体" w:hint="eastAsia"/>
          <w:szCs w:val="21"/>
        </w:rPr>
        <w:t>，</w:t>
      </w:r>
      <w:r w:rsidR="00174795" w:rsidRPr="00B75AEA">
        <w:rPr>
          <w:rFonts w:hAnsi="宋体" w:hint="eastAsia"/>
          <w:szCs w:val="21"/>
        </w:rPr>
        <w:t>确定重要的火灾隔间，从而控制需要进行详细</w:t>
      </w:r>
      <w:proofErr w:type="gramStart"/>
      <w:r w:rsidR="00174795" w:rsidRPr="00B75AEA">
        <w:rPr>
          <w:rFonts w:hAnsi="宋体" w:hint="eastAsia"/>
          <w:szCs w:val="21"/>
        </w:rPr>
        <w:t>火灾模化或</w:t>
      </w:r>
      <w:proofErr w:type="gramEnd"/>
      <w:r w:rsidR="00174795" w:rsidRPr="00B75AEA">
        <w:rPr>
          <w:rFonts w:hAnsi="宋体" w:hint="eastAsia"/>
          <w:szCs w:val="21"/>
        </w:rPr>
        <w:t>详细电路分析的范围。</w:t>
      </w:r>
      <w:bookmarkStart w:id="75" w:name="_Hlk201148922"/>
      <w:r w:rsidR="00DF0DA4" w:rsidRPr="00B75AEA">
        <w:rPr>
          <w:rFonts w:hAnsi="宋体" w:hint="eastAsia"/>
          <w:szCs w:val="21"/>
        </w:rPr>
        <w:t>高温气冷堆核动力厂</w:t>
      </w:r>
      <w:r w:rsidR="00907763" w:rsidRPr="00B75AEA">
        <w:rPr>
          <w:rFonts w:hAnsi="宋体" w:hint="eastAsia"/>
          <w:szCs w:val="21"/>
        </w:rPr>
        <w:t>内部火灾</w:t>
      </w:r>
      <w:r w:rsidR="00907763" w:rsidRPr="00B75AEA">
        <w:rPr>
          <w:rFonts w:hAnsi="宋体"/>
          <w:szCs w:val="21"/>
        </w:rPr>
        <w:t>PSA</w:t>
      </w:r>
      <w:r w:rsidR="00907763" w:rsidRPr="00B75AEA">
        <w:rPr>
          <w:rFonts w:hAnsi="宋体" w:hint="eastAsia"/>
          <w:szCs w:val="21"/>
        </w:rPr>
        <w:t>过程中可根据实际进行详细</w:t>
      </w:r>
      <w:proofErr w:type="gramStart"/>
      <w:r w:rsidR="00907763" w:rsidRPr="00B75AEA">
        <w:rPr>
          <w:rFonts w:hAnsi="宋体" w:hint="eastAsia"/>
          <w:szCs w:val="21"/>
        </w:rPr>
        <w:t>火灾模化的</w:t>
      </w:r>
      <w:proofErr w:type="gramEnd"/>
      <w:r w:rsidR="00907763" w:rsidRPr="00B75AEA">
        <w:rPr>
          <w:rFonts w:hAnsi="宋体" w:hint="eastAsia"/>
          <w:szCs w:val="21"/>
        </w:rPr>
        <w:t>隔间数量，确定是否执行此筛选任务。任务</w:t>
      </w:r>
      <w:r w:rsidR="00174795" w:rsidRPr="00B75AEA">
        <w:rPr>
          <w:rFonts w:hAnsi="宋体" w:hint="eastAsia"/>
          <w:szCs w:val="21"/>
        </w:rPr>
        <w:t>所筛除的火灾隔间仍在内部火灾</w:t>
      </w:r>
      <w:r w:rsidR="00174795" w:rsidRPr="00B75AEA">
        <w:rPr>
          <w:rFonts w:hAnsi="宋体"/>
          <w:szCs w:val="21"/>
        </w:rPr>
        <w:t>PSA</w:t>
      </w:r>
      <w:r w:rsidR="00174795" w:rsidRPr="00B75AEA">
        <w:rPr>
          <w:rFonts w:hAnsi="宋体" w:hint="eastAsia"/>
          <w:szCs w:val="21"/>
        </w:rPr>
        <w:t>模型中，只是详细分析程度有限。</w:t>
      </w:r>
    </w:p>
    <w:bookmarkEnd w:id="75"/>
    <w:p w14:paraId="1A7F012E" w14:textId="729C1608" w:rsidR="00174795" w:rsidRPr="00174795"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4</w:t>
      </w:r>
      <w:r w:rsidR="00382CEA" w:rsidRPr="00B75AEA">
        <w:rPr>
          <w:rFonts w:ascii="黑体" w:eastAsia="黑体" w:hAnsi="黑体"/>
          <w:szCs w:val="21"/>
        </w:rPr>
        <w:t>.8.2</w:t>
      </w:r>
      <w:r w:rsidR="00382CEA">
        <w:rPr>
          <w:rFonts w:ascii="Times New Roman"/>
          <w:szCs w:val="21"/>
        </w:rPr>
        <w:t xml:space="preserve"> </w:t>
      </w:r>
      <w:bookmarkStart w:id="76" w:name="_Hlk201148970"/>
      <w:r w:rsidR="00DF0DA4">
        <w:rPr>
          <w:rFonts w:ascii="Times New Roman"/>
          <w:szCs w:val="21"/>
        </w:rPr>
        <w:t>高温气冷堆核动力厂</w:t>
      </w:r>
      <w:r w:rsidR="00174795" w:rsidRPr="00174795">
        <w:rPr>
          <w:rFonts w:ascii="Times New Roman" w:hint="eastAsia"/>
          <w:szCs w:val="21"/>
        </w:rPr>
        <w:t>火灾隔间</w:t>
      </w:r>
      <w:r w:rsidR="00382CEA">
        <w:rPr>
          <w:rFonts w:ascii="Times New Roman" w:hint="eastAsia"/>
          <w:szCs w:val="21"/>
        </w:rPr>
        <w:t>定量</w:t>
      </w:r>
      <w:r w:rsidR="00174795" w:rsidRPr="00174795">
        <w:rPr>
          <w:rFonts w:ascii="Times New Roman" w:hint="eastAsia"/>
          <w:szCs w:val="21"/>
        </w:rPr>
        <w:t>筛选准则为：将已筛除火灾隔间的累积风险控制在相同工况内部事件风险的</w:t>
      </w:r>
      <w:r w:rsidR="00174795" w:rsidRPr="00174795">
        <w:rPr>
          <w:rFonts w:ascii="Times New Roman" w:hint="eastAsia"/>
          <w:szCs w:val="21"/>
        </w:rPr>
        <w:t>10%</w:t>
      </w:r>
      <w:r w:rsidR="00174795" w:rsidRPr="00174795">
        <w:rPr>
          <w:rFonts w:ascii="Times New Roman" w:hint="eastAsia"/>
          <w:szCs w:val="21"/>
        </w:rPr>
        <w:t>以下。</w:t>
      </w:r>
    </w:p>
    <w:bookmarkEnd w:id="76"/>
    <w:p w14:paraId="205F54EE" w14:textId="4A77619B" w:rsidR="00174795" w:rsidRPr="00B75AEA" w:rsidRDefault="00243915" w:rsidP="00174795">
      <w:pPr>
        <w:pStyle w:val="afff4"/>
        <w:spacing w:beforeLines="50" w:before="156"/>
        <w:ind w:firstLineChars="0" w:firstLine="0"/>
        <w:rPr>
          <w:rFonts w:hAnsi="宋体"/>
          <w:szCs w:val="21"/>
        </w:rPr>
      </w:pPr>
      <w:r w:rsidRPr="00B75AEA">
        <w:rPr>
          <w:rFonts w:ascii="黑体" w:eastAsia="黑体" w:hAnsi="黑体"/>
          <w:szCs w:val="21"/>
        </w:rPr>
        <w:t>4</w:t>
      </w:r>
      <w:r w:rsidR="00174795" w:rsidRPr="00B75AEA">
        <w:rPr>
          <w:rFonts w:ascii="黑体" w:eastAsia="黑体" w:hAnsi="黑体"/>
          <w:szCs w:val="21"/>
        </w:rPr>
        <w:t>.</w:t>
      </w:r>
      <w:r w:rsidR="00120FCB" w:rsidRPr="00B75AEA">
        <w:rPr>
          <w:rFonts w:ascii="黑体" w:eastAsia="黑体" w:hAnsi="黑体"/>
          <w:szCs w:val="21"/>
        </w:rPr>
        <w:t>8</w:t>
      </w:r>
      <w:r w:rsidR="00174795" w:rsidRPr="00B75AEA">
        <w:rPr>
          <w:rFonts w:ascii="黑体" w:eastAsia="黑体" w:hAnsi="黑体"/>
          <w:szCs w:val="21"/>
        </w:rPr>
        <w:t>.</w:t>
      </w:r>
      <w:r w:rsidR="00120FCB" w:rsidRPr="00B75AEA">
        <w:rPr>
          <w:rFonts w:ascii="黑体" w:eastAsia="黑体" w:hAnsi="黑体"/>
          <w:szCs w:val="21"/>
        </w:rPr>
        <w:t>3</w:t>
      </w:r>
      <w:r w:rsidR="00E11A63">
        <w:rPr>
          <w:rFonts w:ascii="Times New Roman" w:hint="eastAsia"/>
          <w:szCs w:val="21"/>
        </w:rPr>
        <w:t xml:space="preserve"> </w:t>
      </w:r>
      <w:r w:rsidR="00E11A63" w:rsidRPr="00E11A63">
        <w:rPr>
          <w:rFonts w:ascii="Times New Roman" w:hint="eastAsia"/>
          <w:szCs w:val="21"/>
        </w:rPr>
        <w:t>定量筛选</w:t>
      </w:r>
      <w:r w:rsidR="00E11A63">
        <w:rPr>
          <w:rFonts w:ascii="Times New Roman" w:hint="eastAsia"/>
          <w:szCs w:val="21"/>
        </w:rPr>
        <w:t>应</w:t>
      </w:r>
      <w:r w:rsidR="00E11A63" w:rsidRPr="00B75AEA">
        <w:rPr>
          <w:rFonts w:hAnsi="宋体" w:hint="eastAsia"/>
          <w:szCs w:val="21"/>
        </w:rPr>
        <w:t>结合点火频率分析（任务</w:t>
      </w:r>
      <w:r w:rsidR="00E11A63" w:rsidRPr="00B75AEA">
        <w:rPr>
          <w:rFonts w:hAnsi="宋体"/>
          <w:szCs w:val="21"/>
        </w:rPr>
        <w:t>6</w:t>
      </w:r>
      <w:r w:rsidR="00E11A63" w:rsidRPr="00B75AEA">
        <w:rPr>
          <w:rFonts w:hAnsi="宋体" w:hint="eastAsia"/>
          <w:szCs w:val="21"/>
        </w:rPr>
        <w:t>）、</w:t>
      </w:r>
      <w:r w:rsidR="00120FCB" w:rsidRPr="00B75AEA">
        <w:rPr>
          <w:rFonts w:hAnsi="宋体" w:hint="eastAsia"/>
          <w:szCs w:val="21"/>
        </w:rPr>
        <w:t>内部火灾</w:t>
      </w:r>
      <w:r w:rsidR="00120FCB" w:rsidRPr="00B75AEA">
        <w:rPr>
          <w:rFonts w:hAnsi="宋体"/>
          <w:szCs w:val="21"/>
        </w:rPr>
        <w:t>PSA</w:t>
      </w:r>
      <w:r w:rsidR="00DF0DA4" w:rsidRPr="00B75AEA">
        <w:rPr>
          <w:rFonts w:hAnsi="宋体" w:hint="eastAsia"/>
          <w:szCs w:val="21"/>
        </w:rPr>
        <w:t>核动力厂</w:t>
      </w:r>
      <w:r w:rsidR="00120FCB" w:rsidRPr="00B75AEA">
        <w:rPr>
          <w:rFonts w:hAnsi="宋体" w:hint="eastAsia"/>
          <w:szCs w:val="21"/>
        </w:rPr>
        <w:t>响应模型</w:t>
      </w:r>
      <w:r w:rsidR="00E11A63" w:rsidRPr="00B75AEA">
        <w:rPr>
          <w:rFonts w:hAnsi="宋体" w:hint="eastAsia"/>
          <w:szCs w:val="21"/>
        </w:rPr>
        <w:t>（任务</w:t>
      </w:r>
      <w:r w:rsidR="00E11A63" w:rsidRPr="00B75AEA">
        <w:rPr>
          <w:rFonts w:hAnsi="宋体"/>
          <w:szCs w:val="21"/>
        </w:rPr>
        <w:t>5</w:t>
      </w:r>
      <w:r w:rsidR="00E11A63" w:rsidRPr="00B75AEA">
        <w:rPr>
          <w:rFonts w:hAnsi="宋体" w:hint="eastAsia"/>
          <w:szCs w:val="21"/>
        </w:rPr>
        <w:t>）和火灾后人员可靠性分析（任务</w:t>
      </w:r>
      <w:r w:rsidR="00E11A63" w:rsidRPr="00B75AEA">
        <w:rPr>
          <w:rFonts w:hAnsi="宋体"/>
          <w:szCs w:val="21"/>
        </w:rPr>
        <w:t>1</w:t>
      </w:r>
      <w:r w:rsidR="00050A24" w:rsidRPr="00B75AEA">
        <w:rPr>
          <w:rFonts w:hAnsi="宋体"/>
          <w:szCs w:val="21"/>
        </w:rPr>
        <w:t>0</w:t>
      </w:r>
      <w:r w:rsidR="00E11A63" w:rsidRPr="00B75AEA">
        <w:rPr>
          <w:rFonts w:hAnsi="宋体" w:hint="eastAsia"/>
          <w:szCs w:val="21"/>
        </w:rPr>
        <w:t>）</w:t>
      </w:r>
      <w:r w:rsidR="00984175" w:rsidRPr="00B75AEA">
        <w:rPr>
          <w:rFonts w:hAnsi="宋体" w:hint="eastAsia"/>
          <w:szCs w:val="21"/>
        </w:rPr>
        <w:t>的分析结果</w:t>
      </w:r>
      <w:r w:rsidR="00E11A63" w:rsidRPr="00B75AEA">
        <w:rPr>
          <w:rFonts w:hAnsi="宋体" w:hint="eastAsia"/>
          <w:szCs w:val="21"/>
        </w:rPr>
        <w:t>，</w:t>
      </w:r>
      <w:r w:rsidR="00984175" w:rsidRPr="00B75AEA">
        <w:rPr>
          <w:rFonts w:hAnsi="宋体" w:hint="eastAsia"/>
          <w:szCs w:val="21"/>
        </w:rPr>
        <w:t>参照</w:t>
      </w:r>
      <w:r w:rsidRPr="00B75AEA">
        <w:rPr>
          <w:rFonts w:hAnsi="宋体"/>
          <w:szCs w:val="21"/>
        </w:rPr>
        <w:t>4</w:t>
      </w:r>
      <w:r w:rsidR="00984175" w:rsidRPr="00B75AEA">
        <w:rPr>
          <w:rFonts w:hAnsi="宋体"/>
          <w:szCs w:val="21"/>
        </w:rPr>
        <w:t>.</w:t>
      </w:r>
      <w:r w:rsidR="00120FCB" w:rsidRPr="00B75AEA">
        <w:rPr>
          <w:rFonts w:hAnsi="宋体"/>
          <w:szCs w:val="21"/>
        </w:rPr>
        <w:t>8</w:t>
      </w:r>
      <w:r w:rsidR="00984175" w:rsidRPr="00B75AEA">
        <w:rPr>
          <w:rFonts w:hAnsi="宋体"/>
          <w:szCs w:val="21"/>
        </w:rPr>
        <w:t>.</w:t>
      </w:r>
      <w:r w:rsidR="00120FCB" w:rsidRPr="00B75AEA">
        <w:rPr>
          <w:rFonts w:hAnsi="宋体"/>
          <w:szCs w:val="21"/>
        </w:rPr>
        <w:t>2</w:t>
      </w:r>
      <w:r w:rsidR="00984175" w:rsidRPr="00B75AEA">
        <w:rPr>
          <w:rFonts w:hAnsi="宋体" w:hint="eastAsia"/>
          <w:szCs w:val="21"/>
        </w:rPr>
        <w:t>的筛选准则进行火灾隔间</w:t>
      </w:r>
      <w:r w:rsidR="00120FCB" w:rsidRPr="00B75AEA">
        <w:rPr>
          <w:rFonts w:hAnsi="宋体" w:hint="eastAsia"/>
          <w:szCs w:val="21"/>
        </w:rPr>
        <w:t>定量</w:t>
      </w:r>
      <w:r w:rsidR="00984175" w:rsidRPr="00B75AEA">
        <w:rPr>
          <w:rFonts w:hAnsi="宋体" w:hint="eastAsia"/>
          <w:szCs w:val="21"/>
        </w:rPr>
        <w:t>筛选</w:t>
      </w:r>
      <w:r w:rsidR="00120FCB" w:rsidRPr="00B75AEA">
        <w:rPr>
          <w:rFonts w:hAnsi="宋体" w:hint="eastAsia"/>
          <w:szCs w:val="21"/>
        </w:rPr>
        <w:t>。</w:t>
      </w:r>
    </w:p>
    <w:p w14:paraId="6E491F49" w14:textId="29734251" w:rsidR="003833CD" w:rsidRDefault="00243915" w:rsidP="003833CD">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3833CD">
        <w:rPr>
          <w:rFonts w:ascii="黑体" w:eastAsia="黑体" w:hAnsi="黑体"/>
          <w:szCs w:val="21"/>
        </w:rPr>
        <w:t>.</w:t>
      </w:r>
      <w:r w:rsidR="00120FCB">
        <w:rPr>
          <w:rFonts w:ascii="黑体" w:eastAsia="黑体" w:hAnsi="黑体" w:hint="eastAsia"/>
          <w:szCs w:val="21"/>
        </w:rPr>
        <w:t>9</w:t>
      </w:r>
      <w:r w:rsidR="003833CD">
        <w:rPr>
          <w:rFonts w:ascii="黑体" w:eastAsia="黑体" w:hAnsi="黑体"/>
          <w:szCs w:val="21"/>
        </w:rPr>
        <w:t xml:space="preserve"> </w:t>
      </w:r>
      <w:r w:rsidR="003833CD">
        <w:rPr>
          <w:rFonts w:ascii="黑体" w:eastAsia="黑体" w:hAnsi="黑体" w:hint="eastAsia"/>
          <w:szCs w:val="21"/>
        </w:rPr>
        <w:t>任务</w:t>
      </w:r>
      <w:r w:rsidR="00120FCB">
        <w:rPr>
          <w:rFonts w:ascii="黑体" w:eastAsia="黑体" w:hAnsi="黑体" w:hint="eastAsia"/>
          <w:szCs w:val="21"/>
        </w:rPr>
        <w:t>8</w:t>
      </w:r>
      <w:r w:rsidR="003833CD">
        <w:rPr>
          <w:rFonts w:ascii="黑体" w:eastAsia="黑体" w:hAnsi="黑体" w:hint="eastAsia"/>
          <w:szCs w:val="21"/>
        </w:rPr>
        <w:t>：</w:t>
      </w:r>
      <w:bookmarkStart w:id="77" w:name="_Hlk201149057"/>
      <w:r w:rsidR="003833CD" w:rsidRPr="003833CD">
        <w:rPr>
          <w:rFonts w:ascii="黑体" w:eastAsia="黑体" w:hAnsi="黑体" w:hint="eastAsia"/>
          <w:szCs w:val="21"/>
        </w:rPr>
        <w:t>电路失效</w:t>
      </w:r>
      <w:r w:rsidR="00187C15">
        <w:rPr>
          <w:rFonts w:ascii="黑体" w:eastAsia="黑体" w:hAnsi="黑体" w:hint="eastAsia"/>
          <w:szCs w:val="21"/>
        </w:rPr>
        <w:t>模式及可能性</w:t>
      </w:r>
      <w:r w:rsidR="003833CD" w:rsidRPr="003833CD">
        <w:rPr>
          <w:rFonts w:ascii="黑体" w:eastAsia="黑体" w:hAnsi="黑体" w:hint="eastAsia"/>
          <w:szCs w:val="21"/>
        </w:rPr>
        <w:t>分析</w:t>
      </w:r>
      <w:bookmarkEnd w:id="77"/>
    </w:p>
    <w:p w14:paraId="300AE62B" w14:textId="08CF6A71" w:rsidR="00386F3E"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4</w:t>
      </w:r>
      <w:r w:rsidR="00386F3E" w:rsidRPr="00B75AEA">
        <w:rPr>
          <w:rFonts w:ascii="黑体" w:eastAsia="黑体" w:hAnsi="黑体"/>
          <w:szCs w:val="21"/>
        </w:rPr>
        <w:t>.</w:t>
      </w:r>
      <w:r w:rsidR="00120FCB" w:rsidRPr="00B75AEA">
        <w:rPr>
          <w:rFonts w:ascii="黑体" w:eastAsia="黑体" w:hAnsi="黑体"/>
          <w:szCs w:val="21"/>
        </w:rPr>
        <w:t>9</w:t>
      </w:r>
      <w:r w:rsidR="00386F3E" w:rsidRPr="00B75AEA">
        <w:rPr>
          <w:rFonts w:ascii="黑体" w:eastAsia="黑体" w:hAnsi="黑体"/>
          <w:szCs w:val="21"/>
        </w:rPr>
        <w:t>.1</w:t>
      </w:r>
      <w:r w:rsidR="00386F3E">
        <w:rPr>
          <w:rFonts w:ascii="Times New Roman"/>
          <w:szCs w:val="21"/>
        </w:rPr>
        <w:t xml:space="preserve"> </w:t>
      </w:r>
      <w:bookmarkStart w:id="78" w:name="_Hlk201149090"/>
      <w:r w:rsidR="00386F3E" w:rsidRPr="00386F3E">
        <w:rPr>
          <w:rFonts w:ascii="Times New Roman" w:hint="eastAsia"/>
          <w:szCs w:val="21"/>
        </w:rPr>
        <w:t>电路失效分析</w:t>
      </w:r>
      <w:r w:rsidR="00386F3E">
        <w:rPr>
          <w:rFonts w:ascii="Times New Roman" w:hint="eastAsia"/>
          <w:szCs w:val="21"/>
        </w:rPr>
        <w:t>包括</w:t>
      </w:r>
      <w:r w:rsidR="00386F3E" w:rsidRPr="00386F3E">
        <w:rPr>
          <w:rFonts w:ascii="Times New Roman" w:hint="eastAsia"/>
          <w:szCs w:val="21"/>
        </w:rPr>
        <w:t>电路失效</w:t>
      </w:r>
      <w:r w:rsidR="00386F3E">
        <w:rPr>
          <w:rFonts w:ascii="Times New Roman" w:hint="eastAsia"/>
          <w:szCs w:val="21"/>
        </w:rPr>
        <w:t>模式</w:t>
      </w:r>
      <w:r w:rsidR="00386F3E" w:rsidRPr="00386F3E">
        <w:rPr>
          <w:rFonts w:ascii="Times New Roman" w:hint="eastAsia"/>
          <w:szCs w:val="21"/>
        </w:rPr>
        <w:t>分析和电路失效模式可能性分析两项子任务</w:t>
      </w:r>
      <w:bookmarkEnd w:id="78"/>
      <w:r w:rsidR="00386F3E" w:rsidRPr="00386F3E">
        <w:rPr>
          <w:rFonts w:ascii="Times New Roman" w:hint="eastAsia"/>
          <w:szCs w:val="21"/>
        </w:rPr>
        <w:t>。电路失效分析</w:t>
      </w:r>
      <w:r w:rsidR="00386F3E">
        <w:rPr>
          <w:rFonts w:ascii="Times New Roman" w:hint="eastAsia"/>
          <w:szCs w:val="21"/>
        </w:rPr>
        <w:t>目标为详细</w:t>
      </w:r>
      <w:r w:rsidR="00386F3E" w:rsidRPr="00386F3E">
        <w:rPr>
          <w:rFonts w:ascii="Times New Roman" w:hint="eastAsia"/>
          <w:szCs w:val="21"/>
        </w:rPr>
        <w:t>分析电路运行和功能</w:t>
      </w:r>
      <w:r w:rsidR="00386F3E">
        <w:rPr>
          <w:rFonts w:ascii="Times New Roman" w:hint="eastAsia"/>
          <w:szCs w:val="21"/>
        </w:rPr>
        <w:t>，以确定</w:t>
      </w:r>
      <w:r w:rsidR="00386F3E" w:rsidRPr="00386F3E">
        <w:rPr>
          <w:rFonts w:ascii="Times New Roman" w:hint="eastAsia"/>
          <w:szCs w:val="21"/>
        </w:rPr>
        <w:t>设备对电缆失效模式的响应</w:t>
      </w:r>
      <w:r w:rsidR="00187C15">
        <w:rPr>
          <w:rFonts w:ascii="Times New Roman" w:hint="eastAsia"/>
          <w:szCs w:val="21"/>
        </w:rPr>
        <w:t>，</w:t>
      </w:r>
      <w:r w:rsidR="00386F3E">
        <w:rPr>
          <w:rFonts w:ascii="Times New Roman" w:hint="eastAsia"/>
          <w:szCs w:val="21"/>
        </w:rPr>
        <w:t>本子任务可进一步优化</w:t>
      </w:r>
      <w:r w:rsidR="00386F3E" w:rsidRPr="009756B7">
        <w:rPr>
          <w:rFonts w:ascii="Times New Roman" w:hint="eastAsia"/>
          <w:szCs w:val="21"/>
        </w:rPr>
        <w:t>内部火灾</w:t>
      </w:r>
      <w:r w:rsidR="00386F3E" w:rsidRPr="00B75AEA">
        <w:rPr>
          <w:rFonts w:hAnsi="宋体"/>
          <w:szCs w:val="21"/>
        </w:rPr>
        <w:t>PSA</w:t>
      </w:r>
      <w:r w:rsidR="00386F3E" w:rsidRPr="00B75AEA">
        <w:rPr>
          <w:rFonts w:hAnsi="宋体" w:hint="eastAsia"/>
          <w:szCs w:val="21"/>
        </w:rPr>
        <w:t>电</w:t>
      </w:r>
      <w:r w:rsidR="00386F3E" w:rsidRPr="009756B7">
        <w:rPr>
          <w:rFonts w:ascii="Times New Roman" w:hint="eastAsia"/>
          <w:szCs w:val="21"/>
        </w:rPr>
        <w:t>缆</w:t>
      </w:r>
      <w:r w:rsidR="00386F3E">
        <w:rPr>
          <w:rFonts w:ascii="Times New Roman" w:hint="eastAsia"/>
          <w:szCs w:val="21"/>
        </w:rPr>
        <w:t>选取，筛除</w:t>
      </w:r>
      <w:r w:rsidR="00386F3E" w:rsidRPr="00386F3E">
        <w:rPr>
          <w:rFonts w:ascii="Times New Roman" w:hint="eastAsia"/>
          <w:szCs w:val="21"/>
        </w:rPr>
        <w:t>不会影响设备完成预期功能的电缆。电路失效模式可能性分析</w:t>
      </w:r>
      <w:r w:rsidR="00386F3E">
        <w:rPr>
          <w:rFonts w:ascii="Times New Roman" w:hint="eastAsia"/>
          <w:szCs w:val="21"/>
        </w:rPr>
        <w:t>目标</w:t>
      </w:r>
      <w:r w:rsidR="00386F3E" w:rsidRPr="00386F3E">
        <w:rPr>
          <w:rFonts w:ascii="Times New Roman" w:hint="eastAsia"/>
          <w:szCs w:val="21"/>
        </w:rPr>
        <w:t>是提供电缆某种或多种特定失效模式（如接地短路、电缆间导体热短路、电缆内导体热短路）发生概率的估计方法，从而获取相应设备失效模式发生</w:t>
      </w:r>
      <w:r w:rsidR="00187C15">
        <w:rPr>
          <w:rFonts w:ascii="Times New Roman" w:hint="eastAsia"/>
          <w:szCs w:val="21"/>
        </w:rPr>
        <w:t>的</w:t>
      </w:r>
      <w:r w:rsidR="00386F3E" w:rsidRPr="00386F3E">
        <w:rPr>
          <w:rFonts w:ascii="Times New Roman" w:hint="eastAsia"/>
          <w:szCs w:val="21"/>
        </w:rPr>
        <w:t>可能性。</w:t>
      </w:r>
    </w:p>
    <w:p w14:paraId="571B4E79" w14:textId="7C1E8B72" w:rsidR="008272D9" w:rsidRPr="00B75AEA" w:rsidRDefault="00243915" w:rsidP="008272D9">
      <w:pPr>
        <w:pStyle w:val="afff4"/>
        <w:spacing w:beforeLines="50" w:before="156"/>
        <w:ind w:firstLineChars="0" w:firstLine="0"/>
        <w:rPr>
          <w:rFonts w:hAnsi="宋体"/>
          <w:szCs w:val="21"/>
        </w:rPr>
      </w:pPr>
      <w:r w:rsidRPr="00B75AEA">
        <w:rPr>
          <w:rFonts w:ascii="黑体" w:eastAsia="黑体" w:hAnsi="黑体"/>
          <w:szCs w:val="21"/>
        </w:rPr>
        <w:t>4</w:t>
      </w:r>
      <w:r w:rsidR="008272D9" w:rsidRPr="00B75AEA">
        <w:rPr>
          <w:rFonts w:ascii="黑体" w:eastAsia="黑体" w:hAnsi="黑体"/>
          <w:szCs w:val="21"/>
        </w:rPr>
        <w:t>.</w:t>
      </w:r>
      <w:r w:rsidR="00120FCB" w:rsidRPr="00B75AEA">
        <w:rPr>
          <w:rFonts w:ascii="黑体" w:eastAsia="黑体" w:hAnsi="黑体"/>
          <w:szCs w:val="21"/>
        </w:rPr>
        <w:t>9</w:t>
      </w:r>
      <w:r w:rsidR="008272D9" w:rsidRPr="00B75AEA">
        <w:rPr>
          <w:rFonts w:ascii="黑体" w:eastAsia="黑体" w:hAnsi="黑体"/>
          <w:szCs w:val="21"/>
        </w:rPr>
        <w:t>.2</w:t>
      </w:r>
      <w:r w:rsidR="008272D9">
        <w:rPr>
          <w:rFonts w:ascii="Times New Roman"/>
          <w:szCs w:val="21"/>
        </w:rPr>
        <w:t xml:space="preserve"> </w:t>
      </w:r>
      <w:r w:rsidR="00A7070C" w:rsidRPr="00B75AEA">
        <w:rPr>
          <w:rFonts w:hAnsi="宋体" w:hint="eastAsia"/>
          <w:szCs w:val="21"/>
        </w:rPr>
        <w:t>电路失效模式分析应是电缆失效模式及其相应的电路响应的分析。</w:t>
      </w:r>
      <w:r w:rsidR="008272D9" w:rsidRPr="00B75AEA">
        <w:rPr>
          <w:rFonts w:hAnsi="宋体" w:hint="eastAsia"/>
          <w:szCs w:val="21"/>
        </w:rPr>
        <w:t>火灾导致的电缆和电路失效包括：接地短路、热短路，而对电路和设备的影响包括误动作、丧失动力、丧失控制、误指示等。</w:t>
      </w:r>
      <w:r w:rsidR="00A7070C" w:rsidRPr="00B75AEA">
        <w:rPr>
          <w:rFonts w:hAnsi="宋体" w:hint="eastAsia"/>
          <w:szCs w:val="21"/>
        </w:rPr>
        <w:t>对于</w:t>
      </w:r>
      <w:proofErr w:type="gramStart"/>
      <w:r w:rsidR="00A7070C" w:rsidRPr="00B75AEA">
        <w:rPr>
          <w:rFonts w:hAnsi="宋体" w:hint="eastAsia"/>
          <w:szCs w:val="21"/>
        </w:rPr>
        <w:t>待分析</w:t>
      </w:r>
      <w:proofErr w:type="gramEnd"/>
      <w:r w:rsidR="00A7070C" w:rsidRPr="00B75AEA">
        <w:rPr>
          <w:rFonts w:hAnsi="宋体" w:hint="eastAsia"/>
          <w:szCs w:val="21"/>
        </w:rPr>
        <w:t>的电缆和电路，可参考</w:t>
      </w:r>
      <w:r w:rsidRPr="00B75AEA">
        <w:rPr>
          <w:rFonts w:hAnsi="宋体"/>
        </w:rPr>
        <w:t>NB/T 20487-2018</w:t>
      </w:r>
      <w:r w:rsidR="00A7070C" w:rsidRPr="00B75AEA">
        <w:rPr>
          <w:rFonts w:hAnsi="宋体" w:hint="eastAsia"/>
          <w:szCs w:val="21"/>
        </w:rPr>
        <w:t>中的方法进行详细电路失效分析。</w:t>
      </w:r>
    </w:p>
    <w:p w14:paraId="6941923E" w14:textId="213D698F" w:rsidR="00A7070C"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A7070C" w:rsidRPr="00B75AEA">
        <w:rPr>
          <w:rFonts w:ascii="黑体" w:eastAsia="黑体" w:hAnsi="黑体"/>
          <w:szCs w:val="21"/>
        </w:rPr>
        <w:t>.</w:t>
      </w:r>
      <w:r w:rsidR="00120FCB" w:rsidRPr="00B75AEA">
        <w:rPr>
          <w:rFonts w:ascii="黑体" w:eastAsia="黑体" w:hAnsi="黑体"/>
          <w:szCs w:val="21"/>
        </w:rPr>
        <w:t>9</w:t>
      </w:r>
      <w:r w:rsidR="00A7070C" w:rsidRPr="00B75AEA">
        <w:rPr>
          <w:rFonts w:ascii="黑体" w:eastAsia="黑体" w:hAnsi="黑体"/>
          <w:szCs w:val="21"/>
        </w:rPr>
        <w:t>.3</w:t>
      </w:r>
      <w:r w:rsidR="00A7070C">
        <w:rPr>
          <w:rFonts w:ascii="Times New Roman"/>
          <w:szCs w:val="21"/>
        </w:rPr>
        <w:t xml:space="preserve"> </w:t>
      </w:r>
      <w:r w:rsidR="00A7070C" w:rsidRPr="00B75AEA">
        <w:rPr>
          <w:rFonts w:hAnsi="宋体" w:hint="eastAsia"/>
          <w:szCs w:val="21"/>
        </w:rPr>
        <w:t>电路失效模式可能性分析应使用查表法对电路失效概率赋值。查表法适用的电缆范围为：</w:t>
      </w:r>
    </w:p>
    <w:p w14:paraId="13944A64" w14:textId="1969A265" w:rsidR="00A7070C" w:rsidRPr="00B75AEA" w:rsidRDefault="0042753C" w:rsidP="00B75AEA">
      <w:pPr>
        <w:pStyle w:val="afff4"/>
        <w:rPr>
          <w:rFonts w:hAnsi="宋体"/>
          <w:szCs w:val="21"/>
        </w:rPr>
      </w:pPr>
      <w:r w:rsidRPr="00B75AEA">
        <w:rPr>
          <w:rFonts w:hAnsi="宋体"/>
          <w:szCs w:val="21"/>
        </w:rPr>
        <w:t>a</w:t>
      </w:r>
      <w:r w:rsidR="00A7070C" w:rsidRPr="00B75AEA">
        <w:rPr>
          <w:rFonts w:hAnsi="宋体" w:hint="eastAsia"/>
          <w:szCs w:val="21"/>
        </w:rPr>
        <w:t>）接地系统的电路（包括具有接地失效断开能力的阻抗接地系统）；</w:t>
      </w:r>
    </w:p>
    <w:p w14:paraId="3AF68717" w14:textId="682A2900" w:rsidR="00A7070C" w:rsidRPr="00B75AEA" w:rsidRDefault="0042753C" w:rsidP="00B75AEA">
      <w:pPr>
        <w:pStyle w:val="afff4"/>
        <w:rPr>
          <w:rFonts w:hAnsi="宋体"/>
          <w:szCs w:val="21"/>
        </w:rPr>
      </w:pPr>
      <w:r w:rsidRPr="00B75AEA">
        <w:rPr>
          <w:rFonts w:hAnsi="宋体"/>
          <w:szCs w:val="21"/>
        </w:rPr>
        <w:lastRenderedPageBreak/>
        <w:t>b</w:t>
      </w:r>
      <w:r w:rsidR="00A7070C" w:rsidRPr="00B75AEA">
        <w:rPr>
          <w:rFonts w:hAnsi="宋体" w:hint="eastAsia"/>
          <w:szCs w:val="21"/>
        </w:rPr>
        <w:t>）电缆是典型设备（如电动阀、气动阀、泵）控制电路的一部分；</w:t>
      </w:r>
    </w:p>
    <w:p w14:paraId="1EA95001" w14:textId="5C60B6BE" w:rsidR="00A7070C" w:rsidRPr="00B75AEA" w:rsidRDefault="0042753C" w:rsidP="00B75AEA">
      <w:pPr>
        <w:pStyle w:val="afff4"/>
        <w:rPr>
          <w:rFonts w:hAnsi="宋体"/>
          <w:szCs w:val="21"/>
        </w:rPr>
      </w:pPr>
      <w:r w:rsidRPr="00B75AEA">
        <w:rPr>
          <w:rFonts w:hAnsi="宋体"/>
          <w:szCs w:val="21"/>
        </w:rPr>
        <w:t>c</w:t>
      </w:r>
      <w:r w:rsidR="00A7070C" w:rsidRPr="00B75AEA">
        <w:rPr>
          <w:rFonts w:hAnsi="宋体" w:hint="eastAsia"/>
          <w:szCs w:val="21"/>
        </w:rPr>
        <w:t>）电缆只对应特定的单一设备；</w:t>
      </w:r>
    </w:p>
    <w:p w14:paraId="7671193A" w14:textId="57331738" w:rsidR="00A7070C" w:rsidRPr="00B75AEA" w:rsidRDefault="0042753C" w:rsidP="00B75AEA">
      <w:pPr>
        <w:pStyle w:val="afff4"/>
        <w:rPr>
          <w:rFonts w:hAnsi="宋体"/>
          <w:szCs w:val="21"/>
        </w:rPr>
      </w:pPr>
      <w:r w:rsidRPr="00B75AEA">
        <w:rPr>
          <w:rFonts w:hAnsi="宋体"/>
          <w:szCs w:val="21"/>
        </w:rPr>
        <w:t>d</w:t>
      </w:r>
      <w:r w:rsidR="00A7070C" w:rsidRPr="00B75AEA">
        <w:rPr>
          <w:rFonts w:hAnsi="宋体" w:hint="eastAsia"/>
          <w:szCs w:val="21"/>
        </w:rPr>
        <w:t>）电缆的特征明确，且可与失效模式概率评估表对应；</w:t>
      </w:r>
    </w:p>
    <w:p w14:paraId="2E324136" w14:textId="71F4C7C9" w:rsidR="00A7070C" w:rsidRPr="00B75AEA" w:rsidRDefault="0042753C" w:rsidP="00B75AEA">
      <w:pPr>
        <w:pStyle w:val="afff4"/>
        <w:rPr>
          <w:rFonts w:hAnsi="宋体"/>
          <w:szCs w:val="21"/>
        </w:rPr>
      </w:pPr>
      <w:r w:rsidRPr="00B75AEA">
        <w:rPr>
          <w:rFonts w:hAnsi="宋体"/>
          <w:szCs w:val="21"/>
        </w:rPr>
        <w:t>e</w:t>
      </w:r>
      <w:r w:rsidR="00A7070C" w:rsidRPr="00B75AEA">
        <w:rPr>
          <w:rFonts w:hAnsi="宋体" w:hint="eastAsia"/>
          <w:szCs w:val="21"/>
        </w:rPr>
        <w:t>）热短路失效模式的典型后果是设备误动作。</w:t>
      </w:r>
    </w:p>
    <w:p w14:paraId="66B2F2C2" w14:textId="2E6B875A" w:rsidR="00A57B82"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A57B82" w:rsidRPr="00B75AEA">
        <w:rPr>
          <w:rFonts w:ascii="黑体" w:eastAsia="黑体" w:hAnsi="黑体"/>
          <w:szCs w:val="21"/>
        </w:rPr>
        <w:t>.9.4</w:t>
      </w:r>
      <w:r w:rsidR="00A57B82">
        <w:rPr>
          <w:rFonts w:ascii="Times New Roman"/>
          <w:szCs w:val="21"/>
        </w:rPr>
        <w:t xml:space="preserve"> </w:t>
      </w:r>
      <w:r w:rsidR="00DF0DA4">
        <w:rPr>
          <w:rFonts w:ascii="Times New Roman" w:hint="eastAsia"/>
          <w:szCs w:val="21"/>
        </w:rPr>
        <w:t>高温气冷堆</w:t>
      </w:r>
      <w:r w:rsidR="00DF0DA4" w:rsidRPr="00B75AEA">
        <w:rPr>
          <w:rFonts w:hAnsi="宋体" w:hint="eastAsia"/>
          <w:szCs w:val="21"/>
        </w:rPr>
        <w:t>核动力厂</w:t>
      </w:r>
      <w:r w:rsidR="00A57B82" w:rsidRPr="00B75AEA">
        <w:rPr>
          <w:rFonts w:hAnsi="宋体" w:hint="eastAsia"/>
          <w:szCs w:val="21"/>
        </w:rPr>
        <w:t>内部火灾</w:t>
      </w:r>
      <w:r w:rsidR="00A57B82" w:rsidRPr="00B75AEA">
        <w:rPr>
          <w:rFonts w:hAnsi="宋体"/>
          <w:szCs w:val="21"/>
        </w:rPr>
        <w:t>PSA</w:t>
      </w:r>
      <w:r w:rsidR="00A57B82" w:rsidRPr="00B75AEA">
        <w:rPr>
          <w:rFonts w:hAnsi="宋体" w:hint="eastAsia"/>
          <w:szCs w:val="21"/>
        </w:rPr>
        <w:t>电路失效模式及可能性分析方法原则上与其他堆型的通用标准是一致的，可以充分借鉴业界的良好实践。</w:t>
      </w:r>
    </w:p>
    <w:p w14:paraId="3382249A" w14:textId="3814739A" w:rsidR="00564ED5" w:rsidRPr="003B2D6A" w:rsidRDefault="00243915" w:rsidP="00564ED5">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564ED5">
        <w:rPr>
          <w:rFonts w:ascii="黑体" w:eastAsia="黑体" w:hAnsi="黑体"/>
          <w:szCs w:val="21"/>
        </w:rPr>
        <w:t>.</w:t>
      </w:r>
      <w:r w:rsidR="00564ED5">
        <w:rPr>
          <w:rFonts w:ascii="黑体" w:eastAsia="黑体" w:hAnsi="黑体" w:hint="eastAsia"/>
          <w:szCs w:val="21"/>
        </w:rPr>
        <w:t>1</w:t>
      </w:r>
      <w:r w:rsidR="00050A24">
        <w:rPr>
          <w:rFonts w:ascii="黑体" w:eastAsia="黑体" w:hAnsi="黑体" w:hint="eastAsia"/>
          <w:szCs w:val="21"/>
        </w:rPr>
        <w:t>0</w:t>
      </w:r>
      <w:r w:rsidR="00564ED5">
        <w:rPr>
          <w:rFonts w:ascii="黑体" w:eastAsia="黑体" w:hAnsi="黑体"/>
          <w:szCs w:val="21"/>
        </w:rPr>
        <w:t xml:space="preserve"> </w:t>
      </w:r>
      <w:r w:rsidR="00564ED5">
        <w:rPr>
          <w:rFonts w:ascii="黑体" w:eastAsia="黑体" w:hAnsi="黑体" w:hint="eastAsia"/>
          <w:szCs w:val="21"/>
        </w:rPr>
        <w:t>任务</w:t>
      </w:r>
      <w:r w:rsidR="00050A24">
        <w:rPr>
          <w:rFonts w:ascii="黑体" w:eastAsia="黑体" w:hAnsi="黑体" w:hint="eastAsia"/>
          <w:szCs w:val="21"/>
        </w:rPr>
        <w:t>9</w:t>
      </w:r>
      <w:r w:rsidR="00564ED5">
        <w:rPr>
          <w:rFonts w:ascii="黑体" w:eastAsia="黑体" w:hAnsi="黑体" w:hint="eastAsia"/>
          <w:szCs w:val="21"/>
        </w:rPr>
        <w:t>：</w:t>
      </w:r>
      <w:bookmarkStart w:id="79" w:name="_Hlk201149171"/>
      <w:r w:rsidR="00564ED5" w:rsidRPr="00564ED5">
        <w:rPr>
          <w:rFonts w:ascii="黑体" w:eastAsia="黑体" w:hAnsi="黑体" w:hint="eastAsia"/>
          <w:szCs w:val="21"/>
        </w:rPr>
        <w:t>详细</w:t>
      </w:r>
      <w:r w:rsidR="003B2D6A">
        <w:rPr>
          <w:rFonts w:ascii="黑体" w:eastAsia="黑体" w:hAnsi="黑体" w:hint="eastAsia"/>
          <w:szCs w:val="21"/>
        </w:rPr>
        <w:t>的</w:t>
      </w:r>
      <w:r w:rsidR="00564ED5" w:rsidRPr="00564ED5">
        <w:rPr>
          <w:rFonts w:ascii="黑体" w:eastAsia="黑体" w:hAnsi="黑体" w:hint="eastAsia"/>
          <w:szCs w:val="21"/>
        </w:rPr>
        <w:t>火灾</w:t>
      </w:r>
      <w:r w:rsidR="00992B5A">
        <w:rPr>
          <w:rFonts w:ascii="黑体" w:eastAsia="黑体" w:hAnsi="黑体" w:hint="eastAsia"/>
          <w:szCs w:val="21"/>
        </w:rPr>
        <w:t>情景分析</w:t>
      </w:r>
      <w:bookmarkEnd w:id="79"/>
    </w:p>
    <w:p w14:paraId="2ADA634F" w14:textId="38BA8772" w:rsidR="00992B5A" w:rsidRPr="00992B5A"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4</w:t>
      </w:r>
      <w:r w:rsidR="00992B5A" w:rsidRPr="00B75AEA">
        <w:rPr>
          <w:rFonts w:ascii="黑体" w:eastAsia="黑体" w:hAnsi="黑体"/>
          <w:szCs w:val="21"/>
        </w:rPr>
        <w:t>.1</w:t>
      </w:r>
      <w:r w:rsidR="00050A24" w:rsidRPr="00B75AEA">
        <w:rPr>
          <w:rFonts w:ascii="黑体" w:eastAsia="黑体" w:hAnsi="黑体"/>
          <w:szCs w:val="21"/>
        </w:rPr>
        <w:t>0</w:t>
      </w:r>
      <w:r w:rsidR="00992B5A" w:rsidRPr="00B75AEA">
        <w:rPr>
          <w:rFonts w:ascii="黑体" w:eastAsia="黑体" w:hAnsi="黑体"/>
          <w:szCs w:val="21"/>
        </w:rPr>
        <w:t>.1</w:t>
      </w:r>
      <w:r w:rsidR="00992B5A">
        <w:rPr>
          <w:rFonts w:ascii="Times New Roman"/>
          <w:szCs w:val="21"/>
        </w:rPr>
        <w:t xml:space="preserve"> </w:t>
      </w:r>
      <w:r w:rsidR="00992B5A" w:rsidRPr="00992B5A">
        <w:rPr>
          <w:rFonts w:ascii="Times New Roman" w:hint="eastAsia"/>
          <w:szCs w:val="21"/>
        </w:rPr>
        <w:t>详细</w:t>
      </w:r>
      <w:r w:rsidR="003B2D6A">
        <w:rPr>
          <w:rFonts w:ascii="Times New Roman" w:hint="eastAsia"/>
          <w:szCs w:val="21"/>
        </w:rPr>
        <w:t>的</w:t>
      </w:r>
      <w:r w:rsidR="00992B5A" w:rsidRPr="00992B5A">
        <w:rPr>
          <w:rFonts w:ascii="Times New Roman" w:hint="eastAsia"/>
          <w:szCs w:val="21"/>
        </w:rPr>
        <w:t>火灾</w:t>
      </w:r>
      <w:r w:rsidR="00992B5A">
        <w:rPr>
          <w:rFonts w:ascii="Times New Roman" w:hint="eastAsia"/>
          <w:szCs w:val="21"/>
        </w:rPr>
        <w:t>情景分析目标是</w:t>
      </w:r>
      <w:r w:rsidR="00992B5A" w:rsidRPr="00992B5A">
        <w:rPr>
          <w:rFonts w:ascii="Times New Roman" w:hint="eastAsia"/>
          <w:szCs w:val="21"/>
        </w:rPr>
        <w:t>对潜在的风险重要的火灾隔间（即未被筛除的火灾隔间）进行详细分析，包括火灾发展（火势增长和蔓延）、</w:t>
      </w:r>
      <w:r w:rsidR="00992B5A">
        <w:rPr>
          <w:rFonts w:ascii="Times New Roman" w:hint="eastAsia"/>
          <w:szCs w:val="21"/>
        </w:rPr>
        <w:t>目标物</w:t>
      </w:r>
      <w:r w:rsidR="00992B5A" w:rsidRPr="00992B5A">
        <w:rPr>
          <w:rFonts w:ascii="Times New Roman" w:hint="eastAsia"/>
          <w:szCs w:val="21"/>
        </w:rPr>
        <w:t>损坏、火灾探测和灭火等分析。</w:t>
      </w:r>
      <w:bookmarkStart w:id="80" w:name="_Hlk201149199"/>
      <w:r w:rsidR="00992B5A">
        <w:rPr>
          <w:rFonts w:ascii="Times New Roman" w:hint="eastAsia"/>
          <w:szCs w:val="21"/>
        </w:rPr>
        <w:t>进行</w:t>
      </w:r>
      <w:r w:rsidR="00992B5A">
        <w:rPr>
          <w:rFonts w:hint="eastAsia"/>
          <w:szCs w:val="21"/>
        </w:rPr>
        <w:t>详细分析的火灾情景</w:t>
      </w:r>
      <w:r w:rsidR="00992B5A" w:rsidRPr="00992B5A">
        <w:rPr>
          <w:rFonts w:hint="eastAsia"/>
          <w:szCs w:val="21"/>
        </w:rPr>
        <w:t>分为三类</w:t>
      </w:r>
      <w:bookmarkEnd w:id="80"/>
      <w:r w:rsidR="00992B5A" w:rsidRPr="00992B5A">
        <w:rPr>
          <w:rFonts w:hint="eastAsia"/>
          <w:szCs w:val="21"/>
        </w:rPr>
        <w:t>：</w:t>
      </w:r>
    </w:p>
    <w:p w14:paraId="172097CE" w14:textId="51F6E194" w:rsidR="00992B5A" w:rsidRPr="00B75AEA" w:rsidRDefault="00992B5A" w:rsidP="00B75AEA">
      <w:pPr>
        <w:pStyle w:val="afff4"/>
        <w:rPr>
          <w:rFonts w:hAnsi="宋体"/>
          <w:szCs w:val="21"/>
        </w:rPr>
      </w:pPr>
      <w:r w:rsidRPr="00B75AEA">
        <w:rPr>
          <w:rFonts w:hAnsi="宋体"/>
          <w:szCs w:val="21"/>
        </w:rPr>
        <w:t>a</w:t>
      </w:r>
      <w:r w:rsidRPr="00B75AEA">
        <w:rPr>
          <w:rFonts w:hAnsi="宋体" w:hint="eastAsia"/>
          <w:szCs w:val="21"/>
        </w:rPr>
        <w:t>）</w:t>
      </w:r>
      <w:bookmarkStart w:id="81" w:name="_Hlk201149208"/>
      <w:r w:rsidRPr="00B75AEA">
        <w:rPr>
          <w:rFonts w:hAnsi="宋体" w:hint="eastAsia"/>
          <w:szCs w:val="21"/>
        </w:rPr>
        <w:t>单隔间火灾</w:t>
      </w:r>
      <w:bookmarkEnd w:id="81"/>
      <w:r w:rsidRPr="00B75AEA">
        <w:rPr>
          <w:rFonts w:hAnsi="宋体" w:hint="eastAsia"/>
          <w:szCs w:val="21"/>
        </w:rPr>
        <w:t>。火灾发生在同一火灾隔间内，点火源与目标物位于同一火灾隔间，但不包含主控室火灾；</w:t>
      </w:r>
    </w:p>
    <w:p w14:paraId="586C85F6" w14:textId="27E55F98" w:rsidR="00992B5A" w:rsidRPr="00B75AEA" w:rsidRDefault="00992B5A" w:rsidP="00B75AEA">
      <w:pPr>
        <w:pStyle w:val="afff4"/>
        <w:rPr>
          <w:rFonts w:hAnsi="宋体"/>
          <w:szCs w:val="21"/>
        </w:rPr>
      </w:pPr>
      <w:r w:rsidRPr="00B75AEA">
        <w:rPr>
          <w:rFonts w:hAnsi="宋体"/>
          <w:szCs w:val="21"/>
        </w:rPr>
        <w:t>b</w:t>
      </w:r>
      <w:r w:rsidRPr="00B75AEA">
        <w:rPr>
          <w:rFonts w:hAnsi="宋体" w:hint="eastAsia"/>
          <w:szCs w:val="21"/>
        </w:rPr>
        <w:t>）</w:t>
      </w:r>
      <w:bookmarkStart w:id="82" w:name="_Hlk201149214"/>
      <w:r w:rsidRPr="00B75AEA">
        <w:rPr>
          <w:rFonts w:hAnsi="宋体" w:hint="eastAsia"/>
          <w:szCs w:val="21"/>
        </w:rPr>
        <w:t>主控室火灾</w:t>
      </w:r>
      <w:bookmarkEnd w:id="82"/>
      <w:r w:rsidRPr="00B75AEA">
        <w:rPr>
          <w:rFonts w:hAnsi="宋体" w:hint="eastAsia"/>
          <w:szCs w:val="21"/>
        </w:rPr>
        <w:t>。所有发生在主控室内的火灾，及未发生在主控室、但可能导致主控室撤离的火灾；</w:t>
      </w:r>
    </w:p>
    <w:p w14:paraId="565C1D2F" w14:textId="00ACA459" w:rsidR="00992B5A" w:rsidRPr="00AD39A6" w:rsidRDefault="00992B5A" w:rsidP="00B75AEA">
      <w:pPr>
        <w:pStyle w:val="afff4"/>
        <w:rPr>
          <w:rFonts w:ascii="Times New Roman"/>
          <w:szCs w:val="21"/>
        </w:rPr>
      </w:pPr>
      <w:r w:rsidRPr="00B75AEA">
        <w:rPr>
          <w:rFonts w:hAnsi="宋体"/>
          <w:szCs w:val="21"/>
        </w:rPr>
        <w:t>c</w:t>
      </w:r>
      <w:r w:rsidRPr="00B75AEA">
        <w:rPr>
          <w:rFonts w:hAnsi="宋体" w:hint="eastAsia"/>
          <w:szCs w:val="21"/>
        </w:rPr>
        <w:t>）</w:t>
      </w:r>
      <w:bookmarkStart w:id="83" w:name="_Hlk201149224"/>
      <w:r w:rsidRPr="00B75AEA">
        <w:rPr>
          <w:rFonts w:hAnsi="宋体" w:hint="eastAsia"/>
          <w:szCs w:val="21"/>
        </w:rPr>
        <w:t>多隔间火灾</w:t>
      </w:r>
      <w:bookmarkEnd w:id="83"/>
      <w:r w:rsidRPr="00B75AEA">
        <w:rPr>
          <w:rFonts w:hAnsi="宋体" w:hint="eastAsia"/>
          <w:szCs w:val="21"/>
        </w:rPr>
        <w:t>。火灾从某一火灾隔间蔓延到其他火灾隔间并损坏多个隔间中的目标物。</w:t>
      </w:r>
    </w:p>
    <w:p w14:paraId="0170CC3D" w14:textId="6613AA0A" w:rsidR="000876AA"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3B2D6A" w:rsidRPr="00B75AEA">
        <w:rPr>
          <w:rFonts w:ascii="黑体" w:eastAsia="黑体" w:hAnsi="黑体"/>
          <w:szCs w:val="21"/>
        </w:rPr>
        <w:t>.1</w:t>
      </w:r>
      <w:r w:rsidR="00050A24" w:rsidRPr="00B75AEA">
        <w:rPr>
          <w:rFonts w:ascii="黑体" w:eastAsia="黑体" w:hAnsi="黑体"/>
          <w:szCs w:val="21"/>
        </w:rPr>
        <w:t>0</w:t>
      </w:r>
      <w:r w:rsidR="003B2D6A" w:rsidRPr="00B75AEA">
        <w:rPr>
          <w:rFonts w:ascii="黑体" w:eastAsia="黑体" w:hAnsi="黑体"/>
          <w:szCs w:val="21"/>
        </w:rPr>
        <w:t>.2</w:t>
      </w:r>
      <w:r w:rsidR="003B2D6A" w:rsidRPr="00C70AB2">
        <w:rPr>
          <w:rFonts w:ascii="Times New Roman"/>
          <w:szCs w:val="21"/>
        </w:rPr>
        <w:t xml:space="preserve"> </w:t>
      </w:r>
      <w:bookmarkStart w:id="84" w:name="_Hlk201149243"/>
      <w:r w:rsidR="00DF0DA4">
        <w:rPr>
          <w:rFonts w:ascii="Times New Roman" w:hint="eastAsia"/>
          <w:szCs w:val="21"/>
        </w:rPr>
        <w:t>高温气冷堆核动力厂</w:t>
      </w:r>
      <w:r w:rsidR="000876AA" w:rsidRPr="00C70AB2">
        <w:rPr>
          <w:rFonts w:ascii="Times New Roman" w:hint="eastAsia"/>
          <w:szCs w:val="21"/>
        </w:rPr>
        <w:t>采用模块化设计，</w:t>
      </w:r>
      <w:r w:rsidR="00C70AB2" w:rsidRPr="00C70AB2">
        <w:rPr>
          <w:rFonts w:ascii="Times New Roman" w:hint="eastAsia"/>
          <w:szCs w:val="21"/>
        </w:rPr>
        <w:t>若采用区域模型</w:t>
      </w:r>
      <w:r w:rsidR="00C70AB2" w:rsidRPr="00B75AEA">
        <w:rPr>
          <w:rFonts w:hAnsi="宋体" w:hint="eastAsia"/>
          <w:szCs w:val="21"/>
        </w:rPr>
        <w:t>火灾模拟程序（如</w:t>
      </w:r>
      <w:r w:rsidR="00C70AB2" w:rsidRPr="00B75AEA">
        <w:rPr>
          <w:rFonts w:hAnsi="宋体"/>
          <w:szCs w:val="21"/>
        </w:rPr>
        <w:t>CFAST</w:t>
      </w:r>
      <w:r w:rsidR="00C70AB2" w:rsidRPr="00B75AEA">
        <w:rPr>
          <w:rFonts w:hAnsi="宋体" w:hint="eastAsia"/>
          <w:szCs w:val="21"/>
        </w:rPr>
        <w:t>）分析得到的</w:t>
      </w:r>
      <w:r w:rsidR="000876AA" w:rsidRPr="00B75AEA">
        <w:rPr>
          <w:rFonts w:hAnsi="宋体" w:hint="eastAsia"/>
          <w:szCs w:val="21"/>
        </w:rPr>
        <w:t>火灾</w:t>
      </w:r>
      <w:r w:rsidR="00C70AB2" w:rsidRPr="00B75AEA">
        <w:rPr>
          <w:rFonts w:hAnsi="宋体" w:hint="eastAsia"/>
          <w:szCs w:val="21"/>
        </w:rPr>
        <w:t>情景</w:t>
      </w:r>
      <w:r w:rsidR="000876AA" w:rsidRPr="00B75AEA">
        <w:rPr>
          <w:rFonts w:hAnsi="宋体" w:hint="eastAsia"/>
          <w:szCs w:val="21"/>
        </w:rPr>
        <w:t>会</w:t>
      </w:r>
      <w:r w:rsidR="00C70AB2" w:rsidRPr="00B75AEA">
        <w:rPr>
          <w:rFonts w:hAnsi="宋体" w:hint="eastAsia"/>
          <w:szCs w:val="21"/>
        </w:rPr>
        <w:t>同时</w:t>
      </w:r>
      <w:r w:rsidR="000876AA" w:rsidRPr="00B75AEA">
        <w:rPr>
          <w:rFonts w:hAnsi="宋体" w:hint="eastAsia"/>
          <w:szCs w:val="21"/>
        </w:rPr>
        <w:t>影响多个反应堆模块时，</w:t>
      </w:r>
      <w:r w:rsidR="00C70AB2" w:rsidRPr="00B75AEA">
        <w:rPr>
          <w:rFonts w:hAnsi="宋体" w:hint="eastAsia"/>
          <w:szCs w:val="21"/>
        </w:rPr>
        <w:t>宜</w:t>
      </w:r>
      <w:r w:rsidR="000876AA" w:rsidRPr="00B75AEA">
        <w:rPr>
          <w:rFonts w:hAnsi="宋体" w:hint="eastAsia"/>
          <w:szCs w:val="21"/>
        </w:rPr>
        <w:t>采用更为精细化的火灾模拟程序（如</w:t>
      </w:r>
      <w:r w:rsidR="000876AA" w:rsidRPr="00B75AEA">
        <w:rPr>
          <w:rFonts w:hAnsi="宋体"/>
          <w:szCs w:val="21"/>
        </w:rPr>
        <w:t>FDS</w:t>
      </w:r>
      <w:r w:rsidR="000876AA" w:rsidRPr="00B75AEA">
        <w:rPr>
          <w:rFonts w:hAnsi="宋体" w:hint="eastAsia"/>
          <w:szCs w:val="21"/>
        </w:rPr>
        <w:t>）进行</w:t>
      </w:r>
      <w:r w:rsidR="00C70AB2" w:rsidRPr="00B75AEA">
        <w:rPr>
          <w:rFonts w:hAnsi="宋体" w:hint="eastAsia"/>
          <w:szCs w:val="21"/>
        </w:rPr>
        <w:t>进一步</w:t>
      </w:r>
      <w:r w:rsidR="000876AA" w:rsidRPr="00B75AEA">
        <w:rPr>
          <w:rFonts w:hAnsi="宋体" w:hint="eastAsia"/>
          <w:szCs w:val="21"/>
        </w:rPr>
        <w:t>分析，以降低分析的保守性。</w:t>
      </w:r>
      <w:bookmarkEnd w:id="84"/>
    </w:p>
    <w:p w14:paraId="3A2B91E1" w14:textId="5C6009A7" w:rsidR="003B2D6A" w:rsidRPr="003B2D6A" w:rsidRDefault="00243915" w:rsidP="003B2D6A">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3B2D6A">
        <w:rPr>
          <w:rFonts w:ascii="黑体" w:eastAsia="黑体" w:hAnsi="黑体"/>
          <w:szCs w:val="21"/>
        </w:rPr>
        <w:t>.</w:t>
      </w:r>
      <w:r w:rsidR="003B2D6A">
        <w:rPr>
          <w:rFonts w:ascii="黑体" w:eastAsia="黑体" w:hAnsi="黑体" w:hint="eastAsia"/>
          <w:szCs w:val="21"/>
        </w:rPr>
        <w:t>1</w:t>
      </w:r>
      <w:r w:rsidR="00050A24">
        <w:rPr>
          <w:rFonts w:ascii="黑体" w:eastAsia="黑体" w:hAnsi="黑体" w:hint="eastAsia"/>
          <w:szCs w:val="21"/>
        </w:rPr>
        <w:t>1</w:t>
      </w:r>
      <w:r w:rsidR="003B2D6A">
        <w:rPr>
          <w:rFonts w:ascii="黑体" w:eastAsia="黑体" w:hAnsi="黑体"/>
          <w:szCs w:val="21"/>
        </w:rPr>
        <w:t xml:space="preserve"> </w:t>
      </w:r>
      <w:bookmarkStart w:id="85" w:name="_Hlk201149300"/>
      <w:r w:rsidR="003B2D6A">
        <w:rPr>
          <w:rFonts w:ascii="黑体" w:eastAsia="黑体" w:hAnsi="黑体" w:hint="eastAsia"/>
          <w:szCs w:val="21"/>
        </w:rPr>
        <w:t>任务1</w:t>
      </w:r>
      <w:r w:rsidR="00050A24">
        <w:rPr>
          <w:rFonts w:ascii="黑体" w:eastAsia="黑体" w:hAnsi="黑体" w:hint="eastAsia"/>
          <w:szCs w:val="21"/>
        </w:rPr>
        <w:t>0</w:t>
      </w:r>
      <w:r w:rsidR="003B2D6A">
        <w:rPr>
          <w:rFonts w:ascii="黑体" w:eastAsia="黑体" w:hAnsi="黑体" w:hint="eastAsia"/>
          <w:szCs w:val="21"/>
        </w:rPr>
        <w:t>：</w:t>
      </w:r>
      <w:r w:rsidR="003B2D6A" w:rsidRPr="003B2D6A">
        <w:rPr>
          <w:rFonts w:ascii="黑体" w:eastAsia="黑体" w:hAnsi="黑体" w:hint="eastAsia"/>
          <w:szCs w:val="21"/>
        </w:rPr>
        <w:t>火灾后人员可靠性分析</w:t>
      </w:r>
      <w:bookmarkEnd w:id="85"/>
    </w:p>
    <w:p w14:paraId="414DCE7A" w14:textId="4C6F659D" w:rsidR="00AD39A6" w:rsidRPr="00B75AEA" w:rsidRDefault="00243915" w:rsidP="003B2D6A">
      <w:pPr>
        <w:pStyle w:val="afff4"/>
        <w:spacing w:beforeLines="50" w:before="156"/>
        <w:ind w:firstLineChars="0" w:firstLine="0"/>
        <w:rPr>
          <w:rFonts w:hAnsi="宋体"/>
          <w:szCs w:val="21"/>
        </w:rPr>
      </w:pPr>
      <w:r w:rsidRPr="00B75AEA">
        <w:rPr>
          <w:rFonts w:ascii="黑体" w:eastAsia="黑体" w:hAnsi="黑体"/>
          <w:szCs w:val="21"/>
        </w:rPr>
        <w:t>4</w:t>
      </w:r>
      <w:r w:rsidR="003B2D6A" w:rsidRPr="00B75AEA">
        <w:rPr>
          <w:rFonts w:ascii="黑体" w:eastAsia="黑体" w:hAnsi="黑体"/>
          <w:szCs w:val="21"/>
        </w:rPr>
        <w:t>.1</w:t>
      </w:r>
      <w:r w:rsidR="00050A24" w:rsidRPr="00B75AEA">
        <w:rPr>
          <w:rFonts w:ascii="黑体" w:eastAsia="黑体" w:hAnsi="黑体"/>
          <w:szCs w:val="21"/>
        </w:rPr>
        <w:t>1</w:t>
      </w:r>
      <w:r w:rsidR="003B2D6A" w:rsidRPr="00B75AEA">
        <w:rPr>
          <w:rFonts w:ascii="黑体" w:eastAsia="黑体" w:hAnsi="黑体"/>
          <w:szCs w:val="21"/>
        </w:rPr>
        <w:t>.1</w:t>
      </w:r>
      <w:r w:rsidR="003B2D6A" w:rsidRPr="00B75AEA">
        <w:rPr>
          <w:rFonts w:hAnsi="宋体"/>
          <w:szCs w:val="21"/>
        </w:rPr>
        <w:t xml:space="preserve"> </w:t>
      </w:r>
      <w:r w:rsidR="003B2D6A" w:rsidRPr="00B75AEA">
        <w:rPr>
          <w:rFonts w:hAnsi="宋体" w:hint="eastAsia"/>
          <w:szCs w:val="21"/>
        </w:rPr>
        <w:t>火灾后人员可靠性分析的目标是使用合适的人员可靠性分析（</w:t>
      </w:r>
      <w:r w:rsidR="003B2D6A" w:rsidRPr="00B75AEA">
        <w:rPr>
          <w:rFonts w:hAnsi="宋体"/>
          <w:szCs w:val="21"/>
        </w:rPr>
        <w:t>HRA</w:t>
      </w:r>
      <w:r w:rsidR="003B2D6A" w:rsidRPr="00B75AEA">
        <w:rPr>
          <w:rFonts w:hAnsi="宋体" w:hint="eastAsia"/>
          <w:szCs w:val="21"/>
        </w:rPr>
        <w:t>）方法，评估火灾情景对内部事件一级</w:t>
      </w:r>
      <w:r w:rsidR="003B2D6A" w:rsidRPr="00B75AEA">
        <w:rPr>
          <w:rFonts w:hAnsi="宋体"/>
          <w:szCs w:val="21"/>
        </w:rPr>
        <w:t>PSA</w:t>
      </w:r>
      <w:r w:rsidR="003B2D6A" w:rsidRPr="00B75AEA">
        <w:rPr>
          <w:rFonts w:hAnsi="宋体" w:hint="eastAsia"/>
          <w:szCs w:val="21"/>
        </w:rPr>
        <w:t>中原已考虑的人员动作的影响，并根据</w:t>
      </w:r>
      <w:r w:rsidR="00DF0DA4" w:rsidRPr="00B75AEA">
        <w:rPr>
          <w:rFonts w:hAnsi="宋体" w:hint="eastAsia"/>
          <w:szCs w:val="21"/>
        </w:rPr>
        <w:t>核动力厂</w:t>
      </w:r>
      <w:r w:rsidR="003B2D6A" w:rsidRPr="00B75AEA">
        <w:rPr>
          <w:rFonts w:hAnsi="宋体" w:hint="eastAsia"/>
          <w:szCs w:val="21"/>
        </w:rPr>
        <w:t>火灾缓解计划和规程进一步识别出新的人员动作，对其进行量化。该任务对建立内部火灾</w:t>
      </w:r>
      <w:r w:rsidR="003B2D6A" w:rsidRPr="00B75AEA">
        <w:rPr>
          <w:rFonts w:hAnsi="宋体"/>
          <w:szCs w:val="21"/>
        </w:rPr>
        <w:t>PSA</w:t>
      </w:r>
      <w:r w:rsidR="003B2D6A" w:rsidRPr="00B75AEA">
        <w:rPr>
          <w:rFonts w:hAnsi="宋体" w:hint="eastAsia"/>
          <w:szCs w:val="21"/>
        </w:rPr>
        <w:t>模型具有支持性作用。在内部火灾</w:t>
      </w:r>
      <w:r w:rsidR="003B2D6A" w:rsidRPr="00B75AEA">
        <w:rPr>
          <w:rFonts w:hAnsi="宋体"/>
          <w:szCs w:val="21"/>
        </w:rPr>
        <w:t>PSA</w:t>
      </w:r>
      <w:r w:rsidR="003B2D6A" w:rsidRPr="00B75AEA">
        <w:rPr>
          <w:rFonts w:hAnsi="宋体" w:hint="eastAsia"/>
          <w:szCs w:val="21"/>
        </w:rPr>
        <w:t>的初步定量化时，可对人员失误事件（</w:t>
      </w:r>
      <w:r w:rsidR="003B2D6A" w:rsidRPr="00B75AEA">
        <w:rPr>
          <w:rFonts w:hAnsi="宋体"/>
          <w:szCs w:val="21"/>
        </w:rPr>
        <w:t>HFE</w:t>
      </w:r>
      <w:r w:rsidR="003B2D6A" w:rsidRPr="00B75AEA">
        <w:rPr>
          <w:rFonts w:hAnsi="宋体" w:hint="eastAsia"/>
          <w:szCs w:val="21"/>
        </w:rPr>
        <w:t>）采用筛选概率；如果需要更现实地评估火灾风险，则应对一些人员动作进行更详细的分析。</w:t>
      </w:r>
    </w:p>
    <w:p w14:paraId="11880C5A" w14:textId="754C01C1" w:rsidR="003B2D6A" w:rsidRPr="00B75AEA" w:rsidRDefault="00243915" w:rsidP="003B2D6A">
      <w:pPr>
        <w:pStyle w:val="afff4"/>
        <w:spacing w:beforeLines="50" w:before="156"/>
        <w:ind w:firstLineChars="0" w:firstLine="0"/>
        <w:rPr>
          <w:rFonts w:hAnsi="宋体"/>
          <w:szCs w:val="21"/>
        </w:rPr>
      </w:pPr>
      <w:r w:rsidRPr="00B75AEA">
        <w:rPr>
          <w:rFonts w:ascii="黑体" w:eastAsia="黑体" w:hAnsi="黑体"/>
          <w:szCs w:val="21"/>
        </w:rPr>
        <w:t>4</w:t>
      </w:r>
      <w:r w:rsidR="00AD39A6" w:rsidRPr="00B75AEA">
        <w:rPr>
          <w:rFonts w:ascii="黑体" w:eastAsia="黑体" w:hAnsi="黑体"/>
          <w:szCs w:val="21"/>
        </w:rPr>
        <w:t>.1</w:t>
      </w:r>
      <w:r w:rsidR="00050A24" w:rsidRPr="00B75AEA">
        <w:rPr>
          <w:rFonts w:ascii="黑体" w:eastAsia="黑体" w:hAnsi="黑体"/>
          <w:szCs w:val="21"/>
        </w:rPr>
        <w:t>1</w:t>
      </w:r>
      <w:r w:rsidR="00AD39A6" w:rsidRPr="00B75AEA">
        <w:rPr>
          <w:rFonts w:ascii="黑体" w:eastAsia="黑体" w:hAnsi="黑体"/>
          <w:szCs w:val="21"/>
        </w:rPr>
        <w:t>.2</w:t>
      </w:r>
      <w:r w:rsidR="00AD39A6" w:rsidRPr="00B75AEA">
        <w:rPr>
          <w:rFonts w:hAnsi="宋体"/>
          <w:szCs w:val="21"/>
        </w:rPr>
        <w:t xml:space="preserve"> </w:t>
      </w:r>
      <w:proofErr w:type="gramStart"/>
      <w:r w:rsidR="003B2D6A" w:rsidRPr="00B75AEA">
        <w:rPr>
          <w:rFonts w:hAnsi="宋体" w:hint="eastAsia"/>
          <w:szCs w:val="21"/>
        </w:rPr>
        <w:t>本任务</w:t>
      </w:r>
      <w:proofErr w:type="gramEnd"/>
      <w:r w:rsidR="00AD39A6" w:rsidRPr="00B75AEA">
        <w:rPr>
          <w:rFonts w:hAnsi="宋体" w:hint="eastAsia"/>
          <w:szCs w:val="21"/>
        </w:rPr>
        <w:t>也</w:t>
      </w:r>
      <w:r w:rsidR="003B2D6A" w:rsidRPr="00B75AEA">
        <w:rPr>
          <w:rFonts w:hAnsi="宋体" w:hint="eastAsia"/>
          <w:szCs w:val="21"/>
        </w:rPr>
        <w:t>应考虑事故前</w:t>
      </w:r>
      <w:r w:rsidR="003B2D6A" w:rsidRPr="00B75AEA">
        <w:rPr>
          <w:rFonts w:hAnsi="宋体"/>
          <w:szCs w:val="21"/>
        </w:rPr>
        <w:t>HFE</w:t>
      </w:r>
      <w:r w:rsidR="00AD39A6" w:rsidRPr="00B75AEA">
        <w:rPr>
          <w:rFonts w:hAnsi="宋体" w:hint="eastAsia"/>
          <w:szCs w:val="21"/>
        </w:rPr>
        <w:t>，</w:t>
      </w:r>
      <w:r w:rsidR="003B2D6A" w:rsidRPr="00B75AEA">
        <w:rPr>
          <w:rFonts w:hAnsi="宋体" w:hint="eastAsia"/>
          <w:szCs w:val="21"/>
        </w:rPr>
        <w:t>对于内部事件一级</w:t>
      </w:r>
      <w:r w:rsidR="003B2D6A" w:rsidRPr="00B75AEA">
        <w:rPr>
          <w:rFonts w:hAnsi="宋体"/>
          <w:szCs w:val="21"/>
        </w:rPr>
        <w:t>PSA</w:t>
      </w:r>
      <w:r w:rsidR="003B2D6A" w:rsidRPr="00B75AEA">
        <w:rPr>
          <w:rFonts w:hAnsi="宋体" w:hint="eastAsia"/>
          <w:szCs w:val="21"/>
        </w:rPr>
        <w:t>中已有的事故前</w:t>
      </w:r>
      <w:r w:rsidR="003B2D6A" w:rsidRPr="00B75AEA">
        <w:rPr>
          <w:rFonts w:hAnsi="宋体"/>
          <w:szCs w:val="21"/>
        </w:rPr>
        <w:t>HFE</w:t>
      </w:r>
      <w:r w:rsidR="003B2D6A" w:rsidRPr="00B75AEA">
        <w:rPr>
          <w:rFonts w:hAnsi="宋体" w:hint="eastAsia"/>
          <w:szCs w:val="21"/>
        </w:rPr>
        <w:t>，应保留在内部火灾</w:t>
      </w:r>
      <w:r w:rsidR="003B2D6A" w:rsidRPr="00B75AEA">
        <w:rPr>
          <w:rFonts w:hAnsi="宋体"/>
          <w:szCs w:val="21"/>
        </w:rPr>
        <w:t>PSA</w:t>
      </w:r>
      <w:r w:rsidR="003B2D6A" w:rsidRPr="00B75AEA">
        <w:rPr>
          <w:rFonts w:hAnsi="宋体" w:hint="eastAsia"/>
          <w:szCs w:val="21"/>
        </w:rPr>
        <w:t>模型中且一般无需重新分析。</w:t>
      </w:r>
    </w:p>
    <w:p w14:paraId="5753D2C1" w14:textId="15630A3F" w:rsidR="00920F30" w:rsidRPr="00B75AEA" w:rsidRDefault="00243915" w:rsidP="00920F30">
      <w:pPr>
        <w:pStyle w:val="afff4"/>
        <w:spacing w:beforeLines="50" w:before="156"/>
        <w:ind w:firstLineChars="0" w:firstLine="0"/>
        <w:rPr>
          <w:rFonts w:hAnsi="宋体"/>
          <w:szCs w:val="21"/>
        </w:rPr>
      </w:pPr>
      <w:r w:rsidRPr="00B75AEA">
        <w:rPr>
          <w:rFonts w:ascii="黑体" w:eastAsia="黑体" w:hAnsi="黑体"/>
          <w:szCs w:val="21"/>
        </w:rPr>
        <w:t>4</w:t>
      </w:r>
      <w:r w:rsidR="00920F30" w:rsidRPr="00B75AEA">
        <w:rPr>
          <w:rFonts w:ascii="黑体" w:eastAsia="黑体" w:hAnsi="黑体"/>
          <w:szCs w:val="21"/>
        </w:rPr>
        <w:t>.1</w:t>
      </w:r>
      <w:r w:rsidR="00050A24" w:rsidRPr="00B75AEA">
        <w:rPr>
          <w:rFonts w:ascii="黑体" w:eastAsia="黑体" w:hAnsi="黑体"/>
          <w:szCs w:val="21"/>
        </w:rPr>
        <w:t>1</w:t>
      </w:r>
      <w:r w:rsidR="00920F30" w:rsidRPr="00B75AEA">
        <w:rPr>
          <w:rFonts w:ascii="黑体" w:eastAsia="黑体" w:hAnsi="黑体"/>
          <w:szCs w:val="21"/>
        </w:rPr>
        <w:t>.</w:t>
      </w:r>
      <w:r w:rsidR="00AD39A6" w:rsidRPr="00B75AEA">
        <w:rPr>
          <w:rFonts w:ascii="黑体" w:eastAsia="黑体" w:hAnsi="黑体"/>
          <w:szCs w:val="21"/>
        </w:rPr>
        <w:t>3</w:t>
      </w:r>
      <w:r w:rsidR="00920F30" w:rsidRPr="00B75AEA">
        <w:rPr>
          <w:rFonts w:hAnsi="宋体"/>
          <w:szCs w:val="21"/>
        </w:rPr>
        <w:t xml:space="preserve"> </w:t>
      </w:r>
      <w:bookmarkStart w:id="86" w:name="_Hlk201149411"/>
      <w:r w:rsidR="00DF0DA4" w:rsidRPr="00B75AEA">
        <w:rPr>
          <w:rFonts w:hAnsi="宋体" w:hint="eastAsia"/>
          <w:szCs w:val="21"/>
        </w:rPr>
        <w:t>高温气冷堆核动力厂</w:t>
      </w:r>
      <w:r w:rsidR="00920F30" w:rsidRPr="00B75AEA">
        <w:rPr>
          <w:rFonts w:hAnsi="宋体" w:hint="eastAsia"/>
          <w:szCs w:val="21"/>
        </w:rPr>
        <w:t>内部火灾</w:t>
      </w:r>
      <w:r w:rsidR="00920F30" w:rsidRPr="00B75AEA">
        <w:rPr>
          <w:rFonts w:hAnsi="宋体"/>
          <w:szCs w:val="21"/>
        </w:rPr>
        <w:t>PSA</w:t>
      </w:r>
      <w:r w:rsidR="00920F30" w:rsidRPr="00B75AEA">
        <w:rPr>
          <w:rFonts w:hAnsi="宋体" w:hint="eastAsia"/>
          <w:szCs w:val="21"/>
        </w:rPr>
        <w:t>火灾后人员可靠性分析原则上与其他堆型的通用标准是</w:t>
      </w:r>
      <w:r w:rsidR="00AD39A6" w:rsidRPr="00B75AEA">
        <w:rPr>
          <w:rFonts w:hAnsi="宋体" w:hint="eastAsia"/>
          <w:szCs w:val="21"/>
        </w:rPr>
        <w:t>一致</w:t>
      </w:r>
      <w:r w:rsidR="00920F30" w:rsidRPr="00B75AEA">
        <w:rPr>
          <w:rFonts w:hAnsi="宋体" w:hint="eastAsia"/>
          <w:szCs w:val="21"/>
        </w:rPr>
        <w:t>的，可以充分借鉴业界的良好实践。</w:t>
      </w:r>
    </w:p>
    <w:bookmarkEnd w:id="86"/>
    <w:p w14:paraId="2708D9CA" w14:textId="593FB8A9" w:rsidR="00920F30" w:rsidRDefault="00243915" w:rsidP="00920F30">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920F30">
        <w:rPr>
          <w:rFonts w:ascii="黑体" w:eastAsia="黑体" w:hAnsi="黑体"/>
          <w:szCs w:val="21"/>
        </w:rPr>
        <w:t>.</w:t>
      </w:r>
      <w:r w:rsidR="00920F30">
        <w:rPr>
          <w:rFonts w:ascii="黑体" w:eastAsia="黑体" w:hAnsi="黑体" w:hint="eastAsia"/>
          <w:szCs w:val="21"/>
        </w:rPr>
        <w:t>1</w:t>
      </w:r>
      <w:r w:rsidR="00050A24">
        <w:rPr>
          <w:rFonts w:ascii="黑体" w:eastAsia="黑体" w:hAnsi="黑体" w:hint="eastAsia"/>
          <w:szCs w:val="21"/>
        </w:rPr>
        <w:t>2</w:t>
      </w:r>
      <w:r w:rsidR="00920F30">
        <w:rPr>
          <w:rFonts w:ascii="黑体" w:eastAsia="黑体" w:hAnsi="黑体"/>
          <w:szCs w:val="21"/>
        </w:rPr>
        <w:t xml:space="preserve"> </w:t>
      </w:r>
      <w:r w:rsidR="00920F30">
        <w:rPr>
          <w:rFonts w:ascii="黑体" w:eastAsia="黑体" w:hAnsi="黑体" w:hint="eastAsia"/>
          <w:szCs w:val="21"/>
        </w:rPr>
        <w:t>任务1</w:t>
      </w:r>
      <w:r w:rsidR="00050A24">
        <w:rPr>
          <w:rFonts w:ascii="黑体" w:eastAsia="黑体" w:hAnsi="黑体" w:hint="eastAsia"/>
          <w:szCs w:val="21"/>
        </w:rPr>
        <w:t>1</w:t>
      </w:r>
      <w:r w:rsidR="00920F30">
        <w:rPr>
          <w:rFonts w:ascii="黑体" w:eastAsia="黑体" w:hAnsi="黑体" w:hint="eastAsia"/>
          <w:szCs w:val="21"/>
        </w:rPr>
        <w:t>：</w:t>
      </w:r>
      <w:bookmarkStart w:id="87" w:name="_Hlk201149446"/>
      <w:r w:rsidR="00920F30" w:rsidRPr="003B2D6A">
        <w:rPr>
          <w:rFonts w:ascii="黑体" w:eastAsia="黑体" w:hAnsi="黑体" w:hint="eastAsia"/>
          <w:szCs w:val="21"/>
        </w:rPr>
        <w:t>火灾</w:t>
      </w:r>
      <w:r w:rsidR="00920F30">
        <w:rPr>
          <w:rFonts w:ascii="黑体" w:eastAsia="黑体" w:hAnsi="黑体" w:hint="eastAsia"/>
          <w:szCs w:val="21"/>
        </w:rPr>
        <w:t>风险定量化</w:t>
      </w:r>
      <w:bookmarkEnd w:id="87"/>
    </w:p>
    <w:p w14:paraId="4821CC4C" w14:textId="0B6CFED9" w:rsidR="00920F30"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4</w:t>
      </w:r>
      <w:r w:rsidR="00920F30" w:rsidRPr="00B75AEA">
        <w:rPr>
          <w:rFonts w:ascii="黑体" w:eastAsia="黑体" w:hAnsi="黑体"/>
          <w:szCs w:val="21"/>
        </w:rPr>
        <w:t>.1</w:t>
      </w:r>
      <w:r w:rsidR="00050A24" w:rsidRPr="00B75AEA">
        <w:rPr>
          <w:rFonts w:ascii="黑体" w:eastAsia="黑体" w:hAnsi="黑体"/>
          <w:szCs w:val="21"/>
        </w:rPr>
        <w:t>2</w:t>
      </w:r>
      <w:r w:rsidR="00920F30" w:rsidRPr="00B75AEA">
        <w:rPr>
          <w:rFonts w:ascii="黑体" w:eastAsia="黑体" w:hAnsi="黑体"/>
          <w:szCs w:val="21"/>
        </w:rPr>
        <w:t>.1</w:t>
      </w:r>
      <w:r w:rsidR="00920F30">
        <w:rPr>
          <w:rFonts w:ascii="Times New Roman"/>
          <w:szCs w:val="21"/>
        </w:rPr>
        <w:t xml:space="preserve"> </w:t>
      </w:r>
      <w:r w:rsidR="00920F30" w:rsidRPr="00920F30">
        <w:rPr>
          <w:rFonts w:ascii="Times New Roman" w:hint="eastAsia"/>
          <w:szCs w:val="21"/>
        </w:rPr>
        <w:t>火灾风险定量化</w:t>
      </w:r>
      <w:r w:rsidR="00920F30">
        <w:rPr>
          <w:rFonts w:ascii="Times New Roman" w:hint="eastAsia"/>
          <w:szCs w:val="21"/>
        </w:rPr>
        <w:t>目标</w:t>
      </w:r>
      <w:r w:rsidR="00920F30" w:rsidRPr="00920F30">
        <w:rPr>
          <w:rFonts w:ascii="Times New Roman" w:hint="eastAsia"/>
          <w:szCs w:val="21"/>
        </w:rPr>
        <w:t>是定量化最终的内部火</w:t>
      </w:r>
      <w:r w:rsidR="00920F30" w:rsidRPr="00B75AEA">
        <w:rPr>
          <w:rFonts w:hAnsi="宋体" w:hint="eastAsia"/>
          <w:szCs w:val="21"/>
        </w:rPr>
        <w:t>灾</w:t>
      </w:r>
      <w:r w:rsidR="00920F30" w:rsidRPr="00B75AEA">
        <w:rPr>
          <w:rFonts w:hAnsi="宋体"/>
          <w:szCs w:val="21"/>
        </w:rPr>
        <w:t>PSA</w:t>
      </w:r>
      <w:r w:rsidR="00920F30" w:rsidRPr="00B75AEA">
        <w:rPr>
          <w:rFonts w:hAnsi="宋体" w:hint="eastAsia"/>
          <w:szCs w:val="21"/>
        </w:rPr>
        <w:t>模</w:t>
      </w:r>
      <w:r w:rsidR="00920F30" w:rsidRPr="00920F30">
        <w:rPr>
          <w:rFonts w:ascii="Times New Roman" w:hint="eastAsia"/>
          <w:szCs w:val="21"/>
        </w:rPr>
        <w:t>型，并计算最终火灾风险结果。</w:t>
      </w:r>
    </w:p>
    <w:p w14:paraId="6D6F24F9" w14:textId="1B82E55F" w:rsidR="0077558A"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4</w:t>
      </w:r>
      <w:r w:rsidR="0077558A" w:rsidRPr="00B75AEA">
        <w:rPr>
          <w:rFonts w:ascii="黑体" w:eastAsia="黑体" w:hAnsi="黑体"/>
          <w:szCs w:val="21"/>
        </w:rPr>
        <w:t>.1</w:t>
      </w:r>
      <w:r w:rsidR="00050A24" w:rsidRPr="00B75AEA">
        <w:rPr>
          <w:rFonts w:ascii="黑体" w:eastAsia="黑体" w:hAnsi="黑体"/>
          <w:szCs w:val="21"/>
        </w:rPr>
        <w:t>2</w:t>
      </w:r>
      <w:r w:rsidR="0077558A" w:rsidRPr="00B75AEA">
        <w:rPr>
          <w:rFonts w:ascii="黑体" w:eastAsia="黑体" w:hAnsi="黑体"/>
          <w:szCs w:val="21"/>
        </w:rPr>
        <w:t>.2</w:t>
      </w:r>
      <w:r w:rsidR="0077558A">
        <w:rPr>
          <w:rFonts w:ascii="Times New Roman"/>
          <w:szCs w:val="21"/>
        </w:rPr>
        <w:t xml:space="preserve"> </w:t>
      </w:r>
      <w:bookmarkStart w:id="88" w:name="_Hlk201149461"/>
      <w:r w:rsidR="00DF0DA4">
        <w:rPr>
          <w:rFonts w:ascii="Times New Roman" w:hint="eastAsia"/>
          <w:szCs w:val="21"/>
        </w:rPr>
        <w:t>高温气冷堆核动力厂</w:t>
      </w:r>
      <w:r w:rsidR="0077558A" w:rsidRPr="0077558A">
        <w:rPr>
          <w:rFonts w:ascii="Times New Roman" w:hint="eastAsia"/>
          <w:szCs w:val="21"/>
        </w:rPr>
        <w:t>内部火</w:t>
      </w:r>
      <w:r w:rsidR="0077558A" w:rsidRPr="00B75AEA">
        <w:rPr>
          <w:rFonts w:hAnsi="宋体" w:hint="eastAsia"/>
          <w:szCs w:val="21"/>
        </w:rPr>
        <w:t>灾</w:t>
      </w:r>
      <w:r w:rsidR="0077558A" w:rsidRPr="00B75AEA">
        <w:rPr>
          <w:rFonts w:hAnsi="宋体"/>
          <w:szCs w:val="21"/>
        </w:rPr>
        <w:t>PSA</w:t>
      </w:r>
      <w:r w:rsidR="0077558A" w:rsidRPr="00B75AEA">
        <w:rPr>
          <w:rFonts w:hAnsi="宋体" w:hint="eastAsia"/>
          <w:szCs w:val="21"/>
        </w:rPr>
        <w:t>定量化结</w:t>
      </w:r>
      <w:r w:rsidR="0077558A" w:rsidRPr="0077558A">
        <w:rPr>
          <w:rFonts w:ascii="Times New Roman" w:hint="eastAsia"/>
          <w:szCs w:val="21"/>
        </w:rPr>
        <w:t>果</w:t>
      </w:r>
      <w:bookmarkEnd w:id="88"/>
      <w:r w:rsidR="0077558A" w:rsidRPr="0077558A">
        <w:rPr>
          <w:rFonts w:ascii="Times New Roman" w:hint="eastAsia"/>
          <w:szCs w:val="21"/>
        </w:rPr>
        <w:t>应包括但不限于：</w:t>
      </w:r>
    </w:p>
    <w:p w14:paraId="44073584" w14:textId="0ECD333C" w:rsidR="0077558A" w:rsidRPr="00B75AEA" w:rsidRDefault="0077558A" w:rsidP="00B75AEA">
      <w:pPr>
        <w:pStyle w:val="afff4"/>
        <w:rPr>
          <w:rFonts w:hAnsi="宋体"/>
          <w:szCs w:val="21"/>
        </w:rPr>
      </w:pPr>
      <w:r w:rsidRPr="00B75AEA">
        <w:rPr>
          <w:rFonts w:hAnsi="宋体"/>
          <w:szCs w:val="21"/>
        </w:rPr>
        <w:t>a</w:t>
      </w:r>
      <w:r w:rsidRPr="00B75AEA">
        <w:rPr>
          <w:rFonts w:hAnsi="宋体" w:hint="eastAsia"/>
          <w:szCs w:val="21"/>
        </w:rPr>
        <w:t>）</w:t>
      </w:r>
      <w:r w:rsidR="00DF0DA4" w:rsidRPr="00B75AEA">
        <w:rPr>
          <w:rFonts w:hAnsi="宋体" w:hint="eastAsia"/>
          <w:szCs w:val="21"/>
        </w:rPr>
        <w:t>高温气冷堆核动力厂</w:t>
      </w:r>
      <w:r w:rsidRPr="00B75AEA">
        <w:rPr>
          <w:rFonts w:hAnsi="宋体" w:hint="eastAsia"/>
          <w:szCs w:val="21"/>
        </w:rPr>
        <w:t>内部火灾导致的风险指标所对应释放类的发生频率（均值、点估计值和典型的不确定性分布区间）；</w:t>
      </w:r>
    </w:p>
    <w:p w14:paraId="639CDA8C" w14:textId="40166B7B" w:rsidR="0077558A" w:rsidRPr="00B75AEA" w:rsidRDefault="0077558A" w:rsidP="00B75AEA">
      <w:pPr>
        <w:pStyle w:val="afff4"/>
        <w:rPr>
          <w:rFonts w:hAnsi="宋体"/>
          <w:szCs w:val="21"/>
        </w:rPr>
      </w:pPr>
      <w:r w:rsidRPr="00B75AEA">
        <w:rPr>
          <w:rFonts w:hAnsi="宋体"/>
          <w:szCs w:val="21"/>
        </w:rPr>
        <w:t>b</w:t>
      </w:r>
      <w:r w:rsidRPr="00B75AEA">
        <w:rPr>
          <w:rFonts w:hAnsi="宋体" w:hint="eastAsia"/>
          <w:szCs w:val="21"/>
        </w:rPr>
        <w:t>）每个火灾隔间对风险指标、其他受关注释放</w:t>
      </w:r>
      <w:proofErr w:type="gramStart"/>
      <w:r w:rsidRPr="00B75AEA">
        <w:rPr>
          <w:rFonts w:hAnsi="宋体" w:hint="eastAsia"/>
          <w:szCs w:val="21"/>
        </w:rPr>
        <w:t>类发生</w:t>
      </w:r>
      <w:proofErr w:type="gramEnd"/>
      <w:r w:rsidRPr="00B75AEA">
        <w:rPr>
          <w:rFonts w:hAnsi="宋体" w:hint="eastAsia"/>
          <w:szCs w:val="21"/>
        </w:rPr>
        <w:t>频率等的贡献；</w:t>
      </w:r>
    </w:p>
    <w:p w14:paraId="137925A6" w14:textId="77777777" w:rsidR="0077558A" w:rsidRPr="00B75AEA" w:rsidRDefault="0077558A" w:rsidP="00B75AEA">
      <w:pPr>
        <w:pStyle w:val="afff4"/>
        <w:rPr>
          <w:rFonts w:hAnsi="宋体"/>
          <w:szCs w:val="21"/>
        </w:rPr>
      </w:pPr>
      <w:r w:rsidRPr="00B75AEA">
        <w:rPr>
          <w:rFonts w:hAnsi="宋体"/>
          <w:szCs w:val="21"/>
        </w:rPr>
        <w:t>c</w:t>
      </w:r>
      <w:r w:rsidRPr="00B75AEA">
        <w:rPr>
          <w:rFonts w:hAnsi="宋体" w:hint="eastAsia"/>
          <w:szCs w:val="21"/>
        </w:rPr>
        <w:t>）重要最小割集及其发生频率、事件序列及其发生频率；</w:t>
      </w:r>
    </w:p>
    <w:p w14:paraId="29A5FD4A" w14:textId="77777777" w:rsidR="0077558A" w:rsidRPr="00B75AEA" w:rsidRDefault="0077558A" w:rsidP="00B75AEA">
      <w:pPr>
        <w:pStyle w:val="afff4"/>
        <w:rPr>
          <w:rFonts w:hAnsi="宋体"/>
          <w:szCs w:val="21"/>
        </w:rPr>
      </w:pPr>
      <w:r w:rsidRPr="00B75AEA">
        <w:rPr>
          <w:rFonts w:hAnsi="宋体"/>
          <w:szCs w:val="21"/>
        </w:rPr>
        <w:t>d</w:t>
      </w:r>
      <w:r w:rsidRPr="00B75AEA">
        <w:rPr>
          <w:rFonts w:hAnsi="宋体" w:hint="eastAsia"/>
          <w:szCs w:val="21"/>
        </w:rPr>
        <w:t>）敏感性分析和不确定性分析结果；</w:t>
      </w:r>
    </w:p>
    <w:p w14:paraId="5FF2CB42" w14:textId="51E3D0F3" w:rsidR="0077558A" w:rsidRPr="00B75AEA" w:rsidRDefault="0077558A" w:rsidP="00B75AEA">
      <w:pPr>
        <w:pStyle w:val="afff4"/>
        <w:rPr>
          <w:rFonts w:hAnsi="宋体"/>
          <w:szCs w:val="21"/>
        </w:rPr>
      </w:pPr>
      <w:r w:rsidRPr="00B75AEA">
        <w:rPr>
          <w:rFonts w:hAnsi="宋体"/>
          <w:szCs w:val="21"/>
        </w:rPr>
        <w:t>e</w:t>
      </w:r>
      <w:r w:rsidRPr="00B75AEA">
        <w:rPr>
          <w:rFonts w:hAnsi="宋体" w:hint="eastAsia"/>
          <w:szCs w:val="21"/>
        </w:rPr>
        <w:t>）重要度分析结果</w:t>
      </w:r>
      <w:r w:rsidR="00BD138D" w:rsidRPr="00B75AEA">
        <w:rPr>
          <w:rFonts w:hAnsi="宋体" w:hint="eastAsia"/>
          <w:szCs w:val="21"/>
        </w:rPr>
        <w:t>；</w:t>
      </w:r>
    </w:p>
    <w:p w14:paraId="74FC3383" w14:textId="68D5619B" w:rsidR="0077558A" w:rsidRPr="00B75AEA" w:rsidRDefault="0077558A" w:rsidP="00B75AEA">
      <w:pPr>
        <w:pStyle w:val="afff4"/>
        <w:rPr>
          <w:rFonts w:hAnsi="宋体"/>
          <w:szCs w:val="21"/>
        </w:rPr>
      </w:pPr>
      <w:r w:rsidRPr="00B75AEA">
        <w:rPr>
          <w:rFonts w:hAnsi="宋体"/>
          <w:szCs w:val="21"/>
        </w:rPr>
        <w:lastRenderedPageBreak/>
        <w:t>f</w:t>
      </w:r>
      <w:r w:rsidRPr="00B75AEA">
        <w:rPr>
          <w:rFonts w:hAnsi="宋体" w:hint="eastAsia"/>
          <w:szCs w:val="21"/>
        </w:rPr>
        <w:t>）风险见解。</w:t>
      </w:r>
    </w:p>
    <w:p w14:paraId="006C98D8" w14:textId="57BA47CE" w:rsidR="0077558A" w:rsidRDefault="00243915" w:rsidP="00B75AEA">
      <w:pPr>
        <w:pStyle w:val="afff4"/>
        <w:spacing w:beforeLines="50" w:before="156" w:afterLines="50" w:after="156"/>
        <w:ind w:firstLineChars="0" w:firstLine="0"/>
        <w:rPr>
          <w:rFonts w:ascii="Times New Roman"/>
          <w:szCs w:val="21"/>
        </w:rPr>
      </w:pPr>
      <w:r w:rsidRPr="00B75AEA">
        <w:rPr>
          <w:rFonts w:ascii="黑体" w:eastAsia="黑体" w:hAnsi="黑体"/>
          <w:szCs w:val="21"/>
        </w:rPr>
        <w:t>4</w:t>
      </w:r>
      <w:r w:rsidR="0077558A" w:rsidRPr="00B75AEA">
        <w:rPr>
          <w:rFonts w:ascii="黑体" w:eastAsia="黑体" w:hAnsi="黑体"/>
          <w:szCs w:val="21"/>
        </w:rPr>
        <w:t>.1</w:t>
      </w:r>
      <w:r w:rsidR="00050A24" w:rsidRPr="00B75AEA">
        <w:rPr>
          <w:rFonts w:ascii="黑体" w:eastAsia="黑体" w:hAnsi="黑体"/>
          <w:szCs w:val="21"/>
        </w:rPr>
        <w:t>2</w:t>
      </w:r>
      <w:r w:rsidR="0077558A" w:rsidRPr="00B75AEA">
        <w:rPr>
          <w:rFonts w:ascii="黑体" w:eastAsia="黑体" w:hAnsi="黑体"/>
          <w:szCs w:val="21"/>
        </w:rPr>
        <w:t>.3</w:t>
      </w:r>
      <w:r w:rsidR="0077558A">
        <w:rPr>
          <w:rFonts w:ascii="Times New Roman" w:hint="eastAsia"/>
          <w:szCs w:val="21"/>
        </w:rPr>
        <w:t xml:space="preserve"> </w:t>
      </w:r>
      <w:r w:rsidR="00DF0DA4">
        <w:rPr>
          <w:rFonts w:ascii="Times New Roman" w:hint="eastAsia"/>
          <w:szCs w:val="21"/>
        </w:rPr>
        <w:t>高温气冷堆核动力厂</w:t>
      </w:r>
      <w:r w:rsidR="0077558A" w:rsidRPr="0077558A">
        <w:rPr>
          <w:rFonts w:ascii="Times New Roman" w:hint="eastAsia"/>
          <w:szCs w:val="21"/>
        </w:rPr>
        <w:t>内</w:t>
      </w:r>
      <w:r w:rsidR="0077558A" w:rsidRPr="00B75AEA">
        <w:rPr>
          <w:rFonts w:hAnsi="宋体" w:hint="eastAsia"/>
          <w:szCs w:val="21"/>
        </w:rPr>
        <w:t>部火灾</w:t>
      </w:r>
      <w:r w:rsidR="0077558A" w:rsidRPr="00B75AEA">
        <w:rPr>
          <w:rFonts w:hAnsi="宋体"/>
          <w:szCs w:val="21"/>
        </w:rPr>
        <w:t>PSA</w:t>
      </w:r>
      <w:r w:rsidR="0077558A" w:rsidRPr="00B75AEA">
        <w:rPr>
          <w:rFonts w:hAnsi="宋体" w:hint="eastAsia"/>
          <w:szCs w:val="21"/>
        </w:rPr>
        <w:t>模型定量化还应该对以下三类不确定性进行系统化的识别，并</w:t>
      </w:r>
      <w:r w:rsidR="0077558A" w:rsidRPr="00B75AEA">
        <w:rPr>
          <w:rFonts w:hAnsi="宋体" w:hint="eastAsia"/>
        </w:rPr>
        <w:t>应针对不确定性较大、可能会对分析结果产生显</w:t>
      </w:r>
      <w:r w:rsidR="0077558A">
        <w:rPr>
          <w:rFonts w:hint="eastAsia"/>
        </w:rPr>
        <w:t>著影响的假设和数据进行敏感性分析。</w:t>
      </w:r>
    </w:p>
    <w:p w14:paraId="61303F3A" w14:textId="77777777" w:rsidR="0077558A" w:rsidRPr="00B75AEA" w:rsidRDefault="0077558A" w:rsidP="00B75AEA">
      <w:pPr>
        <w:pStyle w:val="afff4"/>
        <w:rPr>
          <w:rFonts w:hAnsi="宋体"/>
          <w:szCs w:val="21"/>
        </w:rPr>
      </w:pPr>
      <w:r w:rsidRPr="00B75AEA">
        <w:rPr>
          <w:rFonts w:hAnsi="宋体"/>
          <w:szCs w:val="21"/>
        </w:rPr>
        <w:t>a</w:t>
      </w:r>
      <w:r w:rsidRPr="00B75AEA">
        <w:rPr>
          <w:rFonts w:hAnsi="宋体" w:hint="eastAsia"/>
          <w:szCs w:val="21"/>
        </w:rPr>
        <w:t>）分析不完备导致的不确定性；</w:t>
      </w:r>
    </w:p>
    <w:p w14:paraId="12F68D15" w14:textId="59C78361" w:rsidR="0077558A" w:rsidRPr="00B75AEA" w:rsidRDefault="0077558A" w:rsidP="00B75AEA">
      <w:pPr>
        <w:pStyle w:val="afff4"/>
        <w:rPr>
          <w:rFonts w:hAnsi="宋体"/>
          <w:szCs w:val="21"/>
        </w:rPr>
      </w:pPr>
      <w:r w:rsidRPr="00B75AEA">
        <w:rPr>
          <w:rFonts w:hAnsi="宋体"/>
          <w:szCs w:val="21"/>
        </w:rPr>
        <w:t>b</w:t>
      </w:r>
      <w:r w:rsidRPr="00B75AEA">
        <w:rPr>
          <w:rFonts w:hAnsi="宋体" w:hint="eastAsia"/>
          <w:szCs w:val="21"/>
        </w:rPr>
        <w:t>）建模过程的不确定性；</w:t>
      </w:r>
    </w:p>
    <w:p w14:paraId="178F2AFC" w14:textId="77777777" w:rsidR="0077558A" w:rsidRPr="00B75AEA" w:rsidRDefault="0077558A" w:rsidP="00B75AEA">
      <w:pPr>
        <w:pStyle w:val="afff4"/>
        <w:rPr>
          <w:rFonts w:hAnsi="宋体"/>
          <w:szCs w:val="21"/>
        </w:rPr>
      </w:pPr>
      <w:r w:rsidRPr="00B75AEA">
        <w:rPr>
          <w:rFonts w:hAnsi="宋体"/>
          <w:szCs w:val="21"/>
        </w:rPr>
        <w:t>c</w:t>
      </w:r>
      <w:r w:rsidRPr="00B75AEA">
        <w:rPr>
          <w:rFonts w:hAnsi="宋体" w:hint="eastAsia"/>
          <w:szCs w:val="21"/>
        </w:rPr>
        <w:t>）参数的不确定性。</w:t>
      </w:r>
    </w:p>
    <w:p w14:paraId="58AE92D7" w14:textId="45AAE58E" w:rsidR="00BF07AB" w:rsidRDefault="00243915" w:rsidP="00BF07AB">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BF07AB">
        <w:rPr>
          <w:rFonts w:ascii="黑体" w:eastAsia="黑体" w:hAnsi="黑体"/>
          <w:szCs w:val="21"/>
        </w:rPr>
        <w:t>.</w:t>
      </w:r>
      <w:r w:rsidR="00BF07AB">
        <w:rPr>
          <w:rFonts w:ascii="黑体" w:eastAsia="黑体" w:hAnsi="黑体" w:hint="eastAsia"/>
          <w:szCs w:val="21"/>
        </w:rPr>
        <w:t>1</w:t>
      </w:r>
      <w:r w:rsidR="00050A24">
        <w:rPr>
          <w:rFonts w:ascii="黑体" w:eastAsia="黑体" w:hAnsi="黑体" w:hint="eastAsia"/>
          <w:szCs w:val="21"/>
        </w:rPr>
        <w:t>3</w:t>
      </w:r>
      <w:r w:rsidR="00BF07AB">
        <w:rPr>
          <w:rFonts w:ascii="黑体" w:eastAsia="黑体" w:hAnsi="黑体"/>
          <w:szCs w:val="21"/>
        </w:rPr>
        <w:t xml:space="preserve"> </w:t>
      </w:r>
      <w:r w:rsidR="00BF07AB">
        <w:rPr>
          <w:rFonts w:ascii="黑体" w:eastAsia="黑体" w:hAnsi="黑体" w:hint="eastAsia"/>
          <w:szCs w:val="21"/>
        </w:rPr>
        <w:t>任务1</w:t>
      </w:r>
      <w:r w:rsidR="00050A24">
        <w:rPr>
          <w:rFonts w:ascii="黑体" w:eastAsia="黑体" w:hAnsi="黑体" w:hint="eastAsia"/>
          <w:szCs w:val="21"/>
        </w:rPr>
        <w:t>2</w:t>
      </w:r>
      <w:r w:rsidR="00BF07AB">
        <w:rPr>
          <w:rFonts w:ascii="黑体" w:eastAsia="黑体" w:hAnsi="黑体" w:hint="eastAsia"/>
          <w:szCs w:val="21"/>
        </w:rPr>
        <w:t>：</w:t>
      </w:r>
      <w:bookmarkStart w:id="89" w:name="_Hlk190275908"/>
      <w:r w:rsidR="00BF07AB" w:rsidRPr="00BF07AB">
        <w:rPr>
          <w:rFonts w:ascii="黑体" w:eastAsia="黑体" w:hAnsi="黑体" w:hint="eastAsia"/>
          <w:szCs w:val="21"/>
        </w:rPr>
        <w:t>内部火灾PSA归档</w:t>
      </w:r>
      <w:bookmarkEnd w:id="89"/>
    </w:p>
    <w:p w14:paraId="3C44339F" w14:textId="3E240E3D" w:rsidR="00BF07AB"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BF07AB" w:rsidRPr="00B75AEA">
        <w:rPr>
          <w:rFonts w:ascii="黑体" w:eastAsia="黑体" w:hAnsi="黑体"/>
          <w:szCs w:val="21"/>
        </w:rPr>
        <w:t>.1</w:t>
      </w:r>
      <w:r w:rsidR="00050A24" w:rsidRPr="00B75AEA">
        <w:rPr>
          <w:rFonts w:ascii="黑体" w:eastAsia="黑体" w:hAnsi="黑体"/>
          <w:szCs w:val="21"/>
        </w:rPr>
        <w:t>3</w:t>
      </w:r>
      <w:r w:rsidR="00BF07AB" w:rsidRPr="00B75AEA">
        <w:rPr>
          <w:rFonts w:ascii="黑体" w:eastAsia="黑体" w:hAnsi="黑体"/>
          <w:szCs w:val="21"/>
        </w:rPr>
        <w:t>.1</w:t>
      </w:r>
      <w:r w:rsidR="00BF07AB">
        <w:rPr>
          <w:rFonts w:ascii="Times New Roman"/>
          <w:szCs w:val="21"/>
        </w:rPr>
        <w:t xml:space="preserve"> </w:t>
      </w:r>
      <w:r w:rsidR="00BF07AB" w:rsidRPr="00BF07AB">
        <w:rPr>
          <w:rFonts w:ascii="Times New Roman" w:hint="eastAsia"/>
          <w:szCs w:val="21"/>
        </w:rPr>
        <w:t>内部火灾</w:t>
      </w:r>
      <w:r w:rsidR="00BF07AB" w:rsidRPr="00B75AEA">
        <w:rPr>
          <w:rFonts w:hAnsi="宋体"/>
          <w:szCs w:val="21"/>
        </w:rPr>
        <w:t>PSA</w:t>
      </w:r>
      <w:r w:rsidR="00BF07AB" w:rsidRPr="00B75AEA">
        <w:rPr>
          <w:rFonts w:hAnsi="宋体" w:hint="eastAsia"/>
          <w:szCs w:val="21"/>
        </w:rPr>
        <w:t>归档目标是对</w:t>
      </w:r>
      <w:bookmarkStart w:id="90" w:name="_Hlk201151106"/>
      <w:r w:rsidR="00BF07AB" w:rsidRPr="00B75AEA">
        <w:rPr>
          <w:rFonts w:hAnsi="宋体" w:hint="eastAsia"/>
          <w:szCs w:val="21"/>
        </w:rPr>
        <w:t>内部火灾</w:t>
      </w:r>
      <w:r w:rsidR="00BF07AB" w:rsidRPr="00B75AEA">
        <w:rPr>
          <w:rFonts w:hAnsi="宋体"/>
          <w:szCs w:val="21"/>
        </w:rPr>
        <w:t>PSA</w:t>
      </w:r>
      <w:r w:rsidR="00BF07AB" w:rsidRPr="00B75AEA">
        <w:rPr>
          <w:rFonts w:hAnsi="宋体" w:hint="eastAsia"/>
          <w:szCs w:val="21"/>
        </w:rPr>
        <w:t>开发过程和结果进行完善地记录，便于追溯和审查，也便于后续的更新和升级等工作。</w:t>
      </w:r>
    </w:p>
    <w:bookmarkEnd w:id="90"/>
    <w:p w14:paraId="032AEA8B" w14:textId="10ADD250" w:rsidR="00BF07AB" w:rsidRDefault="00243915" w:rsidP="00BF07AB">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BF07AB">
        <w:rPr>
          <w:rFonts w:ascii="黑体" w:eastAsia="黑体" w:hAnsi="黑体"/>
          <w:szCs w:val="21"/>
        </w:rPr>
        <w:t>.</w:t>
      </w:r>
      <w:r w:rsidR="00BF07AB">
        <w:rPr>
          <w:rFonts w:ascii="黑体" w:eastAsia="黑体" w:hAnsi="黑体" w:hint="eastAsia"/>
          <w:szCs w:val="21"/>
        </w:rPr>
        <w:t>1</w:t>
      </w:r>
      <w:r w:rsidR="00050A24">
        <w:rPr>
          <w:rFonts w:ascii="黑体" w:eastAsia="黑体" w:hAnsi="黑体" w:hint="eastAsia"/>
          <w:szCs w:val="21"/>
        </w:rPr>
        <w:t>4</w:t>
      </w:r>
      <w:r w:rsidR="00BF07AB">
        <w:rPr>
          <w:rFonts w:ascii="黑体" w:eastAsia="黑体" w:hAnsi="黑体"/>
          <w:szCs w:val="21"/>
        </w:rPr>
        <w:t xml:space="preserve"> </w:t>
      </w:r>
      <w:bookmarkStart w:id="91" w:name="_Hlk201151156"/>
      <w:r w:rsidR="00BF07AB">
        <w:rPr>
          <w:rFonts w:ascii="黑体" w:eastAsia="黑体" w:hAnsi="黑体" w:hint="eastAsia"/>
          <w:szCs w:val="21"/>
        </w:rPr>
        <w:t>支持性任务：</w:t>
      </w:r>
      <w:r w:rsidR="00BF07AB" w:rsidRPr="00BF07AB">
        <w:rPr>
          <w:rFonts w:ascii="黑体" w:eastAsia="黑体" w:hAnsi="黑体" w:hint="eastAsia"/>
          <w:szCs w:val="21"/>
        </w:rPr>
        <w:t>现场巡访</w:t>
      </w:r>
      <w:bookmarkEnd w:id="91"/>
    </w:p>
    <w:p w14:paraId="1C5B10A8" w14:textId="7978D25F" w:rsidR="0077558A" w:rsidRPr="00BF07AB" w:rsidRDefault="00243915" w:rsidP="009B5EA6">
      <w:pPr>
        <w:pStyle w:val="afff4"/>
        <w:spacing w:beforeLines="50" w:before="156"/>
        <w:ind w:firstLineChars="0" w:firstLine="0"/>
        <w:rPr>
          <w:rFonts w:ascii="Times New Roman"/>
          <w:szCs w:val="21"/>
        </w:rPr>
      </w:pPr>
      <w:r w:rsidRPr="00B75AEA">
        <w:rPr>
          <w:rFonts w:ascii="黑体" w:eastAsia="黑体" w:hAnsi="黑体"/>
          <w:szCs w:val="21"/>
        </w:rPr>
        <w:t>4</w:t>
      </w:r>
      <w:r w:rsidR="00BF07AB" w:rsidRPr="00B75AEA">
        <w:rPr>
          <w:rFonts w:ascii="黑体" w:eastAsia="黑体" w:hAnsi="黑体"/>
          <w:szCs w:val="21"/>
        </w:rPr>
        <w:t>.1</w:t>
      </w:r>
      <w:r w:rsidR="00050A24" w:rsidRPr="00B75AEA">
        <w:rPr>
          <w:rFonts w:ascii="黑体" w:eastAsia="黑体" w:hAnsi="黑体"/>
          <w:szCs w:val="21"/>
        </w:rPr>
        <w:t>4</w:t>
      </w:r>
      <w:r w:rsidR="00BF07AB" w:rsidRPr="00B75AEA">
        <w:rPr>
          <w:rFonts w:ascii="黑体" w:eastAsia="黑体" w:hAnsi="黑体"/>
          <w:szCs w:val="21"/>
        </w:rPr>
        <w:t>.1</w:t>
      </w:r>
      <w:r w:rsidR="00BF07AB">
        <w:rPr>
          <w:rFonts w:ascii="Times New Roman"/>
          <w:szCs w:val="21"/>
        </w:rPr>
        <w:t xml:space="preserve"> </w:t>
      </w:r>
      <w:r w:rsidR="00BF07AB" w:rsidRPr="00BF07AB">
        <w:rPr>
          <w:rFonts w:ascii="Times New Roman" w:hint="eastAsia"/>
          <w:szCs w:val="21"/>
        </w:rPr>
        <w:t>现场巡访</w:t>
      </w:r>
      <w:r w:rsidR="009B5EA6">
        <w:rPr>
          <w:rFonts w:ascii="Times New Roman" w:hint="eastAsia"/>
          <w:szCs w:val="21"/>
        </w:rPr>
        <w:t>目标是</w:t>
      </w:r>
      <w:r w:rsidR="00BF07AB" w:rsidRPr="00BF07AB">
        <w:rPr>
          <w:rFonts w:ascii="Times New Roman" w:hint="eastAsia"/>
          <w:szCs w:val="21"/>
        </w:rPr>
        <w:t>核实和收集</w:t>
      </w:r>
      <w:r w:rsidR="00DF0DA4">
        <w:rPr>
          <w:rFonts w:ascii="Times New Roman" w:hint="eastAsia"/>
          <w:szCs w:val="21"/>
        </w:rPr>
        <w:t>核动力厂</w:t>
      </w:r>
      <w:r w:rsidR="00BF07AB" w:rsidRPr="00BF07AB">
        <w:rPr>
          <w:rFonts w:ascii="Times New Roman" w:hint="eastAsia"/>
          <w:szCs w:val="21"/>
        </w:rPr>
        <w:t>实际信息，发现已有设计文件的不准确的地方，收集一些无法通过现有资料获取的信息。在开展现场巡访前，应尽可能的提前准备标准的巡访记录表格，以提高现场巡访收集信息的效率，巡访表格同样应根据巡访目的进行制定和完善。</w:t>
      </w:r>
    </w:p>
    <w:p w14:paraId="6B9D0287" w14:textId="3F68F167" w:rsidR="00920F30" w:rsidRPr="00B75AEA" w:rsidRDefault="00243915" w:rsidP="00BF07AB">
      <w:pPr>
        <w:pStyle w:val="afff4"/>
        <w:spacing w:beforeLines="50" w:before="156"/>
        <w:ind w:firstLineChars="0" w:firstLine="0"/>
        <w:rPr>
          <w:rFonts w:hAnsi="宋体"/>
          <w:szCs w:val="21"/>
        </w:rPr>
      </w:pPr>
      <w:r w:rsidRPr="00B75AEA">
        <w:rPr>
          <w:rFonts w:ascii="黑体" w:eastAsia="黑体" w:hAnsi="黑体"/>
          <w:szCs w:val="21"/>
        </w:rPr>
        <w:t>4</w:t>
      </w:r>
      <w:r w:rsidR="00BF07AB" w:rsidRPr="00B75AEA">
        <w:rPr>
          <w:rFonts w:ascii="黑体" w:eastAsia="黑体" w:hAnsi="黑体"/>
          <w:szCs w:val="21"/>
        </w:rPr>
        <w:t>.1</w:t>
      </w:r>
      <w:r w:rsidR="00050A24" w:rsidRPr="00B75AEA">
        <w:rPr>
          <w:rFonts w:ascii="黑体" w:eastAsia="黑体" w:hAnsi="黑体"/>
          <w:szCs w:val="21"/>
        </w:rPr>
        <w:t>4</w:t>
      </w:r>
      <w:r w:rsidR="00BF07AB" w:rsidRPr="00B75AEA">
        <w:rPr>
          <w:rFonts w:ascii="黑体" w:eastAsia="黑体" w:hAnsi="黑体"/>
          <w:szCs w:val="21"/>
        </w:rPr>
        <w:t>.2</w:t>
      </w:r>
      <w:r w:rsidR="00BF07AB">
        <w:rPr>
          <w:rFonts w:ascii="Times New Roman" w:hint="eastAsia"/>
          <w:szCs w:val="21"/>
        </w:rPr>
        <w:t xml:space="preserve"> </w:t>
      </w:r>
      <w:r w:rsidR="00BF07AB" w:rsidRPr="00BF07AB">
        <w:rPr>
          <w:rFonts w:ascii="Times New Roman" w:hint="eastAsia"/>
          <w:szCs w:val="21"/>
        </w:rPr>
        <w:t>整个内</w:t>
      </w:r>
      <w:r w:rsidR="00BF07AB" w:rsidRPr="00B75AEA">
        <w:rPr>
          <w:rFonts w:hAnsi="宋体" w:hint="eastAsia"/>
          <w:szCs w:val="21"/>
        </w:rPr>
        <w:t>部火灾</w:t>
      </w:r>
      <w:r w:rsidR="00BF07AB" w:rsidRPr="00B75AEA">
        <w:rPr>
          <w:rFonts w:hAnsi="宋体"/>
          <w:szCs w:val="21"/>
        </w:rPr>
        <w:t>PSA</w:t>
      </w:r>
      <w:r w:rsidR="00BF07AB" w:rsidRPr="00B75AEA">
        <w:rPr>
          <w:rFonts w:hAnsi="宋体" w:hint="eastAsia"/>
          <w:szCs w:val="21"/>
        </w:rPr>
        <w:t>开发过程通常是不断迭代和逐步深入的分析过程，需根据不同任务要素的开展和完成情况、输入信息的需求情况等开展现场巡访。现场巡访应根据</w:t>
      </w:r>
      <w:r w:rsidR="00DF0DA4" w:rsidRPr="00B75AEA">
        <w:rPr>
          <w:rFonts w:hAnsi="宋体" w:hint="eastAsia"/>
          <w:szCs w:val="21"/>
        </w:rPr>
        <w:t>核动力厂</w:t>
      </w:r>
      <w:r w:rsidR="00BF07AB" w:rsidRPr="00B75AEA">
        <w:rPr>
          <w:rFonts w:hAnsi="宋体" w:hint="eastAsia"/>
          <w:szCs w:val="21"/>
        </w:rPr>
        <w:t>实际条件开展，建议在开展现场巡访时，明确目的，并结合目的相近的任务同时开展现场巡访以提高效率。</w:t>
      </w:r>
    </w:p>
    <w:p w14:paraId="1433EAAB" w14:textId="57F9D609" w:rsidR="009B5EA6" w:rsidRPr="00B75AEA" w:rsidRDefault="00243915" w:rsidP="00BF07AB">
      <w:pPr>
        <w:pStyle w:val="afff4"/>
        <w:spacing w:beforeLines="50" w:before="156"/>
        <w:ind w:firstLineChars="0" w:firstLine="0"/>
        <w:rPr>
          <w:rFonts w:hAnsi="宋体"/>
          <w:szCs w:val="21"/>
        </w:rPr>
      </w:pPr>
      <w:r w:rsidRPr="00B75AEA">
        <w:rPr>
          <w:rFonts w:ascii="黑体" w:eastAsia="黑体" w:hAnsi="黑体"/>
          <w:szCs w:val="21"/>
        </w:rPr>
        <w:t>4</w:t>
      </w:r>
      <w:r w:rsidR="009B5EA6" w:rsidRPr="00B75AEA">
        <w:rPr>
          <w:rFonts w:ascii="黑体" w:eastAsia="黑体" w:hAnsi="黑体"/>
          <w:szCs w:val="21"/>
        </w:rPr>
        <w:t>.1</w:t>
      </w:r>
      <w:r w:rsidR="00050A24" w:rsidRPr="00B75AEA">
        <w:rPr>
          <w:rFonts w:ascii="黑体" w:eastAsia="黑体" w:hAnsi="黑体"/>
          <w:szCs w:val="21"/>
        </w:rPr>
        <w:t>4</w:t>
      </w:r>
      <w:r w:rsidR="009B5EA6" w:rsidRPr="00B75AEA">
        <w:rPr>
          <w:rFonts w:ascii="黑体" w:eastAsia="黑体" w:hAnsi="黑体"/>
          <w:szCs w:val="21"/>
        </w:rPr>
        <w:t>.3</w:t>
      </w:r>
      <w:r w:rsidR="009B5EA6" w:rsidRPr="00B75AEA">
        <w:rPr>
          <w:rFonts w:hAnsi="宋体"/>
          <w:szCs w:val="21"/>
        </w:rPr>
        <w:t xml:space="preserve"> </w:t>
      </w:r>
      <w:r w:rsidR="00DF0DA4" w:rsidRPr="00B75AEA">
        <w:rPr>
          <w:rFonts w:hAnsi="宋体" w:hint="eastAsia"/>
          <w:szCs w:val="21"/>
        </w:rPr>
        <w:t>高温气冷堆核动力厂</w:t>
      </w:r>
      <w:r w:rsidR="009B5EA6" w:rsidRPr="00B75AEA">
        <w:rPr>
          <w:rFonts w:hAnsi="宋体" w:hint="eastAsia"/>
          <w:szCs w:val="21"/>
        </w:rPr>
        <w:t>内部火灾</w:t>
      </w:r>
      <w:r w:rsidR="009B5EA6" w:rsidRPr="00B75AEA">
        <w:rPr>
          <w:rFonts w:hAnsi="宋体"/>
          <w:szCs w:val="21"/>
        </w:rPr>
        <w:t>PSA</w:t>
      </w:r>
      <w:r w:rsidR="009B5EA6" w:rsidRPr="00B75AEA">
        <w:rPr>
          <w:rFonts w:hAnsi="宋体" w:hint="eastAsia"/>
          <w:szCs w:val="21"/>
        </w:rPr>
        <w:t>现场巡访原则上与其他堆型的通用标准是一致的，可以充分借鉴业界的良好实践。</w:t>
      </w:r>
    </w:p>
    <w:p w14:paraId="50958086" w14:textId="1BDE62DA" w:rsidR="00BF07AB" w:rsidRDefault="00243915" w:rsidP="00BF07AB">
      <w:pPr>
        <w:pStyle w:val="afff4"/>
        <w:spacing w:beforeLines="50" w:before="156" w:afterLines="50" w:after="156"/>
        <w:ind w:firstLineChars="0" w:firstLine="0"/>
        <w:rPr>
          <w:rFonts w:ascii="黑体" w:eastAsia="黑体" w:hAnsi="黑体"/>
          <w:szCs w:val="21"/>
        </w:rPr>
      </w:pPr>
      <w:r>
        <w:rPr>
          <w:rFonts w:ascii="黑体" w:eastAsia="黑体" w:hAnsi="黑体" w:hint="eastAsia"/>
          <w:szCs w:val="21"/>
        </w:rPr>
        <w:t>4</w:t>
      </w:r>
      <w:r w:rsidR="00BF07AB">
        <w:rPr>
          <w:rFonts w:ascii="黑体" w:eastAsia="黑体" w:hAnsi="黑体"/>
          <w:szCs w:val="21"/>
        </w:rPr>
        <w:t>.</w:t>
      </w:r>
      <w:r w:rsidR="00BF07AB">
        <w:rPr>
          <w:rFonts w:ascii="黑体" w:eastAsia="黑体" w:hAnsi="黑体" w:hint="eastAsia"/>
          <w:szCs w:val="21"/>
        </w:rPr>
        <w:t>1</w:t>
      </w:r>
      <w:r w:rsidR="00050A24">
        <w:rPr>
          <w:rFonts w:ascii="黑体" w:eastAsia="黑体" w:hAnsi="黑体" w:hint="eastAsia"/>
          <w:szCs w:val="21"/>
        </w:rPr>
        <w:t>5</w:t>
      </w:r>
      <w:r w:rsidR="00BF07AB">
        <w:rPr>
          <w:rFonts w:ascii="黑体" w:eastAsia="黑体" w:hAnsi="黑体"/>
          <w:szCs w:val="21"/>
        </w:rPr>
        <w:t xml:space="preserve"> </w:t>
      </w:r>
      <w:r w:rsidR="00BF07AB">
        <w:rPr>
          <w:rFonts w:ascii="黑体" w:eastAsia="黑体" w:hAnsi="黑体" w:hint="eastAsia"/>
          <w:szCs w:val="21"/>
        </w:rPr>
        <w:t>支持性任务：</w:t>
      </w:r>
      <w:bookmarkStart w:id="92" w:name="_Hlk201151244"/>
      <w:r w:rsidR="00BF07AB">
        <w:rPr>
          <w:rFonts w:ascii="黑体" w:eastAsia="黑体" w:hAnsi="黑体" w:hint="eastAsia"/>
          <w:szCs w:val="21"/>
        </w:rPr>
        <w:t>火灾PSA数据库</w:t>
      </w:r>
      <w:bookmarkEnd w:id="92"/>
    </w:p>
    <w:p w14:paraId="668C9780" w14:textId="6708D372" w:rsidR="00BF07AB" w:rsidRPr="00B75AEA" w:rsidRDefault="00243915" w:rsidP="00B75AEA">
      <w:pPr>
        <w:pStyle w:val="afff4"/>
        <w:spacing w:beforeLines="50" w:before="156" w:afterLines="50" w:after="156"/>
        <w:ind w:firstLineChars="0" w:firstLine="0"/>
        <w:rPr>
          <w:rFonts w:hAnsi="宋体"/>
          <w:szCs w:val="21"/>
        </w:rPr>
      </w:pPr>
      <w:r w:rsidRPr="00B75AEA">
        <w:rPr>
          <w:rFonts w:ascii="黑体" w:eastAsia="黑体" w:hAnsi="黑体"/>
          <w:szCs w:val="21"/>
        </w:rPr>
        <w:t>4</w:t>
      </w:r>
      <w:r w:rsidR="00BF07AB" w:rsidRPr="00B75AEA">
        <w:rPr>
          <w:rFonts w:ascii="黑体" w:eastAsia="黑体" w:hAnsi="黑体"/>
          <w:szCs w:val="21"/>
        </w:rPr>
        <w:t>.1</w:t>
      </w:r>
      <w:r w:rsidR="00050A24" w:rsidRPr="00B75AEA">
        <w:rPr>
          <w:rFonts w:ascii="黑体" w:eastAsia="黑体" w:hAnsi="黑体"/>
          <w:szCs w:val="21"/>
        </w:rPr>
        <w:t>5</w:t>
      </w:r>
      <w:r w:rsidR="00BF07AB" w:rsidRPr="00B75AEA">
        <w:rPr>
          <w:rFonts w:ascii="黑体" w:eastAsia="黑体" w:hAnsi="黑体"/>
          <w:szCs w:val="21"/>
        </w:rPr>
        <w:t>.1</w:t>
      </w:r>
      <w:r w:rsidR="00BF07AB">
        <w:rPr>
          <w:rFonts w:ascii="Times New Roman"/>
          <w:szCs w:val="21"/>
        </w:rPr>
        <w:t xml:space="preserve"> </w:t>
      </w:r>
      <w:r w:rsidR="00BF07AB" w:rsidRPr="00BF07AB">
        <w:rPr>
          <w:rFonts w:ascii="Times New Roman" w:hint="eastAsia"/>
          <w:szCs w:val="21"/>
        </w:rPr>
        <w:t>火</w:t>
      </w:r>
      <w:r w:rsidR="00BF07AB" w:rsidRPr="00B75AEA">
        <w:rPr>
          <w:rFonts w:hAnsi="宋体" w:hint="eastAsia"/>
          <w:szCs w:val="21"/>
        </w:rPr>
        <w:t>灾</w:t>
      </w:r>
      <w:r w:rsidR="00BF07AB" w:rsidRPr="00B75AEA">
        <w:rPr>
          <w:rFonts w:hAnsi="宋体"/>
          <w:szCs w:val="21"/>
        </w:rPr>
        <w:t>PSA</w:t>
      </w:r>
      <w:r w:rsidR="00BF07AB" w:rsidRPr="00B75AEA">
        <w:rPr>
          <w:rFonts w:hAnsi="宋体" w:hint="eastAsia"/>
          <w:szCs w:val="21"/>
        </w:rPr>
        <w:t>数据库应包括：</w:t>
      </w:r>
    </w:p>
    <w:p w14:paraId="3A9CEB95" w14:textId="68ED5269" w:rsidR="00BF07AB" w:rsidRPr="00B75AEA" w:rsidRDefault="00BD138D" w:rsidP="00B75AEA">
      <w:pPr>
        <w:pStyle w:val="afff4"/>
        <w:rPr>
          <w:rFonts w:hAnsi="宋体"/>
          <w:szCs w:val="21"/>
        </w:rPr>
      </w:pPr>
      <w:r>
        <w:rPr>
          <w:rFonts w:hAnsi="宋体" w:hint="eastAsia"/>
          <w:szCs w:val="21"/>
        </w:rPr>
        <w:t>a</w:t>
      </w:r>
      <w:r w:rsidR="002F6FFF" w:rsidRPr="00B75AEA">
        <w:rPr>
          <w:rFonts w:hAnsi="宋体" w:hint="eastAsia"/>
          <w:szCs w:val="21"/>
        </w:rPr>
        <w:t>）</w:t>
      </w:r>
      <w:r w:rsidR="00BF07AB" w:rsidRPr="00B75AEA">
        <w:rPr>
          <w:rFonts w:hAnsi="宋体" w:hint="eastAsia"/>
          <w:szCs w:val="21"/>
        </w:rPr>
        <w:t>内部火灾</w:t>
      </w:r>
      <w:r w:rsidR="00BF07AB" w:rsidRPr="00B75AEA">
        <w:rPr>
          <w:rFonts w:hAnsi="宋体"/>
          <w:szCs w:val="21"/>
        </w:rPr>
        <w:t>PSA</w:t>
      </w:r>
      <w:r w:rsidR="00BF07AB" w:rsidRPr="00B75AEA">
        <w:rPr>
          <w:rFonts w:hAnsi="宋体" w:hint="eastAsia"/>
          <w:szCs w:val="21"/>
        </w:rPr>
        <w:t>设备清单——包含设备的相关信息：防火区、火灾隔间、设备类型、系统、设备状态（正常配置状态、需求状态、失电状态等）等，并可分类输出；</w:t>
      </w:r>
    </w:p>
    <w:p w14:paraId="3106840D" w14:textId="737F6946" w:rsidR="00BF07AB" w:rsidRPr="00B75AEA" w:rsidRDefault="00BD138D" w:rsidP="00B75AEA">
      <w:pPr>
        <w:pStyle w:val="afff4"/>
        <w:rPr>
          <w:rFonts w:hAnsi="宋体"/>
          <w:szCs w:val="21"/>
        </w:rPr>
      </w:pPr>
      <w:r>
        <w:rPr>
          <w:rFonts w:hAnsi="宋体" w:hint="eastAsia"/>
          <w:szCs w:val="21"/>
        </w:rPr>
        <w:t>b</w:t>
      </w:r>
      <w:r w:rsidR="002F6FFF" w:rsidRPr="00B75AEA">
        <w:rPr>
          <w:rFonts w:hAnsi="宋体" w:hint="eastAsia"/>
          <w:szCs w:val="21"/>
        </w:rPr>
        <w:t>）</w:t>
      </w:r>
      <w:r w:rsidR="00BF07AB" w:rsidRPr="00B75AEA">
        <w:rPr>
          <w:rFonts w:hAnsi="宋体" w:hint="eastAsia"/>
          <w:szCs w:val="21"/>
        </w:rPr>
        <w:t>内部火灾</w:t>
      </w:r>
      <w:r w:rsidR="00BF07AB" w:rsidRPr="00B75AEA">
        <w:rPr>
          <w:rFonts w:hAnsi="宋体"/>
          <w:szCs w:val="21"/>
        </w:rPr>
        <w:t>PSA</w:t>
      </w:r>
      <w:r w:rsidR="00BF07AB" w:rsidRPr="00B75AEA">
        <w:rPr>
          <w:rFonts w:hAnsi="宋体" w:hint="eastAsia"/>
          <w:szCs w:val="21"/>
        </w:rPr>
        <w:t>电缆清单——包含电缆的相关信息：防火区、火灾隔间、桥架、电缆编号、设备编号等，并可分类输出，还应包括相关的设备、电缆功能及电缆失效后果等；</w:t>
      </w:r>
    </w:p>
    <w:p w14:paraId="6204C727" w14:textId="79F6882E" w:rsidR="00BF07AB" w:rsidRPr="00B75AEA" w:rsidRDefault="00BD138D" w:rsidP="00B75AEA">
      <w:pPr>
        <w:pStyle w:val="afff4"/>
        <w:rPr>
          <w:rFonts w:hAnsi="宋体"/>
          <w:szCs w:val="21"/>
        </w:rPr>
      </w:pPr>
      <w:r>
        <w:rPr>
          <w:rFonts w:hAnsi="宋体" w:hint="eastAsia"/>
          <w:szCs w:val="21"/>
        </w:rPr>
        <w:t>c</w:t>
      </w:r>
      <w:r w:rsidR="002F6FFF" w:rsidRPr="00B75AEA">
        <w:rPr>
          <w:rFonts w:hAnsi="宋体" w:hint="eastAsia"/>
          <w:szCs w:val="21"/>
        </w:rPr>
        <w:t>）</w:t>
      </w:r>
      <w:r w:rsidR="00BF07AB" w:rsidRPr="00B75AEA">
        <w:rPr>
          <w:rFonts w:hAnsi="宋体" w:hint="eastAsia"/>
          <w:szCs w:val="21"/>
        </w:rPr>
        <w:t>电路分析报告——生成单个设备的电路分析结果汇总，包括设备编码、电源、相关电缆、电缆功能及电缆失效后果；</w:t>
      </w:r>
    </w:p>
    <w:p w14:paraId="09426604" w14:textId="01D34054" w:rsidR="002F6FFF" w:rsidRPr="00B75AEA" w:rsidRDefault="00BD138D" w:rsidP="00B75AEA">
      <w:pPr>
        <w:pStyle w:val="afff4"/>
        <w:rPr>
          <w:rFonts w:hAnsi="宋体"/>
          <w:szCs w:val="21"/>
        </w:rPr>
      </w:pPr>
      <w:r>
        <w:rPr>
          <w:rFonts w:hAnsi="宋体" w:hint="eastAsia"/>
          <w:szCs w:val="21"/>
        </w:rPr>
        <w:t>d</w:t>
      </w:r>
      <w:r w:rsidR="002F6FFF" w:rsidRPr="00B75AEA">
        <w:rPr>
          <w:rFonts w:hAnsi="宋体" w:hint="eastAsia"/>
          <w:szCs w:val="21"/>
        </w:rPr>
        <w:t>）</w:t>
      </w:r>
      <w:r w:rsidR="00BF07AB" w:rsidRPr="00B75AEA">
        <w:rPr>
          <w:rFonts w:hAnsi="宋体" w:hint="eastAsia"/>
          <w:szCs w:val="21"/>
        </w:rPr>
        <w:t>目标设备位置报告——生成火灾情景所分析区域的相关信息，包括设备所在的防火区、火灾隔间、相关电缆及桥架、以及经过该隔间的相关电缆及其连接的设备，电缆信息应包括电缆编码、功能及电缆失效后果；</w:t>
      </w:r>
    </w:p>
    <w:p w14:paraId="127080CE" w14:textId="2057947C" w:rsidR="00BF07AB" w:rsidRPr="00B75AEA" w:rsidRDefault="00BD138D" w:rsidP="00B75AEA">
      <w:pPr>
        <w:pStyle w:val="afff4"/>
        <w:rPr>
          <w:rFonts w:hAnsi="宋体"/>
          <w:szCs w:val="21"/>
        </w:rPr>
      </w:pPr>
      <w:r>
        <w:rPr>
          <w:rFonts w:hAnsi="宋体" w:hint="eastAsia"/>
          <w:szCs w:val="21"/>
        </w:rPr>
        <w:t>e</w:t>
      </w:r>
      <w:r w:rsidR="002F6FFF" w:rsidRPr="00B75AEA">
        <w:rPr>
          <w:rFonts w:hAnsi="宋体" w:hint="eastAsia"/>
          <w:szCs w:val="21"/>
        </w:rPr>
        <w:t>）</w:t>
      </w:r>
      <w:r w:rsidR="00BF07AB" w:rsidRPr="00B75AEA">
        <w:rPr>
          <w:rFonts w:hAnsi="宋体" w:hint="eastAsia"/>
          <w:szCs w:val="21"/>
        </w:rPr>
        <w:t>电缆路径报告——生成一根或一组电缆的完整路径信息，包括电缆编码、设备编码、桥架、防火区、火灾隔间等信息。</w:t>
      </w:r>
    </w:p>
    <w:p w14:paraId="1DF6A6D0" w14:textId="1A6A3043" w:rsidR="000E28DD" w:rsidRDefault="000E28DD">
      <w:pPr>
        <w:widowControl/>
        <w:jc w:val="left"/>
        <w:rPr>
          <w:kern w:val="0"/>
          <w:szCs w:val="21"/>
        </w:rPr>
      </w:pPr>
      <w:r>
        <w:rPr>
          <w:szCs w:val="21"/>
        </w:rPr>
        <w:br w:type="page"/>
      </w:r>
    </w:p>
    <w:p w14:paraId="48BC1506" w14:textId="556B191B" w:rsidR="000E28DD" w:rsidRPr="00AB1341" w:rsidRDefault="000E28DD" w:rsidP="00B75AEA">
      <w:pPr>
        <w:pStyle w:val="a5"/>
        <w:numPr>
          <w:ilvl w:val="0"/>
          <w:numId w:val="0"/>
        </w:numPr>
        <w:spacing w:before="312" w:after="312"/>
        <w:jc w:val="center"/>
        <w:rPr>
          <w:rFonts w:ascii="Times New Roman"/>
          <w:szCs w:val="21"/>
        </w:rPr>
      </w:pPr>
      <w:bookmarkStart w:id="93" w:name="_Toc203821306"/>
      <w:r>
        <w:rPr>
          <w:rFonts w:ascii="Times New Roman" w:hint="eastAsia"/>
          <w:szCs w:val="21"/>
        </w:rPr>
        <w:lastRenderedPageBreak/>
        <w:t>附</w:t>
      </w:r>
      <w:r w:rsidR="007E6632">
        <w:rPr>
          <w:rFonts w:ascii="Times New Roman" w:hint="eastAsia"/>
          <w:szCs w:val="21"/>
        </w:rPr>
        <w:t xml:space="preserve">  </w:t>
      </w:r>
      <w:r>
        <w:rPr>
          <w:rFonts w:ascii="Times New Roman" w:hint="eastAsia"/>
          <w:szCs w:val="21"/>
        </w:rPr>
        <w:t>录</w:t>
      </w:r>
      <w:r w:rsidR="007E6632">
        <w:rPr>
          <w:rFonts w:ascii="Times New Roman" w:hint="eastAsia"/>
          <w:szCs w:val="21"/>
        </w:rPr>
        <w:t xml:space="preserve">  </w:t>
      </w:r>
      <w:r>
        <w:rPr>
          <w:rFonts w:ascii="Times New Roman" w:hint="eastAsia"/>
          <w:szCs w:val="21"/>
        </w:rPr>
        <w:t>A</w:t>
      </w:r>
      <w:bookmarkEnd w:id="93"/>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92"/>
        <w:gridCol w:w="2393"/>
        <w:gridCol w:w="2369"/>
        <w:gridCol w:w="1397"/>
        <w:gridCol w:w="2384"/>
      </w:tblGrid>
      <w:tr w:rsidR="000E28DD" w:rsidRPr="001405BC" w14:paraId="1D7EC16E" w14:textId="77777777" w:rsidTr="00B75AEA">
        <w:trPr>
          <w:cantSplit/>
          <w:trHeight w:val="312"/>
          <w:tblHeader/>
          <w:jc w:val="center"/>
        </w:trPr>
        <w:tc>
          <w:tcPr>
            <w:tcW w:w="424" w:type="pct"/>
            <w:vMerge w:val="restart"/>
            <w:tcBorders>
              <w:top w:val="single" w:sz="8" w:space="0" w:color="auto"/>
              <w:bottom w:val="single" w:sz="8" w:space="0" w:color="auto"/>
            </w:tcBorders>
            <w:vAlign w:val="center"/>
          </w:tcPr>
          <w:p w14:paraId="727F658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序号</w:t>
            </w:r>
          </w:p>
        </w:tc>
        <w:tc>
          <w:tcPr>
            <w:tcW w:w="1282" w:type="pct"/>
            <w:vMerge w:val="restart"/>
            <w:tcBorders>
              <w:top w:val="single" w:sz="8" w:space="0" w:color="auto"/>
              <w:bottom w:val="single" w:sz="8" w:space="0" w:color="auto"/>
            </w:tcBorders>
            <w:vAlign w:val="center"/>
          </w:tcPr>
          <w:p w14:paraId="1C6646BB" w14:textId="3674B6F5"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核动力厂</w:t>
            </w:r>
            <w:r w:rsidR="000E28DD" w:rsidRPr="00B75AEA">
              <w:rPr>
                <w:rFonts w:ascii="宋体" w:hAnsi="宋体" w:hint="eastAsia"/>
                <w:sz w:val="18"/>
                <w:szCs w:val="18"/>
              </w:rPr>
              <w:t>区域</w:t>
            </w:r>
          </w:p>
        </w:tc>
        <w:tc>
          <w:tcPr>
            <w:tcW w:w="1269" w:type="pct"/>
            <w:vMerge w:val="restart"/>
            <w:tcBorders>
              <w:top w:val="single" w:sz="8" w:space="0" w:color="auto"/>
              <w:bottom w:val="single" w:sz="8" w:space="0" w:color="auto"/>
            </w:tcBorders>
            <w:vAlign w:val="center"/>
          </w:tcPr>
          <w:p w14:paraId="1AB43C64"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点火源</w:t>
            </w:r>
          </w:p>
        </w:tc>
        <w:tc>
          <w:tcPr>
            <w:tcW w:w="748" w:type="pct"/>
            <w:vMerge w:val="restart"/>
            <w:tcBorders>
              <w:top w:val="single" w:sz="8" w:space="0" w:color="auto"/>
              <w:bottom w:val="single" w:sz="8" w:space="0" w:color="auto"/>
            </w:tcBorders>
            <w:vAlign w:val="center"/>
          </w:tcPr>
          <w:p w14:paraId="0F7D949C"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运行模式</w:t>
            </w:r>
          </w:p>
        </w:tc>
        <w:tc>
          <w:tcPr>
            <w:tcW w:w="1277" w:type="pct"/>
            <w:vMerge w:val="restart"/>
            <w:tcBorders>
              <w:top w:val="single" w:sz="8" w:space="0" w:color="auto"/>
              <w:bottom w:val="single" w:sz="8" w:space="0" w:color="auto"/>
            </w:tcBorders>
            <w:vAlign w:val="center"/>
          </w:tcPr>
          <w:p w14:paraId="5FBAD4B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点火频率（</w:t>
            </w:r>
            <w:r w:rsidRPr="00B75AEA">
              <w:rPr>
                <w:rFonts w:ascii="宋体" w:hAnsi="宋体"/>
                <w:sz w:val="18"/>
                <w:szCs w:val="18"/>
              </w:rPr>
              <w:t>/</w:t>
            </w:r>
            <w:r w:rsidRPr="00B75AEA">
              <w:rPr>
                <w:rFonts w:ascii="宋体" w:hAnsi="宋体" w:hint="eastAsia"/>
                <w:sz w:val="18"/>
                <w:szCs w:val="18"/>
              </w:rPr>
              <w:t>机组年）</w:t>
            </w:r>
          </w:p>
        </w:tc>
      </w:tr>
      <w:tr w:rsidR="000E28DD" w:rsidRPr="001405BC" w14:paraId="09269010" w14:textId="77777777" w:rsidTr="00B75AEA">
        <w:trPr>
          <w:trHeight w:val="312"/>
          <w:jc w:val="center"/>
        </w:trPr>
        <w:tc>
          <w:tcPr>
            <w:tcW w:w="424" w:type="pct"/>
            <w:vMerge/>
            <w:tcBorders>
              <w:top w:val="single" w:sz="4" w:space="0" w:color="auto"/>
              <w:bottom w:val="single" w:sz="8" w:space="0" w:color="auto"/>
            </w:tcBorders>
            <w:vAlign w:val="center"/>
          </w:tcPr>
          <w:p w14:paraId="22CF49BE" w14:textId="77777777" w:rsidR="000E28DD" w:rsidRPr="00B75AEA" w:rsidRDefault="000E28DD" w:rsidP="00D77607">
            <w:pPr>
              <w:widowControl/>
              <w:jc w:val="center"/>
              <w:rPr>
                <w:rFonts w:ascii="宋体" w:hAnsi="宋体"/>
                <w:sz w:val="18"/>
                <w:szCs w:val="18"/>
              </w:rPr>
            </w:pPr>
          </w:p>
        </w:tc>
        <w:tc>
          <w:tcPr>
            <w:tcW w:w="1282" w:type="pct"/>
            <w:vMerge/>
            <w:tcBorders>
              <w:top w:val="single" w:sz="4" w:space="0" w:color="auto"/>
              <w:bottom w:val="single" w:sz="8" w:space="0" w:color="auto"/>
            </w:tcBorders>
            <w:vAlign w:val="center"/>
          </w:tcPr>
          <w:p w14:paraId="054CBB05" w14:textId="77777777" w:rsidR="000E28DD" w:rsidRPr="00B75AEA" w:rsidRDefault="000E28DD" w:rsidP="00D77607">
            <w:pPr>
              <w:widowControl/>
              <w:jc w:val="center"/>
              <w:rPr>
                <w:rFonts w:ascii="宋体" w:hAnsi="宋体"/>
                <w:sz w:val="18"/>
                <w:szCs w:val="18"/>
              </w:rPr>
            </w:pPr>
          </w:p>
        </w:tc>
        <w:tc>
          <w:tcPr>
            <w:tcW w:w="1269" w:type="pct"/>
            <w:vMerge/>
            <w:tcBorders>
              <w:top w:val="single" w:sz="4" w:space="0" w:color="auto"/>
              <w:bottom w:val="single" w:sz="8" w:space="0" w:color="auto"/>
            </w:tcBorders>
            <w:vAlign w:val="center"/>
          </w:tcPr>
          <w:p w14:paraId="6BAF5CBF" w14:textId="77777777" w:rsidR="000E28DD" w:rsidRPr="00B75AEA" w:rsidRDefault="000E28DD" w:rsidP="00D77607">
            <w:pPr>
              <w:widowControl/>
              <w:jc w:val="center"/>
              <w:rPr>
                <w:rFonts w:ascii="宋体" w:hAnsi="宋体"/>
                <w:sz w:val="18"/>
                <w:szCs w:val="18"/>
              </w:rPr>
            </w:pPr>
          </w:p>
        </w:tc>
        <w:tc>
          <w:tcPr>
            <w:tcW w:w="748" w:type="pct"/>
            <w:vMerge/>
            <w:tcBorders>
              <w:top w:val="single" w:sz="4" w:space="0" w:color="auto"/>
              <w:bottom w:val="single" w:sz="8" w:space="0" w:color="auto"/>
            </w:tcBorders>
            <w:vAlign w:val="center"/>
          </w:tcPr>
          <w:p w14:paraId="4185F27D" w14:textId="77777777" w:rsidR="000E28DD" w:rsidRPr="00B75AEA" w:rsidRDefault="000E28DD" w:rsidP="00D77607">
            <w:pPr>
              <w:widowControl/>
              <w:jc w:val="center"/>
              <w:rPr>
                <w:rFonts w:ascii="宋体" w:hAnsi="宋体"/>
                <w:sz w:val="18"/>
                <w:szCs w:val="18"/>
              </w:rPr>
            </w:pPr>
          </w:p>
        </w:tc>
        <w:tc>
          <w:tcPr>
            <w:tcW w:w="1277" w:type="pct"/>
            <w:vMerge/>
            <w:tcBorders>
              <w:top w:val="single" w:sz="4" w:space="0" w:color="auto"/>
              <w:bottom w:val="single" w:sz="8" w:space="0" w:color="auto"/>
            </w:tcBorders>
            <w:vAlign w:val="center"/>
          </w:tcPr>
          <w:p w14:paraId="4AB47CDA" w14:textId="77777777" w:rsidR="000E28DD" w:rsidRPr="00B75AEA" w:rsidRDefault="000E28DD" w:rsidP="00D77607">
            <w:pPr>
              <w:widowControl/>
              <w:jc w:val="center"/>
              <w:rPr>
                <w:rFonts w:ascii="宋体" w:hAnsi="宋体"/>
                <w:sz w:val="18"/>
                <w:szCs w:val="18"/>
              </w:rPr>
            </w:pPr>
          </w:p>
        </w:tc>
      </w:tr>
      <w:tr w:rsidR="000E28DD" w:rsidRPr="001405BC" w14:paraId="2C137FDC" w14:textId="77777777" w:rsidTr="00B75AEA">
        <w:trPr>
          <w:trHeight w:val="402"/>
          <w:jc w:val="center"/>
        </w:trPr>
        <w:tc>
          <w:tcPr>
            <w:tcW w:w="424" w:type="pct"/>
            <w:tcBorders>
              <w:top w:val="single" w:sz="8" w:space="0" w:color="auto"/>
            </w:tcBorders>
            <w:vAlign w:val="center"/>
          </w:tcPr>
          <w:p w14:paraId="277179A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w:t>
            </w:r>
          </w:p>
        </w:tc>
        <w:tc>
          <w:tcPr>
            <w:tcW w:w="1282" w:type="pct"/>
            <w:tcBorders>
              <w:top w:val="single" w:sz="8" w:space="0" w:color="auto"/>
            </w:tcBorders>
            <w:vAlign w:val="center"/>
          </w:tcPr>
          <w:p w14:paraId="4753B15D"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蓄电池室</w:t>
            </w:r>
          </w:p>
        </w:tc>
        <w:tc>
          <w:tcPr>
            <w:tcW w:w="1269" w:type="pct"/>
            <w:tcBorders>
              <w:top w:val="single" w:sz="8" w:space="0" w:color="auto"/>
            </w:tcBorders>
            <w:vAlign w:val="center"/>
          </w:tcPr>
          <w:p w14:paraId="70C8062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蓄电池</w:t>
            </w:r>
          </w:p>
        </w:tc>
        <w:tc>
          <w:tcPr>
            <w:tcW w:w="748" w:type="pct"/>
            <w:tcBorders>
              <w:top w:val="single" w:sz="8" w:space="0" w:color="auto"/>
            </w:tcBorders>
            <w:vAlign w:val="center"/>
          </w:tcPr>
          <w:p w14:paraId="44A0664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tcBorders>
              <w:top w:val="single" w:sz="8" w:space="0" w:color="auto"/>
            </w:tcBorders>
            <w:vAlign w:val="center"/>
          </w:tcPr>
          <w:p w14:paraId="587F70B4"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1.96E-04</w:t>
            </w:r>
          </w:p>
        </w:tc>
      </w:tr>
      <w:tr w:rsidR="000E28DD" w:rsidRPr="001405BC" w14:paraId="14031D4E" w14:textId="77777777" w:rsidTr="00B75AEA">
        <w:trPr>
          <w:trHeight w:val="402"/>
          <w:jc w:val="center"/>
        </w:trPr>
        <w:tc>
          <w:tcPr>
            <w:tcW w:w="424" w:type="pct"/>
            <w:vAlign w:val="center"/>
          </w:tcPr>
          <w:p w14:paraId="031CE5EE"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w:t>
            </w:r>
          </w:p>
        </w:tc>
        <w:tc>
          <w:tcPr>
            <w:tcW w:w="1282" w:type="pct"/>
            <w:vAlign w:val="center"/>
          </w:tcPr>
          <w:p w14:paraId="06AD881F"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反应堆厂房</w:t>
            </w:r>
          </w:p>
        </w:tc>
        <w:tc>
          <w:tcPr>
            <w:tcW w:w="1269" w:type="pct"/>
            <w:vAlign w:val="center"/>
          </w:tcPr>
          <w:p w14:paraId="4A4BCAA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反应堆冷却剂泵</w:t>
            </w:r>
          </w:p>
        </w:tc>
        <w:tc>
          <w:tcPr>
            <w:tcW w:w="748" w:type="pct"/>
            <w:vAlign w:val="center"/>
          </w:tcPr>
          <w:p w14:paraId="58A96A4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765E201E"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1.37E-03</w:t>
            </w:r>
          </w:p>
        </w:tc>
      </w:tr>
      <w:tr w:rsidR="000E28DD" w:rsidRPr="001405BC" w14:paraId="485C710F" w14:textId="77777777" w:rsidTr="00B75AEA">
        <w:trPr>
          <w:trHeight w:val="402"/>
          <w:jc w:val="center"/>
        </w:trPr>
        <w:tc>
          <w:tcPr>
            <w:tcW w:w="424" w:type="pct"/>
            <w:vAlign w:val="center"/>
          </w:tcPr>
          <w:p w14:paraId="5687FD4B"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w:t>
            </w:r>
          </w:p>
        </w:tc>
        <w:tc>
          <w:tcPr>
            <w:tcW w:w="1282" w:type="pct"/>
            <w:vAlign w:val="center"/>
          </w:tcPr>
          <w:p w14:paraId="3A0D1CC9"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反应堆厂房</w:t>
            </w:r>
          </w:p>
        </w:tc>
        <w:tc>
          <w:tcPr>
            <w:tcW w:w="1269" w:type="pct"/>
            <w:vAlign w:val="center"/>
          </w:tcPr>
          <w:p w14:paraId="24160C22"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临时性火灾和热加工</w:t>
            </w:r>
          </w:p>
        </w:tc>
        <w:tc>
          <w:tcPr>
            <w:tcW w:w="748" w:type="pct"/>
            <w:vAlign w:val="center"/>
          </w:tcPr>
          <w:p w14:paraId="7CDC4845"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29CD69B1"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4.21E-04</w:t>
            </w:r>
          </w:p>
        </w:tc>
      </w:tr>
      <w:tr w:rsidR="000E28DD" w:rsidRPr="001405BC" w14:paraId="6B042ADE" w14:textId="77777777" w:rsidTr="00B75AEA">
        <w:trPr>
          <w:trHeight w:val="402"/>
          <w:jc w:val="center"/>
        </w:trPr>
        <w:tc>
          <w:tcPr>
            <w:tcW w:w="424" w:type="pct"/>
            <w:vAlign w:val="center"/>
          </w:tcPr>
          <w:p w14:paraId="1D6A2A69"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w:t>
            </w:r>
          </w:p>
        </w:tc>
        <w:tc>
          <w:tcPr>
            <w:tcW w:w="1282" w:type="pct"/>
            <w:vAlign w:val="center"/>
          </w:tcPr>
          <w:p w14:paraId="0CE9CF72"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控制室</w:t>
            </w:r>
          </w:p>
        </w:tc>
        <w:tc>
          <w:tcPr>
            <w:tcW w:w="1269" w:type="pct"/>
            <w:vAlign w:val="center"/>
          </w:tcPr>
          <w:p w14:paraId="00C7FEF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主控盘</w:t>
            </w:r>
          </w:p>
        </w:tc>
        <w:tc>
          <w:tcPr>
            <w:tcW w:w="748" w:type="pct"/>
            <w:vAlign w:val="center"/>
          </w:tcPr>
          <w:p w14:paraId="138D063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24339C69"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4.91E-03</w:t>
            </w:r>
          </w:p>
        </w:tc>
      </w:tr>
      <w:tr w:rsidR="000E28DD" w:rsidRPr="001405BC" w14:paraId="5D9515E3" w14:textId="77777777" w:rsidTr="00B75AEA">
        <w:trPr>
          <w:trHeight w:val="402"/>
          <w:jc w:val="center"/>
        </w:trPr>
        <w:tc>
          <w:tcPr>
            <w:tcW w:w="424" w:type="pct"/>
            <w:vAlign w:val="center"/>
          </w:tcPr>
          <w:p w14:paraId="19ED6A1E"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5</w:t>
            </w:r>
          </w:p>
        </w:tc>
        <w:tc>
          <w:tcPr>
            <w:tcW w:w="1282" w:type="pct"/>
            <w:vAlign w:val="center"/>
          </w:tcPr>
          <w:p w14:paraId="440CCC8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辅助厂房</w:t>
            </w:r>
          </w:p>
        </w:tc>
        <w:tc>
          <w:tcPr>
            <w:tcW w:w="1269" w:type="pct"/>
            <w:vAlign w:val="center"/>
          </w:tcPr>
          <w:p w14:paraId="3A0E2EE8"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焊接和切割引发的电缆火灾</w:t>
            </w:r>
          </w:p>
        </w:tc>
        <w:tc>
          <w:tcPr>
            <w:tcW w:w="748" w:type="pct"/>
            <w:vAlign w:val="center"/>
          </w:tcPr>
          <w:p w14:paraId="4D2A3D0B"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6874A2C4"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7.83E-04</w:t>
            </w:r>
          </w:p>
        </w:tc>
      </w:tr>
      <w:tr w:rsidR="000E28DD" w:rsidRPr="001405BC" w14:paraId="5CA65A30" w14:textId="77777777" w:rsidTr="00B75AEA">
        <w:trPr>
          <w:trHeight w:val="402"/>
          <w:jc w:val="center"/>
        </w:trPr>
        <w:tc>
          <w:tcPr>
            <w:tcW w:w="424" w:type="pct"/>
            <w:vAlign w:val="center"/>
          </w:tcPr>
          <w:p w14:paraId="3B7599C1"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6</w:t>
            </w:r>
          </w:p>
        </w:tc>
        <w:tc>
          <w:tcPr>
            <w:tcW w:w="1282" w:type="pct"/>
            <w:vAlign w:val="center"/>
          </w:tcPr>
          <w:p w14:paraId="2998575C"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辅助厂房</w:t>
            </w:r>
          </w:p>
        </w:tc>
        <w:tc>
          <w:tcPr>
            <w:tcW w:w="1269" w:type="pct"/>
            <w:vAlign w:val="center"/>
          </w:tcPr>
          <w:p w14:paraId="545C1A85"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焊接和切割引发的临时性火灾</w:t>
            </w:r>
          </w:p>
        </w:tc>
        <w:tc>
          <w:tcPr>
            <w:tcW w:w="748" w:type="pct"/>
            <w:vAlign w:val="center"/>
          </w:tcPr>
          <w:p w14:paraId="6C723FB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760298A1"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4.44E-03</w:t>
            </w:r>
          </w:p>
        </w:tc>
      </w:tr>
      <w:tr w:rsidR="000E28DD" w:rsidRPr="001405BC" w14:paraId="6CB467EE" w14:textId="77777777" w:rsidTr="00B75AEA">
        <w:trPr>
          <w:trHeight w:val="402"/>
          <w:jc w:val="center"/>
        </w:trPr>
        <w:tc>
          <w:tcPr>
            <w:tcW w:w="424" w:type="pct"/>
            <w:vAlign w:val="center"/>
          </w:tcPr>
          <w:p w14:paraId="74DECD75"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7</w:t>
            </w:r>
          </w:p>
        </w:tc>
        <w:tc>
          <w:tcPr>
            <w:tcW w:w="1282" w:type="pct"/>
            <w:vAlign w:val="center"/>
          </w:tcPr>
          <w:p w14:paraId="227D0288"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辅助厂房</w:t>
            </w:r>
          </w:p>
        </w:tc>
        <w:tc>
          <w:tcPr>
            <w:tcW w:w="1269" w:type="pct"/>
            <w:vAlign w:val="center"/>
          </w:tcPr>
          <w:p w14:paraId="30D6ED2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临时性火灾</w:t>
            </w:r>
          </w:p>
        </w:tc>
        <w:tc>
          <w:tcPr>
            <w:tcW w:w="748" w:type="pct"/>
            <w:vAlign w:val="center"/>
          </w:tcPr>
          <w:p w14:paraId="4054D18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10F6F226"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3.33E-03</w:t>
            </w:r>
          </w:p>
        </w:tc>
      </w:tr>
      <w:tr w:rsidR="000E28DD" w:rsidRPr="001405BC" w14:paraId="0E8D1077" w14:textId="77777777" w:rsidTr="00B75AEA">
        <w:trPr>
          <w:trHeight w:val="402"/>
          <w:jc w:val="center"/>
        </w:trPr>
        <w:tc>
          <w:tcPr>
            <w:tcW w:w="424" w:type="pct"/>
            <w:vAlign w:val="center"/>
          </w:tcPr>
          <w:p w14:paraId="60040447"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8</w:t>
            </w:r>
          </w:p>
        </w:tc>
        <w:tc>
          <w:tcPr>
            <w:tcW w:w="1282" w:type="pct"/>
            <w:vAlign w:val="center"/>
          </w:tcPr>
          <w:p w14:paraId="15250A8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柴油发电机厂房</w:t>
            </w:r>
          </w:p>
        </w:tc>
        <w:tc>
          <w:tcPr>
            <w:tcW w:w="1269" w:type="pct"/>
            <w:vAlign w:val="center"/>
          </w:tcPr>
          <w:p w14:paraId="4910FA96"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柴油发电机</w:t>
            </w:r>
          </w:p>
        </w:tc>
        <w:tc>
          <w:tcPr>
            <w:tcW w:w="748" w:type="pct"/>
            <w:vAlign w:val="center"/>
          </w:tcPr>
          <w:p w14:paraId="2B6A32C5"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242A8716"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7.81E-03</w:t>
            </w:r>
          </w:p>
        </w:tc>
      </w:tr>
      <w:tr w:rsidR="000E28DD" w:rsidRPr="001405BC" w14:paraId="38A7D678" w14:textId="77777777" w:rsidTr="00B75AEA">
        <w:trPr>
          <w:trHeight w:val="402"/>
          <w:jc w:val="center"/>
        </w:trPr>
        <w:tc>
          <w:tcPr>
            <w:tcW w:w="424" w:type="pct"/>
            <w:vAlign w:val="center"/>
          </w:tcPr>
          <w:p w14:paraId="54BD64EB"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9</w:t>
            </w:r>
          </w:p>
        </w:tc>
        <w:tc>
          <w:tcPr>
            <w:tcW w:w="1282" w:type="pct"/>
            <w:vAlign w:val="center"/>
          </w:tcPr>
          <w:p w14:paraId="00D5745A" w14:textId="099E738A"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17DD402B"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空气压缩机</w:t>
            </w:r>
          </w:p>
        </w:tc>
        <w:tc>
          <w:tcPr>
            <w:tcW w:w="748" w:type="pct"/>
            <w:vAlign w:val="center"/>
          </w:tcPr>
          <w:p w14:paraId="1DF3703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1F23BA1E"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4.69E-03</w:t>
            </w:r>
          </w:p>
        </w:tc>
      </w:tr>
      <w:tr w:rsidR="000E28DD" w:rsidRPr="001405BC" w14:paraId="22660F3D" w14:textId="77777777" w:rsidTr="00B75AEA">
        <w:trPr>
          <w:trHeight w:val="402"/>
          <w:jc w:val="center"/>
        </w:trPr>
        <w:tc>
          <w:tcPr>
            <w:tcW w:w="424" w:type="pct"/>
            <w:vAlign w:val="center"/>
          </w:tcPr>
          <w:p w14:paraId="19DB9951"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10</w:t>
            </w:r>
          </w:p>
        </w:tc>
        <w:tc>
          <w:tcPr>
            <w:tcW w:w="1282" w:type="pct"/>
            <w:vAlign w:val="center"/>
          </w:tcPr>
          <w:p w14:paraId="189580CF" w14:textId="3E366EA6"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3A7B4A82"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蓄电池充电器</w:t>
            </w:r>
          </w:p>
        </w:tc>
        <w:tc>
          <w:tcPr>
            <w:tcW w:w="748" w:type="pct"/>
            <w:vAlign w:val="center"/>
          </w:tcPr>
          <w:p w14:paraId="26E637BE"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68F537AE"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1.12E-03</w:t>
            </w:r>
          </w:p>
        </w:tc>
      </w:tr>
      <w:tr w:rsidR="000E28DD" w:rsidRPr="001405BC" w14:paraId="3276D24C" w14:textId="77777777" w:rsidTr="00B75AEA">
        <w:trPr>
          <w:trHeight w:val="402"/>
          <w:jc w:val="center"/>
        </w:trPr>
        <w:tc>
          <w:tcPr>
            <w:tcW w:w="424" w:type="pct"/>
            <w:vAlign w:val="center"/>
          </w:tcPr>
          <w:p w14:paraId="406368C2"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11</w:t>
            </w:r>
          </w:p>
        </w:tc>
        <w:tc>
          <w:tcPr>
            <w:tcW w:w="1282" w:type="pct"/>
            <w:vAlign w:val="center"/>
          </w:tcPr>
          <w:p w14:paraId="40B6ACE6" w14:textId="2A7DB6D0"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3B13C5E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焊接和切割引发的电缆火灾</w:t>
            </w:r>
          </w:p>
        </w:tc>
        <w:tc>
          <w:tcPr>
            <w:tcW w:w="748" w:type="pct"/>
            <w:vAlign w:val="center"/>
          </w:tcPr>
          <w:p w14:paraId="009BFA4D"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7ADE051B"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2.77E-04</w:t>
            </w:r>
          </w:p>
        </w:tc>
      </w:tr>
      <w:tr w:rsidR="000E28DD" w:rsidRPr="001405BC" w14:paraId="3082B6C9" w14:textId="77777777" w:rsidTr="00B75AEA">
        <w:trPr>
          <w:trHeight w:val="402"/>
          <w:jc w:val="center"/>
        </w:trPr>
        <w:tc>
          <w:tcPr>
            <w:tcW w:w="424" w:type="pct"/>
            <w:vAlign w:val="center"/>
          </w:tcPr>
          <w:p w14:paraId="136E8BCC"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12</w:t>
            </w:r>
          </w:p>
        </w:tc>
        <w:tc>
          <w:tcPr>
            <w:tcW w:w="1282" w:type="pct"/>
            <w:vAlign w:val="center"/>
          </w:tcPr>
          <w:p w14:paraId="12F5D0F4" w14:textId="792C151D"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7B5DCAD2"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电缆自燃</w:t>
            </w:r>
          </w:p>
        </w:tc>
        <w:tc>
          <w:tcPr>
            <w:tcW w:w="748" w:type="pct"/>
            <w:vAlign w:val="center"/>
          </w:tcPr>
          <w:p w14:paraId="583AE49B"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6660F422"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7.02E-04</w:t>
            </w:r>
          </w:p>
        </w:tc>
      </w:tr>
      <w:tr w:rsidR="000E28DD" w:rsidRPr="001405BC" w14:paraId="3A58C609" w14:textId="77777777" w:rsidTr="00B75AEA">
        <w:trPr>
          <w:trHeight w:val="402"/>
          <w:jc w:val="center"/>
        </w:trPr>
        <w:tc>
          <w:tcPr>
            <w:tcW w:w="424" w:type="pct"/>
            <w:vAlign w:val="center"/>
          </w:tcPr>
          <w:p w14:paraId="21AB0F38"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13</w:t>
            </w:r>
          </w:p>
        </w:tc>
        <w:tc>
          <w:tcPr>
            <w:tcW w:w="1282" w:type="pct"/>
            <w:vAlign w:val="center"/>
          </w:tcPr>
          <w:p w14:paraId="3A7394C9" w14:textId="5ADD9946"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7F1FBAC2"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干衣机</w:t>
            </w:r>
          </w:p>
        </w:tc>
        <w:tc>
          <w:tcPr>
            <w:tcW w:w="748" w:type="pct"/>
            <w:vAlign w:val="center"/>
          </w:tcPr>
          <w:p w14:paraId="7F4C9936"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389EACD2"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3.66E-03</w:t>
            </w:r>
          </w:p>
        </w:tc>
      </w:tr>
      <w:tr w:rsidR="000E28DD" w:rsidRPr="001405BC" w14:paraId="7FAA38FC" w14:textId="77777777" w:rsidTr="00B75AEA">
        <w:trPr>
          <w:trHeight w:val="402"/>
          <w:jc w:val="center"/>
        </w:trPr>
        <w:tc>
          <w:tcPr>
            <w:tcW w:w="424" w:type="pct"/>
            <w:vAlign w:val="center"/>
          </w:tcPr>
          <w:p w14:paraId="7AB227A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14</w:t>
            </w:r>
          </w:p>
        </w:tc>
        <w:tc>
          <w:tcPr>
            <w:tcW w:w="1282" w:type="pct"/>
            <w:vAlign w:val="center"/>
          </w:tcPr>
          <w:p w14:paraId="1FA71598" w14:textId="056D6236"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67F4346B"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电动机</w:t>
            </w:r>
          </w:p>
        </w:tc>
        <w:tc>
          <w:tcPr>
            <w:tcW w:w="748" w:type="pct"/>
            <w:vAlign w:val="center"/>
          </w:tcPr>
          <w:p w14:paraId="1E8BE2A9"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7783358C"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5.43E-03</w:t>
            </w:r>
          </w:p>
        </w:tc>
      </w:tr>
      <w:tr w:rsidR="000E28DD" w:rsidRPr="001405BC" w14:paraId="2C7D1C2A" w14:textId="77777777" w:rsidTr="00B75AEA">
        <w:trPr>
          <w:trHeight w:val="402"/>
          <w:jc w:val="center"/>
        </w:trPr>
        <w:tc>
          <w:tcPr>
            <w:tcW w:w="424" w:type="pct"/>
            <w:vAlign w:val="center"/>
          </w:tcPr>
          <w:p w14:paraId="405928F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15</w:t>
            </w:r>
          </w:p>
        </w:tc>
        <w:tc>
          <w:tcPr>
            <w:tcW w:w="1282" w:type="pct"/>
            <w:vAlign w:val="center"/>
          </w:tcPr>
          <w:p w14:paraId="37844FBC" w14:textId="2BBF7E15"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69F3C34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电气柜</w:t>
            </w:r>
          </w:p>
          <w:p w14:paraId="479653ED"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（非高能电弧故障）</w:t>
            </w:r>
          </w:p>
        </w:tc>
        <w:tc>
          <w:tcPr>
            <w:tcW w:w="748" w:type="pct"/>
            <w:vAlign w:val="center"/>
          </w:tcPr>
          <w:p w14:paraId="6D1E979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49AA7CA8"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3.00E-02</w:t>
            </w:r>
          </w:p>
        </w:tc>
      </w:tr>
      <w:tr w:rsidR="000E28DD" w:rsidRPr="001405BC" w14:paraId="4347232D" w14:textId="77777777" w:rsidTr="00B75AEA">
        <w:trPr>
          <w:trHeight w:val="402"/>
          <w:jc w:val="center"/>
        </w:trPr>
        <w:tc>
          <w:tcPr>
            <w:tcW w:w="424" w:type="pct"/>
            <w:vAlign w:val="center"/>
          </w:tcPr>
          <w:p w14:paraId="56AE36A5"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16.a</w:t>
            </w:r>
          </w:p>
        </w:tc>
        <w:tc>
          <w:tcPr>
            <w:tcW w:w="1282" w:type="pct"/>
            <w:vAlign w:val="center"/>
          </w:tcPr>
          <w:p w14:paraId="74734B67" w14:textId="08374027"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0620AB1A"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低压电气柜高能电弧故障（</w:t>
            </w:r>
            <w:r w:rsidRPr="00B75AEA">
              <w:rPr>
                <w:rFonts w:ascii="宋体" w:hAnsi="宋体"/>
                <w:sz w:val="18"/>
                <w:szCs w:val="18"/>
              </w:rPr>
              <w:t>380V-1000V</w:t>
            </w:r>
            <w:r w:rsidRPr="00B75AEA">
              <w:rPr>
                <w:rFonts w:ascii="宋体" w:hAnsi="宋体" w:hint="eastAsia"/>
                <w:sz w:val="18"/>
                <w:szCs w:val="18"/>
              </w:rPr>
              <w:t>）</w:t>
            </w:r>
          </w:p>
        </w:tc>
        <w:tc>
          <w:tcPr>
            <w:tcW w:w="748" w:type="pct"/>
            <w:vAlign w:val="center"/>
          </w:tcPr>
          <w:p w14:paraId="2E50C18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6B1C99DA"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1.52E-04</w:t>
            </w:r>
          </w:p>
        </w:tc>
      </w:tr>
      <w:tr w:rsidR="000E28DD" w:rsidRPr="001405BC" w14:paraId="25E2B8F4" w14:textId="77777777" w:rsidTr="00B75AEA">
        <w:trPr>
          <w:trHeight w:val="402"/>
          <w:jc w:val="center"/>
        </w:trPr>
        <w:tc>
          <w:tcPr>
            <w:tcW w:w="424" w:type="pct"/>
            <w:vAlign w:val="center"/>
          </w:tcPr>
          <w:p w14:paraId="1B1D4D3E"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16.b</w:t>
            </w:r>
          </w:p>
        </w:tc>
        <w:tc>
          <w:tcPr>
            <w:tcW w:w="1282" w:type="pct"/>
            <w:vAlign w:val="center"/>
          </w:tcPr>
          <w:p w14:paraId="4E28F979" w14:textId="2FE8C1D2"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14F76868"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中压电气柜高能电弧故障（＞</w:t>
            </w:r>
            <w:r w:rsidRPr="00B75AEA">
              <w:rPr>
                <w:rFonts w:ascii="宋体" w:hAnsi="宋体"/>
                <w:sz w:val="18"/>
                <w:szCs w:val="18"/>
              </w:rPr>
              <w:t>1000V</w:t>
            </w:r>
            <w:r w:rsidRPr="00B75AEA">
              <w:rPr>
                <w:rFonts w:ascii="宋体" w:hAnsi="宋体" w:hint="eastAsia"/>
                <w:sz w:val="18"/>
                <w:szCs w:val="18"/>
              </w:rPr>
              <w:t>）</w:t>
            </w:r>
          </w:p>
        </w:tc>
        <w:tc>
          <w:tcPr>
            <w:tcW w:w="748" w:type="pct"/>
            <w:vAlign w:val="center"/>
          </w:tcPr>
          <w:p w14:paraId="726D224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5FC8654A"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2.13E-03</w:t>
            </w:r>
          </w:p>
        </w:tc>
      </w:tr>
      <w:tr w:rsidR="000E28DD" w:rsidRPr="001405BC" w14:paraId="7E98D331" w14:textId="77777777" w:rsidTr="00B75AEA">
        <w:trPr>
          <w:trHeight w:val="402"/>
          <w:jc w:val="center"/>
        </w:trPr>
        <w:tc>
          <w:tcPr>
            <w:tcW w:w="424" w:type="pct"/>
            <w:vAlign w:val="center"/>
          </w:tcPr>
          <w:p w14:paraId="05DE1FCB"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16.1</w:t>
            </w:r>
          </w:p>
        </w:tc>
        <w:tc>
          <w:tcPr>
            <w:tcW w:w="1282" w:type="pct"/>
            <w:vAlign w:val="center"/>
          </w:tcPr>
          <w:p w14:paraId="3576563C" w14:textId="7FC26B9B"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17D70B1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分段母线高能电弧</w:t>
            </w:r>
          </w:p>
        </w:tc>
        <w:tc>
          <w:tcPr>
            <w:tcW w:w="748" w:type="pct"/>
            <w:vAlign w:val="center"/>
          </w:tcPr>
          <w:p w14:paraId="2FD0921F"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6F828E45"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1.10E-03</w:t>
            </w:r>
          </w:p>
        </w:tc>
      </w:tr>
      <w:tr w:rsidR="000E28DD" w:rsidRPr="001405BC" w14:paraId="09352883" w14:textId="77777777" w:rsidTr="00B75AEA">
        <w:trPr>
          <w:trHeight w:val="402"/>
          <w:jc w:val="center"/>
        </w:trPr>
        <w:tc>
          <w:tcPr>
            <w:tcW w:w="424" w:type="pct"/>
            <w:vAlign w:val="center"/>
          </w:tcPr>
          <w:p w14:paraId="47EAEED2"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16.2</w:t>
            </w:r>
          </w:p>
        </w:tc>
        <w:tc>
          <w:tcPr>
            <w:tcW w:w="1282" w:type="pct"/>
            <w:vAlign w:val="center"/>
          </w:tcPr>
          <w:p w14:paraId="1AD8B70C" w14:textId="07C96E7A"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06F30926"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离相母线高能电弧</w:t>
            </w:r>
          </w:p>
        </w:tc>
        <w:tc>
          <w:tcPr>
            <w:tcW w:w="748" w:type="pct"/>
            <w:vAlign w:val="center"/>
          </w:tcPr>
          <w:p w14:paraId="34B2BCB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47FE7E04"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5.91E-04</w:t>
            </w:r>
          </w:p>
        </w:tc>
      </w:tr>
      <w:tr w:rsidR="000E28DD" w:rsidRPr="001405BC" w14:paraId="26644DD8" w14:textId="77777777" w:rsidTr="00B75AEA">
        <w:trPr>
          <w:trHeight w:val="402"/>
          <w:jc w:val="center"/>
        </w:trPr>
        <w:tc>
          <w:tcPr>
            <w:tcW w:w="424" w:type="pct"/>
            <w:vAlign w:val="center"/>
          </w:tcPr>
          <w:p w14:paraId="575FE0E3"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17</w:t>
            </w:r>
          </w:p>
        </w:tc>
        <w:tc>
          <w:tcPr>
            <w:tcW w:w="1282" w:type="pct"/>
            <w:vAlign w:val="center"/>
          </w:tcPr>
          <w:p w14:paraId="14434041" w14:textId="723D259A"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7304C4A4"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氢气储存罐</w:t>
            </w:r>
          </w:p>
        </w:tc>
        <w:tc>
          <w:tcPr>
            <w:tcW w:w="748" w:type="pct"/>
            <w:vAlign w:val="center"/>
          </w:tcPr>
          <w:p w14:paraId="18F8CF4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1C348879"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4.93E-03</w:t>
            </w:r>
          </w:p>
        </w:tc>
      </w:tr>
      <w:tr w:rsidR="000E28DD" w:rsidRPr="001405BC" w14:paraId="06F299EA" w14:textId="77777777" w:rsidTr="00B75AEA">
        <w:trPr>
          <w:trHeight w:val="402"/>
          <w:jc w:val="center"/>
        </w:trPr>
        <w:tc>
          <w:tcPr>
            <w:tcW w:w="424" w:type="pct"/>
            <w:vAlign w:val="center"/>
          </w:tcPr>
          <w:p w14:paraId="710B20AC"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18</w:t>
            </w:r>
          </w:p>
        </w:tc>
        <w:tc>
          <w:tcPr>
            <w:tcW w:w="1282" w:type="pct"/>
            <w:vAlign w:val="center"/>
          </w:tcPr>
          <w:p w14:paraId="52F15215" w14:textId="3F59E3F1"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0EE6C32D"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接线盒</w:t>
            </w:r>
          </w:p>
        </w:tc>
        <w:tc>
          <w:tcPr>
            <w:tcW w:w="748" w:type="pct"/>
            <w:vAlign w:val="center"/>
          </w:tcPr>
          <w:p w14:paraId="45DA5D2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65339546"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3.61E-03</w:t>
            </w:r>
          </w:p>
        </w:tc>
      </w:tr>
      <w:tr w:rsidR="000E28DD" w:rsidRPr="001405BC" w14:paraId="3276DC56" w14:textId="77777777" w:rsidTr="00B75AEA">
        <w:trPr>
          <w:trHeight w:val="402"/>
          <w:jc w:val="center"/>
        </w:trPr>
        <w:tc>
          <w:tcPr>
            <w:tcW w:w="424" w:type="pct"/>
            <w:vAlign w:val="center"/>
          </w:tcPr>
          <w:p w14:paraId="240766AC"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19</w:t>
            </w:r>
          </w:p>
        </w:tc>
        <w:tc>
          <w:tcPr>
            <w:tcW w:w="1282" w:type="pct"/>
            <w:vAlign w:val="center"/>
          </w:tcPr>
          <w:p w14:paraId="4AFAA4F5" w14:textId="34588AEE"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0C9727FE"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其他氢气火灾</w:t>
            </w:r>
          </w:p>
        </w:tc>
        <w:tc>
          <w:tcPr>
            <w:tcW w:w="748" w:type="pct"/>
            <w:vAlign w:val="center"/>
          </w:tcPr>
          <w:p w14:paraId="1DE5FEB6"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1B6951E1"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4.82E-03</w:t>
            </w:r>
          </w:p>
        </w:tc>
      </w:tr>
      <w:tr w:rsidR="000E28DD" w:rsidRPr="001405BC" w14:paraId="43231E1D" w14:textId="77777777" w:rsidTr="00B75AEA">
        <w:trPr>
          <w:trHeight w:val="402"/>
          <w:jc w:val="center"/>
        </w:trPr>
        <w:tc>
          <w:tcPr>
            <w:tcW w:w="424" w:type="pct"/>
            <w:vAlign w:val="center"/>
          </w:tcPr>
          <w:p w14:paraId="14EFA08B"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20</w:t>
            </w:r>
          </w:p>
        </w:tc>
        <w:tc>
          <w:tcPr>
            <w:tcW w:w="1282" w:type="pct"/>
            <w:vAlign w:val="center"/>
          </w:tcPr>
          <w:p w14:paraId="47EEAB0B" w14:textId="18D41665"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2A24A7D4"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泵</w:t>
            </w:r>
          </w:p>
        </w:tc>
        <w:tc>
          <w:tcPr>
            <w:tcW w:w="748" w:type="pct"/>
            <w:vAlign w:val="center"/>
          </w:tcPr>
          <w:p w14:paraId="5B4739E5"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5684E3C7"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2.72E-02</w:t>
            </w:r>
          </w:p>
        </w:tc>
      </w:tr>
      <w:tr w:rsidR="000E28DD" w:rsidRPr="001405BC" w14:paraId="6AC0986E" w14:textId="77777777" w:rsidTr="00B75AEA">
        <w:trPr>
          <w:trHeight w:val="402"/>
          <w:jc w:val="center"/>
        </w:trPr>
        <w:tc>
          <w:tcPr>
            <w:tcW w:w="424" w:type="pct"/>
            <w:vAlign w:val="center"/>
          </w:tcPr>
          <w:p w14:paraId="354709B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21</w:t>
            </w:r>
          </w:p>
        </w:tc>
        <w:tc>
          <w:tcPr>
            <w:tcW w:w="1282" w:type="pct"/>
            <w:vAlign w:val="center"/>
          </w:tcPr>
          <w:p w14:paraId="014B85E6" w14:textId="139D3CF3"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495C7DAE"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室内变压器</w:t>
            </w:r>
          </w:p>
        </w:tc>
        <w:tc>
          <w:tcPr>
            <w:tcW w:w="748" w:type="pct"/>
            <w:vAlign w:val="center"/>
          </w:tcPr>
          <w:p w14:paraId="7C4E4DBB"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6308FC36"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9.56E-03</w:t>
            </w:r>
          </w:p>
        </w:tc>
      </w:tr>
      <w:tr w:rsidR="000E28DD" w:rsidRPr="001405BC" w14:paraId="00D1E08F" w14:textId="77777777" w:rsidTr="00B75AEA">
        <w:trPr>
          <w:trHeight w:val="402"/>
          <w:jc w:val="center"/>
        </w:trPr>
        <w:tc>
          <w:tcPr>
            <w:tcW w:w="424" w:type="pct"/>
            <w:vAlign w:val="center"/>
          </w:tcPr>
          <w:p w14:paraId="79A4949E"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22</w:t>
            </w:r>
          </w:p>
        </w:tc>
        <w:tc>
          <w:tcPr>
            <w:tcW w:w="1282" w:type="pct"/>
            <w:vAlign w:val="center"/>
          </w:tcPr>
          <w:p w14:paraId="39E65760" w14:textId="085408AA"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54B2DFF5"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焊接和切割引发的临时性火灾</w:t>
            </w:r>
          </w:p>
        </w:tc>
        <w:tc>
          <w:tcPr>
            <w:tcW w:w="748" w:type="pct"/>
            <w:vAlign w:val="center"/>
          </w:tcPr>
          <w:p w14:paraId="6D468AED"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464C8688"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4.79E-03</w:t>
            </w:r>
          </w:p>
        </w:tc>
      </w:tr>
      <w:tr w:rsidR="000E28DD" w:rsidRPr="001405BC" w14:paraId="6D48CFBC" w14:textId="77777777" w:rsidTr="00B75AEA">
        <w:trPr>
          <w:trHeight w:val="402"/>
          <w:jc w:val="center"/>
        </w:trPr>
        <w:tc>
          <w:tcPr>
            <w:tcW w:w="424" w:type="pct"/>
            <w:vAlign w:val="center"/>
          </w:tcPr>
          <w:p w14:paraId="0EA0769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lastRenderedPageBreak/>
              <w:t>23</w:t>
            </w:r>
          </w:p>
        </w:tc>
        <w:tc>
          <w:tcPr>
            <w:tcW w:w="1282" w:type="pct"/>
            <w:vAlign w:val="center"/>
          </w:tcPr>
          <w:p w14:paraId="3CF13706" w14:textId="302DDD54"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0CD8B5D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临时性火灾</w:t>
            </w:r>
          </w:p>
        </w:tc>
        <w:tc>
          <w:tcPr>
            <w:tcW w:w="748" w:type="pct"/>
            <w:vAlign w:val="center"/>
          </w:tcPr>
          <w:p w14:paraId="70C3B97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1FADE577" w14:textId="77777777" w:rsidR="000E28DD" w:rsidRPr="00B75AEA" w:rsidRDefault="000E28DD" w:rsidP="00D77607">
            <w:pPr>
              <w:widowControl/>
              <w:jc w:val="center"/>
              <w:rPr>
                <w:rFonts w:ascii="宋体" w:hAnsi="宋体"/>
                <w:sz w:val="18"/>
                <w:szCs w:val="18"/>
              </w:rPr>
            </w:pPr>
            <w:bookmarkStart w:id="94" w:name="OLE_LINK4"/>
            <w:r w:rsidRPr="00B75AEA">
              <w:rPr>
                <w:rFonts w:ascii="宋体" w:hAnsi="宋体"/>
                <w:sz w:val="18"/>
                <w:szCs w:val="18"/>
              </w:rPr>
              <w:t>8.54E-03</w:t>
            </w:r>
            <w:bookmarkEnd w:id="94"/>
          </w:p>
        </w:tc>
      </w:tr>
      <w:tr w:rsidR="000E28DD" w:rsidRPr="001405BC" w14:paraId="7FADE854" w14:textId="77777777" w:rsidTr="00B75AEA">
        <w:trPr>
          <w:trHeight w:val="402"/>
          <w:jc w:val="center"/>
        </w:trPr>
        <w:tc>
          <w:tcPr>
            <w:tcW w:w="424" w:type="pct"/>
            <w:vAlign w:val="center"/>
          </w:tcPr>
          <w:p w14:paraId="1D564068"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24</w:t>
            </w:r>
          </w:p>
        </w:tc>
        <w:tc>
          <w:tcPr>
            <w:tcW w:w="1282" w:type="pct"/>
            <w:vAlign w:val="center"/>
          </w:tcPr>
          <w:p w14:paraId="10F198D8" w14:textId="4DA7E3C8" w:rsidR="000E28DD" w:rsidRPr="00B75AEA" w:rsidRDefault="00DF0DA4" w:rsidP="00D77607">
            <w:pPr>
              <w:widowControl/>
              <w:jc w:val="center"/>
              <w:rPr>
                <w:rFonts w:ascii="宋体" w:hAnsi="宋体"/>
                <w:sz w:val="18"/>
                <w:szCs w:val="18"/>
              </w:rPr>
            </w:pPr>
            <w:r w:rsidRPr="00B75AEA">
              <w:rPr>
                <w:rFonts w:ascii="宋体" w:hAnsi="宋体" w:hint="eastAsia"/>
                <w:sz w:val="18"/>
                <w:szCs w:val="18"/>
              </w:rPr>
              <w:t>核动力</w:t>
            </w:r>
            <w:proofErr w:type="gramStart"/>
            <w:r w:rsidRPr="00B75AEA">
              <w:rPr>
                <w:rFonts w:ascii="宋体" w:hAnsi="宋体" w:hint="eastAsia"/>
                <w:sz w:val="18"/>
                <w:szCs w:val="18"/>
              </w:rPr>
              <w:t>厂</w:t>
            </w:r>
            <w:r w:rsidR="000E28DD" w:rsidRPr="00B75AEA">
              <w:rPr>
                <w:rFonts w:ascii="宋体" w:hAnsi="宋体" w:hint="eastAsia"/>
                <w:sz w:val="18"/>
                <w:szCs w:val="18"/>
              </w:rPr>
              <w:t>范围</w:t>
            </w:r>
            <w:proofErr w:type="gramEnd"/>
            <w:r w:rsidR="000E28DD" w:rsidRPr="00B75AEA">
              <w:rPr>
                <w:rFonts w:ascii="宋体" w:hAnsi="宋体" w:hint="eastAsia"/>
                <w:sz w:val="18"/>
                <w:szCs w:val="18"/>
              </w:rPr>
              <w:t>设备</w:t>
            </w:r>
          </w:p>
        </w:tc>
        <w:tc>
          <w:tcPr>
            <w:tcW w:w="1269" w:type="pct"/>
            <w:vAlign w:val="center"/>
          </w:tcPr>
          <w:p w14:paraId="1F815FC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通风子系统</w:t>
            </w:r>
          </w:p>
        </w:tc>
        <w:tc>
          <w:tcPr>
            <w:tcW w:w="748" w:type="pct"/>
            <w:vAlign w:val="center"/>
          </w:tcPr>
          <w:p w14:paraId="414314F4"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4587A411" w14:textId="77777777" w:rsidR="000E28DD" w:rsidRPr="00B75AEA" w:rsidRDefault="000E28DD" w:rsidP="00D77607">
            <w:pPr>
              <w:widowControl/>
              <w:jc w:val="center"/>
              <w:rPr>
                <w:rFonts w:ascii="宋体" w:hAnsi="宋体"/>
                <w:sz w:val="18"/>
                <w:szCs w:val="18"/>
              </w:rPr>
            </w:pPr>
            <w:bookmarkStart w:id="95" w:name="OLE_LINK5"/>
            <w:r w:rsidRPr="00B75AEA">
              <w:rPr>
                <w:rFonts w:ascii="宋体" w:hAnsi="宋体"/>
                <w:sz w:val="18"/>
                <w:szCs w:val="18"/>
              </w:rPr>
              <w:t>1.64E-02</w:t>
            </w:r>
            <w:bookmarkEnd w:id="95"/>
          </w:p>
        </w:tc>
      </w:tr>
      <w:tr w:rsidR="000E28DD" w:rsidRPr="001405BC" w14:paraId="05B7F094" w14:textId="77777777" w:rsidTr="00B75AEA">
        <w:trPr>
          <w:trHeight w:val="402"/>
          <w:jc w:val="center"/>
        </w:trPr>
        <w:tc>
          <w:tcPr>
            <w:tcW w:w="424" w:type="pct"/>
            <w:vAlign w:val="center"/>
          </w:tcPr>
          <w:p w14:paraId="4DB6DBA5"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25</w:t>
            </w:r>
          </w:p>
        </w:tc>
        <w:tc>
          <w:tcPr>
            <w:tcW w:w="1282" w:type="pct"/>
            <w:vAlign w:val="center"/>
          </w:tcPr>
          <w:p w14:paraId="7B152FF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变压器站</w:t>
            </w:r>
          </w:p>
        </w:tc>
        <w:tc>
          <w:tcPr>
            <w:tcW w:w="1269" w:type="pct"/>
            <w:vAlign w:val="center"/>
          </w:tcPr>
          <w:p w14:paraId="76DE0D90" w14:textId="77777777" w:rsidR="000E28DD" w:rsidRPr="00B75AEA" w:rsidRDefault="000E28DD" w:rsidP="00D77607">
            <w:pPr>
              <w:widowControl/>
              <w:jc w:val="center"/>
              <w:rPr>
                <w:rFonts w:ascii="宋体" w:hAnsi="宋体"/>
                <w:sz w:val="18"/>
                <w:szCs w:val="18"/>
              </w:rPr>
            </w:pPr>
            <w:bookmarkStart w:id="96" w:name="OLE_LINK8"/>
            <w:r w:rsidRPr="00B75AEA">
              <w:rPr>
                <w:rFonts w:ascii="宋体" w:hAnsi="宋体" w:hint="eastAsia"/>
                <w:sz w:val="18"/>
                <w:szCs w:val="18"/>
              </w:rPr>
              <w:t>变压器（灾难性的</w:t>
            </w:r>
            <w:bookmarkEnd w:id="96"/>
            <w:r w:rsidRPr="00B75AEA">
              <w:rPr>
                <w:rFonts w:ascii="宋体" w:hAnsi="宋体" w:hint="eastAsia"/>
                <w:sz w:val="18"/>
                <w:szCs w:val="18"/>
              </w:rPr>
              <w:t>）</w:t>
            </w:r>
          </w:p>
        </w:tc>
        <w:tc>
          <w:tcPr>
            <w:tcW w:w="748" w:type="pct"/>
            <w:vAlign w:val="center"/>
          </w:tcPr>
          <w:p w14:paraId="3FBB50D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10180D03"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6.61E-03</w:t>
            </w:r>
          </w:p>
        </w:tc>
      </w:tr>
      <w:tr w:rsidR="000E28DD" w:rsidRPr="001405BC" w14:paraId="646F7A82" w14:textId="77777777" w:rsidTr="00B75AEA">
        <w:trPr>
          <w:trHeight w:val="402"/>
          <w:jc w:val="center"/>
        </w:trPr>
        <w:tc>
          <w:tcPr>
            <w:tcW w:w="424" w:type="pct"/>
            <w:vAlign w:val="center"/>
          </w:tcPr>
          <w:p w14:paraId="7C9511FD"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26</w:t>
            </w:r>
          </w:p>
        </w:tc>
        <w:tc>
          <w:tcPr>
            <w:tcW w:w="1282" w:type="pct"/>
            <w:vAlign w:val="center"/>
          </w:tcPr>
          <w:p w14:paraId="7DE007E6"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变压器站</w:t>
            </w:r>
          </w:p>
        </w:tc>
        <w:tc>
          <w:tcPr>
            <w:tcW w:w="1269" w:type="pct"/>
            <w:vAlign w:val="center"/>
          </w:tcPr>
          <w:p w14:paraId="169BFF7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变压器（非灾难性的）</w:t>
            </w:r>
          </w:p>
        </w:tc>
        <w:tc>
          <w:tcPr>
            <w:tcW w:w="748" w:type="pct"/>
            <w:vAlign w:val="center"/>
          </w:tcPr>
          <w:p w14:paraId="79A423E9"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29029DE1"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6.53E-03</w:t>
            </w:r>
          </w:p>
        </w:tc>
      </w:tr>
      <w:tr w:rsidR="000E28DD" w:rsidRPr="001405BC" w14:paraId="20841EBE" w14:textId="77777777" w:rsidTr="00B75AEA">
        <w:trPr>
          <w:trHeight w:val="402"/>
          <w:jc w:val="center"/>
        </w:trPr>
        <w:tc>
          <w:tcPr>
            <w:tcW w:w="424" w:type="pct"/>
            <w:vAlign w:val="center"/>
          </w:tcPr>
          <w:p w14:paraId="23BBA8CA"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27</w:t>
            </w:r>
          </w:p>
        </w:tc>
        <w:tc>
          <w:tcPr>
            <w:tcW w:w="1282" w:type="pct"/>
            <w:vAlign w:val="center"/>
          </w:tcPr>
          <w:p w14:paraId="714725DF"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变压器站</w:t>
            </w:r>
          </w:p>
        </w:tc>
        <w:tc>
          <w:tcPr>
            <w:tcW w:w="1269" w:type="pct"/>
            <w:vAlign w:val="center"/>
          </w:tcPr>
          <w:p w14:paraId="5184C9B5"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变压器外的其它火源</w:t>
            </w:r>
          </w:p>
        </w:tc>
        <w:tc>
          <w:tcPr>
            <w:tcW w:w="748" w:type="pct"/>
            <w:vAlign w:val="center"/>
          </w:tcPr>
          <w:p w14:paraId="6E3AFB98"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67D2E41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3.69E-03</w:t>
            </w:r>
          </w:p>
        </w:tc>
      </w:tr>
      <w:tr w:rsidR="000E28DD" w:rsidRPr="001405BC" w14:paraId="1A72BA6B" w14:textId="77777777" w:rsidTr="00B75AEA">
        <w:trPr>
          <w:trHeight w:val="402"/>
          <w:jc w:val="center"/>
        </w:trPr>
        <w:tc>
          <w:tcPr>
            <w:tcW w:w="424" w:type="pct"/>
            <w:vAlign w:val="center"/>
          </w:tcPr>
          <w:p w14:paraId="079C2C34"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28</w:t>
            </w:r>
          </w:p>
        </w:tc>
        <w:tc>
          <w:tcPr>
            <w:tcW w:w="1282" w:type="pct"/>
            <w:vAlign w:val="center"/>
          </w:tcPr>
          <w:p w14:paraId="0D587DD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16DF73E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锅炉</w:t>
            </w:r>
          </w:p>
        </w:tc>
        <w:tc>
          <w:tcPr>
            <w:tcW w:w="748" w:type="pct"/>
            <w:vAlign w:val="center"/>
          </w:tcPr>
          <w:p w14:paraId="156D0DA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所有工况</w:t>
            </w:r>
          </w:p>
        </w:tc>
        <w:tc>
          <w:tcPr>
            <w:tcW w:w="1277" w:type="pct"/>
            <w:vAlign w:val="center"/>
          </w:tcPr>
          <w:p w14:paraId="13B178C4"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1.09E-03</w:t>
            </w:r>
          </w:p>
        </w:tc>
      </w:tr>
      <w:tr w:rsidR="000E28DD" w:rsidRPr="001405BC" w14:paraId="13AE6754" w14:textId="77777777" w:rsidTr="00B75AEA">
        <w:trPr>
          <w:trHeight w:val="402"/>
          <w:jc w:val="center"/>
        </w:trPr>
        <w:tc>
          <w:tcPr>
            <w:tcW w:w="424" w:type="pct"/>
            <w:vAlign w:val="center"/>
          </w:tcPr>
          <w:p w14:paraId="3E664BBA"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29</w:t>
            </w:r>
          </w:p>
        </w:tc>
        <w:tc>
          <w:tcPr>
            <w:tcW w:w="1282" w:type="pct"/>
            <w:vAlign w:val="center"/>
          </w:tcPr>
          <w:p w14:paraId="7573E28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79C64B94"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焊接和切割引发的电缆火灾</w:t>
            </w:r>
          </w:p>
        </w:tc>
        <w:tc>
          <w:tcPr>
            <w:tcW w:w="748" w:type="pct"/>
            <w:vAlign w:val="center"/>
          </w:tcPr>
          <w:p w14:paraId="474E5464"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23086243"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3.47E-04</w:t>
            </w:r>
          </w:p>
        </w:tc>
      </w:tr>
      <w:tr w:rsidR="000E28DD" w:rsidRPr="001405BC" w14:paraId="708FCBA0" w14:textId="77777777" w:rsidTr="00B75AEA">
        <w:trPr>
          <w:trHeight w:val="402"/>
          <w:jc w:val="center"/>
        </w:trPr>
        <w:tc>
          <w:tcPr>
            <w:tcW w:w="424" w:type="pct"/>
            <w:vAlign w:val="center"/>
          </w:tcPr>
          <w:p w14:paraId="24BEC3D4"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30</w:t>
            </w:r>
          </w:p>
        </w:tc>
        <w:tc>
          <w:tcPr>
            <w:tcW w:w="1282" w:type="pct"/>
            <w:vAlign w:val="center"/>
          </w:tcPr>
          <w:p w14:paraId="456B6C5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452814A8"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主给水泵</w:t>
            </w:r>
          </w:p>
        </w:tc>
        <w:tc>
          <w:tcPr>
            <w:tcW w:w="748" w:type="pct"/>
            <w:vAlign w:val="center"/>
          </w:tcPr>
          <w:p w14:paraId="2DAD3CB6"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69FED72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4.38E-03</w:t>
            </w:r>
          </w:p>
        </w:tc>
      </w:tr>
      <w:tr w:rsidR="000E28DD" w:rsidRPr="001405BC" w14:paraId="4E54E5E7" w14:textId="77777777" w:rsidTr="00B75AEA">
        <w:trPr>
          <w:trHeight w:val="402"/>
          <w:jc w:val="center"/>
        </w:trPr>
        <w:tc>
          <w:tcPr>
            <w:tcW w:w="424" w:type="pct"/>
            <w:vAlign w:val="center"/>
          </w:tcPr>
          <w:p w14:paraId="5783B3A2"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31</w:t>
            </w:r>
          </w:p>
        </w:tc>
        <w:tc>
          <w:tcPr>
            <w:tcW w:w="1282" w:type="pct"/>
            <w:vAlign w:val="center"/>
          </w:tcPr>
          <w:p w14:paraId="728F2717"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78DB840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汽轮发电机励磁机</w:t>
            </w:r>
          </w:p>
        </w:tc>
        <w:tc>
          <w:tcPr>
            <w:tcW w:w="748" w:type="pct"/>
            <w:vAlign w:val="center"/>
          </w:tcPr>
          <w:p w14:paraId="186414E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52818840"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8.36E-04</w:t>
            </w:r>
          </w:p>
        </w:tc>
      </w:tr>
      <w:tr w:rsidR="000E28DD" w:rsidRPr="001405BC" w14:paraId="164E45FB" w14:textId="77777777" w:rsidTr="00B75AEA">
        <w:trPr>
          <w:trHeight w:val="402"/>
          <w:jc w:val="center"/>
        </w:trPr>
        <w:tc>
          <w:tcPr>
            <w:tcW w:w="424" w:type="pct"/>
            <w:vAlign w:val="center"/>
          </w:tcPr>
          <w:p w14:paraId="2A04A2EA"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32</w:t>
            </w:r>
          </w:p>
        </w:tc>
        <w:tc>
          <w:tcPr>
            <w:tcW w:w="1282" w:type="pct"/>
            <w:vAlign w:val="center"/>
          </w:tcPr>
          <w:p w14:paraId="0EEAB63D"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5D5E03B9"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汽轮发电机中的氢气</w:t>
            </w:r>
          </w:p>
        </w:tc>
        <w:tc>
          <w:tcPr>
            <w:tcW w:w="748" w:type="pct"/>
            <w:vAlign w:val="center"/>
          </w:tcPr>
          <w:p w14:paraId="7AC1A792"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7246844C"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4.12E-03</w:t>
            </w:r>
          </w:p>
        </w:tc>
      </w:tr>
      <w:tr w:rsidR="000E28DD" w:rsidRPr="001405BC" w14:paraId="3B03F972" w14:textId="77777777" w:rsidTr="00B75AEA">
        <w:trPr>
          <w:trHeight w:val="402"/>
          <w:jc w:val="center"/>
        </w:trPr>
        <w:tc>
          <w:tcPr>
            <w:tcW w:w="424" w:type="pct"/>
            <w:vAlign w:val="center"/>
          </w:tcPr>
          <w:p w14:paraId="53DF7717"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33</w:t>
            </w:r>
          </w:p>
        </w:tc>
        <w:tc>
          <w:tcPr>
            <w:tcW w:w="1282" w:type="pct"/>
            <w:vAlign w:val="center"/>
          </w:tcPr>
          <w:p w14:paraId="3EE87D14"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78134C4B"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汽轮发电机中的油</w:t>
            </w:r>
          </w:p>
        </w:tc>
        <w:tc>
          <w:tcPr>
            <w:tcW w:w="748" w:type="pct"/>
            <w:vAlign w:val="center"/>
          </w:tcPr>
          <w:p w14:paraId="1762C5E5"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434EA45A"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5.49E-03</w:t>
            </w:r>
          </w:p>
        </w:tc>
      </w:tr>
      <w:tr w:rsidR="000E28DD" w:rsidRPr="001405BC" w14:paraId="3E590867" w14:textId="77777777" w:rsidTr="00B75AEA">
        <w:trPr>
          <w:trHeight w:val="402"/>
          <w:jc w:val="center"/>
        </w:trPr>
        <w:tc>
          <w:tcPr>
            <w:tcW w:w="424" w:type="pct"/>
            <w:vAlign w:val="center"/>
          </w:tcPr>
          <w:p w14:paraId="228561B5"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34</w:t>
            </w:r>
          </w:p>
        </w:tc>
        <w:tc>
          <w:tcPr>
            <w:tcW w:w="1282" w:type="pct"/>
            <w:vAlign w:val="center"/>
          </w:tcPr>
          <w:p w14:paraId="720227AE"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57B930A0"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焊接和切割导致的临时性火灾</w:t>
            </w:r>
          </w:p>
        </w:tc>
        <w:tc>
          <w:tcPr>
            <w:tcW w:w="748" w:type="pct"/>
            <w:vAlign w:val="center"/>
          </w:tcPr>
          <w:p w14:paraId="768B520C"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59D79416"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4.67E-03</w:t>
            </w:r>
          </w:p>
        </w:tc>
      </w:tr>
      <w:tr w:rsidR="000E28DD" w:rsidRPr="001405BC" w14:paraId="64867D57" w14:textId="77777777" w:rsidTr="00B75AEA">
        <w:trPr>
          <w:trHeight w:val="402"/>
          <w:jc w:val="center"/>
        </w:trPr>
        <w:tc>
          <w:tcPr>
            <w:tcW w:w="424" w:type="pct"/>
            <w:vAlign w:val="center"/>
          </w:tcPr>
          <w:p w14:paraId="78A42D48"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35</w:t>
            </w:r>
          </w:p>
        </w:tc>
        <w:tc>
          <w:tcPr>
            <w:tcW w:w="1282" w:type="pct"/>
            <w:vAlign w:val="center"/>
          </w:tcPr>
          <w:p w14:paraId="4D6A2981"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汽轮机厂房</w:t>
            </w:r>
          </w:p>
        </w:tc>
        <w:tc>
          <w:tcPr>
            <w:tcW w:w="1269" w:type="pct"/>
            <w:vAlign w:val="center"/>
          </w:tcPr>
          <w:p w14:paraId="7CC7078F"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临时性火灾</w:t>
            </w:r>
          </w:p>
        </w:tc>
        <w:tc>
          <w:tcPr>
            <w:tcW w:w="748" w:type="pct"/>
            <w:vAlign w:val="center"/>
          </w:tcPr>
          <w:p w14:paraId="7A7A0703" w14:textId="77777777" w:rsidR="000E28DD" w:rsidRPr="00B75AEA" w:rsidRDefault="000E28DD" w:rsidP="00D77607">
            <w:pPr>
              <w:widowControl/>
              <w:jc w:val="center"/>
              <w:rPr>
                <w:rFonts w:ascii="宋体" w:hAnsi="宋体"/>
                <w:sz w:val="18"/>
                <w:szCs w:val="18"/>
              </w:rPr>
            </w:pPr>
            <w:r w:rsidRPr="00B75AEA">
              <w:rPr>
                <w:rFonts w:ascii="宋体" w:hAnsi="宋体" w:hint="eastAsia"/>
                <w:sz w:val="18"/>
                <w:szCs w:val="18"/>
              </w:rPr>
              <w:t>功率工况</w:t>
            </w:r>
          </w:p>
        </w:tc>
        <w:tc>
          <w:tcPr>
            <w:tcW w:w="1277" w:type="pct"/>
            <w:vAlign w:val="center"/>
          </w:tcPr>
          <w:p w14:paraId="366BE6EA" w14:textId="77777777" w:rsidR="000E28DD" w:rsidRPr="00B75AEA" w:rsidRDefault="000E28DD" w:rsidP="00D77607">
            <w:pPr>
              <w:widowControl/>
              <w:jc w:val="center"/>
              <w:rPr>
                <w:rFonts w:ascii="宋体" w:hAnsi="宋体"/>
                <w:sz w:val="18"/>
                <w:szCs w:val="18"/>
              </w:rPr>
            </w:pPr>
            <w:r w:rsidRPr="00B75AEA">
              <w:rPr>
                <w:rFonts w:ascii="宋体" w:hAnsi="宋体"/>
                <w:sz w:val="18"/>
                <w:szCs w:val="18"/>
              </w:rPr>
              <w:t>6.71E-03</w:t>
            </w:r>
          </w:p>
        </w:tc>
      </w:tr>
    </w:tbl>
    <w:p w14:paraId="76CA44BE" w14:textId="77777777" w:rsidR="000E28DD" w:rsidRPr="00BF07AB" w:rsidRDefault="000E28DD" w:rsidP="002F6FFF">
      <w:pPr>
        <w:pStyle w:val="afff4"/>
        <w:spacing w:beforeLines="50" w:before="156"/>
        <w:rPr>
          <w:rFonts w:ascii="Times New Roman"/>
          <w:szCs w:val="21"/>
        </w:rPr>
      </w:pPr>
    </w:p>
    <w:sectPr w:rsidR="000E28DD" w:rsidRPr="00BF07AB" w:rsidSect="002F6FFF">
      <w:pgSz w:w="11906" w:h="16838"/>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FA6CA" w14:textId="77777777" w:rsidR="00213955" w:rsidRDefault="00213955">
      <w:r>
        <w:separator/>
      </w:r>
    </w:p>
  </w:endnote>
  <w:endnote w:type="continuationSeparator" w:id="0">
    <w:p w14:paraId="6AFFCCDB" w14:textId="77777777" w:rsidR="00213955" w:rsidRDefault="00213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7DD40" w14:textId="77777777" w:rsidR="00B038B4" w:rsidRDefault="00B038B4" w:rsidP="00656F35">
    <w:pPr>
      <w:pStyle w:val="affff7"/>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AA724" w14:textId="2C131C4D" w:rsidR="00DD57A4" w:rsidRPr="002F0F7A" w:rsidRDefault="002F0F7A" w:rsidP="00B75AEA">
    <w:pPr>
      <w:pStyle w:val="affff"/>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09056" w14:textId="2253AC3E" w:rsidR="00B038B4" w:rsidRDefault="00B038B4" w:rsidP="00656F35">
    <w:pPr>
      <w:pStyle w:val="affff"/>
    </w:pPr>
    <w:r>
      <w:fldChar w:fldCharType="begin"/>
    </w:r>
    <w:r>
      <w:instrText xml:space="preserve"> PAGE  \* MERGEFORMAT </w:instrText>
    </w:r>
    <w:r>
      <w:fldChar w:fldCharType="separate"/>
    </w:r>
    <w:r w:rsidR="00FA299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48EB6" w14:textId="77777777" w:rsidR="00213955" w:rsidRDefault="00213955">
      <w:r>
        <w:separator/>
      </w:r>
    </w:p>
  </w:footnote>
  <w:footnote w:type="continuationSeparator" w:id="0">
    <w:p w14:paraId="48A98F0D" w14:textId="77777777" w:rsidR="00213955" w:rsidRDefault="00213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B5C0F" w14:textId="77777777" w:rsidR="00B038B4" w:rsidRDefault="00B038B4" w:rsidP="00B75AEA">
    <w:pPr>
      <w:pStyle w:val="affff8"/>
    </w:pPr>
    <w:r>
      <w:rPr>
        <w:rFonts w:hint="eastAsia"/>
      </w:rPr>
      <w:t xml:space="preserve"> T</w:t>
    </w:r>
    <w:r>
      <w:t>/</w:t>
    </w:r>
    <w:r>
      <w:rPr>
        <w:rFonts w:hint="eastAsia"/>
      </w:rPr>
      <w:t>CNS</w:t>
    </w:r>
    <w:r>
      <w:t xml:space="preserve"> </w:t>
    </w:r>
    <w:r>
      <w:rPr>
        <w:rFonts w:hint="eastAsia"/>
      </w:rPr>
      <w:t>XXXXX</w:t>
    </w:r>
    <w:r>
      <w:t>—</w:t>
    </w:r>
    <w:r>
      <w:rPr>
        <w:rFonts w:hint="eastAsia"/>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6BBB6" w14:textId="6F9FC092" w:rsidR="00DD57A4" w:rsidRDefault="003875E5" w:rsidP="00B75AEA">
    <w:pPr>
      <w:pStyle w:val="affff0"/>
      <w:spacing w:before="120" w:after="120"/>
      <w:jc w:val="left"/>
    </w:pPr>
    <w:r>
      <w:t>T/CNS XXXXX</w:t>
    </w:r>
    <w:r>
      <w:t>—</w:t>
    </w:r>
    <w: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C2E15" w14:textId="594F1CC8" w:rsidR="00B038B4" w:rsidRDefault="00B038B4" w:rsidP="00B75AEA">
    <w:pPr>
      <w:pStyle w:val="affff0"/>
      <w:ind w:right="-1"/>
    </w:pPr>
    <w:r>
      <w:rPr>
        <w:rFonts w:hint="eastAsia"/>
      </w:rPr>
      <w:t>T</w:t>
    </w:r>
    <w:r>
      <w:t>/</w:t>
    </w:r>
    <w:r>
      <w:rPr>
        <w:rFonts w:hint="eastAsia"/>
      </w:rPr>
      <w:t>CNS</w:t>
    </w:r>
    <w:r>
      <w:t xml:space="preserve"> </w:t>
    </w:r>
    <w:r>
      <w:rPr>
        <w:rFonts w:hint="eastAsia"/>
      </w:rPr>
      <w:t>X</w:t>
    </w:r>
    <w:r w:rsidR="003875E5">
      <w:rPr>
        <w:rFonts w:hint="eastAsia"/>
      </w:rPr>
      <w:t>XXX</w:t>
    </w:r>
    <w:r>
      <w:rPr>
        <w:rFonts w:hint="eastAsia"/>
      </w:rPr>
      <w:t>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B085965"/>
    <w:multiLevelType w:val="multilevel"/>
    <w:tmpl w:val="0B085965"/>
    <w:lvl w:ilvl="0">
      <w:start w:val="1"/>
      <w:numFmt w:val="bullet"/>
      <w:pStyle w:val="a2"/>
      <w:lvlText w:val=""/>
      <w:lvlJc w:val="left"/>
      <w:pPr>
        <w:tabs>
          <w:tab w:val="left" w:pos="1531"/>
        </w:tabs>
        <w:ind w:left="1531" w:hanging="51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5"/>
      <w:suff w:val="nothing"/>
      <w:lvlText w:val="%1　"/>
      <w:lvlJc w:val="left"/>
      <w:pPr>
        <w:ind w:left="5245" w:firstLine="0"/>
      </w:pPr>
      <w:rPr>
        <w:rFonts w:ascii="黑体" w:eastAsia="黑体" w:hAnsi="Times New Roman" w:hint="eastAsia"/>
        <w:b w:val="0"/>
        <w:i w:val="0"/>
        <w:sz w:val="21"/>
        <w:szCs w:val="21"/>
      </w:rPr>
    </w:lvl>
    <w:lvl w:ilvl="1">
      <w:start w:val="1"/>
      <w:numFmt w:val="decimal"/>
      <w:pStyle w:val="a6"/>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2A42009"/>
    <w:multiLevelType w:val="hybridMultilevel"/>
    <w:tmpl w:val="66A64EE8"/>
    <w:lvl w:ilvl="0" w:tplc="AFEEB638">
      <w:start w:val="1"/>
      <w:numFmt w:val="decimal"/>
      <w:lvlText w:val="(%1)"/>
      <w:lvlJc w:val="left"/>
      <w:pPr>
        <w:ind w:left="987" w:hanging="420"/>
      </w:pPr>
      <w:rPr>
        <w:rFonts w:hint="eastAsia"/>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96C04F7"/>
    <w:multiLevelType w:val="hybridMultilevel"/>
    <w:tmpl w:val="C0C62564"/>
    <w:lvl w:ilvl="0" w:tplc="6A84CDE0">
      <w:start w:val="1"/>
      <w:numFmt w:val="low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3"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15:restartNumberingAfterBreak="0">
    <w:nsid w:val="54366078"/>
    <w:multiLevelType w:val="multilevel"/>
    <w:tmpl w:val="54366078"/>
    <w:lvl w:ilvl="0">
      <w:start w:val="1"/>
      <w:numFmt w:val="lowerLetter"/>
      <w:pStyle w:val="af3"/>
      <w:lvlText w:val="%1)"/>
      <w:lvlJc w:val="left"/>
      <w:pPr>
        <w:tabs>
          <w:tab w:val="left" w:pos="840"/>
        </w:tabs>
        <w:ind w:left="839" w:hanging="419"/>
      </w:pPr>
      <w:rPr>
        <w:rFonts w:ascii="宋体" w:eastAsia="宋体" w:hint="eastAsia"/>
        <w:b w:val="0"/>
        <w:i w:val="0"/>
        <w:sz w:val="21"/>
        <w:szCs w:val="21"/>
      </w:rPr>
    </w:lvl>
    <w:lvl w:ilvl="1">
      <w:start w:val="1"/>
      <w:numFmt w:val="decimal"/>
      <w:pStyle w:val="af4"/>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557C2AF5"/>
    <w:multiLevelType w:val="multilevel"/>
    <w:tmpl w:val="557C2AF5"/>
    <w:lvl w:ilvl="0">
      <w:start w:val="1"/>
      <w:numFmt w:val="decimal"/>
      <w:pStyle w:val="af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5DD631C0"/>
    <w:multiLevelType w:val="hybridMultilevel"/>
    <w:tmpl w:val="27241CE0"/>
    <w:lvl w:ilvl="0" w:tplc="D2A8049C">
      <w:start w:val="1"/>
      <w:numFmt w:val="low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7" w15:restartNumberingAfterBreak="0">
    <w:nsid w:val="60B55DC2"/>
    <w:multiLevelType w:val="multilevel"/>
    <w:tmpl w:val="60B55DC2"/>
    <w:lvl w:ilvl="0">
      <w:start w:val="1"/>
      <w:numFmt w:val="upperLetter"/>
      <w:pStyle w:val="af6"/>
      <w:lvlText w:val="%1"/>
      <w:lvlJc w:val="left"/>
      <w:pPr>
        <w:tabs>
          <w:tab w:val="left" w:pos="0"/>
        </w:tabs>
        <w:ind w:left="0" w:hanging="425"/>
      </w:pPr>
      <w:rPr>
        <w:rFonts w:hint="eastAsia"/>
      </w:rPr>
    </w:lvl>
    <w:lvl w:ilvl="1">
      <w:start w:val="1"/>
      <w:numFmt w:val="decimal"/>
      <w:pStyle w:val="af7"/>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8" w15:restartNumberingAfterBreak="0">
    <w:nsid w:val="646260FA"/>
    <w:multiLevelType w:val="multilevel"/>
    <w:tmpl w:val="646260FA"/>
    <w:lvl w:ilvl="0">
      <w:start w:val="1"/>
      <w:numFmt w:val="decimal"/>
      <w:pStyle w:val="af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57D3FBC"/>
    <w:multiLevelType w:val="multilevel"/>
    <w:tmpl w:val="657D3FBC"/>
    <w:lvl w:ilvl="0">
      <w:start w:val="1"/>
      <w:numFmt w:val="upperLetter"/>
      <w:pStyle w:val="af9"/>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b"/>
      <w:suff w:val="nothing"/>
      <w:lvlText w:val="%1.%2.%3　"/>
      <w:lvlJc w:val="left"/>
      <w:pPr>
        <w:ind w:left="0" w:firstLine="0"/>
      </w:pPr>
      <w:rPr>
        <w:rFonts w:ascii="黑体" w:eastAsia="黑体" w:hAnsi="Times New Roman" w:hint="eastAsia"/>
        <w:b w:val="0"/>
        <w:i w:val="0"/>
        <w:sz w:val="21"/>
      </w:rPr>
    </w:lvl>
    <w:lvl w:ilvl="3">
      <w:start w:val="1"/>
      <w:numFmt w:val="decimal"/>
      <w:pStyle w:val="afc"/>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pStyle w:val="afe"/>
      <w:suff w:val="nothing"/>
      <w:lvlText w:val="%1.%2.%3.%4.%5.%6　"/>
      <w:lvlJc w:val="left"/>
      <w:pPr>
        <w:ind w:left="0" w:firstLine="0"/>
      </w:pPr>
      <w:rPr>
        <w:rFonts w:ascii="黑体" w:eastAsia="黑体" w:hAnsi="Times New Roman" w:hint="eastAsia"/>
        <w:b w:val="0"/>
        <w:i w:val="0"/>
        <w:sz w:val="21"/>
      </w:rPr>
    </w:lvl>
    <w:lvl w:ilvl="6">
      <w:start w:val="1"/>
      <w:numFmt w:val="decimal"/>
      <w:pStyle w:val="af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1" w15:restartNumberingAfterBreak="0">
    <w:nsid w:val="6DBF04F4"/>
    <w:multiLevelType w:val="multilevel"/>
    <w:tmpl w:val="6DBF04F4"/>
    <w:lvl w:ilvl="0">
      <w:start w:val="1"/>
      <w:numFmt w:val="none"/>
      <w:pStyle w:val="aff2"/>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9"/>
  </w:num>
  <w:num w:numId="4">
    <w:abstractNumId w:val="2"/>
  </w:num>
  <w:num w:numId="5">
    <w:abstractNumId w:val="14"/>
  </w:num>
  <w:num w:numId="6">
    <w:abstractNumId w:val="21"/>
  </w:num>
  <w:num w:numId="7">
    <w:abstractNumId w:val="0"/>
  </w:num>
  <w:num w:numId="8">
    <w:abstractNumId w:val="11"/>
  </w:num>
  <w:num w:numId="9">
    <w:abstractNumId w:val="13"/>
  </w:num>
  <w:num w:numId="10">
    <w:abstractNumId w:val="5"/>
  </w:num>
  <w:num w:numId="11">
    <w:abstractNumId w:val="19"/>
  </w:num>
  <w:num w:numId="12">
    <w:abstractNumId w:val="17"/>
  </w:num>
  <w:num w:numId="13">
    <w:abstractNumId w:val="20"/>
  </w:num>
  <w:num w:numId="14">
    <w:abstractNumId w:val="8"/>
  </w:num>
  <w:num w:numId="15">
    <w:abstractNumId w:val="1"/>
  </w:num>
  <w:num w:numId="16">
    <w:abstractNumId w:val="4"/>
  </w:num>
  <w:num w:numId="17">
    <w:abstractNumId w:val="18"/>
  </w:num>
  <w:num w:numId="18">
    <w:abstractNumId w:val="15"/>
  </w:num>
  <w:num w:numId="19">
    <w:abstractNumId w:val="3"/>
  </w:num>
  <w:num w:numId="20">
    <w:abstractNumId w:val="6"/>
  </w:num>
  <w:num w:numId="21">
    <w:abstractNumId w:val="6"/>
  </w:num>
  <w:num w:numId="22">
    <w:abstractNumId w:val="6"/>
  </w:num>
  <w:num w:numId="23">
    <w:abstractNumId w:val="6"/>
  </w:num>
  <w:num w:numId="24">
    <w:abstractNumId w:val="7"/>
  </w:num>
  <w:num w:numId="25">
    <w:abstractNumId w:val="6"/>
  </w:num>
  <w:num w:numId="26">
    <w:abstractNumId w:val="6"/>
  </w:num>
  <w:num w:numId="27">
    <w:abstractNumId w:val="6"/>
  </w:num>
  <w:num w:numId="28">
    <w:abstractNumId w:val="6"/>
  </w:num>
  <w:num w:numId="29">
    <w:abstractNumId w:val="6"/>
  </w:num>
  <w:num w:numId="30">
    <w:abstractNumId w:val="6"/>
  </w:num>
  <w:num w:numId="31">
    <w:abstractNumId w:val="16"/>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A0MWEyZTMwZjQzMGE3MGY5NDE3ZGNkOWJkYjk3YTIifQ=="/>
  </w:docVars>
  <w:rsids>
    <w:rsidRoot w:val="00C05804"/>
    <w:rsid w:val="000049AB"/>
    <w:rsid w:val="00007617"/>
    <w:rsid w:val="00020737"/>
    <w:rsid w:val="000264E4"/>
    <w:rsid w:val="00031ECA"/>
    <w:rsid w:val="000407A3"/>
    <w:rsid w:val="00046FFA"/>
    <w:rsid w:val="00050A24"/>
    <w:rsid w:val="000624F8"/>
    <w:rsid w:val="000626D8"/>
    <w:rsid w:val="00065F3A"/>
    <w:rsid w:val="00072D5E"/>
    <w:rsid w:val="00074AF1"/>
    <w:rsid w:val="00074EF3"/>
    <w:rsid w:val="00075C71"/>
    <w:rsid w:val="00082F21"/>
    <w:rsid w:val="000847CA"/>
    <w:rsid w:val="000861E6"/>
    <w:rsid w:val="000876AA"/>
    <w:rsid w:val="0009520B"/>
    <w:rsid w:val="00097E1E"/>
    <w:rsid w:val="000A3524"/>
    <w:rsid w:val="000A7E0A"/>
    <w:rsid w:val="000C0B8D"/>
    <w:rsid w:val="000D13EA"/>
    <w:rsid w:val="000D6A4D"/>
    <w:rsid w:val="000E28DD"/>
    <w:rsid w:val="000F29A7"/>
    <w:rsid w:val="000F2FA3"/>
    <w:rsid w:val="000F3252"/>
    <w:rsid w:val="000F455D"/>
    <w:rsid w:val="000F6A4B"/>
    <w:rsid w:val="00102DDD"/>
    <w:rsid w:val="00106D04"/>
    <w:rsid w:val="00113FA1"/>
    <w:rsid w:val="0011473E"/>
    <w:rsid w:val="00116F05"/>
    <w:rsid w:val="00120FCB"/>
    <w:rsid w:val="00121373"/>
    <w:rsid w:val="00130C4D"/>
    <w:rsid w:val="0013340D"/>
    <w:rsid w:val="00137685"/>
    <w:rsid w:val="001405BC"/>
    <w:rsid w:val="00141211"/>
    <w:rsid w:val="00152EAF"/>
    <w:rsid w:val="00155334"/>
    <w:rsid w:val="001568A6"/>
    <w:rsid w:val="00156A93"/>
    <w:rsid w:val="00164E9F"/>
    <w:rsid w:val="00164F25"/>
    <w:rsid w:val="00165260"/>
    <w:rsid w:val="00166E31"/>
    <w:rsid w:val="00167CAC"/>
    <w:rsid w:val="00170E7B"/>
    <w:rsid w:val="001726D4"/>
    <w:rsid w:val="00173BE0"/>
    <w:rsid w:val="00174462"/>
    <w:rsid w:val="00174795"/>
    <w:rsid w:val="00177E68"/>
    <w:rsid w:val="00180C17"/>
    <w:rsid w:val="001823FA"/>
    <w:rsid w:val="00182CFB"/>
    <w:rsid w:val="0018472A"/>
    <w:rsid w:val="00187812"/>
    <w:rsid w:val="00187C15"/>
    <w:rsid w:val="00195EFE"/>
    <w:rsid w:val="00196D8B"/>
    <w:rsid w:val="001978B4"/>
    <w:rsid w:val="001A2F9E"/>
    <w:rsid w:val="001B1C66"/>
    <w:rsid w:val="001B1E20"/>
    <w:rsid w:val="001B4608"/>
    <w:rsid w:val="001B48E5"/>
    <w:rsid w:val="001B4CB5"/>
    <w:rsid w:val="001B5956"/>
    <w:rsid w:val="001B633A"/>
    <w:rsid w:val="001C3A40"/>
    <w:rsid w:val="001C4498"/>
    <w:rsid w:val="001D1E92"/>
    <w:rsid w:val="001D724A"/>
    <w:rsid w:val="001E0357"/>
    <w:rsid w:val="001E53E1"/>
    <w:rsid w:val="001E6363"/>
    <w:rsid w:val="001E7E91"/>
    <w:rsid w:val="001F56BC"/>
    <w:rsid w:val="001F76D6"/>
    <w:rsid w:val="00205041"/>
    <w:rsid w:val="00211193"/>
    <w:rsid w:val="00213955"/>
    <w:rsid w:val="0021483A"/>
    <w:rsid w:val="00214A2E"/>
    <w:rsid w:val="00220DF7"/>
    <w:rsid w:val="00222DD9"/>
    <w:rsid w:val="00223DBB"/>
    <w:rsid w:val="00233369"/>
    <w:rsid w:val="0023337A"/>
    <w:rsid w:val="00234A4A"/>
    <w:rsid w:val="00240044"/>
    <w:rsid w:val="002418F9"/>
    <w:rsid w:val="00243915"/>
    <w:rsid w:val="00253F74"/>
    <w:rsid w:val="00263139"/>
    <w:rsid w:val="002707BC"/>
    <w:rsid w:val="00274C2A"/>
    <w:rsid w:val="002807C1"/>
    <w:rsid w:val="00280984"/>
    <w:rsid w:val="0028249D"/>
    <w:rsid w:val="0029165F"/>
    <w:rsid w:val="002925CB"/>
    <w:rsid w:val="002A4941"/>
    <w:rsid w:val="002A6E27"/>
    <w:rsid w:val="002A7069"/>
    <w:rsid w:val="002A7AFE"/>
    <w:rsid w:val="002C0D97"/>
    <w:rsid w:val="002C12C7"/>
    <w:rsid w:val="002C3D55"/>
    <w:rsid w:val="002C4FD3"/>
    <w:rsid w:val="002D0094"/>
    <w:rsid w:val="002D5D0A"/>
    <w:rsid w:val="002E6E1E"/>
    <w:rsid w:val="002F0F7A"/>
    <w:rsid w:val="002F1C16"/>
    <w:rsid w:val="002F6FFF"/>
    <w:rsid w:val="00304159"/>
    <w:rsid w:val="0030420D"/>
    <w:rsid w:val="00307B88"/>
    <w:rsid w:val="00307FAC"/>
    <w:rsid w:val="003116BB"/>
    <w:rsid w:val="003138DD"/>
    <w:rsid w:val="00331D9C"/>
    <w:rsid w:val="0033245C"/>
    <w:rsid w:val="003375A9"/>
    <w:rsid w:val="003421EA"/>
    <w:rsid w:val="0034262E"/>
    <w:rsid w:val="00345393"/>
    <w:rsid w:val="00352917"/>
    <w:rsid w:val="00353D7C"/>
    <w:rsid w:val="00356CD8"/>
    <w:rsid w:val="0035794A"/>
    <w:rsid w:val="00366019"/>
    <w:rsid w:val="00367C48"/>
    <w:rsid w:val="00371E16"/>
    <w:rsid w:val="00373D64"/>
    <w:rsid w:val="00375A24"/>
    <w:rsid w:val="00382CEA"/>
    <w:rsid w:val="003833CD"/>
    <w:rsid w:val="00386F3E"/>
    <w:rsid w:val="003875E5"/>
    <w:rsid w:val="0039150B"/>
    <w:rsid w:val="003A32A0"/>
    <w:rsid w:val="003A65D0"/>
    <w:rsid w:val="003B099B"/>
    <w:rsid w:val="003B2D6A"/>
    <w:rsid w:val="003D4248"/>
    <w:rsid w:val="003E3235"/>
    <w:rsid w:val="00401EC8"/>
    <w:rsid w:val="00402AC0"/>
    <w:rsid w:val="0040590E"/>
    <w:rsid w:val="00406503"/>
    <w:rsid w:val="004067BC"/>
    <w:rsid w:val="00407540"/>
    <w:rsid w:val="004152FB"/>
    <w:rsid w:val="0042753C"/>
    <w:rsid w:val="00431792"/>
    <w:rsid w:val="00432036"/>
    <w:rsid w:val="00434477"/>
    <w:rsid w:val="004354AC"/>
    <w:rsid w:val="00435ADD"/>
    <w:rsid w:val="00437399"/>
    <w:rsid w:val="004441AD"/>
    <w:rsid w:val="00445E28"/>
    <w:rsid w:val="00455D42"/>
    <w:rsid w:val="00457F23"/>
    <w:rsid w:val="00462236"/>
    <w:rsid w:val="00465623"/>
    <w:rsid w:val="00467526"/>
    <w:rsid w:val="00475683"/>
    <w:rsid w:val="00475C34"/>
    <w:rsid w:val="0047696E"/>
    <w:rsid w:val="0048179E"/>
    <w:rsid w:val="004817F6"/>
    <w:rsid w:val="00482CB3"/>
    <w:rsid w:val="004904BD"/>
    <w:rsid w:val="00495A67"/>
    <w:rsid w:val="004D0B48"/>
    <w:rsid w:val="004D2AE7"/>
    <w:rsid w:val="004D5B2C"/>
    <w:rsid w:val="004D61B4"/>
    <w:rsid w:val="004D6B93"/>
    <w:rsid w:val="004E3A42"/>
    <w:rsid w:val="004E430F"/>
    <w:rsid w:val="004F0C76"/>
    <w:rsid w:val="004F0EDD"/>
    <w:rsid w:val="004F229E"/>
    <w:rsid w:val="0050055E"/>
    <w:rsid w:val="005024C2"/>
    <w:rsid w:val="005037E3"/>
    <w:rsid w:val="0050403F"/>
    <w:rsid w:val="00506472"/>
    <w:rsid w:val="00506B76"/>
    <w:rsid w:val="005113CC"/>
    <w:rsid w:val="00512ABB"/>
    <w:rsid w:val="00514209"/>
    <w:rsid w:val="005144DA"/>
    <w:rsid w:val="005146C2"/>
    <w:rsid w:val="00515989"/>
    <w:rsid w:val="00516282"/>
    <w:rsid w:val="00523A54"/>
    <w:rsid w:val="00544729"/>
    <w:rsid w:val="005460AD"/>
    <w:rsid w:val="005529EE"/>
    <w:rsid w:val="00554422"/>
    <w:rsid w:val="00556F7C"/>
    <w:rsid w:val="005611F4"/>
    <w:rsid w:val="00564ED5"/>
    <w:rsid w:val="005669C0"/>
    <w:rsid w:val="0057004D"/>
    <w:rsid w:val="00580F0F"/>
    <w:rsid w:val="00584D01"/>
    <w:rsid w:val="00585D6C"/>
    <w:rsid w:val="00586918"/>
    <w:rsid w:val="00592894"/>
    <w:rsid w:val="005979AB"/>
    <w:rsid w:val="005A6337"/>
    <w:rsid w:val="005B2CD4"/>
    <w:rsid w:val="005B544E"/>
    <w:rsid w:val="005C26C4"/>
    <w:rsid w:val="005D4885"/>
    <w:rsid w:val="005D5D68"/>
    <w:rsid w:val="005E1544"/>
    <w:rsid w:val="005F6F39"/>
    <w:rsid w:val="0060457C"/>
    <w:rsid w:val="00604CCE"/>
    <w:rsid w:val="00607FB1"/>
    <w:rsid w:val="00610985"/>
    <w:rsid w:val="006140CD"/>
    <w:rsid w:val="006230A4"/>
    <w:rsid w:val="00623557"/>
    <w:rsid w:val="00632D4E"/>
    <w:rsid w:val="006349C4"/>
    <w:rsid w:val="006373DF"/>
    <w:rsid w:val="006402A9"/>
    <w:rsid w:val="00642FA5"/>
    <w:rsid w:val="00643DEB"/>
    <w:rsid w:val="00655F30"/>
    <w:rsid w:val="006567AE"/>
    <w:rsid w:val="00656F35"/>
    <w:rsid w:val="00664AD6"/>
    <w:rsid w:val="00664E41"/>
    <w:rsid w:val="00666632"/>
    <w:rsid w:val="006716FB"/>
    <w:rsid w:val="006749B2"/>
    <w:rsid w:val="00677990"/>
    <w:rsid w:val="0068644A"/>
    <w:rsid w:val="006974AE"/>
    <w:rsid w:val="006A3EE3"/>
    <w:rsid w:val="006A4622"/>
    <w:rsid w:val="006A5016"/>
    <w:rsid w:val="006B2F7E"/>
    <w:rsid w:val="006B684B"/>
    <w:rsid w:val="006B7425"/>
    <w:rsid w:val="006D3DFF"/>
    <w:rsid w:val="006D5737"/>
    <w:rsid w:val="006D7A37"/>
    <w:rsid w:val="006E0D67"/>
    <w:rsid w:val="006E2E5F"/>
    <w:rsid w:val="006E4D70"/>
    <w:rsid w:val="006E534C"/>
    <w:rsid w:val="006E747B"/>
    <w:rsid w:val="006F419D"/>
    <w:rsid w:val="00703212"/>
    <w:rsid w:val="007064F9"/>
    <w:rsid w:val="0071229A"/>
    <w:rsid w:val="00713B8E"/>
    <w:rsid w:val="00717F23"/>
    <w:rsid w:val="0073311B"/>
    <w:rsid w:val="00740465"/>
    <w:rsid w:val="0074210C"/>
    <w:rsid w:val="00742451"/>
    <w:rsid w:val="00743EAB"/>
    <w:rsid w:val="007445CD"/>
    <w:rsid w:val="007523AA"/>
    <w:rsid w:val="0075554A"/>
    <w:rsid w:val="00761586"/>
    <w:rsid w:val="0076162E"/>
    <w:rsid w:val="00762D6A"/>
    <w:rsid w:val="00763209"/>
    <w:rsid w:val="00764AAD"/>
    <w:rsid w:val="0077558A"/>
    <w:rsid w:val="00775DB0"/>
    <w:rsid w:val="00776571"/>
    <w:rsid w:val="00777EB6"/>
    <w:rsid w:val="00780101"/>
    <w:rsid w:val="007901F1"/>
    <w:rsid w:val="0079509F"/>
    <w:rsid w:val="0079690B"/>
    <w:rsid w:val="007B00B6"/>
    <w:rsid w:val="007B2BBC"/>
    <w:rsid w:val="007C30D5"/>
    <w:rsid w:val="007C3387"/>
    <w:rsid w:val="007C5E86"/>
    <w:rsid w:val="007D4722"/>
    <w:rsid w:val="007D7805"/>
    <w:rsid w:val="007E2E6A"/>
    <w:rsid w:val="007E3CCF"/>
    <w:rsid w:val="007E5A7B"/>
    <w:rsid w:val="007E6632"/>
    <w:rsid w:val="007F74D6"/>
    <w:rsid w:val="00800098"/>
    <w:rsid w:val="00801E04"/>
    <w:rsid w:val="00803417"/>
    <w:rsid w:val="0080503B"/>
    <w:rsid w:val="008050D9"/>
    <w:rsid w:val="00815636"/>
    <w:rsid w:val="00821A07"/>
    <w:rsid w:val="00822F06"/>
    <w:rsid w:val="00824545"/>
    <w:rsid w:val="008272D9"/>
    <w:rsid w:val="00843959"/>
    <w:rsid w:val="00854FB5"/>
    <w:rsid w:val="00856440"/>
    <w:rsid w:val="00860512"/>
    <w:rsid w:val="00863B7A"/>
    <w:rsid w:val="00864ED2"/>
    <w:rsid w:val="0086583D"/>
    <w:rsid w:val="00871BD0"/>
    <w:rsid w:val="00884456"/>
    <w:rsid w:val="008850B2"/>
    <w:rsid w:val="0089090E"/>
    <w:rsid w:val="00890D79"/>
    <w:rsid w:val="00891A48"/>
    <w:rsid w:val="00891F98"/>
    <w:rsid w:val="00897CDE"/>
    <w:rsid w:val="008B1359"/>
    <w:rsid w:val="008B24E1"/>
    <w:rsid w:val="008C5BAA"/>
    <w:rsid w:val="008E247A"/>
    <w:rsid w:val="008E5CF1"/>
    <w:rsid w:val="008F396C"/>
    <w:rsid w:val="008F6102"/>
    <w:rsid w:val="00907763"/>
    <w:rsid w:val="00913B3F"/>
    <w:rsid w:val="00914B94"/>
    <w:rsid w:val="00920F30"/>
    <w:rsid w:val="00922C4A"/>
    <w:rsid w:val="009253F6"/>
    <w:rsid w:val="0093398A"/>
    <w:rsid w:val="00934936"/>
    <w:rsid w:val="00943763"/>
    <w:rsid w:val="00950EA1"/>
    <w:rsid w:val="009557D4"/>
    <w:rsid w:val="009639C9"/>
    <w:rsid w:val="00965039"/>
    <w:rsid w:val="009756B7"/>
    <w:rsid w:val="00983A47"/>
    <w:rsid w:val="00984175"/>
    <w:rsid w:val="00987FF9"/>
    <w:rsid w:val="00992B5A"/>
    <w:rsid w:val="009965DE"/>
    <w:rsid w:val="00996724"/>
    <w:rsid w:val="009A062E"/>
    <w:rsid w:val="009A21D9"/>
    <w:rsid w:val="009A225E"/>
    <w:rsid w:val="009A2747"/>
    <w:rsid w:val="009A2819"/>
    <w:rsid w:val="009A5EF7"/>
    <w:rsid w:val="009B2E4C"/>
    <w:rsid w:val="009B4586"/>
    <w:rsid w:val="009B4880"/>
    <w:rsid w:val="009B5EA6"/>
    <w:rsid w:val="009C125B"/>
    <w:rsid w:val="009C61B0"/>
    <w:rsid w:val="009D3BC9"/>
    <w:rsid w:val="009D5901"/>
    <w:rsid w:val="009E103A"/>
    <w:rsid w:val="009E6E08"/>
    <w:rsid w:val="00A06576"/>
    <w:rsid w:val="00A201D2"/>
    <w:rsid w:val="00A2245C"/>
    <w:rsid w:val="00A2334E"/>
    <w:rsid w:val="00A362CD"/>
    <w:rsid w:val="00A3708B"/>
    <w:rsid w:val="00A4015C"/>
    <w:rsid w:val="00A5458F"/>
    <w:rsid w:val="00A57B82"/>
    <w:rsid w:val="00A57E2A"/>
    <w:rsid w:val="00A65EF7"/>
    <w:rsid w:val="00A678FC"/>
    <w:rsid w:val="00A7070C"/>
    <w:rsid w:val="00A72364"/>
    <w:rsid w:val="00A80A97"/>
    <w:rsid w:val="00A84558"/>
    <w:rsid w:val="00A92130"/>
    <w:rsid w:val="00A9660A"/>
    <w:rsid w:val="00AA2EBC"/>
    <w:rsid w:val="00AA45A1"/>
    <w:rsid w:val="00AA4A3C"/>
    <w:rsid w:val="00AB03CE"/>
    <w:rsid w:val="00AB1341"/>
    <w:rsid w:val="00AB1CAD"/>
    <w:rsid w:val="00AB4E6C"/>
    <w:rsid w:val="00AB70AB"/>
    <w:rsid w:val="00AC3AB1"/>
    <w:rsid w:val="00AC53DB"/>
    <w:rsid w:val="00AD39A6"/>
    <w:rsid w:val="00AD5E5D"/>
    <w:rsid w:val="00AE4F02"/>
    <w:rsid w:val="00AE620F"/>
    <w:rsid w:val="00AF010A"/>
    <w:rsid w:val="00AF0852"/>
    <w:rsid w:val="00AF094F"/>
    <w:rsid w:val="00AF1781"/>
    <w:rsid w:val="00AF48D6"/>
    <w:rsid w:val="00AF6C04"/>
    <w:rsid w:val="00AF75B7"/>
    <w:rsid w:val="00B038B4"/>
    <w:rsid w:val="00B06202"/>
    <w:rsid w:val="00B12ACE"/>
    <w:rsid w:val="00B17BA6"/>
    <w:rsid w:val="00B25BB7"/>
    <w:rsid w:val="00B268D2"/>
    <w:rsid w:val="00B27F66"/>
    <w:rsid w:val="00B3212E"/>
    <w:rsid w:val="00B33FCB"/>
    <w:rsid w:val="00B4224D"/>
    <w:rsid w:val="00B453ED"/>
    <w:rsid w:val="00B46394"/>
    <w:rsid w:val="00B479A0"/>
    <w:rsid w:val="00B56C3D"/>
    <w:rsid w:val="00B60171"/>
    <w:rsid w:val="00B633EA"/>
    <w:rsid w:val="00B71C9F"/>
    <w:rsid w:val="00B75AEA"/>
    <w:rsid w:val="00B8509A"/>
    <w:rsid w:val="00B85F25"/>
    <w:rsid w:val="00B92825"/>
    <w:rsid w:val="00B9284F"/>
    <w:rsid w:val="00B93A5A"/>
    <w:rsid w:val="00BA07D3"/>
    <w:rsid w:val="00BA22B2"/>
    <w:rsid w:val="00BA6925"/>
    <w:rsid w:val="00BA7679"/>
    <w:rsid w:val="00BA7E2F"/>
    <w:rsid w:val="00BB0DFB"/>
    <w:rsid w:val="00BB1AE1"/>
    <w:rsid w:val="00BB53E3"/>
    <w:rsid w:val="00BB6F56"/>
    <w:rsid w:val="00BC660E"/>
    <w:rsid w:val="00BD138D"/>
    <w:rsid w:val="00BD1CE2"/>
    <w:rsid w:val="00BD7DB3"/>
    <w:rsid w:val="00BE23DA"/>
    <w:rsid w:val="00BE2493"/>
    <w:rsid w:val="00BE4133"/>
    <w:rsid w:val="00BF07AB"/>
    <w:rsid w:val="00BF1B15"/>
    <w:rsid w:val="00BF5C55"/>
    <w:rsid w:val="00BF71D8"/>
    <w:rsid w:val="00C0146B"/>
    <w:rsid w:val="00C05804"/>
    <w:rsid w:val="00C06826"/>
    <w:rsid w:val="00C10266"/>
    <w:rsid w:val="00C11E24"/>
    <w:rsid w:val="00C20E73"/>
    <w:rsid w:val="00C22875"/>
    <w:rsid w:val="00C23081"/>
    <w:rsid w:val="00C23C02"/>
    <w:rsid w:val="00C32EF1"/>
    <w:rsid w:val="00C36178"/>
    <w:rsid w:val="00C40772"/>
    <w:rsid w:val="00C459F6"/>
    <w:rsid w:val="00C5211D"/>
    <w:rsid w:val="00C53C07"/>
    <w:rsid w:val="00C54FA9"/>
    <w:rsid w:val="00C55DE4"/>
    <w:rsid w:val="00C61DF2"/>
    <w:rsid w:val="00C62B1B"/>
    <w:rsid w:val="00C66FD8"/>
    <w:rsid w:val="00C70AB2"/>
    <w:rsid w:val="00C73178"/>
    <w:rsid w:val="00C8214F"/>
    <w:rsid w:val="00C828DB"/>
    <w:rsid w:val="00C85591"/>
    <w:rsid w:val="00CA1824"/>
    <w:rsid w:val="00CB4702"/>
    <w:rsid w:val="00CB7066"/>
    <w:rsid w:val="00CC2D0E"/>
    <w:rsid w:val="00CC3FD3"/>
    <w:rsid w:val="00CC51EA"/>
    <w:rsid w:val="00CD1AD3"/>
    <w:rsid w:val="00CF5EDF"/>
    <w:rsid w:val="00D0647A"/>
    <w:rsid w:val="00D14BF0"/>
    <w:rsid w:val="00D15E74"/>
    <w:rsid w:val="00D247CA"/>
    <w:rsid w:val="00D27104"/>
    <w:rsid w:val="00D31EF3"/>
    <w:rsid w:val="00D34CDD"/>
    <w:rsid w:val="00D37BE4"/>
    <w:rsid w:val="00D408E4"/>
    <w:rsid w:val="00D40F31"/>
    <w:rsid w:val="00D421A8"/>
    <w:rsid w:val="00D5127C"/>
    <w:rsid w:val="00D5244D"/>
    <w:rsid w:val="00D60527"/>
    <w:rsid w:val="00D61C87"/>
    <w:rsid w:val="00D7212A"/>
    <w:rsid w:val="00D75444"/>
    <w:rsid w:val="00D77A79"/>
    <w:rsid w:val="00D812B1"/>
    <w:rsid w:val="00D85A9F"/>
    <w:rsid w:val="00D87B9E"/>
    <w:rsid w:val="00D9143A"/>
    <w:rsid w:val="00DA75AF"/>
    <w:rsid w:val="00DB2F6C"/>
    <w:rsid w:val="00DB4ED2"/>
    <w:rsid w:val="00DC0515"/>
    <w:rsid w:val="00DC449C"/>
    <w:rsid w:val="00DD287C"/>
    <w:rsid w:val="00DD2AB0"/>
    <w:rsid w:val="00DD2BC3"/>
    <w:rsid w:val="00DD525D"/>
    <w:rsid w:val="00DD5414"/>
    <w:rsid w:val="00DD57A4"/>
    <w:rsid w:val="00DE379B"/>
    <w:rsid w:val="00DF0DA4"/>
    <w:rsid w:val="00DF3FA1"/>
    <w:rsid w:val="00DF6A06"/>
    <w:rsid w:val="00DF7F74"/>
    <w:rsid w:val="00E008AD"/>
    <w:rsid w:val="00E02214"/>
    <w:rsid w:val="00E0330C"/>
    <w:rsid w:val="00E11A63"/>
    <w:rsid w:val="00E135F8"/>
    <w:rsid w:val="00E22A29"/>
    <w:rsid w:val="00E22D69"/>
    <w:rsid w:val="00E25A49"/>
    <w:rsid w:val="00E26BA8"/>
    <w:rsid w:val="00E30377"/>
    <w:rsid w:val="00E31C02"/>
    <w:rsid w:val="00E5022E"/>
    <w:rsid w:val="00E601A3"/>
    <w:rsid w:val="00E60208"/>
    <w:rsid w:val="00E61B5C"/>
    <w:rsid w:val="00E75134"/>
    <w:rsid w:val="00E77A37"/>
    <w:rsid w:val="00E84C81"/>
    <w:rsid w:val="00E87D25"/>
    <w:rsid w:val="00E96B4E"/>
    <w:rsid w:val="00EA068D"/>
    <w:rsid w:val="00EA1A70"/>
    <w:rsid w:val="00EA58DB"/>
    <w:rsid w:val="00EB2AD7"/>
    <w:rsid w:val="00EB34F2"/>
    <w:rsid w:val="00EB5F19"/>
    <w:rsid w:val="00EB6436"/>
    <w:rsid w:val="00EC4DA9"/>
    <w:rsid w:val="00ED3B53"/>
    <w:rsid w:val="00ED42CD"/>
    <w:rsid w:val="00ED47D7"/>
    <w:rsid w:val="00ED54A2"/>
    <w:rsid w:val="00EE2473"/>
    <w:rsid w:val="00EE2790"/>
    <w:rsid w:val="00EE302E"/>
    <w:rsid w:val="00EE34D0"/>
    <w:rsid w:val="00F07626"/>
    <w:rsid w:val="00F12837"/>
    <w:rsid w:val="00F204A7"/>
    <w:rsid w:val="00F315AD"/>
    <w:rsid w:val="00F327D6"/>
    <w:rsid w:val="00F40363"/>
    <w:rsid w:val="00F414A5"/>
    <w:rsid w:val="00F429B4"/>
    <w:rsid w:val="00F51729"/>
    <w:rsid w:val="00F53B31"/>
    <w:rsid w:val="00F62E58"/>
    <w:rsid w:val="00F64F18"/>
    <w:rsid w:val="00F75EE3"/>
    <w:rsid w:val="00F76D01"/>
    <w:rsid w:val="00F926DA"/>
    <w:rsid w:val="00F940E3"/>
    <w:rsid w:val="00F942AF"/>
    <w:rsid w:val="00FA0BF3"/>
    <w:rsid w:val="00FA0F8E"/>
    <w:rsid w:val="00FA299D"/>
    <w:rsid w:val="00FA6EB7"/>
    <w:rsid w:val="00FB64CC"/>
    <w:rsid w:val="00FC6CB4"/>
    <w:rsid w:val="00FC70C5"/>
    <w:rsid w:val="00FD10BD"/>
    <w:rsid w:val="00FD2035"/>
    <w:rsid w:val="00FD4365"/>
    <w:rsid w:val="00FD5D40"/>
    <w:rsid w:val="00FE3646"/>
    <w:rsid w:val="00FF2A0E"/>
    <w:rsid w:val="00FF3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143B15B"/>
  <w15:docId w15:val="{26B9C40D-686F-45E9-9A29-94397FFE0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3">
    <w:name w:val="Normal"/>
    <w:qFormat/>
    <w:pPr>
      <w:widowControl w:val="0"/>
      <w:jc w:val="both"/>
    </w:pPr>
    <w:rPr>
      <w:kern w:val="2"/>
      <w:sz w:val="21"/>
      <w:szCs w:val="24"/>
    </w:rPr>
  </w:style>
  <w:style w:type="paragraph" w:styleId="1">
    <w:name w:val="heading 1"/>
    <w:basedOn w:val="aff3"/>
    <w:next w:val="aff3"/>
    <w:link w:val="10"/>
    <w:qFormat/>
    <w:pPr>
      <w:keepNext/>
      <w:keepLines/>
      <w:autoSpaceDN w:val="0"/>
      <w:adjustRightInd w:val="0"/>
      <w:snapToGrid w:val="0"/>
      <w:jc w:val="center"/>
      <w:outlineLvl w:val="0"/>
    </w:pPr>
    <w:rPr>
      <w:rFonts w:eastAsia="楷体_GB2312"/>
      <w:b/>
      <w:bCs/>
      <w:kern w:val="44"/>
      <w:sz w:val="36"/>
      <w:szCs w:val="36"/>
    </w:rPr>
  </w:style>
  <w:style w:type="paragraph" w:styleId="3">
    <w:name w:val="heading 3"/>
    <w:basedOn w:val="aff3"/>
    <w:next w:val="aff3"/>
    <w:link w:val="30"/>
    <w:unhideWhenUsed/>
    <w:qFormat/>
    <w:rsid w:val="000407A3"/>
    <w:pPr>
      <w:keepNext/>
      <w:keepLines/>
      <w:spacing w:before="260" w:after="260" w:line="416" w:lineRule="auto"/>
      <w:outlineLvl w:val="2"/>
    </w:pPr>
    <w:rPr>
      <w:b/>
      <w:bCs/>
      <w:sz w:val="32"/>
      <w:szCs w:val="32"/>
    </w:rPr>
  </w:style>
  <w:style w:type="character" w:default="1" w:styleId="aff4">
    <w:name w:val="Default Paragraph Font"/>
    <w:uiPriority w:val="1"/>
    <w:semiHidden/>
    <w:unhideWhenUsed/>
  </w:style>
  <w:style w:type="table" w:default="1" w:styleId="aff5">
    <w:name w:val="Normal Table"/>
    <w:uiPriority w:val="99"/>
    <w:semiHidden/>
    <w:unhideWhenUsed/>
    <w:tblPr>
      <w:tblInd w:w="0" w:type="dxa"/>
      <w:tblCellMar>
        <w:top w:w="0" w:type="dxa"/>
        <w:left w:w="108" w:type="dxa"/>
        <w:bottom w:w="0" w:type="dxa"/>
        <w:right w:w="108" w:type="dxa"/>
      </w:tblCellMar>
    </w:tblPr>
  </w:style>
  <w:style w:type="numbering" w:default="1" w:styleId="aff6">
    <w:name w:val="No List"/>
    <w:uiPriority w:val="99"/>
    <w:semiHidden/>
    <w:unhideWhenUsed/>
  </w:style>
  <w:style w:type="paragraph" w:styleId="TOC7">
    <w:name w:val="toc 7"/>
    <w:basedOn w:val="aff3"/>
    <w:next w:val="aff3"/>
    <w:semiHidden/>
    <w:qFormat/>
    <w:pPr>
      <w:tabs>
        <w:tab w:val="right" w:leader="dot" w:pos="9241"/>
      </w:tabs>
      <w:ind w:firstLineChars="500" w:firstLine="505"/>
      <w:jc w:val="left"/>
    </w:pPr>
    <w:rPr>
      <w:rFonts w:ascii="宋体"/>
      <w:szCs w:val="21"/>
    </w:rPr>
  </w:style>
  <w:style w:type="paragraph" w:styleId="8">
    <w:name w:val="index 8"/>
    <w:basedOn w:val="aff3"/>
    <w:next w:val="aff3"/>
    <w:qFormat/>
    <w:pPr>
      <w:ind w:left="1680" w:hanging="210"/>
      <w:jc w:val="left"/>
    </w:pPr>
    <w:rPr>
      <w:rFonts w:ascii="Calibri" w:hAnsi="Calibri"/>
      <w:sz w:val="20"/>
      <w:szCs w:val="20"/>
    </w:rPr>
  </w:style>
  <w:style w:type="paragraph" w:styleId="aff7">
    <w:name w:val="caption"/>
    <w:basedOn w:val="aff3"/>
    <w:next w:val="aff3"/>
    <w:uiPriority w:val="35"/>
    <w:qFormat/>
    <w:pPr>
      <w:spacing w:before="152" w:after="160"/>
    </w:pPr>
    <w:rPr>
      <w:rFonts w:ascii="Arial" w:eastAsia="黑体" w:hAnsi="Arial" w:cs="Arial"/>
      <w:sz w:val="20"/>
      <w:szCs w:val="20"/>
    </w:rPr>
  </w:style>
  <w:style w:type="paragraph" w:styleId="5">
    <w:name w:val="index 5"/>
    <w:basedOn w:val="aff3"/>
    <w:next w:val="aff3"/>
    <w:qFormat/>
    <w:pPr>
      <w:ind w:left="1050" w:hanging="210"/>
      <w:jc w:val="left"/>
    </w:pPr>
    <w:rPr>
      <w:rFonts w:ascii="Calibri" w:hAnsi="Calibri"/>
      <w:sz w:val="20"/>
      <w:szCs w:val="20"/>
    </w:rPr>
  </w:style>
  <w:style w:type="paragraph" w:styleId="aff8">
    <w:name w:val="Document Map"/>
    <w:basedOn w:val="aff3"/>
    <w:semiHidden/>
    <w:qFormat/>
    <w:pPr>
      <w:shd w:val="clear" w:color="auto" w:fill="000080"/>
    </w:pPr>
  </w:style>
  <w:style w:type="paragraph" w:styleId="aff9">
    <w:name w:val="annotation text"/>
    <w:basedOn w:val="aff3"/>
    <w:link w:val="affa"/>
    <w:qFormat/>
    <w:pPr>
      <w:jc w:val="left"/>
    </w:pPr>
  </w:style>
  <w:style w:type="paragraph" w:styleId="6">
    <w:name w:val="index 6"/>
    <w:basedOn w:val="aff3"/>
    <w:next w:val="aff3"/>
    <w:qFormat/>
    <w:pPr>
      <w:ind w:left="1260" w:hanging="210"/>
      <w:jc w:val="left"/>
    </w:pPr>
    <w:rPr>
      <w:rFonts w:ascii="Calibri" w:hAnsi="Calibri"/>
      <w:sz w:val="20"/>
      <w:szCs w:val="20"/>
    </w:rPr>
  </w:style>
  <w:style w:type="paragraph" w:styleId="4">
    <w:name w:val="index 4"/>
    <w:basedOn w:val="aff3"/>
    <w:next w:val="aff3"/>
    <w:qFormat/>
    <w:pPr>
      <w:ind w:left="840" w:hanging="210"/>
      <w:jc w:val="left"/>
    </w:pPr>
    <w:rPr>
      <w:rFonts w:ascii="Calibri" w:hAnsi="Calibri"/>
      <w:sz w:val="20"/>
      <w:szCs w:val="20"/>
    </w:rPr>
  </w:style>
  <w:style w:type="paragraph" w:styleId="TOC5">
    <w:name w:val="toc 5"/>
    <w:basedOn w:val="aff3"/>
    <w:next w:val="aff3"/>
    <w:semiHidden/>
    <w:qFormat/>
    <w:pPr>
      <w:tabs>
        <w:tab w:val="right" w:leader="dot" w:pos="9241"/>
      </w:tabs>
      <w:ind w:firstLineChars="300" w:firstLine="300"/>
      <w:jc w:val="left"/>
    </w:pPr>
    <w:rPr>
      <w:rFonts w:ascii="宋体"/>
      <w:szCs w:val="21"/>
    </w:rPr>
  </w:style>
  <w:style w:type="paragraph" w:styleId="TOC3">
    <w:name w:val="toc 3"/>
    <w:basedOn w:val="aff3"/>
    <w:next w:val="aff3"/>
    <w:uiPriority w:val="39"/>
    <w:qFormat/>
    <w:pPr>
      <w:tabs>
        <w:tab w:val="right" w:leader="dot" w:pos="9241"/>
      </w:tabs>
      <w:ind w:firstLineChars="100" w:firstLine="102"/>
      <w:jc w:val="left"/>
    </w:pPr>
    <w:rPr>
      <w:rFonts w:ascii="宋体"/>
      <w:szCs w:val="21"/>
    </w:rPr>
  </w:style>
  <w:style w:type="paragraph" w:styleId="affb">
    <w:name w:val="Plain Text"/>
    <w:basedOn w:val="aff3"/>
    <w:link w:val="11"/>
    <w:qFormat/>
    <w:pPr>
      <w:autoSpaceDN w:val="0"/>
      <w:spacing w:line="520" w:lineRule="exact"/>
      <w:ind w:firstLine="567"/>
    </w:pPr>
    <w:rPr>
      <w:rFonts w:ascii="宋体" w:hAnsi="Courier New"/>
      <w:kern w:val="0"/>
      <w:sz w:val="24"/>
      <w:szCs w:val="21"/>
    </w:rPr>
  </w:style>
  <w:style w:type="paragraph" w:styleId="TOC8">
    <w:name w:val="toc 8"/>
    <w:basedOn w:val="aff3"/>
    <w:next w:val="aff3"/>
    <w:semiHidden/>
    <w:qFormat/>
    <w:pPr>
      <w:tabs>
        <w:tab w:val="right" w:leader="dot" w:pos="9241"/>
      </w:tabs>
      <w:ind w:firstLineChars="600" w:firstLine="607"/>
      <w:jc w:val="left"/>
    </w:pPr>
    <w:rPr>
      <w:rFonts w:ascii="宋体"/>
      <w:szCs w:val="21"/>
    </w:rPr>
  </w:style>
  <w:style w:type="paragraph" w:styleId="31">
    <w:name w:val="index 3"/>
    <w:basedOn w:val="aff3"/>
    <w:next w:val="aff3"/>
    <w:qFormat/>
    <w:pPr>
      <w:ind w:left="630" w:hanging="210"/>
      <w:jc w:val="left"/>
    </w:pPr>
    <w:rPr>
      <w:rFonts w:ascii="Calibri" w:hAnsi="Calibri"/>
      <w:sz w:val="20"/>
      <w:szCs w:val="20"/>
    </w:rPr>
  </w:style>
  <w:style w:type="paragraph" w:styleId="affc">
    <w:name w:val="Date"/>
    <w:basedOn w:val="aff3"/>
    <w:next w:val="aff3"/>
    <w:link w:val="affd"/>
    <w:semiHidden/>
    <w:unhideWhenUsed/>
    <w:qFormat/>
    <w:pPr>
      <w:ind w:leftChars="2500" w:left="100"/>
    </w:pPr>
  </w:style>
  <w:style w:type="paragraph" w:styleId="affe">
    <w:name w:val="endnote text"/>
    <w:basedOn w:val="aff3"/>
    <w:semiHidden/>
    <w:qFormat/>
    <w:pPr>
      <w:snapToGrid w:val="0"/>
      <w:jc w:val="left"/>
    </w:pPr>
  </w:style>
  <w:style w:type="paragraph" w:styleId="afff">
    <w:name w:val="Balloon Text"/>
    <w:basedOn w:val="aff3"/>
    <w:link w:val="afff0"/>
    <w:qFormat/>
    <w:rPr>
      <w:sz w:val="18"/>
      <w:szCs w:val="18"/>
    </w:rPr>
  </w:style>
  <w:style w:type="paragraph" w:styleId="afff1">
    <w:name w:val="footer"/>
    <w:basedOn w:val="aff3"/>
    <w:qFormat/>
    <w:pPr>
      <w:snapToGrid w:val="0"/>
      <w:ind w:rightChars="100" w:right="210"/>
      <w:jc w:val="right"/>
    </w:pPr>
    <w:rPr>
      <w:sz w:val="18"/>
      <w:szCs w:val="18"/>
    </w:rPr>
  </w:style>
  <w:style w:type="paragraph" w:styleId="afff2">
    <w:name w:val="header"/>
    <w:basedOn w:val="aff3"/>
    <w:qFormat/>
    <w:pPr>
      <w:snapToGrid w:val="0"/>
      <w:jc w:val="left"/>
    </w:pPr>
    <w:rPr>
      <w:sz w:val="18"/>
      <w:szCs w:val="18"/>
    </w:rPr>
  </w:style>
  <w:style w:type="paragraph" w:styleId="TOC1">
    <w:name w:val="toc 1"/>
    <w:basedOn w:val="aff3"/>
    <w:next w:val="aff3"/>
    <w:uiPriority w:val="39"/>
    <w:qFormat/>
    <w:pPr>
      <w:tabs>
        <w:tab w:val="right" w:leader="dot" w:pos="9241"/>
      </w:tabs>
      <w:spacing w:beforeLines="25" w:afterLines="25"/>
      <w:jc w:val="left"/>
    </w:pPr>
    <w:rPr>
      <w:rFonts w:ascii="宋体"/>
      <w:szCs w:val="21"/>
    </w:rPr>
  </w:style>
  <w:style w:type="paragraph" w:styleId="TOC4">
    <w:name w:val="toc 4"/>
    <w:basedOn w:val="aff3"/>
    <w:next w:val="aff3"/>
    <w:semiHidden/>
    <w:qFormat/>
    <w:pPr>
      <w:tabs>
        <w:tab w:val="right" w:leader="dot" w:pos="9241"/>
      </w:tabs>
      <w:ind w:firstLineChars="200" w:firstLine="198"/>
      <w:jc w:val="left"/>
    </w:pPr>
    <w:rPr>
      <w:rFonts w:ascii="宋体"/>
      <w:szCs w:val="21"/>
    </w:rPr>
  </w:style>
  <w:style w:type="paragraph" w:styleId="afff3">
    <w:name w:val="index heading"/>
    <w:basedOn w:val="aff3"/>
    <w:next w:val="12"/>
    <w:qFormat/>
    <w:pPr>
      <w:spacing w:before="120" w:after="120"/>
      <w:jc w:val="center"/>
    </w:pPr>
    <w:rPr>
      <w:rFonts w:ascii="Calibri" w:hAnsi="Calibri"/>
      <w:b/>
      <w:bCs/>
      <w:iCs/>
      <w:szCs w:val="20"/>
    </w:rPr>
  </w:style>
  <w:style w:type="paragraph" w:styleId="12">
    <w:name w:val="index 1"/>
    <w:basedOn w:val="aff3"/>
    <w:next w:val="afff4"/>
    <w:qFormat/>
    <w:pPr>
      <w:tabs>
        <w:tab w:val="right" w:leader="dot" w:pos="9299"/>
      </w:tabs>
      <w:jc w:val="left"/>
    </w:pPr>
    <w:rPr>
      <w:rFonts w:ascii="宋体"/>
      <w:szCs w:val="21"/>
    </w:rPr>
  </w:style>
  <w:style w:type="paragraph" w:customStyle="1" w:styleId="afff4">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3"/>
    <w:link w:val="afff5"/>
    <w:qFormat/>
    <w:pPr>
      <w:numPr>
        <w:numId w:val="1"/>
      </w:numPr>
      <w:snapToGrid w:val="0"/>
      <w:jc w:val="left"/>
    </w:pPr>
    <w:rPr>
      <w:rFonts w:ascii="宋体"/>
      <w:sz w:val="18"/>
      <w:szCs w:val="18"/>
    </w:rPr>
  </w:style>
  <w:style w:type="paragraph" w:styleId="TOC6">
    <w:name w:val="toc 6"/>
    <w:basedOn w:val="aff3"/>
    <w:next w:val="aff3"/>
    <w:semiHidden/>
    <w:qFormat/>
    <w:pPr>
      <w:tabs>
        <w:tab w:val="right" w:leader="dot" w:pos="9241"/>
      </w:tabs>
      <w:ind w:firstLineChars="400" w:firstLine="403"/>
      <w:jc w:val="left"/>
    </w:pPr>
    <w:rPr>
      <w:rFonts w:ascii="宋体"/>
      <w:szCs w:val="21"/>
    </w:rPr>
  </w:style>
  <w:style w:type="paragraph" w:styleId="7">
    <w:name w:val="index 7"/>
    <w:basedOn w:val="aff3"/>
    <w:next w:val="aff3"/>
    <w:qFormat/>
    <w:pPr>
      <w:ind w:left="1470" w:hanging="210"/>
      <w:jc w:val="left"/>
    </w:pPr>
    <w:rPr>
      <w:rFonts w:ascii="Calibri" w:hAnsi="Calibri"/>
      <w:sz w:val="20"/>
      <w:szCs w:val="20"/>
    </w:rPr>
  </w:style>
  <w:style w:type="paragraph" w:styleId="9">
    <w:name w:val="index 9"/>
    <w:basedOn w:val="aff3"/>
    <w:next w:val="aff3"/>
    <w:qFormat/>
    <w:pPr>
      <w:ind w:left="1890" w:hanging="210"/>
      <w:jc w:val="left"/>
    </w:pPr>
    <w:rPr>
      <w:rFonts w:ascii="Calibri" w:hAnsi="Calibri"/>
      <w:sz w:val="20"/>
      <w:szCs w:val="20"/>
    </w:rPr>
  </w:style>
  <w:style w:type="paragraph" w:styleId="TOC2">
    <w:name w:val="toc 2"/>
    <w:basedOn w:val="aff3"/>
    <w:next w:val="aff3"/>
    <w:uiPriority w:val="39"/>
    <w:qFormat/>
    <w:pPr>
      <w:tabs>
        <w:tab w:val="right" w:leader="dot" w:pos="9241"/>
      </w:tabs>
    </w:pPr>
    <w:rPr>
      <w:rFonts w:ascii="宋体"/>
      <w:szCs w:val="21"/>
    </w:rPr>
  </w:style>
  <w:style w:type="paragraph" w:styleId="TOC9">
    <w:name w:val="toc 9"/>
    <w:basedOn w:val="aff3"/>
    <w:next w:val="aff3"/>
    <w:semiHidden/>
    <w:qFormat/>
    <w:pPr>
      <w:ind w:left="1470"/>
      <w:jc w:val="left"/>
    </w:pPr>
    <w:rPr>
      <w:sz w:val="20"/>
      <w:szCs w:val="20"/>
    </w:rPr>
  </w:style>
  <w:style w:type="paragraph" w:styleId="2">
    <w:name w:val="index 2"/>
    <w:basedOn w:val="aff3"/>
    <w:next w:val="aff3"/>
    <w:qFormat/>
    <w:pPr>
      <w:ind w:left="420" w:hanging="210"/>
      <w:jc w:val="left"/>
    </w:pPr>
    <w:rPr>
      <w:rFonts w:ascii="Calibri" w:hAnsi="Calibri"/>
      <w:sz w:val="20"/>
      <w:szCs w:val="20"/>
    </w:rPr>
  </w:style>
  <w:style w:type="paragraph" w:styleId="afff6">
    <w:name w:val="annotation subject"/>
    <w:basedOn w:val="aff9"/>
    <w:next w:val="aff9"/>
    <w:link w:val="afff7"/>
    <w:semiHidden/>
    <w:unhideWhenUsed/>
    <w:qFormat/>
    <w:rPr>
      <w:b/>
      <w:bCs/>
    </w:rPr>
  </w:style>
  <w:style w:type="table" w:styleId="afff8">
    <w:name w:val="Table Grid"/>
    <w:basedOn w:val="aff5"/>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9">
    <w:name w:val="endnote reference"/>
    <w:basedOn w:val="aff4"/>
    <w:semiHidden/>
    <w:qFormat/>
    <w:rPr>
      <w:vertAlign w:val="superscript"/>
    </w:rPr>
  </w:style>
  <w:style w:type="character" w:styleId="afffa">
    <w:name w:val="page number"/>
    <w:basedOn w:val="aff4"/>
    <w:qFormat/>
    <w:rPr>
      <w:rFonts w:ascii="Times New Roman" w:eastAsia="宋体" w:hAnsi="Times New Roman"/>
      <w:sz w:val="18"/>
    </w:rPr>
  </w:style>
  <w:style w:type="character" w:styleId="afffb">
    <w:name w:val="FollowedHyperlink"/>
    <w:basedOn w:val="aff4"/>
    <w:qFormat/>
    <w:rPr>
      <w:color w:val="800080"/>
      <w:u w:val="single"/>
    </w:rPr>
  </w:style>
  <w:style w:type="character" w:styleId="afffc">
    <w:name w:val="Hyperlink"/>
    <w:basedOn w:val="aff4"/>
    <w:uiPriority w:val="99"/>
    <w:qFormat/>
    <w:rPr>
      <w:color w:val="0000FF"/>
      <w:spacing w:val="0"/>
      <w:w w:val="100"/>
      <w:szCs w:val="21"/>
      <w:u w:val="single"/>
    </w:rPr>
  </w:style>
  <w:style w:type="character" w:styleId="afffd">
    <w:name w:val="annotation reference"/>
    <w:basedOn w:val="aff4"/>
    <w:qFormat/>
    <w:rPr>
      <w:sz w:val="21"/>
      <w:szCs w:val="21"/>
    </w:rPr>
  </w:style>
  <w:style w:type="character" w:styleId="afffe">
    <w:name w:val="footnote reference"/>
    <w:basedOn w:val="aff4"/>
    <w:qFormat/>
    <w:rPr>
      <w:vertAlign w:val="superscript"/>
    </w:rPr>
  </w:style>
  <w:style w:type="character" w:customStyle="1" w:styleId="Char">
    <w:name w:val="段 Char"/>
    <w:basedOn w:val="aff4"/>
    <w:link w:val="afff4"/>
    <w:qFormat/>
    <w:rPr>
      <w:rFonts w:ascii="宋体"/>
      <w:sz w:val="21"/>
      <w:lang w:val="en-US" w:eastAsia="zh-CN" w:bidi="ar-SA"/>
    </w:rPr>
  </w:style>
  <w:style w:type="paragraph" w:customStyle="1" w:styleId="a6">
    <w:name w:val="一级条标题"/>
    <w:next w:val="afff4"/>
    <w:qFormat/>
    <w:pPr>
      <w:numPr>
        <w:ilvl w:val="1"/>
        <w:numId w:val="2"/>
      </w:numPr>
      <w:spacing w:beforeLines="50" w:afterLines="50"/>
      <w:outlineLvl w:val="2"/>
    </w:pPr>
    <w:rPr>
      <w:rFonts w:ascii="黑体" w:eastAsia="黑体"/>
      <w:sz w:val="21"/>
      <w:szCs w:val="21"/>
    </w:rPr>
  </w:style>
  <w:style w:type="paragraph" w:customStyle="1" w:styleId="affff">
    <w:name w:val="标准书脚_奇数页"/>
    <w:qFormat/>
    <w:pPr>
      <w:spacing w:before="120"/>
      <w:ind w:right="198"/>
      <w:jc w:val="right"/>
    </w:pPr>
    <w:rPr>
      <w:rFonts w:ascii="宋体"/>
      <w:sz w:val="18"/>
      <w:szCs w:val="18"/>
    </w:rPr>
  </w:style>
  <w:style w:type="paragraph" w:customStyle="1" w:styleId="affff0">
    <w:name w:val="标准书眉_奇数页"/>
    <w:next w:val="aff3"/>
    <w:qFormat/>
    <w:pPr>
      <w:tabs>
        <w:tab w:val="center" w:pos="4154"/>
        <w:tab w:val="right" w:pos="8306"/>
      </w:tabs>
      <w:spacing w:after="220"/>
      <w:jc w:val="right"/>
    </w:pPr>
    <w:rPr>
      <w:rFonts w:ascii="黑体" w:eastAsia="黑体"/>
      <w:sz w:val="21"/>
      <w:szCs w:val="21"/>
    </w:rPr>
  </w:style>
  <w:style w:type="paragraph" w:customStyle="1" w:styleId="a5">
    <w:name w:val="章标题"/>
    <w:next w:val="afff4"/>
    <w:qFormat/>
    <w:pPr>
      <w:numPr>
        <w:numId w:val="2"/>
      </w:numPr>
      <w:spacing w:beforeLines="100" w:afterLines="100"/>
      <w:jc w:val="both"/>
      <w:outlineLvl w:val="1"/>
    </w:pPr>
    <w:rPr>
      <w:rFonts w:ascii="黑体" w:eastAsia="黑体"/>
      <w:sz w:val="21"/>
    </w:rPr>
  </w:style>
  <w:style w:type="paragraph" w:customStyle="1" w:styleId="a7">
    <w:name w:val="二级条标题"/>
    <w:basedOn w:val="a6"/>
    <w:next w:val="afff4"/>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qFormat/>
    <w:pPr>
      <w:widowControl w:val="0"/>
      <w:numPr>
        <w:numId w:val="3"/>
      </w:numPr>
      <w:jc w:val="both"/>
    </w:pPr>
    <w:rPr>
      <w:rFonts w:ascii="宋体"/>
      <w:sz w:val="21"/>
    </w:rPr>
  </w:style>
  <w:style w:type="paragraph" w:customStyle="1" w:styleId="ae">
    <w:name w:val="列项●（二级）"/>
    <w:qFormat/>
    <w:pPr>
      <w:numPr>
        <w:ilvl w:val="1"/>
        <w:numId w:val="3"/>
      </w:numPr>
      <w:tabs>
        <w:tab w:val="left" w:pos="840"/>
      </w:tabs>
      <w:jc w:val="both"/>
    </w:pPr>
    <w:rPr>
      <w:rFonts w:ascii="宋体"/>
      <w:sz w:val="21"/>
    </w:rPr>
  </w:style>
  <w:style w:type="paragraph" w:customStyle="1" w:styleId="affff1">
    <w:name w:val="目次、标准名称标题"/>
    <w:basedOn w:val="aff3"/>
    <w:next w:val="afff4"/>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8">
    <w:name w:val="三级条标题"/>
    <w:basedOn w:val="a7"/>
    <w:next w:val="afff4"/>
    <w:qFormat/>
    <w:pPr>
      <w:numPr>
        <w:ilvl w:val="3"/>
      </w:numPr>
      <w:outlineLvl w:val="4"/>
    </w:pPr>
  </w:style>
  <w:style w:type="paragraph" w:customStyle="1" w:styleId="a1">
    <w:name w:val="示例"/>
    <w:next w:val="affff2"/>
    <w:qFormat/>
    <w:pPr>
      <w:widowControl w:val="0"/>
      <w:numPr>
        <w:numId w:val="4"/>
      </w:numPr>
      <w:jc w:val="both"/>
    </w:pPr>
    <w:rPr>
      <w:rFonts w:ascii="宋体"/>
      <w:sz w:val="18"/>
      <w:szCs w:val="18"/>
    </w:rPr>
  </w:style>
  <w:style w:type="paragraph" w:customStyle="1" w:styleId="affff2">
    <w:name w:val="示例内容"/>
    <w:qFormat/>
    <w:pPr>
      <w:ind w:firstLineChars="200" w:firstLine="200"/>
    </w:pPr>
    <w:rPr>
      <w:rFonts w:ascii="宋体"/>
      <w:sz w:val="18"/>
      <w:szCs w:val="18"/>
    </w:rPr>
  </w:style>
  <w:style w:type="paragraph" w:customStyle="1" w:styleId="af4">
    <w:name w:val="数字编号列项（二级）"/>
    <w:qFormat/>
    <w:pPr>
      <w:numPr>
        <w:ilvl w:val="1"/>
        <w:numId w:val="5"/>
      </w:numPr>
      <w:jc w:val="both"/>
    </w:pPr>
    <w:rPr>
      <w:rFonts w:ascii="宋体"/>
      <w:sz w:val="21"/>
    </w:rPr>
  </w:style>
  <w:style w:type="paragraph" w:customStyle="1" w:styleId="a9">
    <w:name w:val="四级条标题"/>
    <w:basedOn w:val="a8"/>
    <w:next w:val="afff4"/>
    <w:qFormat/>
    <w:pPr>
      <w:numPr>
        <w:ilvl w:val="4"/>
      </w:numPr>
      <w:outlineLvl w:val="5"/>
    </w:pPr>
  </w:style>
  <w:style w:type="paragraph" w:customStyle="1" w:styleId="aa">
    <w:name w:val="五级条标题"/>
    <w:basedOn w:val="a9"/>
    <w:next w:val="afff4"/>
    <w:qFormat/>
    <w:pPr>
      <w:numPr>
        <w:ilvl w:val="5"/>
      </w:numPr>
      <w:outlineLvl w:val="6"/>
    </w:pPr>
  </w:style>
  <w:style w:type="paragraph" w:customStyle="1" w:styleId="aff2">
    <w:name w:val="注："/>
    <w:next w:val="afff4"/>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3">
    <w:name w:val="字母编号列项（一级）"/>
    <w:qFormat/>
    <w:pPr>
      <w:numPr>
        <w:numId w:val="5"/>
      </w:numPr>
      <w:jc w:val="both"/>
    </w:pPr>
    <w:rPr>
      <w:rFonts w:ascii="宋体"/>
      <w:sz w:val="21"/>
    </w:rPr>
  </w:style>
  <w:style w:type="paragraph" w:customStyle="1" w:styleId="af">
    <w:name w:val="列项◆（三级）"/>
    <w:basedOn w:val="aff3"/>
    <w:qFormat/>
    <w:pPr>
      <w:numPr>
        <w:ilvl w:val="2"/>
        <w:numId w:val="3"/>
      </w:numPr>
    </w:pPr>
    <w:rPr>
      <w:rFonts w:ascii="宋体"/>
      <w:szCs w:val="21"/>
    </w:rPr>
  </w:style>
  <w:style w:type="paragraph" w:customStyle="1" w:styleId="af1">
    <w:name w:val="编号列项（三级）"/>
    <w:qFormat/>
    <w:pPr>
      <w:numPr>
        <w:ilvl w:val="2"/>
        <w:numId w:val="8"/>
      </w:numPr>
    </w:pPr>
    <w:rPr>
      <w:rFonts w:ascii="宋体"/>
      <w:sz w:val="21"/>
    </w:rPr>
  </w:style>
  <w:style w:type="paragraph" w:customStyle="1" w:styleId="af2">
    <w:name w:val="示例×："/>
    <w:basedOn w:val="a5"/>
    <w:qFormat/>
    <w:pPr>
      <w:numPr>
        <w:numId w:val="9"/>
      </w:numPr>
      <w:spacing w:beforeLines="0" w:afterLines="0"/>
      <w:outlineLvl w:val="9"/>
    </w:pPr>
    <w:rPr>
      <w:rFonts w:ascii="宋体" w:eastAsia="宋体"/>
      <w:sz w:val="18"/>
      <w:szCs w:val="18"/>
    </w:rPr>
  </w:style>
  <w:style w:type="paragraph" w:customStyle="1" w:styleId="affff3">
    <w:name w:val="二级无"/>
    <w:basedOn w:val="a7"/>
    <w:qFormat/>
    <w:pPr>
      <w:spacing w:beforeLines="0" w:afterLines="0"/>
    </w:pPr>
    <w:rPr>
      <w:rFonts w:ascii="宋体" w:eastAsia="宋体"/>
    </w:rPr>
  </w:style>
  <w:style w:type="paragraph" w:customStyle="1" w:styleId="affff4">
    <w:name w:val="注：（正文）"/>
    <w:basedOn w:val="aff2"/>
    <w:next w:val="afff4"/>
    <w:qFormat/>
  </w:style>
  <w:style w:type="paragraph" w:customStyle="1" w:styleId="a4">
    <w:name w:val="注×：（正文）"/>
    <w:qFormat/>
    <w:pPr>
      <w:numPr>
        <w:numId w:val="10"/>
      </w:numPr>
      <w:jc w:val="both"/>
    </w:pPr>
    <w:rPr>
      <w:rFonts w:ascii="宋体"/>
      <w:sz w:val="18"/>
      <w:szCs w:val="18"/>
    </w:rPr>
  </w:style>
  <w:style w:type="paragraph" w:customStyle="1" w:styleId="affff5">
    <w:name w:val="标准标志"/>
    <w:next w:val="aff3"/>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6">
    <w:name w:val="标准称谓"/>
    <w:next w:val="aff3"/>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7">
    <w:name w:val="标准书脚_偶数页"/>
    <w:qFormat/>
    <w:pPr>
      <w:spacing w:before="120"/>
      <w:ind w:left="221"/>
    </w:pPr>
    <w:rPr>
      <w:rFonts w:ascii="宋体"/>
      <w:sz w:val="18"/>
      <w:szCs w:val="18"/>
    </w:rPr>
  </w:style>
  <w:style w:type="paragraph" w:customStyle="1" w:styleId="affff8">
    <w:name w:val="标准书眉_偶数页"/>
    <w:basedOn w:val="affff0"/>
    <w:next w:val="aff3"/>
    <w:qFormat/>
    <w:pPr>
      <w:jc w:val="left"/>
    </w:pPr>
  </w:style>
  <w:style w:type="paragraph" w:customStyle="1" w:styleId="affff9">
    <w:name w:val="标准书眉一"/>
    <w:qFormat/>
    <w:pPr>
      <w:jc w:val="both"/>
    </w:pPr>
  </w:style>
  <w:style w:type="paragraph" w:customStyle="1" w:styleId="affffa">
    <w:name w:val="参考文献"/>
    <w:basedOn w:val="aff3"/>
    <w:next w:val="afff4"/>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f3"/>
    <w:next w:val="afff4"/>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basedOn w:val="aff4"/>
    <w:qFormat/>
    <w:rPr>
      <w:rFonts w:ascii="黑体" w:eastAsia="黑体"/>
      <w:spacing w:val="85"/>
      <w:w w:val="100"/>
      <w:position w:val="3"/>
      <w:sz w:val="28"/>
      <w:szCs w:val="28"/>
    </w:rPr>
  </w:style>
  <w:style w:type="paragraph" w:customStyle="1" w:styleId="affffd">
    <w:name w:val="发布部门"/>
    <w:next w:val="afff4"/>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pPr>
      <w:framePr w:w="3997" w:h="471" w:hRule="exact" w:vSpace="181" w:wrap="around" w:hAnchor="page" w:x="7089" w:y="14097" w:anchorLock="1"/>
    </w:pPr>
    <w:rPr>
      <w:rFonts w:eastAsia="黑体"/>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style>
  <w:style w:type="paragraph" w:customStyle="1" w:styleId="af9">
    <w:name w:val="附录标识"/>
    <w:basedOn w:val="aff3"/>
    <w:next w:val="afff4"/>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6">
    <w:name w:val="附录标题"/>
    <w:basedOn w:val="afff4"/>
    <w:next w:val="afff4"/>
    <w:qFormat/>
    <w:pPr>
      <w:ind w:firstLineChars="0" w:firstLine="0"/>
      <w:jc w:val="center"/>
    </w:pPr>
    <w:rPr>
      <w:rFonts w:ascii="黑体" w:eastAsia="黑体"/>
    </w:rPr>
  </w:style>
  <w:style w:type="paragraph" w:customStyle="1" w:styleId="af6">
    <w:name w:val="附录表标号"/>
    <w:basedOn w:val="aff3"/>
    <w:next w:val="afff4"/>
    <w:qFormat/>
    <w:pPr>
      <w:numPr>
        <w:numId w:val="12"/>
      </w:numPr>
      <w:tabs>
        <w:tab w:val="clear" w:pos="0"/>
      </w:tabs>
      <w:spacing w:line="14" w:lineRule="exact"/>
      <w:ind w:left="811" w:hanging="448"/>
      <w:jc w:val="center"/>
      <w:outlineLvl w:val="0"/>
    </w:pPr>
    <w:rPr>
      <w:color w:val="FFFFFF"/>
    </w:rPr>
  </w:style>
  <w:style w:type="paragraph" w:customStyle="1" w:styleId="af7">
    <w:name w:val="附录表标题"/>
    <w:basedOn w:val="aff3"/>
    <w:next w:val="afff4"/>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c">
    <w:name w:val="附录二级条标题"/>
    <w:basedOn w:val="aff3"/>
    <w:next w:val="afff4"/>
    <w:qFormat/>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c"/>
    <w:qFormat/>
    <w:pPr>
      <w:tabs>
        <w:tab w:val="clear" w:pos="360"/>
      </w:tabs>
      <w:spacing w:beforeLines="0" w:afterLines="0"/>
    </w:pPr>
    <w:rPr>
      <w:rFonts w:ascii="宋体" w:eastAsia="宋体"/>
      <w:szCs w:val="21"/>
    </w:rPr>
  </w:style>
  <w:style w:type="paragraph" w:customStyle="1" w:styleId="afffff8">
    <w:name w:val="附录公式"/>
    <w:basedOn w:val="afff4"/>
    <w:next w:val="afff4"/>
    <w:link w:val="Char0"/>
    <w:qFormat/>
  </w:style>
  <w:style w:type="character" w:customStyle="1" w:styleId="Char0">
    <w:name w:val="附录公式 Char"/>
    <w:basedOn w:val="Char"/>
    <w:link w:val="afffff8"/>
    <w:qFormat/>
    <w:rPr>
      <w:rFonts w:ascii="宋体"/>
      <w:sz w:val="21"/>
      <w:lang w:val="en-US" w:eastAsia="zh-CN" w:bidi="ar-SA"/>
    </w:rPr>
  </w:style>
  <w:style w:type="paragraph" w:customStyle="1" w:styleId="afffff9">
    <w:name w:val="附录公式编号制表符"/>
    <w:basedOn w:val="aff3"/>
    <w:next w:val="afff4"/>
    <w:qFormat/>
    <w:pPr>
      <w:widowControl/>
      <w:tabs>
        <w:tab w:val="center" w:pos="4201"/>
        <w:tab w:val="right" w:leader="dot" w:pos="9298"/>
      </w:tabs>
      <w:autoSpaceDE w:val="0"/>
      <w:autoSpaceDN w:val="0"/>
    </w:pPr>
    <w:rPr>
      <w:rFonts w:ascii="宋体"/>
      <w:kern w:val="0"/>
      <w:szCs w:val="20"/>
    </w:rPr>
  </w:style>
  <w:style w:type="paragraph" w:customStyle="1" w:styleId="afd">
    <w:name w:val="附录三级条标题"/>
    <w:basedOn w:val="afc"/>
    <w:next w:val="afff4"/>
    <w:qFormat/>
    <w:pPr>
      <w:numPr>
        <w:ilvl w:val="4"/>
      </w:numPr>
      <w:outlineLvl w:val="4"/>
    </w:pPr>
  </w:style>
  <w:style w:type="paragraph" w:customStyle="1" w:styleId="afffffa">
    <w:name w:val="附录三级无"/>
    <w:basedOn w:val="afd"/>
    <w:qFormat/>
    <w:pPr>
      <w:tabs>
        <w:tab w:val="clear" w:pos="360"/>
      </w:tabs>
      <w:spacing w:beforeLines="0" w:afterLines="0"/>
    </w:pPr>
    <w:rPr>
      <w:rFonts w:ascii="宋体" w:eastAsia="宋体"/>
      <w:szCs w:val="21"/>
    </w:rPr>
  </w:style>
  <w:style w:type="paragraph" w:customStyle="1" w:styleId="aff1">
    <w:name w:val="附录数字编号列项（二级）"/>
    <w:qFormat/>
    <w:pPr>
      <w:numPr>
        <w:ilvl w:val="1"/>
        <w:numId w:val="13"/>
      </w:numPr>
    </w:pPr>
    <w:rPr>
      <w:rFonts w:ascii="宋体"/>
      <w:sz w:val="21"/>
    </w:rPr>
  </w:style>
  <w:style w:type="paragraph" w:customStyle="1" w:styleId="afe">
    <w:name w:val="附录四级条标题"/>
    <w:basedOn w:val="afd"/>
    <w:next w:val="afff4"/>
    <w:qFormat/>
    <w:pPr>
      <w:numPr>
        <w:ilvl w:val="5"/>
      </w:numPr>
      <w:outlineLvl w:val="5"/>
    </w:pPr>
  </w:style>
  <w:style w:type="paragraph" w:customStyle="1" w:styleId="afffffb">
    <w:name w:val="附录四级无"/>
    <w:basedOn w:val="afe"/>
    <w:qFormat/>
    <w:pPr>
      <w:tabs>
        <w:tab w:val="clear" w:pos="360"/>
      </w:tabs>
      <w:spacing w:beforeLines="0" w:afterLines="0"/>
    </w:pPr>
    <w:rPr>
      <w:rFonts w:ascii="宋体" w:eastAsia="宋体"/>
      <w:szCs w:val="21"/>
    </w:rPr>
  </w:style>
  <w:style w:type="paragraph" w:customStyle="1" w:styleId="ab">
    <w:name w:val="附录图标号"/>
    <w:basedOn w:val="aff3"/>
    <w:qFormat/>
    <w:pPr>
      <w:keepNext/>
      <w:pageBreakBefore/>
      <w:widowControl/>
      <w:numPr>
        <w:numId w:val="14"/>
      </w:numPr>
      <w:spacing w:line="14" w:lineRule="exact"/>
      <w:ind w:left="0" w:firstLine="363"/>
      <w:jc w:val="center"/>
      <w:outlineLvl w:val="0"/>
    </w:pPr>
    <w:rPr>
      <w:color w:val="FFFFFF"/>
    </w:rPr>
  </w:style>
  <w:style w:type="paragraph" w:customStyle="1" w:styleId="ac">
    <w:name w:val="附录图标题"/>
    <w:basedOn w:val="aff3"/>
    <w:next w:val="afff4"/>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f">
    <w:name w:val="附录五级条标题"/>
    <w:basedOn w:val="afe"/>
    <w:next w:val="afff4"/>
    <w:qFormat/>
    <w:pPr>
      <w:numPr>
        <w:ilvl w:val="6"/>
      </w:numPr>
      <w:outlineLvl w:val="6"/>
    </w:pPr>
  </w:style>
  <w:style w:type="paragraph" w:customStyle="1" w:styleId="afffffc">
    <w:name w:val="附录五级无"/>
    <w:basedOn w:val="aff"/>
    <w:qFormat/>
    <w:pPr>
      <w:tabs>
        <w:tab w:val="clear" w:pos="360"/>
      </w:tabs>
      <w:spacing w:beforeLines="0" w:afterLines="0"/>
    </w:pPr>
    <w:rPr>
      <w:rFonts w:ascii="宋体" w:eastAsia="宋体"/>
      <w:szCs w:val="21"/>
    </w:rPr>
  </w:style>
  <w:style w:type="paragraph" w:customStyle="1" w:styleId="afa">
    <w:name w:val="附录章标题"/>
    <w:next w:val="afff4"/>
    <w:qFormat/>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b">
    <w:name w:val="附录一级条标题"/>
    <w:basedOn w:val="afa"/>
    <w:next w:val="afff4"/>
    <w:qFormat/>
    <w:pPr>
      <w:numPr>
        <w:ilvl w:val="2"/>
      </w:numPr>
      <w:autoSpaceDN w:val="0"/>
      <w:spacing w:beforeLines="50" w:afterLines="50"/>
      <w:outlineLvl w:val="2"/>
    </w:pPr>
  </w:style>
  <w:style w:type="paragraph" w:customStyle="1" w:styleId="afffffd">
    <w:name w:val="附录一级无"/>
    <w:basedOn w:val="afb"/>
    <w:qFormat/>
    <w:pPr>
      <w:tabs>
        <w:tab w:val="clear" w:pos="360"/>
      </w:tabs>
      <w:spacing w:beforeLines="0" w:afterLines="0"/>
    </w:pPr>
    <w:rPr>
      <w:rFonts w:ascii="宋体" w:eastAsia="宋体"/>
      <w:szCs w:val="21"/>
    </w:rPr>
  </w:style>
  <w:style w:type="paragraph" w:customStyle="1" w:styleId="aff0">
    <w:name w:val="附录字母编号列项（一级）"/>
    <w:qFormat/>
    <w:pPr>
      <w:numPr>
        <w:numId w:val="13"/>
      </w:numPr>
    </w:pPr>
    <w:rPr>
      <w:rFonts w:ascii="宋体"/>
      <w:sz w:val="21"/>
    </w:rPr>
  </w:style>
  <w:style w:type="paragraph" w:customStyle="1" w:styleId="afffffe">
    <w:name w:val="列项说明"/>
    <w:basedOn w:val="af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目次、索引正文"/>
    <w:qFormat/>
    <w:pPr>
      <w:spacing w:line="320" w:lineRule="exact"/>
      <w:jc w:val="both"/>
    </w:pPr>
    <w:rPr>
      <w:rFonts w:ascii="宋体"/>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f3"/>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f4"/>
    <w:qFormat/>
    <w:pPr>
      <w:keepNext/>
      <w:pageBreakBefore/>
      <w:shd w:val="clear" w:color="FFFFFF" w:fill="FFFFFF"/>
      <w:spacing w:before="640" w:after="560"/>
      <w:jc w:val="center"/>
      <w:outlineLvl w:val="0"/>
    </w:pPr>
    <w:rPr>
      <w:rFonts w:ascii="黑体" w:eastAsia="黑体"/>
      <w:sz w:val="32"/>
    </w:rPr>
  </w:style>
  <w:style w:type="paragraph" w:customStyle="1" w:styleId="affffff5">
    <w:name w:val="三级无"/>
    <w:basedOn w:val="a8"/>
    <w:qFormat/>
    <w:pPr>
      <w:spacing w:beforeLines="0" w:afterLines="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f4"/>
    <w:next w:val="afff4"/>
    <w:qFormat/>
    <w:pPr>
      <w:ind w:firstLine="360"/>
    </w:pPr>
    <w:rPr>
      <w:sz w:val="18"/>
    </w:rPr>
  </w:style>
  <w:style w:type="paragraph" w:customStyle="1" w:styleId="a0">
    <w:name w:val="首示例"/>
    <w:next w:val="afff4"/>
    <w:link w:val="Char1"/>
    <w:qFormat/>
    <w:pPr>
      <w:numPr>
        <w:numId w:val="15"/>
      </w:numPr>
      <w:tabs>
        <w:tab w:val="left" w:pos="360"/>
      </w:tabs>
      <w:ind w:firstLine="0"/>
    </w:pPr>
    <w:rPr>
      <w:rFonts w:ascii="宋体" w:hAnsi="宋体"/>
      <w:kern w:val="2"/>
      <w:sz w:val="18"/>
      <w:szCs w:val="18"/>
    </w:rPr>
  </w:style>
  <w:style w:type="character" w:customStyle="1" w:styleId="Char1">
    <w:name w:val="首示例 Char"/>
    <w:basedOn w:val="aff4"/>
    <w:link w:val="a0"/>
    <w:qFormat/>
    <w:rPr>
      <w:rFonts w:ascii="宋体" w:hAnsi="宋体"/>
      <w:kern w:val="2"/>
      <w:sz w:val="18"/>
      <w:szCs w:val="18"/>
    </w:rPr>
  </w:style>
  <w:style w:type="paragraph" w:customStyle="1" w:styleId="affffff8">
    <w:name w:val="四级无"/>
    <w:basedOn w:val="a9"/>
    <w:qFormat/>
    <w:pPr>
      <w:spacing w:beforeLines="0" w:afterLines="0"/>
    </w:pPr>
    <w:rPr>
      <w:rFonts w:ascii="宋体" w:eastAsia="宋体"/>
    </w:rPr>
  </w:style>
  <w:style w:type="paragraph" w:customStyle="1" w:styleId="affffff9">
    <w:name w:val="条文脚注"/>
    <w:basedOn w:val="af0"/>
    <w:qFormat/>
    <w:pPr>
      <w:numPr>
        <w:numId w:val="0"/>
      </w:numPr>
      <w:jc w:val="both"/>
    </w:pPr>
  </w:style>
  <w:style w:type="paragraph" w:customStyle="1" w:styleId="affffffa">
    <w:name w:val="图标脚注说明"/>
    <w:basedOn w:val="afff4"/>
    <w:qFormat/>
    <w:pPr>
      <w:ind w:left="840" w:firstLineChars="0" w:hanging="420"/>
    </w:pPr>
    <w:rPr>
      <w:sz w:val="18"/>
      <w:szCs w:val="18"/>
    </w:rPr>
  </w:style>
  <w:style w:type="paragraph" w:customStyle="1" w:styleId="a3">
    <w:name w:val="图表脚注说明"/>
    <w:basedOn w:val="aff3"/>
    <w:qFormat/>
    <w:pPr>
      <w:numPr>
        <w:numId w:val="16"/>
      </w:numPr>
    </w:pPr>
    <w:rPr>
      <w:rFonts w:ascii="宋体"/>
      <w:sz w:val="18"/>
      <w:szCs w:val="18"/>
    </w:rPr>
  </w:style>
  <w:style w:type="paragraph" w:customStyle="1" w:styleId="affffffb">
    <w:name w:val="图的脚注"/>
    <w:next w:val="afff4"/>
    <w:qFormat/>
    <w:pPr>
      <w:widowControl w:val="0"/>
      <w:ind w:leftChars="200" w:left="840" w:hangingChars="200" w:hanging="420"/>
      <w:jc w:val="both"/>
    </w:pPr>
    <w:rPr>
      <w:rFonts w:ascii="宋体"/>
      <w:sz w:val="18"/>
    </w:rPr>
  </w:style>
  <w:style w:type="paragraph" w:customStyle="1" w:styleId="affffffc">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d">
    <w:name w:val="五级无"/>
    <w:basedOn w:val="aa"/>
    <w:qFormat/>
    <w:pPr>
      <w:spacing w:beforeLines="0" w:afterLines="0"/>
    </w:pPr>
    <w:rPr>
      <w:rFonts w:ascii="宋体" w:eastAsia="宋体"/>
    </w:rPr>
  </w:style>
  <w:style w:type="paragraph" w:customStyle="1" w:styleId="affffffe">
    <w:name w:val="一级无"/>
    <w:basedOn w:val="a6"/>
    <w:qFormat/>
    <w:pPr>
      <w:spacing w:beforeLines="0" w:afterLines="0"/>
    </w:pPr>
    <w:rPr>
      <w:rFonts w:ascii="宋体" w:eastAsia="宋体"/>
    </w:rPr>
  </w:style>
  <w:style w:type="paragraph" w:customStyle="1" w:styleId="af8">
    <w:name w:val="正文表标题"/>
    <w:next w:val="afff4"/>
    <w:qFormat/>
    <w:pPr>
      <w:numPr>
        <w:numId w:val="17"/>
      </w:numPr>
      <w:spacing w:beforeLines="50" w:afterLines="50"/>
      <w:jc w:val="center"/>
    </w:pPr>
    <w:rPr>
      <w:rFonts w:ascii="黑体" w:eastAsia="黑体"/>
      <w:sz w:val="21"/>
    </w:rPr>
  </w:style>
  <w:style w:type="paragraph" w:customStyle="1" w:styleId="afffffff">
    <w:name w:val="正文公式编号制表符"/>
    <w:basedOn w:val="afff4"/>
    <w:next w:val="afff4"/>
    <w:qFormat/>
    <w:pPr>
      <w:ind w:firstLineChars="0" w:firstLine="0"/>
    </w:pPr>
  </w:style>
  <w:style w:type="paragraph" w:customStyle="1" w:styleId="af5">
    <w:name w:val="正文图标题"/>
    <w:next w:val="afff4"/>
    <w:qFormat/>
    <w:pPr>
      <w:numPr>
        <w:numId w:val="18"/>
      </w:numPr>
      <w:tabs>
        <w:tab w:val="left" w:pos="360"/>
      </w:tabs>
      <w:spacing w:beforeLines="50" w:afterLines="50"/>
      <w:jc w:val="center"/>
    </w:pPr>
    <w:rPr>
      <w:rFonts w:ascii="黑体" w:eastAsia="黑体"/>
      <w:sz w:val="21"/>
    </w:rPr>
  </w:style>
  <w:style w:type="paragraph" w:customStyle="1" w:styleId="afffffff0">
    <w:name w:val="终结线"/>
    <w:basedOn w:val="aff3"/>
    <w:qFormat/>
    <w:pPr>
      <w:framePr w:hSpace="181" w:vSpace="181" w:wrap="around" w:vAnchor="text" w:hAnchor="margin" w:xAlign="center" w:y="285"/>
    </w:pPr>
  </w:style>
  <w:style w:type="paragraph" w:customStyle="1" w:styleId="afffffff1">
    <w:name w:val="其他发布日期"/>
    <w:basedOn w:val="affffe"/>
    <w:qFormat/>
    <w:pPr>
      <w:framePr w:wrap="around" w:vAnchor="page" w:hAnchor="text" w:x="1419"/>
    </w:pPr>
  </w:style>
  <w:style w:type="paragraph" w:customStyle="1" w:styleId="afffffff2">
    <w:name w:val="其他实施日期"/>
    <w:basedOn w:val="affffff6"/>
    <w:qFormat/>
    <w:pPr>
      <w:framePr w:wrap="around"/>
    </w:pPr>
  </w:style>
  <w:style w:type="paragraph" w:customStyle="1" w:styleId="21">
    <w:name w:val="封面标准名称2"/>
    <w:basedOn w:val="afffff0"/>
    <w:qFormat/>
    <w:pPr>
      <w:framePr w:wrap="around" w:y="4469"/>
      <w:spacing w:beforeLines="630"/>
    </w:pPr>
  </w:style>
  <w:style w:type="paragraph" w:customStyle="1" w:styleId="22">
    <w:name w:val="封面标准英文名称2"/>
    <w:basedOn w:val="afffff1"/>
    <w:qFormat/>
    <w:pPr>
      <w:framePr w:wrap="around" w:y="4469"/>
    </w:pPr>
  </w:style>
  <w:style w:type="paragraph" w:customStyle="1" w:styleId="23">
    <w:name w:val="封面一致性程度标识2"/>
    <w:basedOn w:val="afffff2"/>
    <w:qFormat/>
    <w:pPr>
      <w:framePr w:wrap="around" w:y="4469"/>
    </w:pPr>
  </w:style>
  <w:style w:type="paragraph" w:customStyle="1" w:styleId="24">
    <w:name w:val="封面标准文稿类别2"/>
    <w:basedOn w:val="afffff3"/>
    <w:qFormat/>
    <w:pPr>
      <w:framePr w:wrap="around" w:y="4469"/>
    </w:pPr>
  </w:style>
  <w:style w:type="paragraph" w:customStyle="1" w:styleId="25">
    <w:name w:val="封面标准文稿编辑信息2"/>
    <w:basedOn w:val="afffff4"/>
    <w:qFormat/>
    <w:pPr>
      <w:framePr w:wrap="around" w:y="4469"/>
    </w:pPr>
  </w:style>
  <w:style w:type="paragraph" w:customStyle="1" w:styleId="afffffff3">
    <w:name w:val="标准文件_段"/>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1">
    <w:name w:val="纯文本 字符1"/>
    <w:basedOn w:val="aff4"/>
    <w:link w:val="affb"/>
    <w:qFormat/>
    <w:rPr>
      <w:rFonts w:ascii="宋体" w:hAnsi="Courier New"/>
      <w:sz w:val="24"/>
      <w:szCs w:val="21"/>
    </w:rPr>
  </w:style>
  <w:style w:type="character" w:customStyle="1" w:styleId="10">
    <w:name w:val="标题 1 字符"/>
    <w:basedOn w:val="aff4"/>
    <w:link w:val="1"/>
    <w:qFormat/>
    <w:rPr>
      <w:rFonts w:eastAsia="楷体_GB2312"/>
      <w:b/>
      <w:bCs/>
      <w:kern w:val="44"/>
      <w:sz w:val="36"/>
      <w:szCs w:val="36"/>
    </w:rPr>
  </w:style>
  <w:style w:type="paragraph" w:customStyle="1" w:styleId="TOC10">
    <w:name w:val="TOC 标题1"/>
    <w:basedOn w:val="1"/>
    <w:next w:val="aff3"/>
    <w:uiPriority w:val="39"/>
    <w:unhideWhenUsed/>
    <w:qFormat/>
    <w:pPr>
      <w:widowControl/>
      <w:autoSpaceDN/>
      <w:adjustRightInd/>
      <w:snapToGrid/>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afff0">
    <w:name w:val="批注框文本 字符"/>
    <w:basedOn w:val="aff4"/>
    <w:link w:val="afff"/>
    <w:qFormat/>
    <w:rPr>
      <w:kern w:val="2"/>
      <w:sz w:val="18"/>
      <w:szCs w:val="18"/>
    </w:rPr>
  </w:style>
  <w:style w:type="character" w:customStyle="1" w:styleId="affa">
    <w:name w:val="批注文字 字符"/>
    <w:basedOn w:val="aff4"/>
    <w:link w:val="aff9"/>
    <w:qFormat/>
    <w:rPr>
      <w:kern w:val="2"/>
      <w:sz w:val="21"/>
      <w:szCs w:val="24"/>
    </w:rPr>
  </w:style>
  <w:style w:type="character" w:customStyle="1" w:styleId="afff7">
    <w:name w:val="批注主题 字符"/>
    <w:basedOn w:val="affa"/>
    <w:link w:val="afff6"/>
    <w:semiHidden/>
    <w:qFormat/>
    <w:rPr>
      <w:b/>
      <w:bCs/>
      <w:kern w:val="2"/>
      <w:sz w:val="21"/>
      <w:szCs w:val="24"/>
    </w:rPr>
  </w:style>
  <w:style w:type="character" w:customStyle="1" w:styleId="afffffff4">
    <w:name w:val="纯文本 字符"/>
    <w:qFormat/>
    <w:rPr>
      <w:rFonts w:ascii="宋体" w:hAnsi="Courier New"/>
      <w:sz w:val="24"/>
      <w:szCs w:val="21"/>
    </w:rPr>
  </w:style>
  <w:style w:type="paragraph" w:customStyle="1" w:styleId="afffffff5">
    <w:name w:val="报告正文"/>
    <w:basedOn w:val="aff3"/>
    <w:link w:val="Char2"/>
    <w:qFormat/>
    <w:pPr>
      <w:spacing w:beforeLines="50" w:line="480" w:lineRule="exact"/>
      <w:ind w:firstLine="567"/>
    </w:pPr>
    <w:rPr>
      <w:rFonts w:ascii="仿宋" w:eastAsia="仿宋" w:hAnsi="仿宋"/>
      <w:sz w:val="28"/>
    </w:rPr>
  </w:style>
  <w:style w:type="character" w:customStyle="1" w:styleId="Char2">
    <w:name w:val="报告正文 Char"/>
    <w:basedOn w:val="aff4"/>
    <w:link w:val="afffffff5"/>
    <w:rPr>
      <w:rFonts w:ascii="仿宋" w:eastAsia="仿宋" w:hAnsi="仿宋"/>
      <w:kern w:val="2"/>
      <w:sz w:val="28"/>
      <w:szCs w:val="24"/>
    </w:rPr>
  </w:style>
  <w:style w:type="paragraph" w:customStyle="1" w:styleId="a2">
    <w:name w:val="圆点项目符号"/>
    <w:basedOn w:val="aff3"/>
    <w:pPr>
      <w:numPr>
        <w:numId w:val="19"/>
      </w:numPr>
      <w:spacing w:line="480" w:lineRule="exact"/>
    </w:pPr>
    <w:rPr>
      <w:rFonts w:eastAsia="仿宋_GB2312"/>
      <w:sz w:val="28"/>
    </w:rPr>
  </w:style>
  <w:style w:type="character" w:customStyle="1" w:styleId="afff5">
    <w:name w:val="脚注文本 字符"/>
    <w:basedOn w:val="aff4"/>
    <w:link w:val="af0"/>
    <w:rPr>
      <w:rFonts w:ascii="宋体"/>
      <w:kern w:val="2"/>
      <w:sz w:val="18"/>
      <w:szCs w:val="18"/>
    </w:rPr>
  </w:style>
  <w:style w:type="paragraph" w:customStyle="1" w:styleId="afffffff6">
    <w:name w:val="三级"/>
    <w:basedOn w:val="aff3"/>
    <w:qFormat/>
    <w:pPr>
      <w:snapToGrid w:val="0"/>
      <w:spacing w:line="360" w:lineRule="auto"/>
      <w:ind w:firstLine="601"/>
      <w:outlineLvl w:val="2"/>
    </w:pPr>
    <w:rPr>
      <w:rFonts w:eastAsia="仿宋_GB2312"/>
      <w:sz w:val="30"/>
      <w:szCs w:val="28"/>
    </w:rPr>
  </w:style>
  <w:style w:type="character" w:customStyle="1" w:styleId="fontstyle01">
    <w:name w:val="fontstyle01"/>
    <w:basedOn w:val="aff4"/>
    <w:rPr>
      <w:rFonts w:ascii="仿宋_GB2312" w:eastAsia="仿宋_GB2312" w:hint="eastAsia"/>
      <w:color w:val="000000"/>
      <w:sz w:val="28"/>
      <w:szCs w:val="28"/>
    </w:rPr>
  </w:style>
  <w:style w:type="character" w:customStyle="1" w:styleId="affd">
    <w:name w:val="日期 字符"/>
    <w:basedOn w:val="aff4"/>
    <w:link w:val="affc"/>
    <w:semiHidden/>
    <w:rPr>
      <w:kern w:val="2"/>
      <w:sz w:val="21"/>
      <w:szCs w:val="24"/>
    </w:rPr>
  </w:style>
  <w:style w:type="paragraph" w:customStyle="1" w:styleId="afffffff7">
    <w:name w:val="四级"/>
    <w:basedOn w:val="aff3"/>
    <w:qFormat/>
    <w:pPr>
      <w:snapToGrid w:val="0"/>
      <w:spacing w:line="360" w:lineRule="auto"/>
      <w:ind w:firstLine="601"/>
      <w:outlineLvl w:val="3"/>
    </w:pPr>
    <w:rPr>
      <w:rFonts w:eastAsia="仿宋_GB2312"/>
      <w:sz w:val="30"/>
      <w:szCs w:val="30"/>
    </w:rPr>
  </w:style>
  <w:style w:type="paragraph" w:customStyle="1" w:styleId="afffffff8">
    <w:name w:val="报告图标题"/>
    <w:basedOn w:val="aff3"/>
    <w:next w:val="afffffff5"/>
    <w:link w:val="Char3"/>
    <w:qFormat/>
    <w:pPr>
      <w:keepNext/>
      <w:keepLines/>
      <w:spacing w:beforeLines="50" w:before="156" w:afterLines="50" w:after="156" w:line="480" w:lineRule="exact"/>
      <w:jc w:val="center"/>
      <w:outlineLvl w:val="1"/>
    </w:pPr>
    <w:rPr>
      <w:rFonts w:eastAsia="黑体"/>
      <w:bCs/>
      <w:sz w:val="28"/>
      <w:szCs w:val="32"/>
    </w:rPr>
  </w:style>
  <w:style w:type="character" w:customStyle="1" w:styleId="Char3">
    <w:name w:val="报告图标题 Char"/>
    <w:basedOn w:val="aff4"/>
    <w:link w:val="afffffff8"/>
    <w:rPr>
      <w:rFonts w:eastAsia="黑体"/>
      <w:bCs/>
      <w:kern w:val="2"/>
      <w:sz w:val="28"/>
      <w:szCs w:val="32"/>
    </w:rPr>
  </w:style>
  <w:style w:type="paragraph" w:customStyle="1" w:styleId="afffffff9">
    <w:name w:val="标准正文"/>
    <w:basedOn w:val="afffffff6"/>
    <w:qFormat/>
    <w:pPr>
      <w:ind w:firstLine="0"/>
      <w:outlineLvl w:val="9"/>
    </w:pPr>
  </w:style>
  <w:style w:type="paragraph" w:customStyle="1" w:styleId="14">
    <w:name w:val="修订1"/>
    <w:hidden/>
    <w:uiPriority w:val="99"/>
    <w:semiHidden/>
    <w:rPr>
      <w:kern w:val="2"/>
      <w:sz w:val="21"/>
      <w:szCs w:val="24"/>
    </w:rPr>
  </w:style>
  <w:style w:type="character" w:customStyle="1" w:styleId="30">
    <w:name w:val="标题 3 字符"/>
    <w:basedOn w:val="aff4"/>
    <w:link w:val="3"/>
    <w:rsid w:val="000407A3"/>
    <w:rPr>
      <w:b/>
      <w:bCs/>
      <w:kern w:val="2"/>
      <w:sz w:val="32"/>
      <w:szCs w:val="32"/>
    </w:rPr>
  </w:style>
  <w:style w:type="paragraph" w:styleId="afffffffa">
    <w:name w:val="Revision"/>
    <w:hidden/>
    <w:uiPriority w:val="99"/>
    <w:semiHidden/>
    <w:rsid w:val="006373DF"/>
    <w:rPr>
      <w:kern w:val="2"/>
      <w:sz w:val="21"/>
      <w:szCs w:val="24"/>
    </w:rPr>
  </w:style>
  <w:style w:type="paragraph" w:styleId="afffffffb">
    <w:name w:val="List Paragraph"/>
    <w:basedOn w:val="aff3"/>
    <w:uiPriority w:val="99"/>
    <w:rsid w:val="00A9660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5407">
      <w:bodyDiv w:val="1"/>
      <w:marLeft w:val="0"/>
      <w:marRight w:val="0"/>
      <w:marTop w:val="0"/>
      <w:marBottom w:val="0"/>
      <w:divBdr>
        <w:top w:val="none" w:sz="0" w:space="0" w:color="auto"/>
        <w:left w:val="none" w:sz="0" w:space="0" w:color="auto"/>
        <w:bottom w:val="none" w:sz="0" w:space="0" w:color="auto"/>
        <w:right w:val="none" w:sz="0" w:space="0" w:color="auto"/>
      </w:divBdr>
    </w:div>
    <w:div w:id="995913930">
      <w:bodyDiv w:val="1"/>
      <w:marLeft w:val="0"/>
      <w:marRight w:val="0"/>
      <w:marTop w:val="0"/>
      <w:marBottom w:val="0"/>
      <w:divBdr>
        <w:top w:val="none" w:sz="0" w:space="0" w:color="auto"/>
        <w:left w:val="none" w:sz="0" w:space="0" w:color="auto"/>
        <w:bottom w:val="none" w:sz="0" w:space="0" w:color="auto"/>
        <w:right w:val="none" w:sz="0" w:space="0" w:color="auto"/>
      </w:divBdr>
    </w:div>
    <w:div w:id="1025180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2.emf"/><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oleObject" Target="embeddings/Microsoft_Visio_2003-2010_Drawing.vsd"/><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package" Target="embeddings/Microsoft_Visio_Drawing.vsd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ADE738-A3E9-4455-BCD0-19C750604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1643</Words>
  <Characters>9370</Characters>
  <Application>Microsoft Office Word</Application>
  <DocSecurity>0</DocSecurity>
  <Lines>78</Lines>
  <Paragraphs>21</Paragraphs>
  <ScaleCrop>false</ScaleCrop>
  <Company>zle</Company>
  <LinksUpToDate>false</LinksUpToDate>
  <CharactersWithSpaces>10992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3</cp:revision>
  <dcterms:created xsi:type="dcterms:W3CDTF">2025-07-21T02:57:00Z</dcterms:created>
  <dcterms:modified xsi:type="dcterms:W3CDTF">2025-07-23T01:54:00Z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6EC79558DD7546F495DEB9C31C843C21</vt:lpwstr>
  </property>
</Properties>
</file>