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517864613" w:displacedByCustomXml="next"/>
    <w:bookmarkStart w:id="1" w:name="_Toc517867549" w:displacedByCustomXml="next"/>
    <w:bookmarkStart w:id="2" w:name="_Toc517864657" w:displacedByCustomXml="next"/>
    <w:bookmarkStart w:id="3" w:name="_Toc517860462" w:displacedByCustomXml="next"/>
    <w:bookmarkStart w:id="4" w:name="_Toc517957211" w:displacedByCustomXml="next"/>
    <w:sdt>
      <w:sdtPr>
        <w:rPr>
          <w:rFonts w:ascii="Times New Roman" w:eastAsia="宋体"/>
          <w:kern w:val="2"/>
          <w:szCs w:val="24"/>
        </w:rPr>
        <w:id w:val="1872955887"/>
      </w:sdtPr>
      <w:sdtEndPr/>
      <w:sdtContent>
        <w:p w14:paraId="7E139510" w14:textId="77777777" w:rsidR="00772C82" w:rsidRDefault="00101D0A">
          <w:pPr>
            <w:pStyle w:val="affffffd"/>
            <w:framePr w:wrap="around"/>
          </w:pPr>
          <w:r>
            <w:rPr>
              <w:rFonts w:ascii="Times New Roman"/>
            </w:rPr>
            <w:t>ICS</w:t>
          </w:r>
          <w:r>
            <w:rPr>
              <w:rFonts w:hAnsi="黑体"/>
            </w:rPr>
            <w:t> </w:t>
          </w:r>
          <w:r>
            <w:t>27.120.20</w:t>
          </w:r>
        </w:p>
        <w:p w14:paraId="504A74A8" w14:textId="77777777" w:rsidR="00772C82" w:rsidRDefault="00101D0A">
          <w:pPr>
            <w:pStyle w:val="affffffd"/>
            <w:framePr w:wrap="around"/>
          </w:pPr>
          <w:r>
            <w:t>CCS F 65</w:t>
          </w:r>
        </w:p>
        <w:p w14:paraId="536A35F5" w14:textId="5CC15DCF" w:rsidR="00772C82" w:rsidRDefault="00772C82">
          <w:pPr>
            <w:framePr w:hSpace="180" w:vSpace="180" w:wrap="around" w:hAnchor="margin" w:y="1" w:anchorLock="1"/>
            <w:jc w:val="right"/>
            <w:textAlignment w:val="center"/>
            <w:rPr>
              <w:rFonts w:eastAsia="黑体"/>
              <w:kern w:val="0"/>
              <w:szCs w:val="21"/>
            </w:rPr>
          </w:pPr>
        </w:p>
        <w:p w14:paraId="2CA4EB8B" w14:textId="77777777" w:rsidR="00772C82" w:rsidRDefault="00772C82">
          <w:pPr>
            <w:pStyle w:val="affffffd"/>
            <w:framePr w:wrap="around"/>
            <w:jc w:val="right"/>
          </w:pPr>
        </w:p>
        <w:p w14:paraId="4DED10C8" w14:textId="77777777" w:rsidR="00772C82" w:rsidRDefault="00772C82">
          <w:pPr>
            <w:framePr w:w="9611" w:hSpace="181" w:vSpace="181" w:wrap="around" w:vAnchor="page" w:hAnchor="page" w:x="1292" w:y="2305" w:anchorLock="1"/>
            <w:widowControl/>
            <w:spacing w:line="0" w:lineRule="atLeast"/>
            <w:jc w:val="distribute"/>
            <w:rPr>
              <w:rFonts w:ascii="黑体" w:eastAsia="黑体" w:hAnsi="宋体"/>
              <w:spacing w:val="-40"/>
              <w:kern w:val="0"/>
              <w:sz w:val="52"/>
              <w:szCs w:val="52"/>
            </w:rPr>
          </w:pPr>
        </w:p>
        <w:p w14:paraId="1AA9A7F8" w14:textId="77777777" w:rsidR="00772C82" w:rsidRDefault="00101D0A">
          <w:pPr>
            <w:framePr w:w="9611" w:hSpace="181" w:vSpace="181" w:wrap="around" w:vAnchor="page" w:hAnchor="page" w:x="1292" w:y="2305" w:anchorLock="1"/>
            <w:widowControl/>
            <w:spacing w:line="0" w:lineRule="atLeast"/>
            <w:jc w:val="distribute"/>
            <w:rPr>
              <w:rFonts w:ascii="黑体" w:eastAsia="黑体" w:hAnsi="宋体"/>
              <w:spacing w:val="-40"/>
              <w:kern w:val="0"/>
              <w:sz w:val="52"/>
              <w:szCs w:val="52"/>
            </w:rPr>
          </w:pPr>
          <w:r>
            <w:rPr>
              <w:rFonts w:ascii="黑体" w:eastAsia="黑体" w:hAnsi="宋体" w:hint="eastAsia"/>
              <w:spacing w:val="-40"/>
              <w:kern w:val="0"/>
              <w:sz w:val="52"/>
              <w:szCs w:val="52"/>
            </w:rPr>
            <w:t>中国核学会团体标准</w:t>
          </w:r>
        </w:p>
        <w:p w14:paraId="799D8A5D" w14:textId="77777777" w:rsidR="00772C82" w:rsidRDefault="00772C82">
          <w:pPr>
            <w:pStyle w:val="20"/>
            <w:framePr w:wrap="around"/>
            <w:rPr>
              <w:rFonts w:ascii="Times New Roman"/>
            </w:rPr>
          </w:pPr>
        </w:p>
        <w:p w14:paraId="2BD2179C" w14:textId="77777777" w:rsidR="00772C82" w:rsidRDefault="00101D0A">
          <w:pPr>
            <w:pStyle w:val="20"/>
            <w:framePr w:wrap="around"/>
          </w:pPr>
          <w:r>
            <w:rPr>
              <w:rFonts w:ascii="Times New Roman"/>
            </w:rPr>
            <w:t xml:space="preserve">T/CNS </w:t>
          </w:r>
          <w:r>
            <w:fldChar w:fldCharType="begin">
              <w:ffData>
                <w:name w:val="StdNo1"/>
                <w:enabled/>
                <w:calcOnExit w:val="0"/>
                <w:textInput>
                  <w:default w:val="XXXXX"/>
                </w:textInput>
              </w:ffData>
            </w:fldChar>
          </w:r>
          <w:bookmarkStart w:id="5" w:name="StdNo1"/>
          <w:r>
            <w:instrText xml:space="preserve"> FORMTEXT </w:instrText>
          </w:r>
          <w:r>
            <w:fldChar w:fldCharType="separate"/>
          </w:r>
          <w:r>
            <w:t>XXXXX</w:t>
          </w:r>
          <w:r>
            <w:fldChar w:fldCharType="end"/>
          </w:r>
          <w:bookmarkEnd w:id="5"/>
          <w:r>
            <w:t>—</w:t>
          </w:r>
          <w:r>
            <w:fldChar w:fldCharType="begin">
              <w:ffData>
                <w:name w:val="StdNo2"/>
                <w:enabled/>
                <w:calcOnExit w:val="0"/>
                <w:textInput>
                  <w:default w:val="XXXX"/>
                  <w:maxLength w:val="4"/>
                </w:textInput>
              </w:ffData>
            </w:fldChar>
          </w:r>
          <w:bookmarkStart w:id="6" w:name="StdNo2"/>
          <w:r>
            <w:instrText xml:space="preserve"> FORMTEXT </w:instrText>
          </w:r>
          <w:r>
            <w:fldChar w:fldCharType="separate"/>
          </w:r>
          <w:r>
            <w:t>XXXX</w:t>
          </w:r>
          <w:r>
            <w:fldChar w:fldCharType="end"/>
          </w:r>
          <w:bookmarkEnd w:id="6"/>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772C82" w14:paraId="00763B10" w14:textId="77777777">
            <w:tc>
              <w:tcPr>
                <w:tcW w:w="9356" w:type="dxa"/>
                <w:tcBorders>
                  <w:top w:val="nil"/>
                  <w:left w:val="nil"/>
                  <w:bottom w:val="nil"/>
                  <w:right w:val="nil"/>
                </w:tcBorders>
                <w:shd w:val="clear" w:color="auto" w:fill="auto"/>
              </w:tcPr>
              <w:p w14:paraId="35E07F09" w14:textId="243A7CC4" w:rsidR="00772C82" w:rsidRDefault="00101D0A">
                <w:pPr>
                  <w:pStyle w:val="affffe"/>
                  <w:framePr w:wrap="around"/>
                </w:pPr>
                <w:r>
                  <w:rPr>
                    <w:noProof/>
                  </w:rPr>
                  <mc:AlternateContent>
                    <mc:Choice Requires="wps">
                      <w:drawing>
                        <wp:anchor distT="0" distB="0" distL="114300" distR="114300" simplePos="0" relativeHeight="251659776" behindDoc="1" locked="0" layoutInCell="1" allowOverlap="1" wp14:anchorId="0C5B9249" wp14:editId="5DF70F56">
                          <wp:simplePos x="0" y="0"/>
                          <wp:positionH relativeFrom="column">
                            <wp:posOffset>4734560</wp:posOffset>
                          </wp:positionH>
                          <wp:positionV relativeFrom="paragraph">
                            <wp:posOffset>34290</wp:posOffset>
                          </wp:positionV>
                          <wp:extent cx="1143000" cy="228600"/>
                          <wp:effectExtent l="0" t="0" r="0" b="0"/>
                          <wp:wrapNone/>
                          <wp:docPr id="71" name="矩形 71"/>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bodyPr wrap="square" upright="1"/>
                              </wps:wsp>
                            </a:graphicData>
                          </a:graphic>
                        </wp:anchor>
                      </w:drawing>
                    </mc:Choice>
                    <mc:Fallback>
                      <w:pict>
                        <v:rect w14:anchorId="09E62616" id="矩形 71" o:spid="_x0000_s1026" style="position:absolute;left:0;text-align:left;margin-left:372.8pt;margin-top:2.7pt;width:90pt;height:18pt;z-index:-251656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" stroked="f"/>
                      </w:pict>
                    </mc:Fallback>
                  </mc:AlternateContent>
                </w:r>
                <w:r>
                  <w:fldChar w:fldCharType="begin">
                    <w:ffData>
                      <w:name w:val="DT"/>
                      <w:enabled/>
                      <w:calcOnExit w:val="0"/>
                      <w:textInput/>
                    </w:ffData>
                  </w:fldChar>
                </w:r>
                <w:bookmarkStart w:id="7" w:name="DT"/>
                <w:r>
                  <w:instrText xml:space="preserve"> FORMTEXT </w:instrText>
                </w:r>
                <w:r>
                  <w:fldChar w:fldCharType="separate"/>
                </w:r>
                <w:r>
                  <w:t>     </w:t>
                </w:r>
                <w:r>
                  <w:fldChar w:fldCharType="end"/>
                </w:r>
                <w:bookmarkEnd w:id="7"/>
              </w:p>
            </w:tc>
          </w:tr>
        </w:tbl>
        <w:p w14:paraId="52C49088" w14:textId="77777777" w:rsidR="00772C82" w:rsidRDefault="00772C82">
          <w:pPr>
            <w:pStyle w:val="affffffd"/>
            <w:framePr w:wrap="around"/>
            <w:jc w:val="right"/>
          </w:pPr>
        </w:p>
        <w:p w14:paraId="59E98254" w14:textId="77777777" w:rsidR="00772C82" w:rsidRDefault="00101D0A">
          <w:pPr>
            <w:pStyle w:val="afffff"/>
            <w:framePr w:wrap="around" w:x="1309" w:y="5739"/>
          </w:pPr>
          <w:bookmarkStart w:id="8" w:name="_Hlk58165412"/>
          <w:r>
            <w:rPr>
              <w:rFonts w:hint="eastAsia"/>
            </w:rPr>
            <w:t>高温气冷堆核动力厂一回路压力容器主螺栓</w:t>
          </w:r>
          <w:proofErr w:type="gramStart"/>
          <w:r>
            <w:rPr>
              <w:rFonts w:hint="eastAsia"/>
            </w:rPr>
            <w:t>拉伸机</w:t>
          </w:r>
          <w:proofErr w:type="gramEnd"/>
          <w:r>
            <w:rPr>
              <w:rFonts w:hint="eastAsia"/>
            </w:rPr>
            <w:t>及辅助操作设备设计及制造要求</w:t>
          </w:r>
        </w:p>
        <w:bookmarkEnd w:id="8"/>
        <w:p w14:paraId="6E39BC69" w14:textId="77777777" w:rsidR="00772C82" w:rsidRDefault="00101D0A">
          <w:pPr>
            <w:pStyle w:val="afffff1"/>
            <w:framePr w:wrap="around" w:x="1309" w:y="5739"/>
            <w:ind w:firstLine="210"/>
            <w:rPr>
              <w:rFonts w:ascii="Times New Roman" w:eastAsia="黑体"/>
            </w:rPr>
          </w:pPr>
          <w:r>
            <w:rPr>
              <w:rFonts w:ascii="Times New Roman" w:eastAsia="黑体"/>
            </w:rPr>
            <w:t xml:space="preserve">Technical code for </w:t>
          </w:r>
          <w:r w:rsidR="00607E73">
            <w:rPr>
              <w:rFonts w:ascii="Times New Roman" w:eastAsia="黑体" w:hint="eastAsia"/>
            </w:rPr>
            <w:t>desi</w:t>
          </w:r>
          <w:r w:rsidR="00607E73">
            <w:rPr>
              <w:rFonts w:ascii="Times New Roman" w:eastAsia="黑体"/>
            </w:rPr>
            <w:t xml:space="preserve">gn and manufacture requirement of main-bolt tensioning machine and its auxiliary operating equipment of </w:t>
          </w:r>
          <w:r w:rsidR="008D54E9">
            <w:rPr>
              <w:rFonts w:ascii="Times New Roman" w:eastAsia="黑体"/>
            </w:rPr>
            <w:t>p</w:t>
          </w:r>
          <w:r w:rsidR="00607E73" w:rsidRPr="00607E73">
            <w:rPr>
              <w:rFonts w:ascii="Times New Roman" w:eastAsia="黑体"/>
            </w:rPr>
            <w:t>rimary</w:t>
          </w:r>
          <w:r w:rsidR="00607E73">
            <w:rPr>
              <w:rFonts w:ascii="Times New Roman" w:eastAsia="黑体"/>
            </w:rPr>
            <w:t xml:space="preserve"> </w:t>
          </w:r>
          <w:r w:rsidR="008D54E9">
            <w:rPr>
              <w:rFonts w:ascii="Times New Roman" w:eastAsia="黑体"/>
            </w:rPr>
            <w:t>c</w:t>
          </w:r>
          <w:r w:rsidR="00607E73" w:rsidRPr="00607E73">
            <w:rPr>
              <w:rFonts w:ascii="Times New Roman" w:eastAsia="黑体"/>
            </w:rPr>
            <w:t>ircuit</w:t>
          </w:r>
          <w:r w:rsidR="00607E73">
            <w:rPr>
              <w:rFonts w:ascii="Times New Roman" w:eastAsia="黑体"/>
            </w:rPr>
            <w:t xml:space="preserve"> </w:t>
          </w:r>
          <w:r w:rsidR="008D54E9">
            <w:rPr>
              <w:rFonts w:ascii="Times New Roman" w:eastAsia="黑体"/>
            </w:rPr>
            <w:t>p</w:t>
          </w:r>
          <w:r w:rsidR="00607E73" w:rsidRPr="00607E73">
            <w:rPr>
              <w:rFonts w:ascii="Times New Roman" w:eastAsia="黑体"/>
            </w:rPr>
            <w:t>ress</w:t>
          </w:r>
          <w:r w:rsidR="008D54E9">
            <w:rPr>
              <w:rFonts w:ascii="Times New Roman" w:eastAsia="黑体"/>
            </w:rPr>
            <w:t>ure</w:t>
          </w:r>
          <w:r w:rsidR="00607E73">
            <w:rPr>
              <w:rFonts w:ascii="Times New Roman" w:eastAsia="黑体"/>
            </w:rPr>
            <w:t xml:space="preserve"> </w:t>
          </w:r>
          <w:r w:rsidR="008D54E9">
            <w:rPr>
              <w:rFonts w:ascii="Times New Roman" w:eastAsia="黑体"/>
            </w:rPr>
            <w:t>v</w:t>
          </w:r>
          <w:r w:rsidR="00607E73" w:rsidRPr="00607E73">
            <w:rPr>
              <w:rFonts w:ascii="Times New Roman" w:eastAsia="黑体"/>
            </w:rPr>
            <w:t>essels</w:t>
          </w:r>
          <w:r>
            <w:rPr>
              <w:rFonts w:ascii="Times New Roman" w:eastAsia="黑体"/>
            </w:rPr>
            <w:t xml:space="preserve"> for high-temperature gas-cooled reactor nuclear power plants</w:t>
          </w:r>
        </w:p>
        <w:p w14:paraId="37FDF790" w14:textId="77777777" w:rsidR="00772C82" w:rsidRDefault="00772C82">
          <w:pPr>
            <w:pStyle w:val="afffff1"/>
            <w:framePr w:wrap="around" w:x="1309" w:y="5739"/>
            <w:ind w:firstLine="21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9"/>
          </w:tblGrid>
          <w:tr w:rsidR="00772C82" w14:paraId="5240081D" w14:textId="77777777">
            <w:tc>
              <w:tcPr>
                <w:tcW w:w="9855" w:type="dxa"/>
                <w:tcBorders>
                  <w:top w:val="nil"/>
                  <w:left w:val="nil"/>
                  <w:bottom w:val="nil"/>
                  <w:right w:val="nil"/>
                </w:tcBorders>
                <w:shd w:val="clear" w:color="auto" w:fill="auto"/>
              </w:tcPr>
              <w:p w14:paraId="250F2D0D" w14:textId="5B39DD07" w:rsidR="00772C82" w:rsidRDefault="00101D0A">
                <w:pPr>
                  <w:pStyle w:val="afffff2"/>
                  <w:framePr w:wrap="around" w:x="1309" w:y="5739"/>
                  <w:ind w:firstLine="420"/>
                </w:pPr>
                <w:r>
                  <w:rPr>
                    <w:noProof/>
                  </w:rPr>
                  <mc:AlternateContent>
                    <mc:Choice Requires="wps">
                      <w:drawing>
                        <wp:anchor distT="0" distB="0" distL="114300" distR="114300" simplePos="0" relativeHeight="251657728" behindDoc="1" locked="1" layoutInCell="1" allowOverlap="1" wp14:anchorId="3376CC9E" wp14:editId="6F949B98">
                          <wp:simplePos x="0" y="0"/>
                          <wp:positionH relativeFrom="column">
                            <wp:posOffset>2200910</wp:posOffset>
                          </wp:positionH>
                          <wp:positionV relativeFrom="paragraph">
                            <wp:posOffset>573405</wp:posOffset>
                          </wp:positionV>
                          <wp:extent cx="1905000" cy="254000"/>
                          <wp:effectExtent l="0" t="0" r="0" b="0"/>
                          <wp:wrapNone/>
                          <wp:docPr id="69" name="矩形 69"/>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a:effectLst/>
                                </wps:spPr>
                                <wps:bodyPr wrap="square" upright="1"/>
                              </wps:wsp>
                            </a:graphicData>
                          </a:graphic>
                        </wp:anchor>
                      </w:drawing>
                    </mc:Choice>
                    <mc:Fallback xmlns:wpsCustomData="http://www.wps.cn/officeDocument/2013/wpsCustomData" xmlns:w16sdtdh="http://schemas.microsoft.com/office/word/2020/wordml/sdtdatahash" xmlns:w16="http://schemas.microsoft.com/office/word/2018/wordml" xmlns:w16cex="http://schemas.microsoft.com/office/word/2018/wordml/cex">
                      <w:pict>
                        <v:rect id="_x0000_s1026" o:spid="_x0000_s1026" o:spt="1" style="position:absolute;left:0pt;margin-left:173.3pt;margin-top:45.15pt;height:20pt;width:150pt;z-index:-251655168;mso-width-relative:page;mso-height-relative:page;" fillcolor="#FFFFFF" filled="t" stroked="f" coordsize="21600,21600" o:gfxdata="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FgAAAGRycy9QSwECFAAUAAAACACHTuJABYmuktUAAAAKAQAADwAAAAAAAAABACAAAAA4&#10;AAAAZHJzL2Rvd25yZXYueG1sUEsBAhQAFAAAAAgAh07iQGRrf/W+AQAAfQMAAA4AAAAAAAAAAQAg&#10;AAAAOgEAAGRycy9lMm9Eb2MueG1sUEsFBgAAAAAGAAYAWQEAAGoFAAAAAA==&#10;">
                          <v:fill on="t" focussize="0,0"/>
                          <v:stroke on="f"/>
                          <v:imagedata o:title=""/>
                          <o:lock v:ext="edit" aspectratio="f"/>
                          <w10:anchorlock/>
                        </v:rect>
                      </w:pict>
                    </mc:Fallback>
                  </mc:AlternateContent>
                </w:r>
                <w:r>
                  <w:rPr>
                    <w:noProof/>
                  </w:rPr>
                  <mc:AlternateContent>
                    <mc:Choice Requires="wps">
                      <w:drawing>
                        <wp:anchor distT="0" distB="0" distL="114300" distR="114300" simplePos="0" relativeHeight="251656704" behindDoc="1" locked="0" layoutInCell="1" allowOverlap="1" wp14:anchorId="3321FA06" wp14:editId="39818FEC">
                          <wp:simplePos x="0" y="0"/>
                          <wp:positionH relativeFrom="column">
                            <wp:posOffset>2454910</wp:posOffset>
                          </wp:positionH>
                          <wp:positionV relativeFrom="paragraph">
                            <wp:posOffset>255905</wp:posOffset>
                          </wp:positionV>
                          <wp:extent cx="1270000" cy="304800"/>
                          <wp:effectExtent l="0" t="0" r="0" b="0"/>
                          <wp:wrapNone/>
                          <wp:docPr id="70" name="矩形 70"/>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a:effectLst/>
                                </wps:spPr>
                                <wps:bodyPr wrap="square" upright="1"/>
                              </wps:wsp>
                            </a:graphicData>
                          </a:graphic>
                        </wp:anchor>
                      </w:drawing>
                    </mc:Choice>
                    <mc:Fallback xmlns:wpsCustomData="http://www.wps.cn/officeDocument/2013/wpsCustomData" xmlns:w16sdtdh="http://schemas.microsoft.com/office/word/2020/wordml/sdtdatahash" xmlns:w16="http://schemas.microsoft.com/office/word/2018/wordml" xmlns:w16cex="http://schemas.microsoft.com/office/word/2018/wordml/cex">
                      <w:pict>
                        <v:rect id="_x0000_s1026" o:spid="_x0000_s1026" o:spt="1" style="position:absolute;left:0pt;margin-left:193.3pt;margin-top:20.15pt;height:24pt;width:100pt;z-index:-251656192;mso-width-relative:page;mso-height-relative:page;" fillcolor="#FFFFFF" filled="t" stroked="f" coordsize="21600,21600" o:gfxdata="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FgAAAGRycy9QSwECFAAUAAAACACHTuJAA+GL5dYAAAAJAQAADwAAAAAAAAABACAAAAA4&#10;AAAAZHJzL2Rvd25yZXYueG1sUEsBAhQAFAAAAAgAh07iQHbg1MW9AQAAfQMAAA4AAAAAAAAAAQAg&#10;AAAAOwEAAGRycy9lMm9Eb2MueG1sUEsFBgAAAAAGAAYAWQEAAGoFAAAAAA==&#10;">
                          <v:fill on="t" focussize="0,0"/>
                          <v:stroke on="f"/>
                          <v:imagedata o:title=""/>
                          <o:lock v:ext="edit" aspectratio="f"/>
                        </v:rect>
                      </w:pict>
                    </mc:Fallback>
                  </mc:AlternateContent>
                </w:r>
                <w:r w:rsidR="00DE28CE">
                  <w:rPr>
                    <w:rFonts w:hint="eastAsia"/>
                    <w:noProof/>
                  </w:rPr>
                  <w:t>（征求意见稿）</w:t>
                </w:r>
              </w:p>
            </w:tc>
          </w:tr>
          <w:tr w:rsidR="00772C82" w14:paraId="5244CBE8" w14:textId="77777777">
            <w:tc>
              <w:tcPr>
                <w:tcW w:w="9855" w:type="dxa"/>
                <w:tcBorders>
                  <w:top w:val="nil"/>
                  <w:left w:val="nil"/>
                  <w:bottom w:val="nil"/>
                  <w:right w:val="nil"/>
                </w:tcBorders>
                <w:shd w:val="clear" w:color="auto" w:fill="auto"/>
              </w:tcPr>
              <w:p w14:paraId="7D8429CE" w14:textId="754CCAC2" w:rsidR="00772C82" w:rsidRDefault="00DE28CE">
                <w:pPr>
                  <w:pStyle w:val="afffff3"/>
                  <w:framePr w:wrap="around" w:x="1309" w:y="5739"/>
                  <w:ind w:firstLine="630"/>
                </w:pPr>
                <w:r>
                  <w:fldChar w:fldCharType="begin">
                    <w:ffData>
                      <w:name w:val="WCRQ"/>
                      <w:enabled/>
                      <w:calcOnExit w:val="0"/>
                      <w:textInput>
                        <w:default w:val="本稿完成日期：2025年7月"/>
                      </w:textInput>
                    </w:ffData>
                  </w:fldChar>
                </w:r>
                <w:bookmarkStart w:id="9" w:name="WCRQ"/>
                <w:r>
                  <w:instrText xml:space="preserve"> FORMTEXT </w:instrText>
                </w:r>
                <w:r>
                  <w:fldChar w:fldCharType="separate"/>
                </w:r>
                <w:r>
                  <w:rPr>
                    <w:rFonts w:hint="eastAsia"/>
                    <w:noProof/>
                  </w:rPr>
                  <w:t>本稿完成日期：2025年7月</w:t>
                </w:r>
                <w:r>
                  <w:fldChar w:fldCharType="end"/>
                </w:r>
                <w:bookmarkEnd w:id="9"/>
              </w:p>
            </w:tc>
          </w:tr>
        </w:tbl>
        <w:p w14:paraId="1137C517" w14:textId="77777777" w:rsidR="00772C82" w:rsidRDefault="00347B0F">
          <w:pPr>
            <w:widowControl/>
            <w:jc w:val="left"/>
          </w:pPr>
        </w:p>
      </w:sdtContent>
    </w:sdt>
    <w:p w14:paraId="2390B69C" w14:textId="7047CFF7" w:rsidR="00772C82" w:rsidRDefault="00DE28CE">
      <w:r w:rsidRPr="001E618C">
        <mc:AlternateContent>
          <mc:Choice Requires="wps">
            <w:drawing>
              <wp:anchor distT="0" distB="0" distL="114300" distR="114300" simplePos="0" relativeHeight="251661824" behindDoc="0" locked="0" layoutInCell="1" allowOverlap="1" wp14:anchorId="131391A4" wp14:editId="0E023789">
                <wp:simplePos x="0" y="0"/>
                <wp:positionH relativeFrom="margin">
                  <wp:align>left</wp:align>
                </wp:positionH>
                <wp:positionV relativeFrom="paragraph">
                  <wp:posOffset>108696</wp:posOffset>
                </wp:positionV>
                <wp:extent cx="6120130" cy="0"/>
                <wp:effectExtent l="0" t="0" r="0" b="0"/>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8002FD" id="Line 11" o:spid="_x0000_s1026" style="position:absolute;left:0;text-align:left;z-index:2516618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8.55pt" to="481.9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">
                <o:lock v:ext="edit" shapetype="f"/>
                <w10:wrap anchorx="margin"/>
              </v:line>
            </w:pict>
          </mc:Fallback>
        </mc:AlternateContent>
      </w:r>
    </w:p>
    <w:p w14:paraId="01BA3B71" w14:textId="77777777" w:rsidR="00772C82" w:rsidRDefault="00772C82"/>
    <w:p w14:paraId="60871D70" w14:textId="73402479" w:rsidR="00772C82" w:rsidRDefault="00772C82"/>
    <w:p w14:paraId="0138BF1F" w14:textId="77777777" w:rsidR="00DE28CE" w:rsidRDefault="00DE28CE" w:rsidP="00DE28CE">
      <w:pPr>
        <w:pStyle w:val="affffff0"/>
        <w:framePr w:wrap="around"/>
      </w:pPr>
      <w:r>
        <w:rPr>
          <w:rFonts w:hint="eastAsia"/>
        </w:rPr>
        <w:t>T</w:t>
      </w:r>
      <w:r>
        <w:t>/</w:t>
      </w:r>
      <w:bookmarkStart w:id="10" w:name="c5"/>
      <w:r>
        <w:fldChar w:fldCharType="begin">
          <w:ffData>
            <w:name w:val="c5"/>
            <w:enabled/>
            <w:calcOnExit w:val="0"/>
            <w:entryMacro w:val="ShowHelp17"/>
            <w:textInput/>
          </w:ffData>
        </w:fldChar>
      </w:r>
      <w:r>
        <w:instrText xml:space="preserve"> FORMTEXT </w:instrText>
      </w:r>
      <w:r>
        <w:fldChar w:fldCharType="separate"/>
      </w:r>
      <w:r>
        <w:rPr>
          <w:rFonts w:hint="eastAsia"/>
        </w:rPr>
        <w:t>CNS</w:t>
      </w:r>
      <w:r>
        <w:fldChar w:fldCharType="end"/>
      </w:r>
      <w:bookmarkEnd w:id="10"/>
    </w:p>
    <w:p w14:paraId="3A814528" w14:textId="101427CE" w:rsidR="00772C82" w:rsidRDefault="00772C82" w:rsidP="00DE28CE">
      <w:pPr>
        <w:jc w:val="right"/>
      </w:pPr>
    </w:p>
    <w:p w14:paraId="0C46D67E" w14:textId="77777777" w:rsidR="00772C82" w:rsidRDefault="00772C82"/>
    <w:p w14:paraId="149F53C7" w14:textId="77777777" w:rsidR="00772C82" w:rsidRDefault="00772C82"/>
    <w:p w14:paraId="08C10FCD" w14:textId="77777777" w:rsidR="00DE28CE" w:rsidRDefault="00DE28CE" w:rsidP="00DE28CE">
      <w:pPr>
        <w:pStyle w:val="afffffff4"/>
        <w:framePr w:wrap="around" w:hAnchor="page" w:x="1585" w:y="14137"/>
        <w:spacing w:line="360" w:lineRule="auto"/>
      </w:pPr>
      <w:r>
        <w:rPr>
          <w:rFonts w:ascii="黑体"/>
        </w:rPr>
        <w:t>XXXX</w:t>
      </w:r>
      <w:r>
        <w:t xml:space="preserve"> </w:t>
      </w:r>
      <w:r w:rsidRPr="00B97082">
        <w:rPr>
          <w:rFonts w:ascii="黑体"/>
        </w:rPr>
        <w:t>-</w:t>
      </w:r>
      <w:r>
        <w:t xml:space="preserve"> </w:t>
      </w:r>
      <w:r>
        <w:rPr>
          <w:rFonts w:ascii="黑体"/>
        </w:rPr>
        <w:t>XX</w:t>
      </w:r>
      <w:r>
        <w:t xml:space="preserve"> </w:t>
      </w:r>
      <w:r w:rsidRPr="00B97082">
        <w:rPr>
          <w:rFonts w:ascii="黑体"/>
        </w:rPr>
        <w:t>-</w:t>
      </w:r>
      <w:r>
        <w:t xml:space="preserve"> </w:t>
      </w:r>
      <w:r>
        <w:rPr>
          <w:rFonts w:ascii="黑体"/>
        </w:rPr>
        <w:t>XX</w:t>
      </w:r>
      <w:r>
        <w:rPr>
          <w:rFonts w:hint="eastAsia"/>
        </w:rPr>
        <w:t>发布</w:t>
      </w:r>
      <w:r>
        <w:rPr>
          <w:noProof/>
        </w:rPr>
        <mc:AlternateContent>
          <mc:Choice Requires="wps">
            <w:drawing>
              <wp:anchor distT="0" distB="0" distL="114300" distR="114300" simplePos="0" relativeHeight="251663872" behindDoc="0" locked="1" layoutInCell="1" allowOverlap="1" wp14:anchorId="7187E970" wp14:editId="06134FD9">
                <wp:simplePos x="0" y="0"/>
                <wp:positionH relativeFrom="column">
                  <wp:posOffset>-635</wp:posOffset>
                </wp:positionH>
                <wp:positionV relativeFrom="page">
                  <wp:posOffset>9251950</wp:posOffset>
                </wp:positionV>
                <wp:extent cx="6120130" cy="0"/>
                <wp:effectExtent l="0" t="0" r="1270" b="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A39356" id="Line 10" o:spid="_x0000_s1026" style="position:absolute;left:0;text-align:lef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">
                <o:lock v:ext="edit" shapetype="f"/>
                <w10:wrap anchory="page"/>
                <w10:anchorlock/>
              </v:line>
            </w:pict>
          </mc:Fallback>
        </mc:AlternateContent>
      </w:r>
    </w:p>
    <w:p w14:paraId="3FB321D4" w14:textId="77777777" w:rsidR="00DE28CE" w:rsidRPr="00DE28CE" w:rsidRDefault="00DE28CE" w:rsidP="00DE28CE">
      <w:pPr>
        <w:framePr w:w="7938" w:h="1134" w:hRule="exact" w:hSpace="125" w:vSpace="181" w:wrap="around" w:vAnchor="page" w:hAnchor="page" w:x="2150" w:y="15310" w:anchorLock="1"/>
        <w:widowControl/>
        <w:spacing w:line="360" w:lineRule="auto"/>
        <w:jc w:val="center"/>
        <w:rPr>
          <w:rFonts w:ascii="黑体" w:eastAsia="黑体"/>
          <w:spacing w:val="20"/>
          <w:w w:val="135"/>
          <w:kern w:val="0"/>
          <w:sz w:val="28"/>
          <w:szCs w:val="20"/>
        </w:rPr>
      </w:pPr>
      <w:r w:rsidRPr="00DE28CE">
        <w:rPr>
          <w:rFonts w:ascii="黑体" w:eastAsia="黑体" w:hint="eastAsia"/>
          <w:spacing w:val="20"/>
          <w:w w:val="135"/>
          <w:kern w:val="0"/>
          <w:sz w:val="28"/>
          <w:szCs w:val="20"/>
        </w:rPr>
        <w:t>中国核学会</w:t>
      </w:r>
      <w:r w:rsidRPr="00DE28CE">
        <w:rPr>
          <w:rFonts w:ascii="MS Mincho" w:eastAsia="MS Mincho" w:hAnsi="MS Mincho" w:cs="MS Mincho" w:hint="eastAsia"/>
          <w:spacing w:val="20"/>
          <w:w w:val="135"/>
          <w:kern w:val="0"/>
          <w:sz w:val="28"/>
          <w:szCs w:val="20"/>
        </w:rPr>
        <w:t> </w:t>
      </w:r>
      <w:r w:rsidRPr="00DE28CE">
        <w:rPr>
          <w:rFonts w:ascii="MS Mincho" w:eastAsia="MS Mincho" w:hAnsi="MS Mincho" w:cs="MS Mincho" w:hint="eastAsia"/>
          <w:spacing w:val="20"/>
          <w:w w:val="135"/>
          <w:kern w:val="0"/>
          <w:sz w:val="28"/>
          <w:szCs w:val="20"/>
        </w:rPr>
        <w:t> </w:t>
      </w:r>
      <w:r w:rsidRPr="00DE28CE">
        <w:rPr>
          <w:rFonts w:ascii="MS Mincho" w:eastAsia="MS Mincho" w:hAnsi="MS Mincho" w:cs="MS Mincho" w:hint="eastAsia"/>
          <w:spacing w:val="20"/>
          <w:w w:val="135"/>
          <w:kern w:val="0"/>
          <w:sz w:val="28"/>
          <w:szCs w:val="20"/>
        </w:rPr>
        <w:t> </w:t>
      </w:r>
      <w:r w:rsidRPr="00DE28CE">
        <w:rPr>
          <w:rFonts w:ascii="黑体" w:eastAsia="黑体" w:hint="eastAsia"/>
          <w:spacing w:val="85"/>
          <w:kern w:val="0"/>
          <w:position w:val="3"/>
          <w:sz w:val="28"/>
          <w:szCs w:val="28"/>
        </w:rPr>
        <w:t>发布</w:t>
      </w:r>
    </w:p>
    <w:p w14:paraId="3F5DAF04" w14:textId="77777777" w:rsidR="00772C82" w:rsidRPr="00DE28CE" w:rsidRDefault="00772C82">
      <w:bookmarkStart w:id="11" w:name="_GoBack"/>
      <w:bookmarkEnd w:id="11"/>
    </w:p>
    <w:p w14:paraId="44321F0A" w14:textId="77777777" w:rsidR="00DE28CE" w:rsidRPr="00DE28CE" w:rsidRDefault="00DE28CE" w:rsidP="00DE28CE">
      <w:pPr>
        <w:framePr w:w="3997" w:h="471" w:hRule="exact" w:vSpace="181" w:wrap="around" w:vAnchor="page" w:hAnchor="page" w:x="6613" w:y="14097" w:anchorLock="1"/>
        <w:widowControl/>
        <w:spacing w:line="360" w:lineRule="auto"/>
        <w:ind w:left="363"/>
        <w:jc w:val="right"/>
        <w:rPr>
          <w:rFonts w:eastAsia="黑体"/>
          <w:kern w:val="0"/>
          <w:sz w:val="28"/>
          <w:szCs w:val="20"/>
        </w:rPr>
      </w:pPr>
      <w:r w:rsidRPr="00DE28CE">
        <w:rPr>
          <w:rFonts w:ascii="黑体" w:eastAsia="黑体"/>
          <w:kern w:val="0"/>
          <w:sz w:val="28"/>
          <w:szCs w:val="20"/>
        </w:rPr>
        <w:t>XXXX</w:t>
      </w:r>
      <w:r w:rsidRPr="00DE28CE">
        <w:rPr>
          <w:rFonts w:eastAsia="黑体"/>
          <w:kern w:val="0"/>
          <w:sz w:val="28"/>
          <w:szCs w:val="20"/>
        </w:rPr>
        <w:t xml:space="preserve"> </w:t>
      </w:r>
      <w:r w:rsidRPr="00DE28CE">
        <w:rPr>
          <w:rFonts w:ascii="黑体" w:eastAsia="黑体"/>
          <w:kern w:val="0"/>
          <w:sz w:val="28"/>
          <w:szCs w:val="20"/>
        </w:rPr>
        <w:t>-</w:t>
      </w:r>
      <w:r w:rsidRPr="00DE28CE">
        <w:rPr>
          <w:rFonts w:eastAsia="黑体"/>
          <w:kern w:val="0"/>
          <w:sz w:val="28"/>
          <w:szCs w:val="20"/>
        </w:rPr>
        <w:t xml:space="preserve"> </w:t>
      </w:r>
      <w:r w:rsidRPr="00DE28CE">
        <w:rPr>
          <w:rFonts w:ascii="黑体" w:eastAsia="黑体"/>
          <w:kern w:val="0"/>
          <w:sz w:val="28"/>
          <w:szCs w:val="20"/>
        </w:rPr>
        <w:t>XX</w:t>
      </w:r>
      <w:r w:rsidRPr="00DE28CE">
        <w:rPr>
          <w:rFonts w:eastAsia="黑体"/>
          <w:kern w:val="0"/>
          <w:sz w:val="28"/>
          <w:szCs w:val="20"/>
        </w:rPr>
        <w:t xml:space="preserve"> </w:t>
      </w:r>
      <w:r w:rsidRPr="00DE28CE">
        <w:rPr>
          <w:rFonts w:ascii="黑体" w:eastAsia="黑体"/>
          <w:kern w:val="0"/>
          <w:sz w:val="28"/>
          <w:szCs w:val="20"/>
        </w:rPr>
        <w:t>–</w:t>
      </w:r>
      <w:r w:rsidRPr="00DE28CE">
        <w:rPr>
          <w:rFonts w:eastAsia="黑体"/>
          <w:kern w:val="0"/>
          <w:sz w:val="28"/>
          <w:szCs w:val="20"/>
        </w:rPr>
        <w:t xml:space="preserve"> </w:t>
      </w:r>
      <w:r w:rsidRPr="00DE28CE">
        <w:rPr>
          <w:rFonts w:ascii="黑体" w:eastAsia="黑体"/>
          <w:kern w:val="0"/>
          <w:sz w:val="28"/>
          <w:szCs w:val="20"/>
        </w:rPr>
        <w:t xml:space="preserve">XX </w:t>
      </w:r>
      <w:r w:rsidRPr="00DE28CE">
        <w:rPr>
          <w:rFonts w:eastAsia="黑体" w:hint="eastAsia"/>
          <w:kern w:val="0"/>
          <w:sz w:val="28"/>
          <w:szCs w:val="20"/>
        </w:rPr>
        <w:t>实施</w:t>
      </w:r>
    </w:p>
    <w:p w14:paraId="6B2A0D44" w14:textId="77777777" w:rsidR="00772C82" w:rsidRDefault="00101D0A">
      <w:pPr>
        <w:pStyle w:val="afffd"/>
        <w:tabs>
          <w:tab w:val="left" w:pos="3586"/>
          <w:tab w:val="center" w:pos="4677"/>
          <w:tab w:val="left" w:pos="8081"/>
        </w:tabs>
        <w:jc w:val="left"/>
      </w:pPr>
      <w:r>
        <w:lastRenderedPageBreak/>
        <w:tab/>
      </w:r>
      <w:r>
        <w:tab/>
      </w:r>
      <w:r>
        <w:rPr>
          <w:rFonts w:hint="eastAsia"/>
        </w:rPr>
        <w:t>目</w:t>
      </w:r>
      <w:bookmarkStart w:id="12" w:name="BKML"/>
      <w:r>
        <w:rPr>
          <w:rFonts w:ascii="MS Mincho" w:eastAsia="MS Mincho" w:hAnsi="MS Mincho" w:cs="MS Mincho" w:hint="eastAsia"/>
        </w:rPr>
        <w:t>  </w:t>
      </w:r>
      <w:r>
        <w:rPr>
          <w:rFonts w:hint="eastAsia"/>
        </w:rPr>
        <w:t>次</w:t>
      </w:r>
      <w:bookmarkEnd w:id="12"/>
      <w:r>
        <w:tab/>
      </w:r>
    </w:p>
    <w:p w14:paraId="474BE988" w14:textId="77777777" w:rsidR="00772C82" w:rsidRDefault="00101D0A">
      <w:pPr>
        <w:pStyle w:val="TOC1"/>
        <w:tabs>
          <w:tab w:val="clear" w:pos="9241"/>
          <w:tab w:val="right" w:leader="dot" w:pos="9355"/>
        </w:tabs>
      </w:pPr>
      <w:r>
        <w:fldChar w:fldCharType="begin"/>
      </w:r>
      <w:r>
        <w:instrText xml:space="preserve"> TOC \h \z \t "前言、引言标题,1,参考文献、索引标题,1,章标题,1,参考文献,1,附录标识,1" </w:instrText>
      </w:r>
      <w:r>
        <w:fldChar w:fldCharType="separate"/>
      </w:r>
      <w:hyperlink w:anchor="_Toc666889794" w:history="1">
        <w:r>
          <w:rPr>
            <w:rFonts w:hint="eastAsia"/>
          </w:rPr>
          <w:t>前</w:t>
        </w:r>
        <w:r>
          <w:t>  </w:t>
        </w:r>
        <w:r>
          <w:rPr>
            <w:rFonts w:hint="eastAsia"/>
          </w:rPr>
          <w:t>言</w:t>
        </w:r>
        <w:r>
          <w:tab/>
        </w:r>
        <w:r>
          <w:fldChar w:fldCharType="begin"/>
        </w:r>
        <w:r>
          <w:instrText xml:space="preserve"> PAGEREF _Toc666889794 \h </w:instrText>
        </w:r>
        <w:r>
          <w:fldChar w:fldCharType="separate"/>
        </w:r>
        <w:r>
          <w:t>II</w:t>
        </w:r>
        <w:r>
          <w:fldChar w:fldCharType="end"/>
        </w:r>
      </w:hyperlink>
    </w:p>
    <w:p w14:paraId="464ADBC0" w14:textId="77777777" w:rsidR="00772C82" w:rsidRDefault="00347B0F">
      <w:pPr>
        <w:pStyle w:val="TOC1"/>
        <w:tabs>
          <w:tab w:val="clear" w:pos="9241"/>
          <w:tab w:val="right" w:leader="dot" w:pos="9355"/>
        </w:tabs>
      </w:pPr>
      <w:hyperlink w:anchor="_Toc699614065" w:history="1">
        <w:r w:rsidR="00101D0A">
          <w:rPr>
            <w:rFonts w:ascii="黑体" w:eastAsia="黑体" w:hint="eastAsia"/>
          </w:rPr>
          <w:t xml:space="preserve">1 </w:t>
        </w:r>
        <w:r w:rsidR="00101D0A">
          <w:rPr>
            <w:rFonts w:hint="eastAsia"/>
          </w:rPr>
          <w:t>范围</w:t>
        </w:r>
        <w:r w:rsidR="00101D0A">
          <w:tab/>
        </w:r>
        <w:r w:rsidR="00101D0A">
          <w:fldChar w:fldCharType="begin"/>
        </w:r>
        <w:r w:rsidR="00101D0A">
          <w:instrText xml:space="preserve"> PAGEREF _Toc699614065 \h </w:instrText>
        </w:r>
        <w:r w:rsidR="00101D0A">
          <w:fldChar w:fldCharType="separate"/>
        </w:r>
        <w:r w:rsidR="00101D0A">
          <w:t>3</w:t>
        </w:r>
        <w:r w:rsidR="00101D0A">
          <w:fldChar w:fldCharType="end"/>
        </w:r>
      </w:hyperlink>
    </w:p>
    <w:p w14:paraId="40DD2A52" w14:textId="77777777" w:rsidR="00772C82" w:rsidRDefault="00347B0F">
      <w:pPr>
        <w:pStyle w:val="TOC1"/>
        <w:tabs>
          <w:tab w:val="clear" w:pos="9241"/>
          <w:tab w:val="right" w:leader="dot" w:pos="9355"/>
        </w:tabs>
      </w:pPr>
      <w:hyperlink w:anchor="_Toc940623130" w:history="1">
        <w:r w:rsidR="00101D0A">
          <w:rPr>
            <w:rFonts w:ascii="黑体" w:eastAsia="黑体" w:hint="eastAsia"/>
          </w:rPr>
          <w:t xml:space="preserve">2 </w:t>
        </w:r>
        <w:r w:rsidR="00101D0A">
          <w:rPr>
            <w:rFonts w:hint="eastAsia"/>
          </w:rPr>
          <w:t>规范性引用文件</w:t>
        </w:r>
        <w:r w:rsidR="00101D0A">
          <w:tab/>
        </w:r>
        <w:r w:rsidR="00101D0A">
          <w:fldChar w:fldCharType="begin"/>
        </w:r>
        <w:r w:rsidR="00101D0A">
          <w:instrText xml:space="preserve"> PAGEREF _Toc940623130 \h </w:instrText>
        </w:r>
        <w:r w:rsidR="00101D0A">
          <w:fldChar w:fldCharType="separate"/>
        </w:r>
        <w:r w:rsidR="00101D0A">
          <w:t>3</w:t>
        </w:r>
        <w:r w:rsidR="00101D0A">
          <w:fldChar w:fldCharType="end"/>
        </w:r>
      </w:hyperlink>
    </w:p>
    <w:p w14:paraId="7FAD4FE5" w14:textId="77777777" w:rsidR="00772C82" w:rsidRDefault="00347B0F">
      <w:pPr>
        <w:pStyle w:val="TOC1"/>
        <w:tabs>
          <w:tab w:val="clear" w:pos="9241"/>
          <w:tab w:val="right" w:leader="dot" w:pos="9355"/>
        </w:tabs>
      </w:pPr>
      <w:hyperlink w:anchor="_Toc1425820343" w:history="1">
        <w:r w:rsidR="00101D0A">
          <w:rPr>
            <w:rFonts w:ascii="黑体" w:eastAsia="黑体" w:hint="eastAsia"/>
          </w:rPr>
          <w:t xml:space="preserve">3 </w:t>
        </w:r>
        <w:r w:rsidR="00101D0A">
          <w:rPr>
            <w:rFonts w:hint="eastAsia"/>
          </w:rPr>
          <w:t>术语和定义</w:t>
        </w:r>
        <w:r w:rsidR="00101D0A">
          <w:tab/>
        </w:r>
        <w:r w:rsidR="00101D0A">
          <w:fldChar w:fldCharType="begin"/>
        </w:r>
        <w:r w:rsidR="00101D0A">
          <w:instrText xml:space="preserve"> PAGEREF _Toc1425820343 \h </w:instrText>
        </w:r>
        <w:r w:rsidR="00101D0A">
          <w:fldChar w:fldCharType="separate"/>
        </w:r>
        <w:r w:rsidR="00101D0A">
          <w:t>3</w:t>
        </w:r>
        <w:r w:rsidR="00101D0A">
          <w:fldChar w:fldCharType="end"/>
        </w:r>
      </w:hyperlink>
    </w:p>
    <w:p w14:paraId="36DF08AA" w14:textId="77777777" w:rsidR="00772C82" w:rsidRDefault="00347B0F">
      <w:pPr>
        <w:pStyle w:val="TOC1"/>
        <w:tabs>
          <w:tab w:val="clear" w:pos="9241"/>
          <w:tab w:val="right" w:leader="dot" w:pos="9355"/>
        </w:tabs>
      </w:pPr>
      <w:hyperlink w:anchor="_Toc2139971575" w:history="1">
        <w:r w:rsidR="00101D0A">
          <w:rPr>
            <w:rFonts w:ascii="黑体" w:eastAsia="黑体" w:hint="eastAsia"/>
          </w:rPr>
          <w:t xml:space="preserve">4 </w:t>
        </w:r>
        <w:r w:rsidR="00101D0A">
          <w:rPr>
            <w:rFonts w:hint="eastAsia"/>
          </w:rPr>
          <w:t>拉伸机及配套设备的设计范围</w:t>
        </w:r>
        <w:r w:rsidR="00101D0A">
          <w:tab/>
        </w:r>
        <w:r w:rsidR="00101D0A">
          <w:fldChar w:fldCharType="begin"/>
        </w:r>
        <w:r w:rsidR="00101D0A">
          <w:instrText xml:space="preserve"> PAGEREF _Toc2139971575 \h </w:instrText>
        </w:r>
        <w:r w:rsidR="00101D0A">
          <w:fldChar w:fldCharType="separate"/>
        </w:r>
        <w:r w:rsidR="00101D0A">
          <w:t>3</w:t>
        </w:r>
        <w:r w:rsidR="00101D0A">
          <w:fldChar w:fldCharType="end"/>
        </w:r>
      </w:hyperlink>
    </w:p>
    <w:p w14:paraId="255C40FE" w14:textId="77777777" w:rsidR="00772C82" w:rsidRDefault="00347B0F">
      <w:pPr>
        <w:pStyle w:val="TOC1"/>
        <w:tabs>
          <w:tab w:val="clear" w:pos="9241"/>
          <w:tab w:val="right" w:leader="dot" w:pos="9355"/>
        </w:tabs>
      </w:pPr>
      <w:hyperlink w:anchor="_Toc446141069" w:history="1">
        <w:r w:rsidR="00101D0A">
          <w:rPr>
            <w:rFonts w:ascii="黑体" w:eastAsia="黑体" w:hint="eastAsia"/>
          </w:rPr>
          <w:t xml:space="preserve">5 </w:t>
        </w:r>
        <w:r w:rsidR="00101D0A">
          <w:rPr>
            <w:rFonts w:hint="eastAsia"/>
          </w:rPr>
          <w:t>螺栓拉伸机及其标定台架的技术要求</w:t>
        </w:r>
        <w:r w:rsidR="00101D0A">
          <w:tab/>
        </w:r>
        <w:r w:rsidR="00101D0A">
          <w:fldChar w:fldCharType="begin"/>
        </w:r>
        <w:r w:rsidR="00101D0A">
          <w:instrText xml:space="preserve"> PAGEREF _Toc446141069 \h </w:instrText>
        </w:r>
        <w:r w:rsidR="00101D0A">
          <w:fldChar w:fldCharType="separate"/>
        </w:r>
        <w:r w:rsidR="00101D0A">
          <w:t>4</w:t>
        </w:r>
        <w:r w:rsidR="00101D0A">
          <w:fldChar w:fldCharType="end"/>
        </w:r>
      </w:hyperlink>
    </w:p>
    <w:p w14:paraId="5F3624F1" w14:textId="77777777" w:rsidR="00772C82" w:rsidRDefault="00347B0F">
      <w:pPr>
        <w:pStyle w:val="TOC1"/>
        <w:tabs>
          <w:tab w:val="clear" w:pos="9241"/>
          <w:tab w:val="right" w:leader="dot" w:pos="9355"/>
        </w:tabs>
      </w:pPr>
      <w:hyperlink w:anchor="_Toc1427535006" w:history="1">
        <w:r w:rsidR="00101D0A">
          <w:rPr>
            <w:rFonts w:ascii="黑体" w:eastAsia="黑体" w:hint="eastAsia"/>
          </w:rPr>
          <w:t xml:space="preserve">6 </w:t>
        </w:r>
        <w:r w:rsidR="00101D0A">
          <w:rPr>
            <w:rFonts w:hint="eastAsia"/>
          </w:rPr>
          <w:t>螺栓拉伸机配套设备的技术要求</w:t>
        </w:r>
        <w:r w:rsidR="00101D0A">
          <w:tab/>
        </w:r>
        <w:r w:rsidR="00101D0A">
          <w:fldChar w:fldCharType="begin"/>
        </w:r>
        <w:r w:rsidR="00101D0A">
          <w:instrText xml:space="preserve"> PAGEREF _Toc1427535006 \h </w:instrText>
        </w:r>
        <w:r w:rsidR="00101D0A">
          <w:fldChar w:fldCharType="separate"/>
        </w:r>
        <w:r w:rsidR="00101D0A">
          <w:t>6</w:t>
        </w:r>
        <w:r w:rsidR="00101D0A">
          <w:fldChar w:fldCharType="end"/>
        </w:r>
      </w:hyperlink>
    </w:p>
    <w:p w14:paraId="3B341522" w14:textId="77777777" w:rsidR="00772C82" w:rsidRDefault="00101D0A">
      <w:pPr>
        <w:pStyle w:val="affd"/>
      </w:pPr>
      <w:r>
        <w:rPr>
          <w:szCs w:val="21"/>
        </w:rPr>
        <w:fldChar w:fldCharType="end"/>
      </w:r>
    </w:p>
    <w:p w14:paraId="581B7C30" w14:textId="77777777" w:rsidR="00772C82" w:rsidRDefault="00101D0A">
      <w:pPr>
        <w:pStyle w:val="affffff3"/>
        <w:tabs>
          <w:tab w:val="left" w:pos="1527"/>
          <w:tab w:val="center" w:pos="4677"/>
        </w:tabs>
        <w:jc w:val="left"/>
      </w:pPr>
      <w:r>
        <w:lastRenderedPageBreak/>
        <w:tab/>
      </w:r>
      <w:r>
        <w:tab/>
      </w:r>
      <w:bookmarkStart w:id="13" w:name="_Toc666889794"/>
      <w:r>
        <w:rPr>
          <w:rFonts w:hint="eastAsia"/>
        </w:rPr>
        <w:t>前</w:t>
      </w:r>
      <w:bookmarkStart w:id="14" w:name="BKQY"/>
      <w:r>
        <w:t>  </w:t>
      </w:r>
      <w:r>
        <w:rPr>
          <w:rFonts w:hint="eastAsia"/>
        </w:rPr>
        <w:t>言</w:t>
      </w:r>
      <w:bookmarkEnd w:id="4"/>
      <w:bookmarkEnd w:id="3"/>
      <w:bookmarkEnd w:id="2"/>
      <w:bookmarkEnd w:id="1"/>
      <w:bookmarkEnd w:id="0"/>
      <w:bookmarkEnd w:id="13"/>
      <w:bookmarkEnd w:id="14"/>
    </w:p>
    <w:p w14:paraId="3178182D" w14:textId="77777777" w:rsidR="00772C82" w:rsidRDefault="00101D0A">
      <w:pPr>
        <w:pStyle w:val="affd"/>
        <w:rPr>
          <w:color w:val="000000" w:themeColor="text1"/>
        </w:rPr>
      </w:pPr>
      <w:r>
        <w:rPr>
          <w:rFonts w:hint="eastAsia"/>
          <w:color w:val="000000" w:themeColor="text1"/>
        </w:rPr>
        <w:t>本文件按照GB/T 1.1－20</w:t>
      </w:r>
      <w:r>
        <w:rPr>
          <w:color w:val="000000" w:themeColor="text1"/>
        </w:rPr>
        <w:t>20</w:t>
      </w:r>
      <w:r>
        <w:rPr>
          <w:rFonts w:hint="eastAsia"/>
          <w:color w:val="000000" w:themeColor="text1"/>
        </w:rPr>
        <w:t xml:space="preserve">《标准化工作导则 </w:t>
      </w:r>
      <w:r>
        <w:rPr>
          <w:color w:val="000000" w:themeColor="text1"/>
        </w:rPr>
        <w:t xml:space="preserve"> </w:t>
      </w:r>
      <w:r>
        <w:rPr>
          <w:rFonts w:hint="eastAsia"/>
          <w:color w:val="000000" w:themeColor="text1"/>
        </w:rPr>
        <w:t>第1部分：标准化文件的结构和起草规则》的规定起草。</w:t>
      </w:r>
    </w:p>
    <w:p w14:paraId="67444EE9" w14:textId="77777777" w:rsidR="00772C82" w:rsidRDefault="00101D0A">
      <w:pPr>
        <w:pStyle w:val="affd"/>
        <w:rPr>
          <w:color w:val="000000" w:themeColor="text1"/>
        </w:rPr>
      </w:pPr>
      <w:r>
        <w:rPr>
          <w:rFonts w:hint="eastAsia"/>
          <w:color w:val="000000" w:themeColor="text1"/>
        </w:rPr>
        <w:t>请注意本文件的某些内容可能涉及专利。本文件的发布机构不承担识别专利的责任。</w:t>
      </w:r>
    </w:p>
    <w:p w14:paraId="4294354F" w14:textId="77777777" w:rsidR="00772C82" w:rsidRDefault="00101D0A">
      <w:pPr>
        <w:pStyle w:val="affd"/>
        <w:rPr>
          <w:color w:val="000000" w:themeColor="text1"/>
        </w:rPr>
      </w:pPr>
      <w:r>
        <w:rPr>
          <w:rFonts w:hint="eastAsia"/>
          <w:color w:val="000000" w:themeColor="text1"/>
        </w:rPr>
        <w:t>本文件由中国</w:t>
      </w:r>
      <w:r>
        <w:rPr>
          <w:color w:val="000000" w:themeColor="text1"/>
        </w:rPr>
        <w:t>核学会</w:t>
      </w:r>
      <w:r>
        <w:rPr>
          <w:rFonts w:hint="eastAsia"/>
          <w:color w:val="000000" w:themeColor="text1"/>
        </w:rPr>
        <w:t>提出。</w:t>
      </w:r>
    </w:p>
    <w:p w14:paraId="4ACDEA6B" w14:textId="77777777" w:rsidR="00772C82" w:rsidRDefault="00101D0A">
      <w:pPr>
        <w:pStyle w:val="affd"/>
        <w:rPr>
          <w:color w:val="000000" w:themeColor="text1"/>
        </w:rPr>
      </w:pPr>
      <w:r>
        <w:rPr>
          <w:rFonts w:hint="eastAsia"/>
          <w:color w:val="000000" w:themeColor="text1"/>
        </w:rPr>
        <w:t>本文件由核工业标准化研究所归口。</w:t>
      </w:r>
    </w:p>
    <w:p w14:paraId="58A6F917" w14:textId="77777777" w:rsidR="00772C82" w:rsidRDefault="00101D0A">
      <w:pPr>
        <w:pStyle w:val="affd"/>
        <w:rPr>
          <w:color w:val="000000" w:themeColor="text1"/>
        </w:rPr>
      </w:pPr>
      <w:r>
        <w:rPr>
          <w:rFonts w:hint="eastAsia"/>
          <w:color w:val="000000" w:themeColor="text1"/>
        </w:rPr>
        <w:t>本文件起草单位：清华大学核能与新能源技术研究院</w:t>
      </w:r>
      <w:r w:rsidR="002710DB">
        <w:rPr>
          <w:rFonts w:hint="eastAsia"/>
          <w:color w:val="000000" w:themeColor="text1"/>
        </w:rPr>
        <w:t>、中核能源科技有限公司</w:t>
      </w:r>
      <w:r>
        <w:rPr>
          <w:rFonts w:hint="eastAsia"/>
          <w:color w:val="000000" w:themeColor="text1"/>
        </w:rPr>
        <w:t>。</w:t>
      </w:r>
    </w:p>
    <w:p w14:paraId="18AEC89D" w14:textId="77777777" w:rsidR="00772C82" w:rsidRDefault="00101D0A">
      <w:pPr>
        <w:pStyle w:val="affd"/>
        <w:rPr>
          <w:color w:val="FF0000"/>
        </w:rPr>
        <w:sectPr w:rsidR="00772C82">
          <w:headerReference w:type="even" r:id="rId8"/>
          <w:headerReference w:type="default" r:id="rId9"/>
          <w:footerReference w:type="even" r:id="rId10"/>
          <w:footerReference w:type="default" r:id="rId11"/>
          <w:pgSz w:w="11906" w:h="16838"/>
          <w:pgMar w:top="567" w:right="1134" w:bottom="1134" w:left="1417" w:header="1418" w:footer="1134" w:gutter="0"/>
          <w:pgNumType w:fmt="upperRoman" w:start="0"/>
          <w:cols w:space="425"/>
          <w:formProt w:val="0"/>
          <w:titlePg/>
          <w:docGrid w:type="lines" w:linePitch="312"/>
        </w:sectPr>
      </w:pPr>
      <w:r>
        <w:rPr>
          <w:rFonts w:hint="eastAsia"/>
          <w:color w:val="000000" w:themeColor="text1"/>
        </w:rPr>
        <w:t>本文件</w:t>
      </w:r>
      <w:r>
        <w:rPr>
          <w:color w:val="000000" w:themeColor="text1"/>
        </w:rPr>
        <w:t>主要起草人员：</w:t>
      </w:r>
      <w:r>
        <w:rPr>
          <w:rFonts w:hint="eastAsia"/>
          <w:color w:val="000000" w:themeColor="text1"/>
        </w:rPr>
        <w:t>张征明</w:t>
      </w:r>
      <w:r>
        <w:rPr>
          <w:color w:val="000000" w:themeColor="text1"/>
        </w:rPr>
        <w:t>、</w:t>
      </w:r>
      <w:r>
        <w:rPr>
          <w:rFonts w:hint="eastAsia"/>
          <w:color w:val="000000" w:themeColor="text1"/>
        </w:rPr>
        <w:t>张易阳、傅激扬。</w:t>
      </w:r>
    </w:p>
    <w:p w14:paraId="04530009" w14:textId="77777777" w:rsidR="00772C82" w:rsidRDefault="00101D0A">
      <w:pPr>
        <w:pStyle w:val="afffd"/>
      </w:pPr>
      <w:r>
        <w:rPr>
          <w:rFonts w:hint="eastAsia"/>
        </w:rPr>
        <w:lastRenderedPageBreak/>
        <w:t>高温气冷堆核动力厂一回路压力容器主螺栓</w:t>
      </w:r>
      <w:proofErr w:type="gramStart"/>
      <w:r>
        <w:rPr>
          <w:rFonts w:hint="eastAsia"/>
        </w:rPr>
        <w:t>拉伸机</w:t>
      </w:r>
      <w:proofErr w:type="gramEnd"/>
      <w:r>
        <w:rPr>
          <w:rFonts w:hint="eastAsia"/>
        </w:rPr>
        <w:t>及辅助操作设备设计及制造要求</w:t>
      </w:r>
    </w:p>
    <w:p w14:paraId="7F351A4E" w14:textId="77777777" w:rsidR="00772C82" w:rsidRDefault="00101D0A">
      <w:pPr>
        <w:pStyle w:val="a1"/>
        <w:spacing w:before="312" w:after="312"/>
      </w:pPr>
      <w:bookmarkStart w:id="15" w:name="_Toc517860463"/>
      <w:bookmarkStart w:id="16" w:name="_Toc517867550"/>
      <w:bookmarkStart w:id="17" w:name="_Toc517957212"/>
      <w:bookmarkStart w:id="18" w:name="_Toc517864658"/>
      <w:bookmarkStart w:id="19" w:name="_Toc517864614"/>
      <w:bookmarkStart w:id="20" w:name="_Toc699614065"/>
      <w:r>
        <w:rPr>
          <w:rFonts w:hint="eastAsia"/>
        </w:rPr>
        <w:t>范围</w:t>
      </w:r>
      <w:bookmarkEnd w:id="15"/>
      <w:bookmarkEnd w:id="16"/>
      <w:bookmarkEnd w:id="17"/>
      <w:bookmarkEnd w:id="18"/>
      <w:bookmarkEnd w:id="19"/>
      <w:bookmarkEnd w:id="20"/>
    </w:p>
    <w:p w14:paraId="333F15A7" w14:textId="77777777" w:rsidR="00772C82" w:rsidRDefault="00101D0A">
      <w:pPr>
        <w:pStyle w:val="affd"/>
      </w:pPr>
      <w:r>
        <w:rPr>
          <w:rFonts w:hint="eastAsia"/>
        </w:rPr>
        <w:t>高温气冷堆一回路压力容器由反应堆压力容器、蒸汽发生器壳体、热气导管壳体三个承压容器组成，它们的主法兰连接螺栓及支承结构紧固螺栓均采用</w:t>
      </w:r>
      <w:proofErr w:type="gramStart"/>
      <w:r>
        <w:rPr>
          <w:rFonts w:hint="eastAsia"/>
        </w:rPr>
        <w:t>拉伸机</w:t>
      </w:r>
      <w:proofErr w:type="gramEnd"/>
      <w:r>
        <w:rPr>
          <w:rFonts w:hint="eastAsia"/>
        </w:rPr>
        <w:t>进行预紧和拆卸操作。</w:t>
      </w:r>
      <w:proofErr w:type="gramStart"/>
      <w:r>
        <w:rPr>
          <w:rFonts w:hint="eastAsia"/>
        </w:rPr>
        <w:t>拉伸机</w:t>
      </w:r>
      <w:proofErr w:type="gramEnd"/>
      <w:r>
        <w:rPr>
          <w:rFonts w:hint="eastAsia"/>
        </w:rPr>
        <w:t>的种类、使用环境、基本操作要求等，均与压水堆有很大的不同。</w:t>
      </w:r>
    </w:p>
    <w:p w14:paraId="162E7020" w14:textId="77777777" w:rsidR="00772C82" w:rsidRDefault="00101D0A">
      <w:pPr>
        <w:pStyle w:val="affd"/>
      </w:pPr>
      <w:r>
        <w:rPr>
          <w:rFonts w:hint="eastAsia"/>
        </w:rPr>
        <w:t>本文件规定了一回路压力容器主螺栓</w:t>
      </w:r>
      <w:proofErr w:type="gramStart"/>
      <w:r>
        <w:rPr>
          <w:rFonts w:hint="eastAsia"/>
        </w:rPr>
        <w:t>拉伸机</w:t>
      </w:r>
      <w:proofErr w:type="gramEnd"/>
      <w:r>
        <w:rPr>
          <w:rFonts w:hint="eastAsia"/>
        </w:rPr>
        <w:t>及辅助操作设备的设计与制造的最低要求，提供了</w:t>
      </w:r>
      <w:proofErr w:type="gramStart"/>
      <w:r>
        <w:rPr>
          <w:rFonts w:hint="eastAsia"/>
        </w:rPr>
        <w:t>拉伸</w:t>
      </w:r>
      <w:proofErr w:type="gramEnd"/>
      <w:r>
        <w:rPr>
          <w:rFonts w:hint="eastAsia"/>
        </w:rPr>
        <w:t>机及辅助操作设备供货商所需的基本的设计输入条件、设计要求、设备供货要求。</w:t>
      </w:r>
    </w:p>
    <w:p w14:paraId="0E9047E8" w14:textId="77777777" w:rsidR="00772C82" w:rsidRDefault="00101D0A">
      <w:pPr>
        <w:pStyle w:val="a1"/>
        <w:spacing w:before="312" w:after="312"/>
      </w:pPr>
      <w:bookmarkStart w:id="21" w:name="_Toc517860464"/>
      <w:bookmarkStart w:id="22" w:name="_Toc517957213"/>
      <w:bookmarkStart w:id="23" w:name="_Toc517867551"/>
      <w:bookmarkStart w:id="24" w:name="_Toc517864615"/>
      <w:bookmarkStart w:id="25" w:name="_Toc517864659"/>
      <w:bookmarkStart w:id="26" w:name="_Toc940623130"/>
      <w:r>
        <w:rPr>
          <w:rFonts w:hint="eastAsia"/>
        </w:rPr>
        <w:t>规范性引用文件</w:t>
      </w:r>
      <w:bookmarkEnd w:id="21"/>
      <w:bookmarkEnd w:id="22"/>
      <w:bookmarkEnd w:id="23"/>
      <w:bookmarkEnd w:id="24"/>
      <w:bookmarkEnd w:id="25"/>
      <w:bookmarkEnd w:id="26"/>
    </w:p>
    <w:p w14:paraId="50233F4F" w14:textId="77777777" w:rsidR="00772C82" w:rsidRDefault="00101D0A">
      <w:pPr>
        <w:pStyle w:val="affd"/>
      </w:pPr>
      <w:bookmarkStart w:id="27" w:name="_Hlk203639607"/>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bookmarkEnd w:id="27"/>
      <w:r>
        <w:rPr>
          <w:rFonts w:hint="eastAsia"/>
        </w:rPr>
        <w:t>。</w:t>
      </w:r>
    </w:p>
    <w:p w14:paraId="7340A418" w14:textId="77777777" w:rsidR="00772C82" w:rsidRDefault="00101D0A">
      <w:pPr>
        <w:pStyle w:val="affd"/>
      </w:pPr>
      <w:r>
        <w:rPr>
          <w:rFonts w:hint="eastAsia"/>
        </w:rPr>
        <w:t>无。</w:t>
      </w:r>
    </w:p>
    <w:p w14:paraId="11E42A3A" w14:textId="77777777" w:rsidR="00772C82" w:rsidRDefault="00101D0A">
      <w:pPr>
        <w:pStyle w:val="a1"/>
        <w:spacing w:before="312" w:after="312"/>
      </w:pPr>
      <w:bookmarkStart w:id="28" w:name="_Toc517864660"/>
      <w:bookmarkStart w:id="29" w:name="_Toc517957214"/>
      <w:bookmarkStart w:id="30" w:name="_Toc517867552"/>
      <w:bookmarkStart w:id="31" w:name="_Toc517864616"/>
      <w:bookmarkStart w:id="32" w:name="_Toc517860465"/>
      <w:bookmarkStart w:id="33" w:name="_Toc1425820343"/>
      <w:r>
        <w:rPr>
          <w:rFonts w:hint="eastAsia"/>
        </w:rPr>
        <w:t>术语和定义</w:t>
      </w:r>
      <w:bookmarkEnd w:id="28"/>
      <w:bookmarkEnd w:id="29"/>
      <w:bookmarkEnd w:id="30"/>
      <w:bookmarkEnd w:id="31"/>
      <w:bookmarkEnd w:id="32"/>
      <w:bookmarkEnd w:id="33"/>
    </w:p>
    <w:p w14:paraId="7934B022" w14:textId="77777777" w:rsidR="00772C82" w:rsidRDefault="00101D0A">
      <w:pPr>
        <w:pStyle w:val="affd"/>
        <w:spacing w:before="240" w:line="360" w:lineRule="exact"/>
      </w:pPr>
      <w:r>
        <w:rPr>
          <w:rFonts w:hint="eastAsia"/>
        </w:rPr>
        <w:t>下列术语和定义适用于本文件。</w:t>
      </w:r>
    </w:p>
    <w:p w14:paraId="755609F9" w14:textId="77777777" w:rsidR="00772C82" w:rsidRDefault="00772C82">
      <w:pPr>
        <w:pStyle w:val="a2"/>
        <w:spacing w:before="156" w:after="156"/>
        <w:ind w:left="0"/>
        <w:rPr>
          <w:rFonts w:ascii="Times New Roman"/>
        </w:rPr>
      </w:pPr>
      <w:bookmarkStart w:id="34" w:name="_Toc433102323"/>
      <w:bookmarkStart w:id="35" w:name="_Toc428532808"/>
      <w:bookmarkStart w:id="36" w:name="_Toc428955741"/>
      <w:bookmarkStart w:id="37" w:name="_Toc433102438"/>
      <w:bookmarkStart w:id="38" w:name="_Toc425758415"/>
    </w:p>
    <w:bookmarkEnd w:id="34"/>
    <w:bookmarkEnd w:id="35"/>
    <w:bookmarkEnd w:id="36"/>
    <w:bookmarkEnd w:id="37"/>
    <w:bookmarkEnd w:id="38"/>
    <w:p w14:paraId="00C99EF4" w14:textId="77777777" w:rsidR="00772C82" w:rsidRDefault="00101D0A">
      <w:pPr>
        <w:pStyle w:val="a2"/>
        <w:numPr>
          <w:ilvl w:val="0"/>
          <w:numId w:val="0"/>
        </w:numPr>
        <w:spacing w:before="156" w:after="156" w:line="360" w:lineRule="auto"/>
        <w:ind w:firstLineChars="200" w:firstLine="420"/>
        <w:rPr>
          <w:color w:val="000000" w:themeColor="text1"/>
        </w:rPr>
      </w:pPr>
      <w:r>
        <w:rPr>
          <w:rFonts w:hint="eastAsia"/>
          <w:color w:val="000000" w:themeColor="text1"/>
        </w:rPr>
        <w:t>螺栓</w:t>
      </w:r>
      <w:proofErr w:type="gramStart"/>
      <w:r>
        <w:rPr>
          <w:rFonts w:hint="eastAsia"/>
          <w:color w:val="000000" w:themeColor="text1"/>
        </w:rPr>
        <w:t>拉伸机</w:t>
      </w:r>
      <w:proofErr w:type="gramEnd"/>
      <w:r>
        <w:rPr>
          <w:rFonts w:hint="eastAsia"/>
          <w:color w:val="000000" w:themeColor="text1"/>
        </w:rPr>
        <w:t xml:space="preserve">  bolt stretching machine</w:t>
      </w:r>
    </w:p>
    <w:p w14:paraId="51E3B61B" w14:textId="77777777" w:rsidR="00772C82" w:rsidRDefault="00101D0A">
      <w:pPr>
        <w:pStyle w:val="affd"/>
        <w:rPr>
          <w:rFonts w:ascii="Times New Roman"/>
        </w:rPr>
      </w:pPr>
      <w:r>
        <w:rPr>
          <w:rFonts w:ascii="Times New Roman" w:hint="eastAsia"/>
        </w:rPr>
        <w:t>借助液力升压泵提供的拉伸力，使被施加拉伸力的螺栓在其弹性变形范围内被拉长，从而使螺母易于旋紧或松动的装置。</w:t>
      </w:r>
    </w:p>
    <w:p w14:paraId="27CDFDE2" w14:textId="77777777" w:rsidR="00772C82" w:rsidRDefault="00772C82">
      <w:pPr>
        <w:pStyle w:val="a2"/>
        <w:spacing w:before="156" w:after="156"/>
        <w:ind w:left="0"/>
        <w:rPr>
          <w:rFonts w:ascii="Times New Roman"/>
        </w:rPr>
      </w:pPr>
      <w:bookmarkStart w:id="39" w:name="_Toc425758416"/>
      <w:bookmarkStart w:id="40" w:name="_Toc428955742"/>
      <w:bookmarkStart w:id="41" w:name="_Toc433102439"/>
      <w:bookmarkStart w:id="42" w:name="_Toc428532809"/>
      <w:bookmarkStart w:id="43" w:name="_Toc433102324"/>
    </w:p>
    <w:bookmarkEnd w:id="39"/>
    <w:bookmarkEnd w:id="40"/>
    <w:bookmarkEnd w:id="41"/>
    <w:bookmarkEnd w:id="42"/>
    <w:bookmarkEnd w:id="43"/>
    <w:p w14:paraId="24917E67" w14:textId="77777777" w:rsidR="00772C82" w:rsidRDefault="00101D0A">
      <w:pPr>
        <w:pStyle w:val="a2"/>
        <w:numPr>
          <w:ilvl w:val="0"/>
          <w:numId w:val="0"/>
        </w:numPr>
        <w:spacing w:before="156" w:after="156" w:line="360" w:lineRule="auto"/>
        <w:ind w:firstLineChars="200" w:firstLine="420"/>
        <w:rPr>
          <w:color w:val="000000" w:themeColor="text1"/>
        </w:rPr>
      </w:pPr>
      <w:r>
        <w:rPr>
          <w:rFonts w:hint="eastAsia"/>
          <w:color w:val="000000" w:themeColor="text1"/>
        </w:rPr>
        <w:t>标定  calibration</w:t>
      </w:r>
    </w:p>
    <w:p w14:paraId="7CAAEAD7" w14:textId="77777777" w:rsidR="00772C82" w:rsidRDefault="00101D0A">
      <w:pPr>
        <w:pStyle w:val="affd"/>
      </w:pPr>
      <w:r>
        <w:rPr>
          <w:rFonts w:hint="eastAsia"/>
        </w:rPr>
        <w:t>指用</w:t>
      </w:r>
      <w:r>
        <w:t>标准的</w:t>
      </w:r>
      <w:r>
        <w:rPr>
          <w:rFonts w:hint="eastAsia"/>
        </w:rPr>
        <w:t>计量</w:t>
      </w:r>
      <w:r>
        <w:t>仪器所使用的装置的准确度（</w:t>
      </w:r>
      <w:r>
        <w:rPr>
          <w:rFonts w:hint="eastAsia"/>
        </w:rPr>
        <w:t>精度</w:t>
      </w:r>
      <w:r>
        <w:t>）</w:t>
      </w:r>
      <w:r>
        <w:rPr>
          <w:rFonts w:hint="eastAsia"/>
        </w:rPr>
        <w:t>进行检测</w:t>
      </w:r>
      <w:r>
        <w:rPr>
          <w:rFonts w:ascii="Times New Roman" w:hint="eastAsia"/>
        </w:rPr>
        <w:t>。</w:t>
      </w:r>
    </w:p>
    <w:p w14:paraId="44002780" w14:textId="77777777" w:rsidR="00772C82" w:rsidRDefault="00101D0A">
      <w:pPr>
        <w:pStyle w:val="a1"/>
        <w:spacing w:before="312" w:after="312"/>
      </w:pPr>
      <w:bookmarkStart w:id="44" w:name="_Toc149838423"/>
      <w:bookmarkStart w:id="45" w:name="_Toc2139971575"/>
      <w:bookmarkEnd w:id="44"/>
      <w:proofErr w:type="gramStart"/>
      <w:r>
        <w:rPr>
          <w:rFonts w:hint="eastAsia"/>
          <w:szCs w:val="21"/>
        </w:rPr>
        <w:t>拉伸机</w:t>
      </w:r>
      <w:proofErr w:type="gramEnd"/>
      <w:r>
        <w:rPr>
          <w:rFonts w:hint="eastAsia"/>
          <w:szCs w:val="21"/>
        </w:rPr>
        <w:t>及配套设备的设计范围</w:t>
      </w:r>
      <w:bookmarkEnd w:id="45"/>
    </w:p>
    <w:p w14:paraId="54F83AD5" w14:textId="77777777" w:rsidR="00772C82" w:rsidRDefault="00101D0A">
      <w:pPr>
        <w:pStyle w:val="a2"/>
        <w:spacing w:before="156" w:after="156"/>
        <w:ind w:left="0"/>
      </w:pPr>
      <w:r>
        <w:t>高温气冷堆</w:t>
      </w:r>
      <w:r>
        <w:rPr>
          <w:rFonts w:hint="eastAsia"/>
        </w:rPr>
        <w:t>一回路</w:t>
      </w:r>
      <w:r>
        <w:t>压力容器</w:t>
      </w:r>
      <w:r>
        <w:rPr>
          <w:rFonts w:hint="eastAsia"/>
        </w:rPr>
        <w:t>共有</w:t>
      </w:r>
      <w:r>
        <w:t>6</w:t>
      </w:r>
      <w:r>
        <w:rPr>
          <w:rFonts w:hint="eastAsia"/>
        </w:rPr>
        <w:t>种规格的</w:t>
      </w:r>
      <w:r>
        <w:t>主螺栓需采用</w:t>
      </w:r>
      <w:proofErr w:type="gramStart"/>
      <w:r>
        <w:t>拉伸机</w:t>
      </w:r>
      <w:proofErr w:type="gramEnd"/>
      <w:r>
        <w:t>进行操作</w:t>
      </w:r>
      <w:r>
        <w:rPr>
          <w:rFonts w:hint="eastAsia"/>
        </w:rPr>
        <w:t>：M140、M1</w:t>
      </w:r>
      <w:r>
        <w:t>3</w:t>
      </w:r>
      <w:r>
        <w:rPr>
          <w:rFonts w:hint="eastAsia"/>
        </w:rPr>
        <w:t>0、M110、M90、M72和M56。每种规格有若干种不同的长度，部分规格的螺栓还带有一个伸长量测量细杆，具体情况如下：</w:t>
      </w:r>
    </w:p>
    <w:p w14:paraId="51F5D558" w14:textId="77777777" w:rsidR="00772C82" w:rsidRDefault="00101D0A">
      <w:pPr>
        <w:pStyle w:val="ad"/>
        <w:numPr>
          <w:ilvl w:val="0"/>
          <w:numId w:val="11"/>
        </w:numPr>
        <w:ind w:hanging="420"/>
      </w:pPr>
      <w:r>
        <w:rPr>
          <w:rFonts w:hint="eastAsia"/>
        </w:rPr>
        <w:t>M140规格：1种长度，带伸长量测量杆</w:t>
      </w:r>
    </w:p>
    <w:p w14:paraId="5F06743F" w14:textId="77777777" w:rsidR="00772C82" w:rsidRDefault="00101D0A">
      <w:pPr>
        <w:pStyle w:val="ad"/>
        <w:numPr>
          <w:ilvl w:val="0"/>
          <w:numId w:val="11"/>
        </w:numPr>
        <w:ind w:hanging="420"/>
      </w:pPr>
      <w:r>
        <w:rPr>
          <w:rFonts w:hint="eastAsia"/>
        </w:rPr>
        <w:t>M130规格：1种长度，带伸长量测量杆</w:t>
      </w:r>
    </w:p>
    <w:p w14:paraId="15A68894" w14:textId="77777777" w:rsidR="00772C82" w:rsidRDefault="00101D0A">
      <w:pPr>
        <w:pStyle w:val="ad"/>
        <w:numPr>
          <w:ilvl w:val="0"/>
          <w:numId w:val="11"/>
        </w:numPr>
        <w:ind w:hanging="420"/>
      </w:pPr>
      <w:r>
        <w:rPr>
          <w:rFonts w:hint="eastAsia"/>
        </w:rPr>
        <w:lastRenderedPageBreak/>
        <w:t>M110规格：1种长度，不带伸长量测量杆</w:t>
      </w:r>
    </w:p>
    <w:p w14:paraId="30D25AA0" w14:textId="77777777" w:rsidR="00772C82" w:rsidRDefault="00101D0A">
      <w:pPr>
        <w:pStyle w:val="ad"/>
        <w:numPr>
          <w:ilvl w:val="0"/>
          <w:numId w:val="11"/>
        </w:numPr>
        <w:ind w:hanging="420"/>
      </w:pPr>
      <w:r>
        <w:rPr>
          <w:rFonts w:hint="eastAsia"/>
        </w:rPr>
        <w:t>M90规格：3种长度，其中2种带伸长量测量杆</w:t>
      </w:r>
    </w:p>
    <w:p w14:paraId="10EB8332" w14:textId="77777777" w:rsidR="00772C82" w:rsidRDefault="00101D0A">
      <w:pPr>
        <w:pStyle w:val="ad"/>
        <w:numPr>
          <w:ilvl w:val="0"/>
          <w:numId w:val="11"/>
        </w:numPr>
        <w:ind w:hanging="420"/>
      </w:pPr>
      <w:r>
        <w:rPr>
          <w:rFonts w:hint="eastAsia"/>
        </w:rPr>
        <w:t>M72规格：2种长度，不带伸长量测量杆</w:t>
      </w:r>
    </w:p>
    <w:p w14:paraId="3614CB30" w14:textId="77777777" w:rsidR="00772C82" w:rsidRDefault="00101D0A">
      <w:pPr>
        <w:pStyle w:val="ad"/>
        <w:numPr>
          <w:ilvl w:val="0"/>
          <w:numId w:val="11"/>
        </w:numPr>
        <w:ind w:hanging="420"/>
      </w:pPr>
      <w:r>
        <w:rPr>
          <w:rFonts w:hint="eastAsia"/>
        </w:rPr>
        <w:t>M56规格：5种长度，不带伸长量测量杆</w:t>
      </w:r>
    </w:p>
    <w:p w14:paraId="56C3C8DA" w14:textId="77777777" w:rsidR="00772C82" w:rsidRDefault="00101D0A">
      <w:pPr>
        <w:pStyle w:val="a2"/>
        <w:spacing w:before="156" w:after="156"/>
        <w:ind w:left="0"/>
      </w:pPr>
      <w:r>
        <w:rPr>
          <w:rFonts w:hint="eastAsia"/>
        </w:rPr>
        <w:t>螺栓</w:t>
      </w:r>
      <w:proofErr w:type="gramStart"/>
      <w:r>
        <w:rPr>
          <w:rFonts w:hint="eastAsia"/>
        </w:rPr>
        <w:t>拉伸机</w:t>
      </w:r>
      <w:proofErr w:type="gramEnd"/>
      <w:r>
        <w:rPr>
          <w:rFonts w:hint="eastAsia"/>
        </w:rPr>
        <w:t>及其配套设备至少应包括但不限于：</w:t>
      </w:r>
    </w:p>
    <w:p w14:paraId="2FFD39EC" w14:textId="77777777" w:rsidR="00772C82" w:rsidRDefault="00101D0A">
      <w:pPr>
        <w:pStyle w:val="ad"/>
        <w:numPr>
          <w:ilvl w:val="0"/>
          <w:numId w:val="12"/>
        </w:numPr>
        <w:ind w:hanging="420"/>
      </w:pPr>
      <w:r>
        <w:rPr>
          <w:rFonts w:hint="eastAsia"/>
        </w:rPr>
        <w:t>螺栓拉伸机；</w:t>
      </w:r>
    </w:p>
    <w:p w14:paraId="20A3EDB3" w14:textId="77777777" w:rsidR="00772C82" w:rsidRDefault="00101D0A">
      <w:pPr>
        <w:pStyle w:val="ad"/>
        <w:numPr>
          <w:ilvl w:val="0"/>
          <w:numId w:val="12"/>
        </w:numPr>
        <w:ind w:hanging="420"/>
      </w:pPr>
      <w:r>
        <w:rPr>
          <w:rFonts w:hint="eastAsia"/>
        </w:rPr>
        <w:t>进行拉伸操作时使用的拉伸螺母及垫圈；</w:t>
      </w:r>
    </w:p>
    <w:p w14:paraId="4BE2B322" w14:textId="77777777" w:rsidR="00772C82" w:rsidRDefault="00101D0A">
      <w:pPr>
        <w:pStyle w:val="ad"/>
        <w:numPr>
          <w:ilvl w:val="0"/>
          <w:numId w:val="12"/>
        </w:numPr>
        <w:ind w:hanging="420"/>
      </w:pPr>
      <w:r>
        <w:rPr>
          <w:rFonts w:hint="eastAsia"/>
        </w:rPr>
        <w:t>转动主螺母、拉伸螺母等使用的工具；</w:t>
      </w:r>
    </w:p>
    <w:p w14:paraId="52FF07A7" w14:textId="77777777" w:rsidR="00772C82" w:rsidRDefault="00101D0A">
      <w:pPr>
        <w:pStyle w:val="ad"/>
        <w:numPr>
          <w:ilvl w:val="0"/>
          <w:numId w:val="12"/>
        </w:numPr>
        <w:ind w:hanging="420"/>
      </w:pPr>
      <w:proofErr w:type="gramStart"/>
      <w:r>
        <w:rPr>
          <w:rFonts w:hint="eastAsia"/>
        </w:rPr>
        <w:t>拉伸机</w:t>
      </w:r>
      <w:proofErr w:type="gramEnd"/>
      <w:r>
        <w:rPr>
          <w:rFonts w:hint="eastAsia"/>
        </w:rPr>
        <w:t>的标定台架；</w:t>
      </w:r>
    </w:p>
    <w:p w14:paraId="1CD56584" w14:textId="77777777" w:rsidR="00772C82" w:rsidRDefault="00101D0A">
      <w:pPr>
        <w:pStyle w:val="ad"/>
        <w:numPr>
          <w:ilvl w:val="0"/>
          <w:numId w:val="12"/>
        </w:numPr>
        <w:ind w:hanging="420"/>
      </w:pPr>
      <w:r>
        <w:rPr>
          <w:rFonts w:hint="eastAsia"/>
        </w:rPr>
        <w:t>适用的油压机；</w:t>
      </w:r>
    </w:p>
    <w:p w14:paraId="41A4363F" w14:textId="77777777" w:rsidR="00772C82" w:rsidRDefault="00101D0A">
      <w:pPr>
        <w:pStyle w:val="ad"/>
        <w:numPr>
          <w:ilvl w:val="0"/>
          <w:numId w:val="12"/>
        </w:numPr>
        <w:ind w:hanging="420"/>
      </w:pPr>
      <w:proofErr w:type="gramStart"/>
      <w:r>
        <w:rPr>
          <w:rFonts w:hint="eastAsia"/>
        </w:rPr>
        <w:t>拉伸机活塞</w:t>
      </w:r>
      <w:proofErr w:type="gramEnd"/>
      <w:r>
        <w:rPr>
          <w:rFonts w:hint="eastAsia"/>
        </w:rPr>
        <w:t>回位操作使用的设备（如压气机或油压机，或其他相应设备，以及配套的气管或油管等）；</w:t>
      </w:r>
    </w:p>
    <w:p w14:paraId="53C1D8B1" w14:textId="77777777" w:rsidR="00772C82" w:rsidRDefault="00101D0A">
      <w:pPr>
        <w:pStyle w:val="ad"/>
        <w:numPr>
          <w:ilvl w:val="0"/>
          <w:numId w:val="12"/>
        </w:numPr>
        <w:ind w:hanging="420"/>
      </w:pPr>
      <w:r>
        <w:rPr>
          <w:rFonts w:hint="eastAsia"/>
        </w:rPr>
        <w:t>静态电阻应变仪或其它螺栓拉力测量仪器；</w:t>
      </w:r>
    </w:p>
    <w:p w14:paraId="4EA2D4EB" w14:textId="77777777" w:rsidR="00772C82" w:rsidRDefault="00101D0A">
      <w:pPr>
        <w:pStyle w:val="ad"/>
        <w:numPr>
          <w:ilvl w:val="0"/>
          <w:numId w:val="12"/>
        </w:numPr>
        <w:ind w:hanging="420"/>
      </w:pPr>
      <w:r>
        <w:rPr>
          <w:rFonts w:hint="eastAsia"/>
        </w:rPr>
        <w:t>油管与接头；</w:t>
      </w:r>
    </w:p>
    <w:p w14:paraId="57CF144F" w14:textId="77777777" w:rsidR="00772C82" w:rsidRDefault="00101D0A">
      <w:pPr>
        <w:pStyle w:val="ad"/>
        <w:numPr>
          <w:ilvl w:val="0"/>
          <w:numId w:val="12"/>
        </w:numPr>
        <w:ind w:hanging="420"/>
      </w:pPr>
      <w:r>
        <w:rPr>
          <w:rFonts w:hint="eastAsia"/>
        </w:rPr>
        <w:t>螺栓伸长量测量仪器；</w:t>
      </w:r>
    </w:p>
    <w:p w14:paraId="3E4B0BD7" w14:textId="77777777" w:rsidR="00772C82" w:rsidRDefault="00101D0A">
      <w:pPr>
        <w:pStyle w:val="ad"/>
        <w:numPr>
          <w:ilvl w:val="0"/>
          <w:numId w:val="12"/>
        </w:numPr>
        <w:ind w:hanging="420"/>
      </w:pPr>
      <w:r>
        <w:rPr>
          <w:rFonts w:hint="eastAsia"/>
        </w:rPr>
        <w:t>用于现场的螺栓和</w:t>
      </w:r>
      <w:proofErr w:type="gramStart"/>
      <w:r>
        <w:rPr>
          <w:rFonts w:hint="eastAsia"/>
        </w:rPr>
        <w:t>拉伸机</w:t>
      </w:r>
      <w:proofErr w:type="gramEnd"/>
      <w:r>
        <w:rPr>
          <w:rFonts w:hint="eastAsia"/>
        </w:rPr>
        <w:t>的贮存、转运、安装定位设备。</w:t>
      </w:r>
    </w:p>
    <w:p w14:paraId="60121B95" w14:textId="77777777" w:rsidR="00772C82" w:rsidRDefault="00101D0A">
      <w:pPr>
        <w:pStyle w:val="a2"/>
        <w:spacing w:before="156" w:after="156"/>
        <w:ind w:left="0"/>
      </w:pPr>
      <w:proofErr w:type="gramStart"/>
      <w:r>
        <w:rPr>
          <w:rFonts w:hint="eastAsia"/>
        </w:rPr>
        <w:t>拉伸机</w:t>
      </w:r>
      <w:proofErr w:type="gramEnd"/>
      <w:r>
        <w:rPr>
          <w:rFonts w:hint="eastAsia"/>
        </w:rPr>
        <w:t>及其配套设备全部为</w:t>
      </w:r>
      <w:proofErr w:type="gramStart"/>
      <w:r>
        <w:rPr>
          <w:rFonts w:hint="eastAsia"/>
        </w:rPr>
        <w:t>非安</w:t>
      </w:r>
      <w:proofErr w:type="gramEnd"/>
      <w:r>
        <w:rPr>
          <w:rFonts w:hint="eastAsia"/>
        </w:rPr>
        <w:t>全级、非</w:t>
      </w:r>
      <w:proofErr w:type="gramStart"/>
      <w:r>
        <w:rPr>
          <w:rFonts w:hint="eastAsia"/>
        </w:rPr>
        <w:t>核级</w:t>
      </w:r>
      <w:proofErr w:type="gramEnd"/>
      <w:r>
        <w:rPr>
          <w:rFonts w:hint="eastAsia"/>
        </w:rPr>
        <w:t>质保、非抗震类设备。</w:t>
      </w:r>
    </w:p>
    <w:p w14:paraId="31B91339" w14:textId="77777777" w:rsidR="00772C82" w:rsidRDefault="00101D0A">
      <w:pPr>
        <w:pStyle w:val="a1"/>
        <w:spacing w:before="312" w:after="312"/>
      </w:pPr>
      <w:bookmarkStart w:id="46" w:name="_Toc446141069"/>
      <w:r>
        <w:rPr>
          <w:rFonts w:hint="eastAsia"/>
        </w:rPr>
        <w:t>螺栓</w:t>
      </w:r>
      <w:proofErr w:type="gramStart"/>
      <w:r>
        <w:rPr>
          <w:rFonts w:hint="eastAsia"/>
        </w:rPr>
        <w:t>拉伸机</w:t>
      </w:r>
      <w:proofErr w:type="gramEnd"/>
      <w:r>
        <w:rPr>
          <w:rFonts w:hint="eastAsia"/>
        </w:rPr>
        <w:t>及其标定台架的技术要求</w:t>
      </w:r>
      <w:bookmarkEnd w:id="46"/>
    </w:p>
    <w:p w14:paraId="2423415C" w14:textId="77777777" w:rsidR="00772C82" w:rsidRDefault="00101D0A">
      <w:pPr>
        <w:ind w:firstLineChars="200" w:firstLine="420"/>
      </w:pPr>
      <w:r>
        <w:rPr>
          <w:rFonts w:hint="eastAsia"/>
        </w:rPr>
        <w:t>对于需采用</w:t>
      </w:r>
      <w:proofErr w:type="gramStart"/>
      <w:r>
        <w:rPr>
          <w:rFonts w:hint="eastAsia"/>
        </w:rPr>
        <w:t>拉伸机</w:t>
      </w:r>
      <w:proofErr w:type="gramEnd"/>
      <w:r>
        <w:rPr>
          <w:rFonts w:hint="eastAsia"/>
        </w:rPr>
        <w:t>进行操作的螺栓，上游设计院应给出详细的尺寸、公差要求、应用部位、结构空间等设计信息，作为</w:t>
      </w:r>
      <w:proofErr w:type="gramStart"/>
      <w:r>
        <w:rPr>
          <w:rFonts w:hint="eastAsia"/>
        </w:rPr>
        <w:t>拉伸</w:t>
      </w:r>
      <w:proofErr w:type="gramEnd"/>
      <w:r>
        <w:rPr>
          <w:rFonts w:hint="eastAsia"/>
        </w:rPr>
        <w:t>机及标定台架的设计输入条件。</w:t>
      </w:r>
    </w:p>
    <w:p w14:paraId="778F1D1E" w14:textId="77777777" w:rsidR="00772C82" w:rsidRDefault="00101D0A">
      <w:pPr>
        <w:pStyle w:val="a2"/>
        <w:spacing w:before="156" w:after="156"/>
        <w:ind w:left="0"/>
      </w:pPr>
      <w:r>
        <w:rPr>
          <w:rFonts w:hint="eastAsia"/>
        </w:rPr>
        <w:t>标定台架的技术要求</w:t>
      </w:r>
    </w:p>
    <w:p w14:paraId="485CF8AA" w14:textId="77777777" w:rsidR="00772C82" w:rsidRDefault="00101D0A">
      <w:pPr>
        <w:ind w:firstLineChars="200" w:firstLine="420"/>
      </w:pPr>
      <w:r>
        <w:rPr>
          <w:rFonts w:hint="eastAsia"/>
        </w:rPr>
        <w:t>标定台架应满足下述技术要求：</w:t>
      </w:r>
    </w:p>
    <w:p w14:paraId="31BC79D6" w14:textId="77777777" w:rsidR="00772C82" w:rsidRDefault="00101D0A">
      <w:pPr>
        <w:pStyle w:val="affff2"/>
        <w:ind w:left="0"/>
      </w:pPr>
      <w:r>
        <w:rPr>
          <w:rFonts w:hint="eastAsia"/>
        </w:rPr>
        <w:t>每种螺栓都需要一个螺栓</w:t>
      </w:r>
      <w:proofErr w:type="gramStart"/>
      <w:r>
        <w:rPr>
          <w:rFonts w:hint="eastAsia"/>
        </w:rPr>
        <w:t>拉伸机</w:t>
      </w:r>
      <w:proofErr w:type="gramEnd"/>
      <w:r>
        <w:rPr>
          <w:rFonts w:hint="eastAsia"/>
        </w:rPr>
        <w:t>的标定台架。</w:t>
      </w:r>
    </w:p>
    <w:p w14:paraId="269AC5AF" w14:textId="77777777" w:rsidR="00772C82" w:rsidRDefault="00101D0A">
      <w:pPr>
        <w:ind w:firstLineChars="200" w:firstLine="420"/>
      </w:pPr>
      <w:r>
        <w:rPr>
          <w:rFonts w:hint="eastAsia"/>
        </w:rPr>
        <w:t>标定台架用以标定出以下两组关系曲线：</w:t>
      </w:r>
    </w:p>
    <w:p w14:paraId="1A9E943B" w14:textId="77777777" w:rsidR="00772C82" w:rsidRDefault="00101D0A">
      <w:pPr>
        <w:pStyle w:val="ad"/>
        <w:numPr>
          <w:ilvl w:val="0"/>
          <w:numId w:val="13"/>
        </w:numPr>
        <w:ind w:hanging="420"/>
      </w:pPr>
      <w:r>
        <w:rPr>
          <w:rFonts w:hint="eastAsia"/>
        </w:rPr>
        <w:t>油压机油压力P、螺栓拉力F与螺栓伸长量L0之间的关系；</w:t>
      </w:r>
    </w:p>
    <w:p w14:paraId="50A9641D" w14:textId="77777777" w:rsidR="00772C82" w:rsidRDefault="00101D0A">
      <w:pPr>
        <w:pStyle w:val="ad"/>
        <w:numPr>
          <w:ilvl w:val="0"/>
          <w:numId w:val="13"/>
        </w:numPr>
        <w:ind w:hanging="420"/>
      </w:pPr>
      <w:r>
        <w:rPr>
          <w:rFonts w:hint="eastAsia"/>
        </w:rPr>
        <w:t>在主螺母上紧并油压机卸压至0后的螺栓上的拉力U与螺栓伸长量L之间的关系。给出P、F与L0以及P、U与L之间的关系式和关系曲线。</w:t>
      </w:r>
    </w:p>
    <w:p w14:paraId="0D728DB8" w14:textId="77777777" w:rsidR="00772C82" w:rsidRDefault="00101D0A">
      <w:pPr>
        <w:ind w:firstLineChars="200" w:firstLine="420"/>
      </w:pPr>
      <w:r>
        <w:rPr>
          <w:rFonts w:hint="eastAsia"/>
        </w:rPr>
        <w:t>M110</w:t>
      </w:r>
      <w:r>
        <w:rPr>
          <w:rFonts w:hint="eastAsia"/>
        </w:rPr>
        <w:t>、</w:t>
      </w:r>
      <w:r>
        <w:rPr>
          <w:rFonts w:hint="eastAsia"/>
        </w:rPr>
        <w:t>M72</w:t>
      </w:r>
      <w:r>
        <w:rPr>
          <w:rFonts w:hint="eastAsia"/>
        </w:rPr>
        <w:t>和</w:t>
      </w:r>
      <w:r>
        <w:rPr>
          <w:rFonts w:hint="eastAsia"/>
        </w:rPr>
        <w:t>M56</w:t>
      </w:r>
      <w:r>
        <w:rPr>
          <w:rFonts w:hint="eastAsia"/>
        </w:rPr>
        <w:t>的</w:t>
      </w:r>
      <w:proofErr w:type="gramStart"/>
      <w:r>
        <w:rPr>
          <w:rFonts w:hint="eastAsia"/>
        </w:rPr>
        <w:t>拉伸机</w:t>
      </w:r>
      <w:proofErr w:type="gramEnd"/>
      <w:r>
        <w:rPr>
          <w:rFonts w:hint="eastAsia"/>
        </w:rPr>
        <w:t>标定时，不测伸长量</w:t>
      </w:r>
      <w:r>
        <w:rPr>
          <w:rFonts w:hint="eastAsia"/>
        </w:rPr>
        <w:t>L</w:t>
      </w:r>
      <w:r>
        <w:rPr>
          <w:rFonts w:hint="eastAsia"/>
        </w:rPr>
        <w:t>，只要求给出</w:t>
      </w:r>
      <w:r>
        <w:rPr>
          <w:rFonts w:hint="eastAsia"/>
        </w:rPr>
        <w:t>P</w:t>
      </w:r>
      <w:r>
        <w:rPr>
          <w:rFonts w:hint="eastAsia"/>
        </w:rPr>
        <w:t>、</w:t>
      </w:r>
      <w:r>
        <w:rPr>
          <w:rFonts w:hint="eastAsia"/>
        </w:rPr>
        <w:t>F</w:t>
      </w:r>
      <w:r>
        <w:rPr>
          <w:rFonts w:hint="eastAsia"/>
        </w:rPr>
        <w:t>与</w:t>
      </w:r>
      <w:r>
        <w:rPr>
          <w:rFonts w:hint="eastAsia"/>
        </w:rPr>
        <w:t>U</w:t>
      </w:r>
      <w:r>
        <w:rPr>
          <w:rFonts w:hint="eastAsia"/>
        </w:rPr>
        <w:t>之间的关系式和关系曲线。</w:t>
      </w:r>
    </w:p>
    <w:p w14:paraId="7EB395DF" w14:textId="77777777" w:rsidR="00772C82" w:rsidRDefault="00101D0A">
      <w:pPr>
        <w:ind w:firstLineChars="200" w:firstLine="420"/>
      </w:pPr>
      <w:r>
        <w:rPr>
          <w:rFonts w:hint="eastAsia"/>
        </w:rPr>
        <w:t>当螺栓拉力超过设计拉力的</w:t>
      </w:r>
      <w:r>
        <w:rPr>
          <w:rFonts w:hint="eastAsia"/>
        </w:rPr>
        <w:t>1/2</w:t>
      </w:r>
      <w:r>
        <w:rPr>
          <w:rFonts w:hint="eastAsia"/>
        </w:rPr>
        <w:t>时，同种螺栓所使用的不同</w:t>
      </w:r>
      <w:proofErr w:type="gramStart"/>
      <w:r>
        <w:rPr>
          <w:rFonts w:hint="eastAsia"/>
        </w:rPr>
        <w:t>拉伸机</w:t>
      </w:r>
      <w:proofErr w:type="gramEnd"/>
      <w:r>
        <w:rPr>
          <w:rFonts w:hint="eastAsia"/>
        </w:rPr>
        <w:t>的关系曲线的相互偏差不应超过</w:t>
      </w:r>
      <w:r>
        <w:rPr>
          <w:rFonts w:hint="eastAsia"/>
        </w:rPr>
        <w:t>2</w:t>
      </w:r>
      <w:r>
        <w:rPr>
          <w:rFonts w:hint="eastAsia"/>
        </w:rPr>
        <w:t>％。</w:t>
      </w:r>
    </w:p>
    <w:p w14:paraId="4A897789" w14:textId="77777777" w:rsidR="00772C82" w:rsidRDefault="00101D0A">
      <w:pPr>
        <w:pStyle w:val="affff2"/>
        <w:ind w:left="0"/>
      </w:pPr>
      <w:r>
        <w:rPr>
          <w:rFonts w:hint="eastAsia"/>
        </w:rPr>
        <w:t>每台</w:t>
      </w:r>
      <w:proofErr w:type="gramStart"/>
      <w:r>
        <w:rPr>
          <w:rFonts w:hint="eastAsia"/>
        </w:rPr>
        <w:t>拉伸机</w:t>
      </w:r>
      <w:proofErr w:type="gramEnd"/>
      <w:r>
        <w:rPr>
          <w:rFonts w:hint="eastAsia"/>
        </w:rPr>
        <w:t>都要进行标定。</w:t>
      </w:r>
    </w:p>
    <w:p w14:paraId="16BB8F6D" w14:textId="77777777" w:rsidR="00772C82" w:rsidRDefault="00101D0A">
      <w:pPr>
        <w:ind w:firstLineChars="200" w:firstLine="420"/>
      </w:pPr>
      <w:r>
        <w:rPr>
          <w:rFonts w:hint="eastAsia"/>
        </w:rPr>
        <w:t>对每一种规格、每一种长度的螺栓，都要对其适用的每台</w:t>
      </w:r>
      <w:proofErr w:type="gramStart"/>
      <w:r>
        <w:rPr>
          <w:rFonts w:hint="eastAsia"/>
        </w:rPr>
        <w:t>拉伸机</w:t>
      </w:r>
      <w:proofErr w:type="gramEnd"/>
      <w:r>
        <w:rPr>
          <w:rFonts w:hint="eastAsia"/>
        </w:rPr>
        <w:t>分别给出</w:t>
      </w:r>
      <w:r>
        <w:rPr>
          <w:rFonts w:hint="eastAsia"/>
        </w:rPr>
        <w:t>5.1.1</w:t>
      </w:r>
      <w:r>
        <w:rPr>
          <w:rFonts w:hint="eastAsia"/>
        </w:rPr>
        <w:t>中规定的关系式和关系曲线。</w:t>
      </w:r>
    </w:p>
    <w:p w14:paraId="3479F51B" w14:textId="77777777" w:rsidR="00772C82" w:rsidRDefault="00101D0A">
      <w:pPr>
        <w:ind w:firstLineChars="200" w:firstLine="420"/>
      </w:pPr>
      <w:r>
        <w:rPr>
          <w:rFonts w:hint="eastAsia"/>
        </w:rPr>
        <w:t>对每一种规格、每一种长度的螺栓，还应给出适用的各台</w:t>
      </w:r>
      <w:proofErr w:type="gramStart"/>
      <w:r>
        <w:rPr>
          <w:rFonts w:hint="eastAsia"/>
        </w:rPr>
        <w:t>拉伸机</w:t>
      </w:r>
      <w:proofErr w:type="gramEnd"/>
      <w:r>
        <w:rPr>
          <w:rFonts w:hint="eastAsia"/>
        </w:rPr>
        <w:t>平均的关系式和关系曲线。</w:t>
      </w:r>
    </w:p>
    <w:p w14:paraId="45BCE29A" w14:textId="77777777" w:rsidR="00772C82" w:rsidRDefault="00101D0A">
      <w:pPr>
        <w:pStyle w:val="affff2"/>
        <w:ind w:left="0"/>
      </w:pPr>
      <w:r>
        <w:rPr>
          <w:rFonts w:hint="eastAsia"/>
        </w:rPr>
        <w:t>对每一种规格、每一种长度的螺栓，需至少采用两根产品螺栓进行标定。</w:t>
      </w:r>
    </w:p>
    <w:p w14:paraId="7A4E06F5" w14:textId="77777777" w:rsidR="00772C82" w:rsidRDefault="00101D0A">
      <w:pPr>
        <w:pStyle w:val="affff2"/>
        <w:ind w:left="0"/>
      </w:pPr>
      <w:r>
        <w:rPr>
          <w:rFonts w:hint="eastAsia"/>
        </w:rPr>
        <w:t>标定台架的需</w:t>
      </w:r>
      <w:r>
        <w:t>具备足够的强度和刚度，</w:t>
      </w:r>
      <w:r>
        <w:rPr>
          <w:rFonts w:hint="eastAsia"/>
        </w:rPr>
        <w:t>在</w:t>
      </w:r>
      <w:r>
        <w:t>标定试验过程中应，标定台架本身产生的变形应足够小，不会对测量结果产生明显的影响。</w:t>
      </w:r>
    </w:p>
    <w:p w14:paraId="1E6DDD1E" w14:textId="77777777" w:rsidR="00772C82" w:rsidRDefault="00101D0A">
      <w:pPr>
        <w:pStyle w:val="a2"/>
        <w:spacing w:before="156" w:after="156"/>
        <w:ind w:left="0"/>
      </w:pPr>
      <w:r>
        <w:rPr>
          <w:rFonts w:hint="eastAsia"/>
        </w:rPr>
        <w:lastRenderedPageBreak/>
        <w:t>螺栓</w:t>
      </w:r>
      <w:proofErr w:type="gramStart"/>
      <w:r>
        <w:rPr>
          <w:rFonts w:hint="eastAsia"/>
        </w:rPr>
        <w:t>拉伸机</w:t>
      </w:r>
      <w:proofErr w:type="gramEnd"/>
      <w:r>
        <w:rPr>
          <w:rFonts w:hint="eastAsia"/>
        </w:rPr>
        <w:t>的技术要求</w:t>
      </w:r>
    </w:p>
    <w:p w14:paraId="77C881F7" w14:textId="77777777" w:rsidR="00772C82" w:rsidRDefault="00101D0A">
      <w:pPr>
        <w:pStyle w:val="affff2"/>
        <w:ind w:left="0"/>
      </w:pPr>
      <w:r>
        <w:rPr>
          <w:rFonts w:hint="eastAsia"/>
        </w:rPr>
        <w:t>螺栓</w:t>
      </w:r>
      <w:proofErr w:type="gramStart"/>
      <w:r>
        <w:rPr>
          <w:rFonts w:hint="eastAsia"/>
        </w:rPr>
        <w:t>拉伸机</w:t>
      </w:r>
      <w:proofErr w:type="gramEnd"/>
      <w:r>
        <w:rPr>
          <w:rFonts w:hint="eastAsia"/>
        </w:rPr>
        <w:t>的拉力要求</w:t>
      </w:r>
    </w:p>
    <w:p w14:paraId="622ED82A" w14:textId="77777777" w:rsidR="00772C82" w:rsidRDefault="00101D0A">
      <w:pPr>
        <w:pStyle w:val="ad"/>
        <w:numPr>
          <w:ilvl w:val="0"/>
          <w:numId w:val="14"/>
        </w:numPr>
        <w:ind w:hanging="420"/>
      </w:pPr>
      <w:r>
        <w:rPr>
          <w:rFonts w:hint="eastAsia"/>
        </w:rPr>
        <w:t>每种规格的螺栓在预紧后（卸去螺栓</w:t>
      </w:r>
      <w:proofErr w:type="gramStart"/>
      <w:r>
        <w:rPr>
          <w:rFonts w:hint="eastAsia"/>
        </w:rPr>
        <w:t>拉伸机</w:t>
      </w:r>
      <w:proofErr w:type="gramEnd"/>
      <w:r>
        <w:rPr>
          <w:rFonts w:hint="eastAsia"/>
        </w:rPr>
        <w:t>后），要求达到的最大螺栓拉力为：</w:t>
      </w:r>
    </w:p>
    <w:p w14:paraId="3A27B1C7" w14:textId="77777777" w:rsidR="00772C82" w:rsidRDefault="00101D0A">
      <w:pPr>
        <w:pStyle w:val="affffffff4"/>
        <w:tabs>
          <w:tab w:val="left" w:pos="851"/>
        </w:tabs>
        <w:ind w:firstLine="420"/>
      </w:pPr>
      <w:r>
        <w:rPr>
          <w:rFonts w:hint="eastAsia"/>
        </w:rPr>
        <w:t>M140螺栓：4500kN</w:t>
      </w:r>
    </w:p>
    <w:p w14:paraId="1FDBF610" w14:textId="77777777" w:rsidR="00772C82" w:rsidRDefault="00101D0A">
      <w:pPr>
        <w:pStyle w:val="affffffff4"/>
        <w:tabs>
          <w:tab w:val="left" w:pos="851"/>
        </w:tabs>
        <w:ind w:firstLine="420"/>
      </w:pPr>
      <w:r>
        <w:rPr>
          <w:rFonts w:hint="eastAsia"/>
        </w:rPr>
        <w:t>M130螺栓：3500kN</w:t>
      </w:r>
    </w:p>
    <w:p w14:paraId="547B8453" w14:textId="77777777" w:rsidR="00772C82" w:rsidRDefault="00101D0A">
      <w:pPr>
        <w:pStyle w:val="affffffff4"/>
        <w:tabs>
          <w:tab w:val="left" w:pos="851"/>
        </w:tabs>
        <w:ind w:firstLine="420"/>
      </w:pPr>
      <w:r>
        <w:rPr>
          <w:rFonts w:hint="eastAsia"/>
        </w:rPr>
        <w:t>M110螺栓：2400kN</w:t>
      </w:r>
    </w:p>
    <w:p w14:paraId="21904D0E" w14:textId="77777777" w:rsidR="00772C82" w:rsidRDefault="00101D0A">
      <w:pPr>
        <w:pStyle w:val="affffffff4"/>
        <w:tabs>
          <w:tab w:val="left" w:pos="851"/>
        </w:tabs>
        <w:ind w:firstLine="420"/>
      </w:pPr>
      <w:r>
        <w:rPr>
          <w:rFonts w:hint="eastAsia"/>
        </w:rPr>
        <w:t>M90螺栓：1800kN</w:t>
      </w:r>
    </w:p>
    <w:p w14:paraId="37E8D0F4" w14:textId="77777777" w:rsidR="00772C82" w:rsidRDefault="00101D0A">
      <w:pPr>
        <w:pStyle w:val="affffffff4"/>
        <w:tabs>
          <w:tab w:val="left" w:pos="851"/>
        </w:tabs>
        <w:ind w:firstLine="420"/>
      </w:pPr>
      <w:r>
        <w:rPr>
          <w:rFonts w:hint="eastAsia"/>
        </w:rPr>
        <w:t>M72螺栓：1300kN</w:t>
      </w:r>
    </w:p>
    <w:p w14:paraId="79A4E353" w14:textId="77777777" w:rsidR="00772C82" w:rsidRDefault="00101D0A">
      <w:pPr>
        <w:pStyle w:val="affffffff4"/>
        <w:tabs>
          <w:tab w:val="left" w:pos="851"/>
        </w:tabs>
        <w:ind w:firstLine="420"/>
      </w:pPr>
      <w:r>
        <w:rPr>
          <w:rFonts w:hint="eastAsia"/>
        </w:rPr>
        <w:t>M56螺栓：1000kN</w:t>
      </w:r>
    </w:p>
    <w:p w14:paraId="45B1DA51" w14:textId="77777777" w:rsidR="00772C82" w:rsidRDefault="00101D0A">
      <w:pPr>
        <w:pStyle w:val="ad"/>
        <w:numPr>
          <w:ilvl w:val="0"/>
          <w:numId w:val="14"/>
        </w:numPr>
        <w:ind w:hanging="420"/>
      </w:pPr>
      <w:r>
        <w:rPr>
          <w:rFonts w:hint="eastAsia"/>
        </w:rPr>
        <w:t>螺栓</w:t>
      </w:r>
      <w:proofErr w:type="gramStart"/>
      <w:r>
        <w:rPr>
          <w:rFonts w:hint="eastAsia"/>
        </w:rPr>
        <w:t>拉伸机</w:t>
      </w:r>
      <w:proofErr w:type="gramEnd"/>
      <w:r>
        <w:rPr>
          <w:rFonts w:hint="eastAsia"/>
        </w:rPr>
        <w:t>的拉力要求：</w:t>
      </w:r>
    </w:p>
    <w:p w14:paraId="5311364F" w14:textId="77777777" w:rsidR="00772C82" w:rsidRDefault="00101D0A">
      <w:pPr>
        <w:ind w:firstLineChars="200" w:firstLine="420"/>
      </w:pPr>
      <w:r>
        <w:rPr>
          <w:rFonts w:hint="eastAsia"/>
        </w:rPr>
        <w:t>螺栓</w:t>
      </w:r>
      <w:proofErr w:type="gramStart"/>
      <w:r>
        <w:rPr>
          <w:rFonts w:hint="eastAsia"/>
        </w:rPr>
        <w:t>拉伸机</w:t>
      </w:r>
      <w:proofErr w:type="gramEnd"/>
      <w:r>
        <w:rPr>
          <w:rFonts w:hint="eastAsia"/>
        </w:rPr>
        <w:t>的拉力应</w:t>
      </w:r>
      <w:r w:rsidRPr="00162DE2">
        <w:rPr>
          <w:rFonts w:hint="eastAsia"/>
        </w:rPr>
        <w:t>足够大，保证在对螺栓进行拉伸和预</w:t>
      </w:r>
      <w:proofErr w:type="gramStart"/>
      <w:r w:rsidRPr="00162DE2">
        <w:rPr>
          <w:rFonts w:hint="eastAsia"/>
        </w:rPr>
        <w:t>紧操</w:t>
      </w:r>
      <w:proofErr w:type="gramEnd"/>
      <w:r w:rsidRPr="00162DE2">
        <w:rPr>
          <w:rFonts w:hint="eastAsia"/>
        </w:rPr>
        <w:t>作完成后，使螺栓上的拉力达到</w:t>
      </w:r>
      <w:r w:rsidR="00162DE2" w:rsidRPr="00162DE2">
        <w:t>5</w:t>
      </w:r>
      <w:r w:rsidRPr="00162DE2">
        <w:rPr>
          <w:rFonts w:hint="eastAsia"/>
        </w:rPr>
        <w:t>.2.1</w:t>
      </w:r>
      <w:r w:rsidR="00162DE2" w:rsidRPr="00162DE2">
        <w:t xml:space="preserve"> </w:t>
      </w:r>
      <w:r w:rsidR="00162DE2" w:rsidRPr="00162DE2">
        <w:rPr>
          <w:rFonts w:hint="eastAsia"/>
        </w:rPr>
        <w:t>a</w:t>
      </w:r>
      <w:r w:rsidRPr="00162DE2">
        <w:rPr>
          <w:rFonts w:hint="eastAsia"/>
        </w:rPr>
        <w:t>）中的要求。螺栓</w:t>
      </w:r>
      <w:proofErr w:type="gramStart"/>
      <w:r w:rsidRPr="00162DE2">
        <w:rPr>
          <w:rFonts w:hint="eastAsia"/>
        </w:rPr>
        <w:t>拉伸机</w:t>
      </w:r>
      <w:proofErr w:type="gramEnd"/>
      <w:r w:rsidRPr="00162DE2">
        <w:rPr>
          <w:rFonts w:hint="eastAsia"/>
        </w:rPr>
        <w:t>的最大拉力应不小于</w:t>
      </w:r>
      <w:r w:rsidR="00162DE2" w:rsidRPr="00162DE2">
        <w:t>5</w:t>
      </w:r>
      <w:r w:rsidRPr="00162DE2">
        <w:rPr>
          <w:rFonts w:hint="eastAsia"/>
        </w:rPr>
        <w:t>.2.1</w:t>
      </w:r>
      <w:r w:rsidR="00162DE2" w:rsidRPr="00162DE2">
        <w:t xml:space="preserve"> </w:t>
      </w:r>
      <w:r w:rsidR="00162DE2" w:rsidRPr="00162DE2">
        <w:rPr>
          <w:rFonts w:hint="eastAsia"/>
        </w:rPr>
        <w:t>a</w:t>
      </w:r>
      <w:r w:rsidRPr="00162DE2">
        <w:rPr>
          <w:rFonts w:hint="eastAsia"/>
        </w:rPr>
        <w:t>）中最大螺栓力的</w:t>
      </w:r>
      <w:r w:rsidRPr="00162DE2">
        <w:rPr>
          <w:rFonts w:hint="eastAsia"/>
        </w:rPr>
        <w:t>1.2</w:t>
      </w:r>
      <w:r w:rsidRPr="00162DE2">
        <w:rPr>
          <w:rFonts w:hint="eastAsia"/>
        </w:rPr>
        <w:t>倍，以保证能够顺利进行螺栓卸载（放松）的操作。同时，螺栓</w:t>
      </w:r>
      <w:proofErr w:type="gramStart"/>
      <w:r w:rsidRPr="00162DE2">
        <w:rPr>
          <w:rFonts w:hint="eastAsia"/>
        </w:rPr>
        <w:t>拉伸机</w:t>
      </w:r>
      <w:proofErr w:type="gramEnd"/>
      <w:r w:rsidRPr="00162DE2">
        <w:rPr>
          <w:rFonts w:hint="eastAsia"/>
        </w:rPr>
        <w:t>的最大拉</w:t>
      </w:r>
      <w:r>
        <w:rPr>
          <w:rFonts w:hint="eastAsia"/>
        </w:rPr>
        <w:t>力应不超过以下规定：</w:t>
      </w:r>
    </w:p>
    <w:p w14:paraId="565D4938" w14:textId="77777777" w:rsidR="00772C82" w:rsidRDefault="00101D0A">
      <w:pPr>
        <w:pStyle w:val="affffffff4"/>
        <w:tabs>
          <w:tab w:val="left" w:pos="851"/>
        </w:tabs>
        <w:ind w:firstLine="420"/>
      </w:pPr>
      <w:r>
        <w:rPr>
          <w:rFonts w:hint="eastAsia"/>
        </w:rPr>
        <w:t xml:space="preserve">M140螺栓：6000kN </w:t>
      </w:r>
    </w:p>
    <w:p w14:paraId="53CEBEFC" w14:textId="77777777" w:rsidR="00772C82" w:rsidRDefault="00101D0A">
      <w:pPr>
        <w:pStyle w:val="affffffff4"/>
        <w:tabs>
          <w:tab w:val="left" w:pos="851"/>
        </w:tabs>
        <w:ind w:firstLine="420"/>
      </w:pPr>
      <w:r>
        <w:rPr>
          <w:rFonts w:hint="eastAsia"/>
        </w:rPr>
        <w:t>M130螺栓：4900kN</w:t>
      </w:r>
    </w:p>
    <w:p w14:paraId="3D81BAFD" w14:textId="77777777" w:rsidR="00772C82" w:rsidRDefault="00101D0A">
      <w:pPr>
        <w:pStyle w:val="affffffff4"/>
        <w:tabs>
          <w:tab w:val="left" w:pos="851"/>
        </w:tabs>
        <w:ind w:firstLine="420"/>
      </w:pPr>
      <w:r>
        <w:rPr>
          <w:rFonts w:hint="eastAsia"/>
        </w:rPr>
        <w:t>M110螺栓：3200kN</w:t>
      </w:r>
    </w:p>
    <w:p w14:paraId="34EF55E6" w14:textId="77777777" w:rsidR="00772C82" w:rsidRDefault="00101D0A">
      <w:pPr>
        <w:pStyle w:val="affffffff4"/>
        <w:tabs>
          <w:tab w:val="left" w:pos="851"/>
        </w:tabs>
        <w:ind w:firstLine="420"/>
      </w:pPr>
      <w:r>
        <w:rPr>
          <w:rFonts w:hint="eastAsia"/>
        </w:rPr>
        <w:t>M90螺栓：2300kN</w:t>
      </w:r>
    </w:p>
    <w:p w14:paraId="5CBF3829" w14:textId="77777777" w:rsidR="00772C82" w:rsidRDefault="00101D0A">
      <w:pPr>
        <w:pStyle w:val="affffffff4"/>
        <w:tabs>
          <w:tab w:val="left" w:pos="851"/>
        </w:tabs>
        <w:ind w:firstLine="420"/>
      </w:pPr>
      <w:r>
        <w:rPr>
          <w:rFonts w:hint="eastAsia"/>
        </w:rPr>
        <w:t>M72螺栓：1800KN</w:t>
      </w:r>
    </w:p>
    <w:p w14:paraId="2EDA7468" w14:textId="77777777" w:rsidR="00772C82" w:rsidRDefault="00101D0A">
      <w:pPr>
        <w:pStyle w:val="affffffff4"/>
        <w:tabs>
          <w:tab w:val="left" w:pos="851"/>
        </w:tabs>
        <w:ind w:firstLine="420"/>
      </w:pPr>
      <w:r>
        <w:rPr>
          <w:rFonts w:hint="eastAsia"/>
        </w:rPr>
        <w:t>M56螺栓：1500kN</w:t>
      </w:r>
    </w:p>
    <w:p w14:paraId="0DB088C2" w14:textId="77777777" w:rsidR="00772C82" w:rsidRDefault="00101D0A">
      <w:pPr>
        <w:pStyle w:val="affff2"/>
        <w:ind w:left="0"/>
      </w:pPr>
      <w:r>
        <w:rPr>
          <w:rFonts w:hint="eastAsia"/>
        </w:rPr>
        <w:t>需要的螺栓拉伸机台数</w:t>
      </w:r>
    </w:p>
    <w:p w14:paraId="487B3F30" w14:textId="77777777" w:rsidR="00772C82" w:rsidRDefault="00101D0A">
      <w:pPr>
        <w:ind w:firstLineChars="200" w:firstLine="420"/>
      </w:pPr>
      <w:r>
        <w:rPr>
          <w:rFonts w:hint="eastAsia"/>
        </w:rPr>
        <w:t>在对压力边界部件中的某个法兰或支承部位进行螺栓加载（预紧）或卸载（放松）操作时，需要数台</w:t>
      </w:r>
      <w:proofErr w:type="gramStart"/>
      <w:r>
        <w:rPr>
          <w:rFonts w:hint="eastAsia"/>
        </w:rPr>
        <w:t>拉伸机</w:t>
      </w:r>
      <w:proofErr w:type="gramEnd"/>
      <w:r>
        <w:rPr>
          <w:rFonts w:hint="eastAsia"/>
        </w:rPr>
        <w:t>同时工作。考虑到压紧法兰密封环所需要的最小螺栓力，需要同时使用的各型</w:t>
      </w:r>
      <w:proofErr w:type="gramStart"/>
      <w:r>
        <w:rPr>
          <w:rFonts w:hint="eastAsia"/>
        </w:rPr>
        <w:t>拉伸机</w:t>
      </w:r>
      <w:proofErr w:type="gramEnd"/>
      <w:r>
        <w:rPr>
          <w:rFonts w:hint="eastAsia"/>
        </w:rPr>
        <w:t>的数量为：</w:t>
      </w:r>
    </w:p>
    <w:p w14:paraId="3B33DD91" w14:textId="77777777" w:rsidR="00772C82" w:rsidRDefault="00101D0A">
      <w:pPr>
        <w:pStyle w:val="affffffff4"/>
        <w:numPr>
          <w:ilvl w:val="1"/>
          <w:numId w:val="15"/>
        </w:numPr>
        <w:tabs>
          <w:tab w:val="left" w:pos="851"/>
        </w:tabs>
        <w:ind w:firstLine="420"/>
      </w:pPr>
      <w:r>
        <w:rPr>
          <w:rFonts w:hint="eastAsia"/>
        </w:rPr>
        <w:t>M140拉伸机：4台</w:t>
      </w:r>
    </w:p>
    <w:p w14:paraId="4FC7E84E" w14:textId="77777777" w:rsidR="00772C82" w:rsidRDefault="00101D0A">
      <w:pPr>
        <w:pStyle w:val="affffffff4"/>
        <w:numPr>
          <w:ilvl w:val="1"/>
          <w:numId w:val="15"/>
        </w:numPr>
        <w:tabs>
          <w:tab w:val="left" w:pos="851"/>
        </w:tabs>
        <w:ind w:firstLine="420"/>
      </w:pPr>
      <w:r>
        <w:rPr>
          <w:rFonts w:hint="eastAsia"/>
        </w:rPr>
        <w:t>M130拉伸机：6台</w:t>
      </w:r>
    </w:p>
    <w:p w14:paraId="4327D001" w14:textId="77777777" w:rsidR="00772C82" w:rsidRDefault="00101D0A">
      <w:pPr>
        <w:pStyle w:val="affffffff4"/>
        <w:numPr>
          <w:ilvl w:val="1"/>
          <w:numId w:val="15"/>
        </w:numPr>
        <w:tabs>
          <w:tab w:val="left" w:pos="851"/>
        </w:tabs>
        <w:ind w:firstLine="420"/>
      </w:pPr>
      <w:r>
        <w:rPr>
          <w:rFonts w:hint="eastAsia"/>
        </w:rPr>
        <w:t>M110拉伸机：4台</w:t>
      </w:r>
    </w:p>
    <w:p w14:paraId="69637DC5" w14:textId="77777777" w:rsidR="00772C82" w:rsidRDefault="00101D0A">
      <w:pPr>
        <w:pStyle w:val="affffffff4"/>
        <w:numPr>
          <w:ilvl w:val="1"/>
          <w:numId w:val="15"/>
        </w:numPr>
        <w:tabs>
          <w:tab w:val="left" w:pos="851"/>
        </w:tabs>
        <w:ind w:firstLine="420"/>
      </w:pPr>
      <w:r>
        <w:rPr>
          <w:rFonts w:hint="eastAsia"/>
        </w:rPr>
        <w:t>M90拉伸机：6台</w:t>
      </w:r>
    </w:p>
    <w:p w14:paraId="28DCCC61" w14:textId="77777777" w:rsidR="00772C82" w:rsidRDefault="00101D0A">
      <w:pPr>
        <w:pStyle w:val="affffffff4"/>
        <w:numPr>
          <w:ilvl w:val="1"/>
          <w:numId w:val="15"/>
        </w:numPr>
        <w:tabs>
          <w:tab w:val="left" w:pos="851"/>
        </w:tabs>
        <w:ind w:firstLine="420"/>
      </w:pPr>
      <w:r>
        <w:rPr>
          <w:rFonts w:hint="eastAsia"/>
        </w:rPr>
        <w:t>M72拉伸机：2台</w:t>
      </w:r>
    </w:p>
    <w:p w14:paraId="39996899" w14:textId="77777777" w:rsidR="00772C82" w:rsidRDefault="00101D0A">
      <w:pPr>
        <w:pStyle w:val="affffffff4"/>
        <w:numPr>
          <w:ilvl w:val="1"/>
          <w:numId w:val="15"/>
        </w:numPr>
        <w:tabs>
          <w:tab w:val="left" w:pos="851"/>
        </w:tabs>
        <w:ind w:firstLine="420"/>
      </w:pPr>
      <w:r>
        <w:rPr>
          <w:rFonts w:hint="eastAsia"/>
        </w:rPr>
        <w:t>M56拉伸机：4台</w:t>
      </w:r>
    </w:p>
    <w:p w14:paraId="4D4E9ABC" w14:textId="77777777" w:rsidR="00772C82" w:rsidRDefault="00101D0A">
      <w:pPr>
        <w:pStyle w:val="affff2"/>
        <w:ind w:left="0"/>
      </w:pPr>
      <w:r>
        <w:rPr>
          <w:rFonts w:hint="eastAsia"/>
        </w:rPr>
        <w:t>螺栓</w:t>
      </w:r>
      <w:proofErr w:type="gramStart"/>
      <w:r>
        <w:rPr>
          <w:rFonts w:hint="eastAsia"/>
        </w:rPr>
        <w:t>拉伸机</w:t>
      </w:r>
      <w:proofErr w:type="gramEnd"/>
      <w:r>
        <w:rPr>
          <w:rFonts w:hint="eastAsia"/>
        </w:rPr>
        <w:t>技术要求</w:t>
      </w:r>
    </w:p>
    <w:p w14:paraId="5B930060" w14:textId="77777777" w:rsidR="00772C82" w:rsidRDefault="00101D0A">
      <w:pPr>
        <w:pStyle w:val="ad"/>
        <w:numPr>
          <w:ilvl w:val="0"/>
          <w:numId w:val="16"/>
        </w:numPr>
        <w:ind w:hanging="420"/>
      </w:pPr>
      <w:r>
        <w:rPr>
          <w:rFonts w:hint="eastAsia"/>
        </w:rPr>
        <w:t>原材料</w:t>
      </w:r>
      <w:proofErr w:type="gramStart"/>
      <w:r>
        <w:rPr>
          <w:rFonts w:hint="eastAsia"/>
        </w:rPr>
        <w:t>采购书</w:t>
      </w:r>
      <w:proofErr w:type="gramEnd"/>
      <w:r>
        <w:rPr>
          <w:rFonts w:hint="eastAsia"/>
        </w:rPr>
        <w:t>应经过买方认可；使用的原材料符合国家标准或ASME标准，有完整、合法的原材料的拉伸、冲击性能测试数据；试验件的取样方位应使试验件能代表这些部件最大应力区的性能。性能测试的数据应满足国家标准或ASME标准的要求。</w:t>
      </w:r>
    </w:p>
    <w:p w14:paraId="31825A29" w14:textId="77777777" w:rsidR="00772C82" w:rsidRDefault="00101D0A">
      <w:pPr>
        <w:pStyle w:val="ad"/>
        <w:numPr>
          <w:ilvl w:val="0"/>
          <w:numId w:val="16"/>
        </w:numPr>
        <w:ind w:hanging="420"/>
      </w:pPr>
      <w:r>
        <w:rPr>
          <w:rFonts w:hint="eastAsia"/>
        </w:rPr>
        <w:t>原材料及加工完成后的主要零部件要进行UT与PT检验并应满足国家标准或ASME标准的要求，检验记录完整、合法。</w:t>
      </w:r>
    </w:p>
    <w:p w14:paraId="70C9B753" w14:textId="77777777" w:rsidR="00772C82" w:rsidRDefault="00101D0A">
      <w:pPr>
        <w:pStyle w:val="ad"/>
        <w:numPr>
          <w:ilvl w:val="0"/>
          <w:numId w:val="16"/>
        </w:numPr>
        <w:ind w:hanging="420"/>
      </w:pPr>
      <w:r>
        <w:rPr>
          <w:rFonts w:hint="eastAsia"/>
        </w:rPr>
        <w:t>螺栓</w:t>
      </w:r>
      <w:proofErr w:type="gramStart"/>
      <w:r>
        <w:rPr>
          <w:rFonts w:hint="eastAsia"/>
        </w:rPr>
        <w:t>拉伸机</w:t>
      </w:r>
      <w:proofErr w:type="gramEnd"/>
      <w:r>
        <w:rPr>
          <w:rFonts w:hint="eastAsia"/>
        </w:rPr>
        <w:t>的主要部件如油缸、活塞及拉伸螺母，应采用强度好、韧性好的钢锻件。</w:t>
      </w:r>
    </w:p>
    <w:p w14:paraId="058AE298" w14:textId="77777777" w:rsidR="00772C82" w:rsidRDefault="00101D0A">
      <w:pPr>
        <w:pStyle w:val="ad"/>
        <w:numPr>
          <w:ilvl w:val="0"/>
          <w:numId w:val="16"/>
        </w:numPr>
        <w:ind w:hanging="420"/>
      </w:pPr>
      <w:r>
        <w:rPr>
          <w:rFonts w:hint="eastAsia"/>
        </w:rPr>
        <w:t>原材料的性能测试及无损检验要有</w:t>
      </w:r>
      <w:proofErr w:type="gramStart"/>
      <w:r>
        <w:rPr>
          <w:rFonts w:hint="eastAsia"/>
        </w:rPr>
        <w:t>拉伸机</w:t>
      </w:r>
      <w:proofErr w:type="gramEnd"/>
      <w:r>
        <w:rPr>
          <w:rFonts w:hint="eastAsia"/>
        </w:rPr>
        <w:t>承包方代表的现场见证，否则要在原材料采购后，由</w:t>
      </w:r>
      <w:proofErr w:type="gramStart"/>
      <w:r>
        <w:rPr>
          <w:rFonts w:hint="eastAsia"/>
        </w:rPr>
        <w:t>拉伸</w:t>
      </w:r>
      <w:proofErr w:type="gramEnd"/>
      <w:r>
        <w:rPr>
          <w:rFonts w:hint="eastAsia"/>
        </w:rPr>
        <w:t>机承包方进行原材料拉伸</w:t>
      </w:r>
      <w:proofErr w:type="gramStart"/>
      <w:r>
        <w:rPr>
          <w:rFonts w:hint="eastAsia"/>
        </w:rPr>
        <w:t>及冲</w:t>
      </w:r>
      <w:proofErr w:type="gramEnd"/>
      <w:r>
        <w:rPr>
          <w:rFonts w:hint="eastAsia"/>
        </w:rPr>
        <w:t>击性能复验和无损检验。</w:t>
      </w:r>
    </w:p>
    <w:p w14:paraId="3C238303" w14:textId="77777777" w:rsidR="00772C82" w:rsidRDefault="00101D0A">
      <w:pPr>
        <w:pStyle w:val="ad"/>
        <w:numPr>
          <w:ilvl w:val="0"/>
          <w:numId w:val="16"/>
        </w:numPr>
        <w:ind w:hanging="420"/>
      </w:pPr>
      <w:r>
        <w:rPr>
          <w:rFonts w:hint="eastAsia"/>
        </w:rPr>
        <w:t>结构紧凑、可靠，操作简便，装配和分解操作简便易行。</w:t>
      </w:r>
    </w:p>
    <w:p w14:paraId="3965E0DC" w14:textId="77777777" w:rsidR="00772C82" w:rsidRDefault="00101D0A">
      <w:pPr>
        <w:pStyle w:val="ad"/>
        <w:numPr>
          <w:ilvl w:val="0"/>
          <w:numId w:val="16"/>
        </w:numPr>
        <w:ind w:hanging="420"/>
      </w:pPr>
      <w:r>
        <w:rPr>
          <w:rFonts w:hint="eastAsia"/>
        </w:rPr>
        <w:t>满足上述的拉力要求。</w:t>
      </w:r>
    </w:p>
    <w:p w14:paraId="14701870" w14:textId="77777777" w:rsidR="00772C82" w:rsidRDefault="00101D0A">
      <w:pPr>
        <w:pStyle w:val="ad"/>
        <w:numPr>
          <w:ilvl w:val="0"/>
          <w:numId w:val="16"/>
        </w:numPr>
        <w:ind w:hanging="420"/>
      </w:pPr>
      <w:r>
        <w:rPr>
          <w:rFonts w:hint="eastAsia"/>
        </w:rPr>
        <w:t>在要求的拉力下，</w:t>
      </w:r>
      <w:proofErr w:type="gramStart"/>
      <w:r>
        <w:rPr>
          <w:rFonts w:hint="eastAsia"/>
        </w:rPr>
        <w:t>拉伸机</w:t>
      </w:r>
      <w:proofErr w:type="gramEnd"/>
      <w:r>
        <w:rPr>
          <w:rFonts w:hint="eastAsia"/>
        </w:rPr>
        <w:t>的最大工作行程为：</w:t>
      </w:r>
    </w:p>
    <w:p w14:paraId="2B66433A" w14:textId="77777777" w:rsidR="00772C82" w:rsidRDefault="00101D0A">
      <w:pPr>
        <w:pStyle w:val="affffffff4"/>
        <w:numPr>
          <w:ilvl w:val="1"/>
          <w:numId w:val="15"/>
        </w:numPr>
        <w:tabs>
          <w:tab w:val="left" w:pos="851"/>
        </w:tabs>
        <w:ind w:firstLine="420"/>
      </w:pPr>
      <w:r>
        <w:rPr>
          <w:rFonts w:hint="eastAsia"/>
        </w:rPr>
        <w:t>M140拉伸机：16mm</w:t>
      </w:r>
    </w:p>
    <w:p w14:paraId="0D2DC6F0" w14:textId="77777777" w:rsidR="00772C82" w:rsidRDefault="00101D0A">
      <w:pPr>
        <w:pStyle w:val="affffffff4"/>
        <w:numPr>
          <w:ilvl w:val="1"/>
          <w:numId w:val="15"/>
        </w:numPr>
        <w:tabs>
          <w:tab w:val="left" w:pos="851"/>
        </w:tabs>
        <w:ind w:firstLine="420"/>
      </w:pPr>
      <w:r>
        <w:rPr>
          <w:rFonts w:hint="eastAsia"/>
        </w:rPr>
        <w:lastRenderedPageBreak/>
        <w:t>M130拉伸机：16mm</w:t>
      </w:r>
    </w:p>
    <w:p w14:paraId="3035A7E0" w14:textId="77777777" w:rsidR="00772C82" w:rsidRDefault="00101D0A">
      <w:pPr>
        <w:pStyle w:val="affffffff4"/>
        <w:numPr>
          <w:ilvl w:val="1"/>
          <w:numId w:val="15"/>
        </w:numPr>
        <w:tabs>
          <w:tab w:val="left" w:pos="851"/>
        </w:tabs>
        <w:ind w:firstLine="420"/>
      </w:pPr>
      <w:r>
        <w:rPr>
          <w:rFonts w:hint="eastAsia"/>
        </w:rPr>
        <w:t>M110拉伸机：14mm</w:t>
      </w:r>
    </w:p>
    <w:p w14:paraId="1576092E" w14:textId="77777777" w:rsidR="00772C82" w:rsidRDefault="00101D0A">
      <w:pPr>
        <w:pStyle w:val="affffffff4"/>
        <w:numPr>
          <w:ilvl w:val="1"/>
          <w:numId w:val="15"/>
        </w:numPr>
        <w:tabs>
          <w:tab w:val="left" w:pos="851"/>
        </w:tabs>
        <w:ind w:firstLine="420"/>
      </w:pPr>
      <w:r>
        <w:rPr>
          <w:rFonts w:hint="eastAsia"/>
        </w:rPr>
        <w:t>M90拉伸机：12mm</w:t>
      </w:r>
    </w:p>
    <w:p w14:paraId="6C4AE427" w14:textId="77777777" w:rsidR="00772C82" w:rsidRDefault="00101D0A">
      <w:pPr>
        <w:pStyle w:val="affffffff4"/>
        <w:numPr>
          <w:ilvl w:val="1"/>
          <w:numId w:val="15"/>
        </w:numPr>
        <w:tabs>
          <w:tab w:val="left" w:pos="851"/>
        </w:tabs>
        <w:ind w:firstLine="420"/>
      </w:pPr>
      <w:r>
        <w:rPr>
          <w:rFonts w:hint="eastAsia"/>
        </w:rPr>
        <w:t>M72拉伸机：12mm</w:t>
      </w:r>
    </w:p>
    <w:p w14:paraId="101FA016" w14:textId="77777777" w:rsidR="00772C82" w:rsidRDefault="00101D0A">
      <w:pPr>
        <w:pStyle w:val="affffffff4"/>
        <w:numPr>
          <w:ilvl w:val="1"/>
          <w:numId w:val="15"/>
        </w:numPr>
        <w:tabs>
          <w:tab w:val="left" w:pos="851"/>
        </w:tabs>
        <w:ind w:firstLine="420"/>
      </w:pPr>
      <w:r>
        <w:rPr>
          <w:rFonts w:hint="eastAsia"/>
        </w:rPr>
        <w:t>M56拉伸机：8mm</w:t>
      </w:r>
    </w:p>
    <w:p w14:paraId="284D1F78" w14:textId="77777777" w:rsidR="00772C82" w:rsidRDefault="00101D0A">
      <w:pPr>
        <w:pStyle w:val="ad"/>
        <w:numPr>
          <w:ilvl w:val="0"/>
          <w:numId w:val="16"/>
        </w:numPr>
        <w:ind w:hanging="420"/>
      </w:pPr>
      <w:r>
        <w:rPr>
          <w:rFonts w:hint="eastAsia"/>
        </w:rPr>
        <w:t>回位功能要求：</w:t>
      </w:r>
    </w:p>
    <w:p w14:paraId="31BD1044" w14:textId="77777777" w:rsidR="00772C82" w:rsidRDefault="00101D0A">
      <w:pPr>
        <w:ind w:firstLineChars="200" w:firstLine="420"/>
      </w:pPr>
      <w:proofErr w:type="gramStart"/>
      <w:r>
        <w:rPr>
          <w:rFonts w:hint="eastAsia"/>
        </w:rPr>
        <w:t>拉伸机</w:t>
      </w:r>
      <w:proofErr w:type="gramEnd"/>
      <w:r>
        <w:rPr>
          <w:rFonts w:hint="eastAsia"/>
        </w:rPr>
        <w:t>在每次操作完成后，要使其活塞或活动缸回复到原始位置，即活塞或活动缸回到油缸的最底部位。</w:t>
      </w:r>
    </w:p>
    <w:p w14:paraId="3D25DA18" w14:textId="77777777" w:rsidR="00772C82" w:rsidRDefault="00101D0A">
      <w:pPr>
        <w:pStyle w:val="ad"/>
        <w:numPr>
          <w:ilvl w:val="0"/>
          <w:numId w:val="16"/>
        </w:numPr>
        <w:ind w:hanging="420"/>
      </w:pPr>
      <w:r>
        <w:rPr>
          <w:rFonts w:hint="eastAsia"/>
        </w:rPr>
        <w:t>使用寿命要求</w:t>
      </w:r>
    </w:p>
    <w:p w14:paraId="702C98F1" w14:textId="77777777" w:rsidR="00772C82" w:rsidRDefault="00101D0A">
      <w:pPr>
        <w:ind w:firstLineChars="200" w:firstLine="420"/>
      </w:pPr>
      <w:r>
        <w:rPr>
          <w:rFonts w:ascii="宋体" w:hint="eastAsia"/>
        </w:rPr>
        <w:t>以最大拉力和最大行程循环使用，无检修使用寿命2000次；总使用寿命10000次以上。</w:t>
      </w:r>
    </w:p>
    <w:p w14:paraId="79F447AA" w14:textId="77777777" w:rsidR="00772C82" w:rsidRDefault="00101D0A">
      <w:pPr>
        <w:pStyle w:val="ad"/>
        <w:numPr>
          <w:ilvl w:val="0"/>
          <w:numId w:val="16"/>
        </w:numPr>
        <w:ind w:hanging="420"/>
      </w:pPr>
      <w:r>
        <w:rPr>
          <w:rFonts w:hint="eastAsia"/>
        </w:rPr>
        <w:t>应提供</w:t>
      </w:r>
      <w:proofErr w:type="gramStart"/>
      <w:r>
        <w:rPr>
          <w:rFonts w:hint="eastAsia"/>
        </w:rPr>
        <w:t>拉伸机</w:t>
      </w:r>
      <w:proofErr w:type="gramEnd"/>
      <w:r>
        <w:rPr>
          <w:rFonts w:hint="eastAsia"/>
        </w:rPr>
        <w:t>使用寿命的分析报告。</w:t>
      </w:r>
    </w:p>
    <w:p w14:paraId="2B6E372D" w14:textId="77777777" w:rsidR="00772C82" w:rsidRDefault="00101D0A">
      <w:pPr>
        <w:pStyle w:val="ad"/>
        <w:numPr>
          <w:ilvl w:val="0"/>
          <w:numId w:val="16"/>
        </w:numPr>
        <w:ind w:hanging="420"/>
      </w:pPr>
      <w:r>
        <w:rPr>
          <w:rFonts w:hint="eastAsia"/>
        </w:rPr>
        <w:t>对于较重的螺栓拉伸机，机上应备有吊环，以便于搬运和使用。</w:t>
      </w:r>
    </w:p>
    <w:p w14:paraId="3E477AE9" w14:textId="77777777" w:rsidR="00772C82" w:rsidRDefault="00101D0A">
      <w:pPr>
        <w:pStyle w:val="a2"/>
        <w:spacing w:before="156" w:after="156"/>
        <w:ind w:left="0"/>
      </w:pPr>
      <w:r>
        <w:rPr>
          <w:rFonts w:hint="eastAsia"/>
        </w:rPr>
        <w:t>备品与备件</w:t>
      </w:r>
    </w:p>
    <w:p w14:paraId="57431403" w14:textId="77777777" w:rsidR="00772C82" w:rsidRDefault="00101D0A">
      <w:pPr>
        <w:ind w:firstLineChars="200" w:firstLine="420"/>
      </w:pPr>
      <w:r>
        <w:rPr>
          <w:rFonts w:hint="eastAsia"/>
        </w:rPr>
        <w:t>供货方应为每种规格的</w:t>
      </w:r>
      <w:proofErr w:type="gramStart"/>
      <w:r>
        <w:rPr>
          <w:rFonts w:hint="eastAsia"/>
        </w:rPr>
        <w:t>拉伸机</w:t>
      </w:r>
      <w:proofErr w:type="gramEnd"/>
      <w:r>
        <w:rPr>
          <w:rFonts w:hint="eastAsia"/>
        </w:rPr>
        <w:t>及其相应的标定台架留出足够的备品与备件，以保证</w:t>
      </w:r>
      <w:proofErr w:type="gramStart"/>
      <w:r>
        <w:rPr>
          <w:rFonts w:hint="eastAsia"/>
        </w:rPr>
        <w:t>拉伸</w:t>
      </w:r>
      <w:proofErr w:type="gramEnd"/>
      <w:r>
        <w:rPr>
          <w:rFonts w:hint="eastAsia"/>
        </w:rPr>
        <w:t>机的标定能够正常进行、</w:t>
      </w:r>
      <w:proofErr w:type="gramStart"/>
      <w:r>
        <w:rPr>
          <w:rFonts w:hint="eastAsia"/>
        </w:rPr>
        <w:t>拉伸</w:t>
      </w:r>
      <w:proofErr w:type="gramEnd"/>
      <w:r>
        <w:rPr>
          <w:rFonts w:hint="eastAsia"/>
        </w:rPr>
        <w:t>机在规定的使用条件下能够连续不间断地进行使用。</w:t>
      </w:r>
    </w:p>
    <w:p w14:paraId="436388FD" w14:textId="77777777" w:rsidR="00772C82" w:rsidRDefault="00101D0A">
      <w:pPr>
        <w:pStyle w:val="a1"/>
        <w:spacing w:before="312" w:after="312"/>
      </w:pPr>
      <w:bookmarkStart w:id="47" w:name="_Toc1427535006"/>
      <w:r>
        <w:rPr>
          <w:rFonts w:hint="eastAsia"/>
        </w:rPr>
        <w:t>螺栓</w:t>
      </w:r>
      <w:proofErr w:type="gramStart"/>
      <w:r>
        <w:rPr>
          <w:rFonts w:hint="eastAsia"/>
        </w:rPr>
        <w:t>拉伸机</w:t>
      </w:r>
      <w:proofErr w:type="gramEnd"/>
      <w:r>
        <w:rPr>
          <w:rFonts w:hint="eastAsia"/>
        </w:rPr>
        <w:t>配套设备的技术要求</w:t>
      </w:r>
      <w:bookmarkEnd w:id="47"/>
    </w:p>
    <w:p w14:paraId="5C8B19D7" w14:textId="77777777" w:rsidR="00772C82" w:rsidRDefault="00101D0A">
      <w:pPr>
        <w:pStyle w:val="a2"/>
        <w:spacing w:before="156" w:after="156"/>
        <w:ind w:left="0"/>
      </w:pPr>
      <w:r>
        <w:rPr>
          <w:rFonts w:hint="eastAsia"/>
        </w:rPr>
        <w:t>油压机</w:t>
      </w:r>
    </w:p>
    <w:p w14:paraId="5F6B3554" w14:textId="77777777" w:rsidR="00772C82" w:rsidRDefault="00101D0A">
      <w:pPr>
        <w:pStyle w:val="affff2"/>
        <w:ind w:left="0"/>
      </w:pPr>
      <w:r>
        <w:rPr>
          <w:rFonts w:hint="eastAsia"/>
        </w:rPr>
        <w:t>油压机的最大油压应根据</w:t>
      </w:r>
      <w:proofErr w:type="gramStart"/>
      <w:r>
        <w:rPr>
          <w:rFonts w:hint="eastAsia"/>
        </w:rPr>
        <w:t>拉伸机</w:t>
      </w:r>
      <w:proofErr w:type="gramEnd"/>
      <w:r>
        <w:rPr>
          <w:rFonts w:hint="eastAsia"/>
        </w:rPr>
        <w:t>的拉力要求来确定。</w:t>
      </w:r>
    </w:p>
    <w:p w14:paraId="2EE9CAC2" w14:textId="77777777" w:rsidR="00772C82" w:rsidRDefault="00101D0A">
      <w:pPr>
        <w:pStyle w:val="affff2"/>
        <w:ind w:left="0"/>
      </w:pPr>
      <w:r>
        <w:rPr>
          <w:rFonts w:hint="eastAsia"/>
        </w:rPr>
        <w:t>油压机应具有压力定值和在定值压力下保持压力的功能，压力定值可靠，重复性好，在2分钟的保压时间内的压降不超过定值压力的1％。</w:t>
      </w:r>
    </w:p>
    <w:p w14:paraId="5A1435E3" w14:textId="77777777" w:rsidR="00772C82" w:rsidRDefault="00101D0A">
      <w:pPr>
        <w:pStyle w:val="affff2"/>
        <w:ind w:left="0"/>
      </w:pPr>
      <w:r>
        <w:rPr>
          <w:rFonts w:hint="eastAsia"/>
        </w:rPr>
        <w:t>压力表精度应达到0.5级或更高。</w:t>
      </w:r>
    </w:p>
    <w:p w14:paraId="54643542" w14:textId="77777777" w:rsidR="00772C82" w:rsidRDefault="00101D0A">
      <w:pPr>
        <w:pStyle w:val="affff2"/>
        <w:ind w:left="0"/>
      </w:pPr>
      <w:r>
        <w:rPr>
          <w:rFonts w:hint="eastAsia"/>
        </w:rPr>
        <w:t>运行平稳可靠，噪音小，操作简便。</w:t>
      </w:r>
    </w:p>
    <w:p w14:paraId="235BFF1E" w14:textId="77777777" w:rsidR="00772C82" w:rsidRDefault="00101D0A">
      <w:pPr>
        <w:pStyle w:val="affff2"/>
        <w:ind w:left="0"/>
      </w:pPr>
      <w:r>
        <w:rPr>
          <w:rFonts w:hint="eastAsia"/>
        </w:rPr>
        <w:t>油压机的数量应能保证在规定的使用条件下油压机不间断地进行使用。</w:t>
      </w:r>
    </w:p>
    <w:p w14:paraId="1B56E915" w14:textId="77777777" w:rsidR="00772C82" w:rsidRDefault="00101D0A">
      <w:pPr>
        <w:pStyle w:val="a2"/>
        <w:spacing w:before="156" w:after="156"/>
        <w:ind w:left="0"/>
      </w:pPr>
      <w:r>
        <w:rPr>
          <w:rFonts w:hint="eastAsia"/>
        </w:rPr>
        <w:t>油管与接头</w:t>
      </w:r>
    </w:p>
    <w:p w14:paraId="70389388" w14:textId="77777777" w:rsidR="00772C82" w:rsidRDefault="00101D0A">
      <w:pPr>
        <w:pStyle w:val="affff2"/>
        <w:ind w:left="0"/>
      </w:pPr>
      <w:r>
        <w:rPr>
          <w:rFonts w:hint="eastAsia"/>
        </w:rPr>
        <w:t>与油压机配套使用的耐高压油管、用于油管与油压机和</w:t>
      </w:r>
      <w:proofErr w:type="gramStart"/>
      <w:r>
        <w:rPr>
          <w:rFonts w:hint="eastAsia"/>
        </w:rPr>
        <w:t>拉伸机</w:t>
      </w:r>
      <w:proofErr w:type="gramEnd"/>
      <w:r>
        <w:rPr>
          <w:rFonts w:hint="eastAsia"/>
        </w:rPr>
        <w:t>之间相互连接的接头，应具备质量可靠、连接操作方便、接头尺寸小、油管较柔软等特性。</w:t>
      </w:r>
    </w:p>
    <w:p w14:paraId="4580BE7E" w14:textId="77777777" w:rsidR="00772C82" w:rsidRDefault="00101D0A">
      <w:pPr>
        <w:pStyle w:val="affff2"/>
        <w:ind w:left="0"/>
      </w:pPr>
      <w:r>
        <w:rPr>
          <w:rFonts w:hint="eastAsia"/>
        </w:rPr>
        <w:t>油管、接头的长度和数量应能满足在最大的工作空间内多台</w:t>
      </w:r>
      <w:proofErr w:type="gramStart"/>
      <w:r>
        <w:rPr>
          <w:rFonts w:hint="eastAsia"/>
        </w:rPr>
        <w:t>拉伸机</w:t>
      </w:r>
      <w:proofErr w:type="gramEnd"/>
      <w:r>
        <w:rPr>
          <w:rFonts w:hint="eastAsia"/>
        </w:rPr>
        <w:t>同时使用的要求，应考虑油管可拼接成不同的长度。</w:t>
      </w:r>
    </w:p>
    <w:p w14:paraId="7718CBCD" w14:textId="77777777" w:rsidR="00772C82" w:rsidRDefault="00101D0A">
      <w:pPr>
        <w:pStyle w:val="affff2"/>
        <w:ind w:left="0"/>
      </w:pPr>
      <w:r>
        <w:rPr>
          <w:rFonts w:hint="eastAsia"/>
        </w:rPr>
        <w:t>接头应种类齐全，如用于油管相互连接的接头，油管与拉伸机、与油压机相互连接的接头，多根油管同时与油压机连接的接头等。</w:t>
      </w:r>
    </w:p>
    <w:p w14:paraId="0D4F641F" w14:textId="77777777" w:rsidR="00772C82" w:rsidRDefault="00101D0A">
      <w:pPr>
        <w:pStyle w:val="a2"/>
        <w:spacing w:before="156" w:after="156"/>
        <w:ind w:left="0"/>
      </w:pPr>
      <w:r>
        <w:rPr>
          <w:rFonts w:hint="eastAsia"/>
        </w:rPr>
        <w:t>活塞或活动</w:t>
      </w:r>
      <w:proofErr w:type="gramStart"/>
      <w:r>
        <w:rPr>
          <w:rFonts w:hint="eastAsia"/>
        </w:rPr>
        <w:t>缸</w:t>
      </w:r>
      <w:proofErr w:type="gramEnd"/>
      <w:r>
        <w:rPr>
          <w:rFonts w:hint="eastAsia"/>
        </w:rPr>
        <w:t>回位设备</w:t>
      </w:r>
    </w:p>
    <w:p w14:paraId="39C0BB6D" w14:textId="77777777" w:rsidR="00772C82" w:rsidRDefault="00101D0A">
      <w:pPr>
        <w:pStyle w:val="affff2"/>
        <w:ind w:left="0"/>
      </w:pPr>
      <w:r>
        <w:rPr>
          <w:rFonts w:hint="eastAsia"/>
        </w:rPr>
        <w:t>活塞或活动</w:t>
      </w:r>
      <w:proofErr w:type="gramStart"/>
      <w:r>
        <w:rPr>
          <w:rFonts w:hint="eastAsia"/>
        </w:rPr>
        <w:t>缸</w:t>
      </w:r>
      <w:proofErr w:type="gramEnd"/>
      <w:r>
        <w:rPr>
          <w:rFonts w:hint="eastAsia"/>
        </w:rPr>
        <w:t>回位设备应可使活塞或活动缸能够简单、方便地回位。可用手动方式回位。对于大吨位拉伸机，应采用气压、油压或机械复位等方式使活塞回位。</w:t>
      </w:r>
    </w:p>
    <w:p w14:paraId="31E306FC" w14:textId="77777777" w:rsidR="00772C82" w:rsidRDefault="00101D0A">
      <w:pPr>
        <w:pStyle w:val="affff2"/>
        <w:ind w:left="0"/>
        <w:rPr>
          <w:rFonts w:ascii="Times New Roman"/>
        </w:rPr>
      </w:pPr>
      <w:r>
        <w:rPr>
          <w:rFonts w:hint="eastAsia"/>
        </w:rPr>
        <w:t>回位设备应可使同时使用的多台</w:t>
      </w:r>
      <w:proofErr w:type="gramStart"/>
      <w:r>
        <w:rPr>
          <w:rFonts w:hint="eastAsia"/>
        </w:rPr>
        <w:t>拉伸机</w:t>
      </w:r>
      <w:proofErr w:type="gramEnd"/>
      <w:r>
        <w:rPr>
          <w:rFonts w:hint="eastAsia"/>
        </w:rPr>
        <w:t>的活塞或活动缸同时进行回位操作，并按此要求确定回位设备的数量。</w:t>
      </w:r>
    </w:p>
    <w:p w14:paraId="6D8FC8D6" w14:textId="77777777" w:rsidR="00772C82" w:rsidRDefault="00101D0A">
      <w:pPr>
        <w:pStyle w:val="a2"/>
        <w:spacing w:before="156" w:after="156"/>
        <w:ind w:left="0"/>
      </w:pPr>
      <w:r>
        <w:rPr>
          <w:rFonts w:hint="eastAsia"/>
        </w:rPr>
        <w:t>拉伸螺母与拉伸垫圈</w:t>
      </w:r>
    </w:p>
    <w:p w14:paraId="4018AB09" w14:textId="77777777" w:rsidR="00772C82" w:rsidRDefault="00101D0A">
      <w:pPr>
        <w:ind w:firstLineChars="200" w:firstLine="420"/>
      </w:pPr>
      <w:r>
        <w:rPr>
          <w:rFonts w:hint="eastAsia"/>
        </w:rPr>
        <w:t>对于需采用</w:t>
      </w:r>
      <w:proofErr w:type="gramStart"/>
      <w:r>
        <w:rPr>
          <w:rFonts w:hint="eastAsia"/>
        </w:rPr>
        <w:t>拉伸机</w:t>
      </w:r>
      <w:proofErr w:type="gramEnd"/>
      <w:r>
        <w:rPr>
          <w:rFonts w:hint="eastAsia"/>
        </w:rPr>
        <w:t>进行操作的螺栓，每种规格螺栓的端部都有一段专门用于螺栓拉伸操</w:t>
      </w:r>
      <w:r>
        <w:rPr>
          <w:rFonts w:hint="eastAsia"/>
        </w:rPr>
        <w:lastRenderedPageBreak/>
        <w:t>作的螺纹，拉伸操作时，这段螺纹上装有拉伸螺母和拉伸垫圈。供货商应根据上游设计信息提供配套的拉伸螺母和拉伸垫圈，数量应能保证多台</w:t>
      </w:r>
      <w:proofErr w:type="gramStart"/>
      <w:r>
        <w:rPr>
          <w:rFonts w:hint="eastAsia"/>
        </w:rPr>
        <w:t>拉伸机</w:t>
      </w:r>
      <w:proofErr w:type="gramEnd"/>
      <w:r>
        <w:rPr>
          <w:rFonts w:hint="eastAsia"/>
        </w:rPr>
        <w:t>同时工作的需要。</w:t>
      </w:r>
    </w:p>
    <w:p w14:paraId="0D664453" w14:textId="77777777" w:rsidR="00772C82" w:rsidRDefault="00101D0A">
      <w:pPr>
        <w:pStyle w:val="a2"/>
        <w:spacing w:before="156" w:after="156"/>
        <w:ind w:left="0"/>
      </w:pPr>
      <w:r>
        <w:rPr>
          <w:rFonts w:hint="eastAsia"/>
        </w:rPr>
        <w:t>操作手柄等小工具</w:t>
      </w:r>
    </w:p>
    <w:p w14:paraId="2757E5A4" w14:textId="77777777" w:rsidR="00772C82" w:rsidRDefault="00101D0A">
      <w:pPr>
        <w:ind w:firstLineChars="200" w:firstLine="420"/>
      </w:pPr>
      <w:r>
        <w:rPr>
          <w:rFonts w:hint="eastAsia"/>
        </w:rPr>
        <w:t>例如上紧和松开主螺母时使用的手柄等，每套</w:t>
      </w:r>
      <w:proofErr w:type="gramStart"/>
      <w:r>
        <w:rPr>
          <w:rFonts w:hint="eastAsia"/>
        </w:rPr>
        <w:t>拉伸机</w:t>
      </w:r>
      <w:proofErr w:type="gramEnd"/>
      <w:r>
        <w:rPr>
          <w:rFonts w:hint="eastAsia"/>
        </w:rPr>
        <w:t>配备的数量应能满足多台</w:t>
      </w:r>
      <w:proofErr w:type="gramStart"/>
      <w:r>
        <w:rPr>
          <w:rFonts w:hint="eastAsia"/>
        </w:rPr>
        <w:t>拉伸</w:t>
      </w:r>
      <w:proofErr w:type="gramEnd"/>
      <w:r>
        <w:rPr>
          <w:rFonts w:hint="eastAsia"/>
        </w:rPr>
        <w:t>机同时使用的要求。</w:t>
      </w:r>
    </w:p>
    <w:p w14:paraId="721194F9" w14:textId="77777777" w:rsidR="00772C82" w:rsidRDefault="00101D0A">
      <w:pPr>
        <w:pStyle w:val="a2"/>
        <w:spacing w:before="156" w:after="156"/>
        <w:ind w:left="0"/>
      </w:pPr>
      <w:r>
        <w:rPr>
          <w:rFonts w:hint="eastAsia"/>
        </w:rPr>
        <w:t>螺栓伸长量测量用深度表及配套件</w:t>
      </w:r>
    </w:p>
    <w:p w14:paraId="278D10D7" w14:textId="77777777" w:rsidR="00772C82" w:rsidRDefault="00101D0A">
      <w:pPr>
        <w:pStyle w:val="ad"/>
        <w:numPr>
          <w:ilvl w:val="0"/>
          <w:numId w:val="17"/>
        </w:numPr>
        <w:ind w:hanging="420"/>
      </w:pPr>
      <w:r>
        <w:rPr>
          <w:rFonts w:hint="eastAsia"/>
        </w:rPr>
        <w:t>深度表用以测量螺栓的伸长量。</w:t>
      </w:r>
    </w:p>
    <w:p w14:paraId="69CBCFA9" w14:textId="77777777" w:rsidR="00772C82" w:rsidRDefault="00101D0A">
      <w:pPr>
        <w:pStyle w:val="ad"/>
        <w:numPr>
          <w:ilvl w:val="0"/>
          <w:numId w:val="17"/>
        </w:numPr>
        <w:ind w:hanging="420"/>
      </w:pPr>
      <w:r>
        <w:rPr>
          <w:rFonts w:hint="eastAsia"/>
        </w:rPr>
        <w:t>M140、M130、M90的主螺栓中心有一个贯穿的圆孔，孔内插有一根贯穿螺栓全长的伸长量测量杆。测量杆的上端面与螺栓上端面齐平。当螺栓被拉伸后，螺栓将伸长；测量杆不受拉伸，长度不变，使得测量杆的上端面与螺栓上端面产生相互错位。用深度表可以测量这一错位量的大小，也就是螺栓的伸长量。</w:t>
      </w:r>
    </w:p>
    <w:p w14:paraId="4AEA7224" w14:textId="77777777" w:rsidR="00772C82" w:rsidRDefault="00101D0A">
      <w:pPr>
        <w:pStyle w:val="ad"/>
        <w:numPr>
          <w:ilvl w:val="0"/>
          <w:numId w:val="17"/>
        </w:numPr>
        <w:ind w:hanging="420"/>
      </w:pPr>
      <w:r>
        <w:rPr>
          <w:rFonts w:hint="eastAsia"/>
        </w:rPr>
        <w:t>螺栓伸长量的测量精度要求为0.005mm。</w:t>
      </w:r>
    </w:p>
    <w:p w14:paraId="1F29B090" w14:textId="77777777" w:rsidR="00772C82" w:rsidRDefault="00101D0A">
      <w:pPr>
        <w:pStyle w:val="ad"/>
        <w:numPr>
          <w:ilvl w:val="0"/>
          <w:numId w:val="17"/>
        </w:numPr>
        <w:ind w:hanging="420"/>
      </w:pPr>
      <w:r>
        <w:rPr>
          <w:rFonts w:hint="eastAsia"/>
        </w:rPr>
        <w:t>为了伸长量测量的方便和准确，在螺栓的顶部装有一个拉伸测量基块。供货方应给出具体测量方法，提供测量有关的工具和配套件。</w:t>
      </w:r>
    </w:p>
    <w:p w14:paraId="1D6743DB" w14:textId="77777777" w:rsidR="00772C82" w:rsidRDefault="00101D0A">
      <w:pPr>
        <w:pStyle w:val="ad"/>
        <w:numPr>
          <w:ilvl w:val="0"/>
          <w:numId w:val="17"/>
        </w:numPr>
        <w:ind w:hanging="420"/>
      </w:pPr>
      <w:r>
        <w:rPr>
          <w:rFonts w:hint="eastAsia"/>
        </w:rPr>
        <w:t>深度表可以是机械表或数显电子表。</w:t>
      </w:r>
    </w:p>
    <w:p w14:paraId="1DA2DD3C" w14:textId="77777777" w:rsidR="00772C82" w:rsidRDefault="00101D0A">
      <w:pPr>
        <w:pStyle w:val="ad"/>
        <w:numPr>
          <w:ilvl w:val="0"/>
          <w:numId w:val="17"/>
        </w:numPr>
        <w:ind w:hanging="420"/>
      </w:pPr>
      <w:r>
        <w:rPr>
          <w:rFonts w:hint="eastAsia"/>
        </w:rPr>
        <w:t>数量：深度表及其配套件3套。</w:t>
      </w:r>
    </w:p>
    <w:p w14:paraId="0C0E14E0" w14:textId="77777777" w:rsidR="00772C82" w:rsidRDefault="00101D0A">
      <w:pPr>
        <w:ind w:firstLineChars="200" w:firstLine="420"/>
      </w:pPr>
      <w:r>
        <w:rPr>
          <w:rFonts w:hint="eastAsia"/>
        </w:rPr>
        <w:t>M110</w:t>
      </w:r>
      <w:r>
        <w:rPr>
          <w:rFonts w:hint="eastAsia"/>
        </w:rPr>
        <w:t>、</w:t>
      </w:r>
      <w:r>
        <w:rPr>
          <w:rFonts w:hint="eastAsia"/>
        </w:rPr>
        <w:t>M72</w:t>
      </w:r>
      <w:r>
        <w:rPr>
          <w:rFonts w:hint="eastAsia"/>
        </w:rPr>
        <w:t>和</w:t>
      </w:r>
      <w:r>
        <w:rPr>
          <w:rFonts w:hint="eastAsia"/>
        </w:rPr>
        <w:t>M56</w:t>
      </w:r>
      <w:r>
        <w:rPr>
          <w:rFonts w:hint="eastAsia"/>
        </w:rPr>
        <w:t>的螺栓不测量螺栓伸长量。</w:t>
      </w:r>
    </w:p>
    <w:p w14:paraId="13439332" w14:textId="77777777" w:rsidR="00772C82" w:rsidRDefault="00101D0A">
      <w:pPr>
        <w:pStyle w:val="a2"/>
        <w:spacing w:before="156" w:after="156"/>
        <w:ind w:left="0"/>
      </w:pPr>
      <w:r>
        <w:rPr>
          <w:rFonts w:hint="eastAsia"/>
        </w:rPr>
        <w:t>静态电阻应变仪</w:t>
      </w:r>
    </w:p>
    <w:p w14:paraId="22729306" w14:textId="77777777" w:rsidR="00772C82" w:rsidRDefault="00101D0A">
      <w:pPr>
        <w:ind w:firstLineChars="200" w:firstLine="420"/>
      </w:pPr>
      <w:r>
        <w:rPr>
          <w:rFonts w:hint="eastAsia"/>
        </w:rPr>
        <w:t>用以测量螺栓伸长的应变量。在对每一个</w:t>
      </w:r>
      <w:proofErr w:type="gramStart"/>
      <w:r>
        <w:rPr>
          <w:rFonts w:hint="eastAsia"/>
        </w:rPr>
        <w:t>拉伸机</w:t>
      </w:r>
      <w:proofErr w:type="gramEnd"/>
      <w:r>
        <w:rPr>
          <w:rFonts w:hint="eastAsia"/>
        </w:rPr>
        <w:t>进行标定时，螺栓力的大小用螺栓的拉伸应变量</w:t>
      </w:r>
      <w:r>
        <w:rPr>
          <w:rFonts w:hint="eastAsia"/>
        </w:rPr>
        <w:t>e</w:t>
      </w:r>
      <w:r>
        <w:rPr>
          <w:rFonts w:hint="eastAsia"/>
        </w:rPr>
        <w:t>、螺栓材料的弹性模量</w:t>
      </w:r>
      <w:r>
        <w:rPr>
          <w:rFonts w:hint="eastAsia"/>
        </w:rPr>
        <w:t>E</w:t>
      </w:r>
      <w:r>
        <w:rPr>
          <w:rFonts w:hint="eastAsia"/>
        </w:rPr>
        <w:t>和螺栓截面积</w:t>
      </w:r>
      <w:r>
        <w:rPr>
          <w:rFonts w:hint="eastAsia"/>
        </w:rPr>
        <w:t>S</w:t>
      </w:r>
      <w:r>
        <w:rPr>
          <w:rFonts w:hint="eastAsia"/>
        </w:rPr>
        <w:t>的乘积来确定。</w:t>
      </w:r>
    </w:p>
    <w:p w14:paraId="207F06F4" w14:textId="77777777" w:rsidR="00772C82" w:rsidRDefault="00101D0A">
      <w:pPr>
        <w:ind w:firstLineChars="200" w:firstLine="420"/>
      </w:pPr>
      <w:r>
        <w:rPr>
          <w:rFonts w:hint="eastAsia"/>
        </w:rPr>
        <w:t>供货方可以选择其它方式来测量螺栓伸长的应变量及螺栓力的大小。</w:t>
      </w:r>
    </w:p>
    <w:p w14:paraId="443A73D7" w14:textId="77777777" w:rsidR="00772C82" w:rsidRDefault="00101D0A">
      <w:pPr>
        <w:pStyle w:val="a2"/>
        <w:spacing w:before="156" w:after="156"/>
        <w:ind w:left="0"/>
      </w:pPr>
      <w:r>
        <w:rPr>
          <w:rFonts w:hint="eastAsia"/>
        </w:rPr>
        <w:t>螺栓贮存、转运、安装定位设备</w:t>
      </w:r>
    </w:p>
    <w:p w14:paraId="117AD799" w14:textId="77777777" w:rsidR="00772C82" w:rsidRDefault="00101D0A">
      <w:pPr>
        <w:ind w:firstLineChars="200" w:firstLine="420"/>
      </w:pPr>
      <w:r>
        <w:rPr>
          <w:rFonts w:hint="eastAsia"/>
        </w:rPr>
        <w:t>以下与主螺栓在现场进行拉伸操作的相关设备也应包含在供货范围之内：</w:t>
      </w:r>
    </w:p>
    <w:p w14:paraId="30ADCFEA" w14:textId="77777777" w:rsidR="00772C82" w:rsidRDefault="00101D0A">
      <w:pPr>
        <w:pStyle w:val="affff2"/>
        <w:ind w:left="0"/>
      </w:pPr>
      <w:r>
        <w:rPr>
          <w:rFonts w:hint="eastAsia"/>
        </w:rPr>
        <w:t>贮存设备</w:t>
      </w:r>
    </w:p>
    <w:p w14:paraId="170E1ADA" w14:textId="77777777" w:rsidR="00772C82" w:rsidRDefault="00101D0A">
      <w:pPr>
        <w:ind w:firstLineChars="200" w:firstLine="420"/>
      </w:pPr>
      <w:r>
        <w:rPr>
          <w:rFonts w:hint="eastAsia"/>
        </w:rPr>
        <w:t>用于主螺栓、主螺母、</w:t>
      </w:r>
      <w:proofErr w:type="gramStart"/>
      <w:r>
        <w:rPr>
          <w:rFonts w:hint="eastAsia"/>
        </w:rPr>
        <w:t>拉伸机</w:t>
      </w:r>
      <w:proofErr w:type="gramEnd"/>
      <w:r>
        <w:rPr>
          <w:rFonts w:hint="eastAsia"/>
        </w:rPr>
        <w:t>等重要部件在现场的暂时存放。这些设备应保证主螺栓、主螺母、</w:t>
      </w:r>
      <w:proofErr w:type="gramStart"/>
      <w:r>
        <w:rPr>
          <w:rFonts w:hint="eastAsia"/>
        </w:rPr>
        <w:t>拉伸机</w:t>
      </w:r>
      <w:proofErr w:type="gramEnd"/>
      <w:r>
        <w:rPr>
          <w:rFonts w:hint="eastAsia"/>
        </w:rPr>
        <w:t>等重要部件在暂存期间不会受到腐蚀、机械损伤等破坏，并应考虑能将贮存设备放置在相应的法兰附近，以便于就近取出和放入主螺栓等相关部件。</w:t>
      </w:r>
    </w:p>
    <w:p w14:paraId="1328E4AE" w14:textId="77777777" w:rsidR="00772C82" w:rsidRDefault="00101D0A">
      <w:pPr>
        <w:pStyle w:val="affff2"/>
        <w:ind w:left="0"/>
      </w:pPr>
      <w:r>
        <w:rPr>
          <w:rFonts w:hint="eastAsia"/>
        </w:rPr>
        <w:t>转运设备</w:t>
      </w:r>
    </w:p>
    <w:p w14:paraId="22D9A5A1" w14:textId="77777777" w:rsidR="00772C82" w:rsidRDefault="00101D0A">
      <w:pPr>
        <w:ind w:firstLineChars="200" w:firstLine="420"/>
      </w:pPr>
      <w:r>
        <w:rPr>
          <w:rFonts w:hint="eastAsia"/>
        </w:rPr>
        <w:t>用于主螺栓、主螺母、</w:t>
      </w:r>
      <w:proofErr w:type="gramStart"/>
      <w:r>
        <w:rPr>
          <w:rFonts w:hint="eastAsia"/>
        </w:rPr>
        <w:t>拉伸机</w:t>
      </w:r>
      <w:proofErr w:type="gramEnd"/>
      <w:r>
        <w:rPr>
          <w:rFonts w:hint="eastAsia"/>
        </w:rPr>
        <w:t>等重要部件在现场的转运。这些设备应保证主螺栓、主螺母、</w:t>
      </w:r>
      <w:proofErr w:type="gramStart"/>
      <w:r>
        <w:rPr>
          <w:rFonts w:hint="eastAsia"/>
        </w:rPr>
        <w:t>拉伸机</w:t>
      </w:r>
      <w:proofErr w:type="gramEnd"/>
      <w:r>
        <w:rPr>
          <w:rFonts w:hint="eastAsia"/>
        </w:rPr>
        <w:t>等重要部件在转运期间不会受到腐蚀、机械损伤等破坏，并应考虑一回路舱室的具体空间条件，沿一定的路径实现重要部件的转运。</w:t>
      </w:r>
    </w:p>
    <w:p w14:paraId="12B3D0BB" w14:textId="77777777" w:rsidR="00772C82" w:rsidRDefault="00101D0A">
      <w:pPr>
        <w:pStyle w:val="affff2"/>
        <w:ind w:left="0"/>
      </w:pPr>
      <w:r>
        <w:rPr>
          <w:rFonts w:hint="eastAsia"/>
        </w:rPr>
        <w:t>安装定位设备</w:t>
      </w:r>
    </w:p>
    <w:p w14:paraId="175B551A" w14:textId="77777777" w:rsidR="00772C82" w:rsidRDefault="00101D0A">
      <w:pPr>
        <w:ind w:firstLineChars="200" w:firstLine="420"/>
      </w:pPr>
      <w:r>
        <w:rPr>
          <w:rFonts w:hint="eastAsia"/>
        </w:rPr>
        <w:t>用于主螺栓、主螺母、</w:t>
      </w:r>
      <w:proofErr w:type="gramStart"/>
      <w:r>
        <w:rPr>
          <w:rFonts w:hint="eastAsia"/>
        </w:rPr>
        <w:t>拉伸机</w:t>
      </w:r>
      <w:proofErr w:type="gramEnd"/>
      <w:r>
        <w:rPr>
          <w:rFonts w:hint="eastAsia"/>
        </w:rPr>
        <w:t>等重要部件在现场的安装和定位。这些设备应保证主螺栓、主螺母、</w:t>
      </w:r>
      <w:proofErr w:type="gramStart"/>
      <w:r>
        <w:rPr>
          <w:rFonts w:hint="eastAsia"/>
        </w:rPr>
        <w:t>拉伸机</w:t>
      </w:r>
      <w:proofErr w:type="gramEnd"/>
      <w:r>
        <w:rPr>
          <w:rFonts w:hint="eastAsia"/>
        </w:rPr>
        <w:t>等重要部件在安装期间不会受到腐蚀、机械损伤等破坏。这些设备应能将主螺栓、主螺母、</w:t>
      </w:r>
      <w:proofErr w:type="gramStart"/>
      <w:r>
        <w:rPr>
          <w:rFonts w:hint="eastAsia"/>
        </w:rPr>
        <w:t>拉伸机</w:t>
      </w:r>
      <w:proofErr w:type="gramEnd"/>
      <w:r>
        <w:rPr>
          <w:rFonts w:hint="eastAsia"/>
        </w:rPr>
        <w:t>等重要部件从贮存设备中取出并移送至安装位置，并实现较为精确的定位。除此之外，主螺栓的安装定位设备还应保证操作人员能够方便地将主螺栓旋入或旋出对应的主螺纹孔；</w:t>
      </w:r>
      <w:proofErr w:type="gramStart"/>
      <w:r>
        <w:rPr>
          <w:rFonts w:hint="eastAsia"/>
        </w:rPr>
        <w:t>拉伸机</w:t>
      </w:r>
      <w:proofErr w:type="gramEnd"/>
      <w:r>
        <w:rPr>
          <w:rFonts w:hint="eastAsia"/>
        </w:rPr>
        <w:t>的安装定位设备应保证操作人员能够方便地将</w:t>
      </w:r>
      <w:proofErr w:type="gramStart"/>
      <w:r>
        <w:rPr>
          <w:rFonts w:hint="eastAsia"/>
        </w:rPr>
        <w:t>拉伸</w:t>
      </w:r>
      <w:proofErr w:type="gramEnd"/>
      <w:r>
        <w:rPr>
          <w:rFonts w:hint="eastAsia"/>
        </w:rPr>
        <w:t>机从一个安装位置转移到下一个安装位置。</w:t>
      </w:r>
    </w:p>
    <w:p w14:paraId="25DC7EA5" w14:textId="77777777" w:rsidR="00772C82" w:rsidRDefault="00101D0A">
      <w:pPr>
        <w:pStyle w:val="a2"/>
        <w:spacing w:before="156" w:after="156"/>
        <w:ind w:left="0"/>
      </w:pPr>
      <w:bookmarkStart w:id="48" w:name="_Toc317772247"/>
      <w:bookmarkStart w:id="49" w:name="_Toc317772352"/>
      <w:bookmarkStart w:id="50" w:name="_Toc317773589"/>
      <w:bookmarkStart w:id="51" w:name="_Toc111813857"/>
      <w:r>
        <w:rPr>
          <w:rFonts w:hint="eastAsia"/>
        </w:rPr>
        <w:t>备品与备件</w:t>
      </w:r>
      <w:bookmarkEnd w:id="48"/>
      <w:bookmarkEnd w:id="49"/>
      <w:bookmarkEnd w:id="50"/>
      <w:bookmarkEnd w:id="51"/>
    </w:p>
    <w:p w14:paraId="16F33C43" w14:textId="77777777" w:rsidR="00772C82" w:rsidRDefault="00101D0A">
      <w:pPr>
        <w:ind w:firstLineChars="200" w:firstLine="420"/>
      </w:pPr>
      <w:r>
        <w:rPr>
          <w:rFonts w:hint="eastAsia"/>
        </w:rPr>
        <w:lastRenderedPageBreak/>
        <w:t>供货方应为每种配套设备都留出足够的备品与备件，以保证多台</w:t>
      </w:r>
      <w:proofErr w:type="gramStart"/>
      <w:r>
        <w:rPr>
          <w:rFonts w:hint="eastAsia"/>
        </w:rPr>
        <w:t>拉伸机</w:t>
      </w:r>
      <w:proofErr w:type="gramEnd"/>
      <w:r>
        <w:rPr>
          <w:rFonts w:hint="eastAsia"/>
        </w:rPr>
        <w:t>在规定的使用条件下能够连续不间断地进行使用。</w:t>
      </w:r>
    </w:p>
    <w:sectPr w:rsidR="00772C8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FE9712" w14:textId="77777777" w:rsidR="00347B0F" w:rsidRDefault="00347B0F">
      <w:r>
        <w:separator/>
      </w:r>
    </w:p>
  </w:endnote>
  <w:endnote w:type="continuationSeparator" w:id="0">
    <w:p w14:paraId="64E8C5E8" w14:textId="77777777" w:rsidR="00347B0F" w:rsidRDefault="00347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
    </w:sdtPr>
    <w:sdtEndPr/>
    <w:sdtContent>
      <w:p w14:paraId="7A67554A" w14:textId="77777777" w:rsidR="00772C82" w:rsidRDefault="00101D0A">
        <w:pPr>
          <w:pStyle w:val="aff9"/>
          <w:jc w:val="center"/>
        </w:pPr>
        <w:r>
          <w:fldChar w:fldCharType="begin"/>
        </w:r>
        <w:r>
          <w:instrText>PAGE   \* MERGEFORMAT</w:instrText>
        </w:r>
        <w:r>
          <w:fldChar w:fldCharType="separate"/>
        </w:r>
        <w:r>
          <w:rPr>
            <w:lang w:val="zh-CN"/>
          </w:rPr>
          <w:t>II</w:t>
        </w:r>
        <w:r>
          <w:fldChar w:fldCharType="end"/>
        </w:r>
      </w:p>
    </w:sdtContent>
  </w:sdt>
  <w:p w14:paraId="693FF922" w14:textId="77777777" w:rsidR="00772C82" w:rsidRDefault="00772C82">
    <w:pPr>
      <w:pStyle w:val="aff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D3E7D" w14:textId="77777777" w:rsidR="00772C82" w:rsidRDefault="00101D0A">
    <w:pPr>
      <w:pStyle w:val="afffb"/>
      <w:jc w:val="center"/>
    </w:pPr>
    <w:r>
      <w:fldChar w:fldCharType="begin"/>
    </w:r>
    <w:r>
      <w:instrText xml:space="preserve"> PAGE  \* MERGEFORMAT </w:instrText>
    </w:r>
    <w:r>
      <w:fldChar w:fldCharType="separate"/>
    </w:r>
    <w:r>
      <w:t>I</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789C05" w14:textId="77777777" w:rsidR="00347B0F" w:rsidRDefault="00347B0F">
      <w:r>
        <w:separator/>
      </w:r>
    </w:p>
  </w:footnote>
  <w:footnote w:type="continuationSeparator" w:id="0">
    <w:p w14:paraId="139F9039" w14:textId="77777777" w:rsidR="00347B0F" w:rsidRDefault="00347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672526" w14:textId="77777777" w:rsidR="00772C82" w:rsidRDefault="00101D0A">
    <w:pPr>
      <w:pStyle w:val="afffc"/>
      <w:ind w:right="420"/>
      <w:jc w:val="left"/>
    </w:pPr>
    <w:r>
      <w:t xml:space="preserve">T/CNS </w:t>
    </w:r>
    <w:r>
      <w:rPr>
        <w:rFonts w:hint="eastAsia"/>
        <w:color w:val="FF0000"/>
      </w:rPr>
      <w:t>XXX</w:t>
    </w:r>
    <w:r>
      <w:t>—</w:t>
    </w:r>
    <w:r>
      <w:rPr>
        <w:rFonts w:hint="eastAsia"/>
      </w:rPr>
      <w:t>20</w:t>
    </w:r>
    <w:r>
      <w:t>2</w:t>
    </w:r>
    <w:r>
      <w:rPr>
        <w:rFonts w:hint="eastAsia"/>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B9C1A1" w14:textId="77777777" w:rsidR="00772C82" w:rsidRDefault="00101D0A">
    <w:pPr>
      <w:pStyle w:val="afffc"/>
      <w:ind w:right="420"/>
    </w:pPr>
    <w:r>
      <w:t xml:space="preserve">T/CNS </w:t>
    </w:r>
    <w:r>
      <w:rPr>
        <w:rFonts w:hint="eastAsia"/>
        <w:color w:val="FF0000"/>
      </w:rPr>
      <w:t>XXX</w:t>
    </w:r>
    <w:r>
      <w:t>—</w:t>
    </w:r>
    <w:r>
      <w:rPr>
        <w:rFonts w:hint="eastAsia"/>
      </w:rPr>
      <w:t>20</w:t>
    </w:r>
    <w:r>
      <w:t>2</w:t>
    </w:r>
    <w:r>
      <w:rPr>
        <w:rFonts w:hint="eastAsia"/>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1DBF583A"/>
    <w:multiLevelType w:val="multilevel"/>
    <w:tmpl w:val="1DBF583A"/>
    <w:lvl w:ilvl="0">
      <w:start w:val="1"/>
      <w:numFmt w:val="decimal"/>
      <w:pStyle w:val="a0"/>
      <w:suff w:val="nothing"/>
      <w:lvlText w:val="注%1："/>
      <w:lvlJc w:val="left"/>
      <w:pPr>
        <w:ind w:left="811" w:hanging="448"/>
      </w:pPr>
      <w:rPr>
        <w:rFonts w:ascii="黑体" w:eastAsia="黑体" w:hint="eastAsia"/>
        <w:b w:val="0"/>
        <w:i w:val="0"/>
        <w:sz w:val="18"/>
        <w:szCs w:val="18"/>
        <w:vertAlign w:val="baseline"/>
        <w:lang w:val="en-US"/>
      </w:rPr>
    </w:lvl>
    <w:lvl w:ilvl="1">
      <w:start w:val="1"/>
      <w:numFmt w:val="lowerLetter"/>
      <w:lvlText w:val="%2)"/>
      <w:lvlJc w:val="left"/>
      <w:pPr>
        <w:tabs>
          <w:tab w:val="left" w:pos="181"/>
        </w:tabs>
        <w:ind w:left="1174" w:hanging="630"/>
      </w:pPr>
      <w:rPr>
        <w:rFonts w:hint="eastAsia"/>
        <w:vertAlign w:val="baseline"/>
      </w:rPr>
    </w:lvl>
    <w:lvl w:ilvl="2">
      <w:start w:val="1"/>
      <w:numFmt w:val="lowerRoman"/>
      <w:lvlText w:val="%3."/>
      <w:lvlJc w:val="right"/>
      <w:pPr>
        <w:tabs>
          <w:tab w:val="left" w:pos="181"/>
        </w:tabs>
        <w:ind w:left="1174" w:hanging="630"/>
      </w:pPr>
      <w:rPr>
        <w:rFonts w:hint="eastAsia"/>
        <w:vertAlign w:val="baseline"/>
      </w:rPr>
    </w:lvl>
    <w:lvl w:ilvl="3">
      <w:start w:val="1"/>
      <w:numFmt w:val="decimal"/>
      <w:lvlText w:val="%4."/>
      <w:lvlJc w:val="left"/>
      <w:pPr>
        <w:tabs>
          <w:tab w:val="left" w:pos="181"/>
        </w:tabs>
        <w:ind w:left="1174" w:hanging="630"/>
      </w:pPr>
      <w:rPr>
        <w:rFonts w:hint="eastAsia"/>
        <w:vertAlign w:val="baseline"/>
      </w:rPr>
    </w:lvl>
    <w:lvl w:ilvl="4">
      <w:start w:val="1"/>
      <w:numFmt w:val="lowerLetter"/>
      <w:lvlText w:val="%5)"/>
      <w:lvlJc w:val="left"/>
      <w:pPr>
        <w:tabs>
          <w:tab w:val="left" w:pos="181"/>
        </w:tabs>
        <w:ind w:left="1174" w:hanging="630"/>
      </w:pPr>
      <w:rPr>
        <w:rFonts w:hint="eastAsia"/>
        <w:vertAlign w:val="baseline"/>
      </w:rPr>
    </w:lvl>
    <w:lvl w:ilvl="5">
      <w:start w:val="1"/>
      <w:numFmt w:val="lowerRoman"/>
      <w:lvlText w:val="%6."/>
      <w:lvlJc w:val="right"/>
      <w:pPr>
        <w:tabs>
          <w:tab w:val="left" w:pos="181"/>
        </w:tabs>
        <w:ind w:left="1174" w:hanging="630"/>
      </w:pPr>
      <w:rPr>
        <w:rFonts w:hint="eastAsia"/>
        <w:vertAlign w:val="baseline"/>
      </w:rPr>
    </w:lvl>
    <w:lvl w:ilvl="6">
      <w:start w:val="1"/>
      <w:numFmt w:val="decimal"/>
      <w:lvlText w:val="%7."/>
      <w:lvlJc w:val="left"/>
      <w:pPr>
        <w:tabs>
          <w:tab w:val="left" w:pos="181"/>
        </w:tabs>
        <w:ind w:left="1174" w:hanging="630"/>
      </w:pPr>
      <w:rPr>
        <w:rFonts w:hint="eastAsia"/>
        <w:vertAlign w:val="baseline"/>
      </w:rPr>
    </w:lvl>
    <w:lvl w:ilvl="7">
      <w:start w:val="1"/>
      <w:numFmt w:val="lowerLetter"/>
      <w:lvlText w:val="%8)"/>
      <w:lvlJc w:val="left"/>
      <w:pPr>
        <w:tabs>
          <w:tab w:val="left" w:pos="181"/>
        </w:tabs>
        <w:ind w:left="1174" w:hanging="630"/>
      </w:pPr>
      <w:rPr>
        <w:rFonts w:hint="eastAsia"/>
        <w:vertAlign w:val="baseline"/>
      </w:rPr>
    </w:lvl>
    <w:lvl w:ilvl="8">
      <w:start w:val="1"/>
      <w:numFmt w:val="lowerRoman"/>
      <w:lvlText w:val="%9."/>
      <w:lvlJc w:val="right"/>
      <w:pPr>
        <w:tabs>
          <w:tab w:val="left" w:pos="181"/>
        </w:tabs>
        <w:ind w:left="1174" w:hanging="630"/>
      </w:pPr>
      <w:rPr>
        <w:rFonts w:hint="eastAsia"/>
        <w:vertAlign w:val="baseline"/>
      </w:rPr>
    </w:lvl>
  </w:abstractNum>
  <w:abstractNum w:abstractNumId="2" w15:restartNumberingAfterBreak="0">
    <w:nsid w:val="1FC91163"/>
    <w:multiLevelType w:val="multilevel"/>
    <w:tmpl w:val="1FC91163"/>
    <w:lvl w:ilvl="0">
      <w:start w:val="1"/>
      <w:numFmt w:val="decimal"/>
      <w:pStyle w:val="a1"/>
      <w:suff w:val="nothing"/>
      <w:lvlText w:val="%1　"/>
      <w:lvlJc w:val="left"/>
      <w:pPr>
        <w:ind w:left="0" w:firstLine="0"/>
      </w:pPr>
      <w:rPr>
        <w:rFonts w:ascii="黑体" w:eastAsia="黑体" w:hAnsi="Times New Roman" w:hint="eastAsia"/>
        <w:b w:val="0"/>
        <w:i w:val="0"/>
        <w:sz w:val="21"/>
        <w:szCs w:val="21"/>
      </w:rPr>
    </w:lvl>
    <w:lvl w:ilvl="1">
      <w:start w:val="1"/>
      <w:numFmt w:val="decimal"/>
      <w:pStyle w:val="a2"/>
      <w:suff w:val="nothing"/>
      <w:lvlText w:val="%1.%2　"/>
      <w:lvlJc w:val="left"/>
      <w:pPr>
        <w:ind w:left="85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3"/>
      <w:suff w:val="nothing"/>
      <w:lvlText w:val="%1.%2.%3　"/>
      <w:lvlJc w:val="left"/>
      <w:pPr>
        <w:ind w:left="709" w:firstLine="0"/>
      </w:pPr>
      <w:rPr>
        <w:rFonts w:ascii="黑体" w:eastAsia="黑体" w:hAnsi="Times New Roman" w:hint="eastAsia"/>
        <w:b w:val="0"/>
        <w:i w:val="0"/>
        <w:color w:val="auto"/>
        <w:sz w:val="21"/>
        <w:lang w:val="fr-FR"/>
      </w:rPr>
    </w:lvl>
    <w:lvl w:ilvl="3">
      <w:start w:val="1"/>
      <w:numFmt w:val="decimal"/>
      <w:pStyle w:val="a4"/>
      <w:suff w:val="nothing"/>
      <w:lvlText w:val="%1.%2.%3.%4　"/>
      <w:lvlJc w:val="left"/>
      <w:pPr>
        <w:ind w:left="0" w:firstLine="0"/>
      </w:pPr>
      <w:rPr>
        <w:rFonts w:ascii="黑体" w:eastAsia="黑体" w:hAnsi="Times New Roman" w:hint="eastAsia"/>
        <w:b w:val="0"/>
        <w:i w:val="0"/>
        <w:sz w:val="21"/>
      </w:rPr>
    </w:lvl>
    <w:lvl w:ilvl="4">
      <w:start w:val="1"/>
      <w:numFmt w:val="decimal"/>
      <w:pStyle w:val="a5"/>
      <w:suff w:val="nothing"/>
      <w:lvlText w:val="%1.%2.%3.%4.%5　"/>
      <w:lvlJc w:val="left"/>
      <w:pPr>
        <w:ind w:left="0" w:firstLine="0"/>
      </w:pPr>
      <w:rPr>
        <w:rFonts w:ascii="黑体" w:eastAsia="黑体" w:hAnsi="Times New Roman" w:hint="eastAsia"/>
        <w:b w:val="0"/>
        <w:i w:val="0"/>
        <w:sz w:val="21"/>
      </w:rPr>
    </w:lvl>
    <w:lvl w:ilvl="5">
      <w:start w:val="1"/>
      <w:numFmt w:val="decimal"/>
      <w:pStyle w:val="a6"/>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15:restartNumberingAfterBreak="0">
    <w:nsid w:val="2A8F7113"/>
    <w:multiLevelType w:val="multilevel"/>
    <w:tmpl w:val="2A8F7113"/>
    <w:lvl w:ilvl="0">
      <w:start w:val="1"/>
      <w:numFmt w:val="upperLetter"/>
      <w:pStyle w:val="a7"/>
      <w:suff w:val="space"/>
      <w:lvlText w:val="%1"/>
      <w:lvlJc w:val="left"/>
      <w:pPr>
        <w:ind w:left="623" w:hanging="425"/>
      </w:pPr>
      <w:rPr>
        <w:rFonts w:hint="eastAsia"/>
      </w:rPr>
    </w:lvl>
    <w:lvl w:ilvl="1">
      <w:start w:val="1"/>
      <w:numFmt w:val="decimal"/>
      <w:pStyle w:val="a8"/>
      <w:suff w:val="nothing"/>
      <w:lvlText w:val="图%1.%2　"/>
      <w:lvlJc w:val="left"/>
      <w:pPr>
        <w:ind w:left="6447"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4" w15:restartNumberingAfterBreak="0">
    <w:nsid w:val="2C5917C3"/>
    <w:multiLevelType w:val="multilevel"/>
    <w:tmpl w:val="2C5917C3"/>
    <w:lvl w:ilvl="0">
      <w:start w:val="1"/>
      <w:numFmt w:val="none"/>
      <w:pStyle w:val="a9"/>
      <w:suff w:val="nothing"/>
      <w:lvlText w:val="%1——"/>
      <w:lvlJc w:val="left"/>
      <w:pPr>
        <w:ind w:left="833" w:hanging="408"/>
      </w:pPr>
      <w:rPr>
        <w:rFonts w:hint="eastAsia"/>
      </w:rPr>
    </w:lvl>
    <w:lvl w:ilvl="1">
      <w:start w:val="1"/>
      <w:numFmt w:val="bullet"/>
      <w:pStyle w:val="aa"/>
      <w:lvlText w:val=""/>
      <w:lvlJc w:val="left"/>
      <w:pPr>
        <w:tabs>
          <w:tab w:val="left" w:pos="760"/>
        </w:tabs>
        <w:ind w:left="1264" w:hanging="413"/>
      </w:pPr>
      <w:rPr>
        <w:rFonts w:ascii="Symbol" w:hAnsi="Symbol" w:hint="default"/>
        <w:color w:val="auto"/>
      </w:rPr>
    </w:lvl>
    <w:lvl w:ilvl="2">
      <w:start w:val="1"/>
      <w:numFmt w:val="bullet"/>
      <w:pStyle w:val="ab"/>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5" w15:restartNumberingAfterBreak="0">
    <w:nsid w:val="3D733618"/>
    <w:multiLevelType w:val="multilevel"/>
    <w:tmpl w:val="3D733618"/>
    <w:lvl w:ilvl="0">
      <w:start w:val="1"/>
      <w:numFmt w:val="decimal"/>
      <w:pStyle w:val="ac"/>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6" w15:restartNumberingAfterBreak="0">
    <w:nsid w:val="44C50F90"/>
    <w:multiLevelType w:val="multilevel"/>
    <w:tmpl w:val="44C50F90"/>
    <w:lvl w:ilvl="0">
      <w:start w:val="1"/>
      <w:numFmt w:val="lowerLetter"/>
      <w:pStyle w:val="ad"/>
      <w:lvlText w:val="%1)"/>
      <w:lvlJc w:val="left"/>
      <w:pPr>
        <w:tabs>
          <w:tab w:val="left" w:pos="839"/>
        </w:tabs>
        <w:ind w:left="839" w:hanging="419"/>
      </w:pPr>
      <w:rPr>
        <w:rFonts w:ascii="宋体" w:eastAsia="宋体" w:hAnsi="宋体" w:hint="eastAsia"/>
        <w:b w:val="0"/>
        <w:i w:val="0"/>
        <w:sz w:val="20"/>
        <w:szCs w:val="21"/>
      </w:rPr>
    </w:lvl>
    <w:lvl w:ilvl="1">
      <w:start w:val="1"/>
      <w:numFmt w:val="decimal"/>
      <w:pStyle w:val="ae"/>
      <w:lvlText w:val="%2)"/>
      <w:lvlJc w:val="left"/>
      <w:pPr>
        <w:tabs>
          <w:tab w:val="left" w:pos="1259"/>
        </w:tabs>
        <w:ind w:left="420" w:hanging="420"/>
      </w:pPr>
      <w:rPr>
        <w:rFonts w:ascii="宋体" w:eastAsia="宋体" w:hAnsi="宋体" w:cs="Times New Roman" w:hint="eastAsia"/>
        <w:b w:val="0"/>
        <w:bCs w:val="0"/>
        <w:i w:val="0"/>
        <w:iCs w:val="0"/>
        <w:caps w:val="0"/>
        <w:strike w:val="0"/>
        <w:dstrike w:val="0"/>
        <w:vanish w:val="0"/>
        <w:color w:val="000000"/>
        <w:spacing w:val="0"/>
        <w:kern w:val="0"/>
        <w:position w:val="0"/>
        <w:sz w:val="20"/>
        <w:szCs w:val="21"/>
        <w:u w:val="none"/>
        <w:vertAlign w:val="baseline"/>
      </w:rPr>
    </w:lvl>
    <w:lvl w:ilvl="2">
      <w:start w:val="1"/>
      <w:numFmt w:val="decimal"/>
      <w:pStyle w:val="af"/>
      <w:lvlText w:val="(%3)"/>
      <w:lvlJc w:val="left"/>
      <w:pPr>
        <w:tabs>
          <w:tab w:val="left" w:pos="0"/>
        </w:tabs>
        <w:ind w:left="1678" w:hanging="419"/>
      </w:pPr>
      <w:rPr>
        <w:rFonts w:ascii="宋体" w:eastAsia="宋体" w:hAnsi="宋体" w:hint="eastAsia"/>
        <w:b w:val="0"/>
        <w:i w:val="0"/>
        <w:sz w:val="20"/>
        <w:szCs w:val="21"/>
      </w:rPr>
    </w:lvl>
    <w:lvl w:ilvl="3">
      <w:start w:val="1"/>
      <w:numFmt w:val="decimal"/>
      <w:lvlText w:val="%4."/>
      <w:lvlJc w:val="left"/>
      <w:pPr>
        <w:tabs>
          <w:tab w:val="left" w:pos="2098"/>
        </w:tabs>
        <w:ind w:left="2098" w:hanging="420"/>
      </w:pPr>
      <w:rPr>
        <w:rFonts w:ascii="黑体" w:eastAsia="黑体" w:hAnsi="Times New Roman" w:hint="eastAsia"/>
        <w:b w:val="0"/>
        <w:i w:val="0"/>
        <w:sz w:val="21"/>
      </w:rPr>
    </w:lvl>
    <w:lvl w:ilvl="4">
      <w:start w:val="1"/>
      <w:numFmt w:val="lowerLetter"/>
      <w:lvlText w:val="%5)"/>
      <w:lvlJc w:val="left"/>
      <w:pPr>
        <w:tabs>
          <w:tab w:val="left" w:pos="2517"/>
        </w:tabs>
        <w:ind w:left="2517" w:hanging="419"/>
      </w:pPr>
      <w:rPr>
        <w:rFonts w:ascii="黑体" w:eastAsia="黑体" w:hAnsi="Times New Roman" w:hint="eastAsia"/>
        <w:b w:val="0"/>
        <w:i w:val="0"/>
        <w:sz w:val="21"/>
      </w:rPr>
    </w:lvl>
    <w:lvl w:ilvl="5">
      <w:start w:val="1"/>
      <w:numFmt w:val="lowerRoman"/>
      <w:lvlText w:val="%6."/>
      <w:lvlJc w:val="right"/>
      <w:pPr>
        <w:tabs>
          <w:tab w:val="left" w:pos="2942"/>
        </w:tabs>
        <w:ind w:left="2937" w:hanging="420"/>
      </w:pPr>
      <w:rPr>
        <w:rFonts w:ascii="黑体" w:eastAsia="黑体" w:hAnsi="Times New Roman" w:hint="eastAsia"/>
        <w:b w:val="0"/>
        <w:i w:val="0"/>
        <w:sz w:val="21"/>
      </w:rPr>
    </w:lvl>
    <w:lvl w:ilvl="6">
      <w:start w:val="1"/>
      <w:numFmt w:val="decimal"/>
      <w:lvlText w:val="%7."/>
      <w:lvlJc w:val="left"/>
      <w:pPr>
        <w:tabs>
          <w:tab w:val="left" w:pos="3362"/>
        </w:tabs>
        <w:ind w:left="3356" w:hanging="414"/>
      </w:pPr>
      <w:rPr>
        <w:rFonts w:ascii="黑体" w:eastAsia="黑体" w:hAnsi="Times New Roman" w:hint="eastAsia"/>
        <w:b w:val="0"/>
        <w:i w:val="0"/>
        <w:sz w:val="21"/>
      </w:rPr>
    </w:lvl>
    <w:lvl w:ilvl="7">
      <w:start w:val="1"/>
      <w:numFmt w:val="lowerLetter"/>
      <w:lvlText w:val="%8)"/>
      <w:lvlJc w:val="left"/>
      <w:pPr>
        <w:tabs>
          <w:tab w:val="left" w:pos="3781"/>
        </w:tabs>
        <w:ind w:left="3776" w:hanging="414"/>
      </w:pPr>
      <w:rPr>
        <w:rFonts w:hint="eastAsia"/>
      </w:rPr>
    </w:lvl>
    <w:lvl w:ilvl="8">
      <w:start w:val="1"/>
      <w:numFmt w:val="lowerRoman"/>
      <w:lvlText w:val="%9."/>
      <w:lvlJc w:val="right"/>
      <w:pPr>
        <w:tabs>
          <w:tab w:val="left" w:pos="4201"/>
        </w:tabs>
        <w:ind w:left="4201" w:hanging="420"/>
      </w:pPr>
      <w:rPr>
        <w:rFonts w:hint="eastAsia"/>
      </w:rPr>
    </w:lvl>
  </w:abstractNum>
  <w:abstractNum w:abstractNumId="7" w15:restartNumberingAfterBreak="0">
    <w:nsid w:val="60B55DC2"/>
    <w:multiLevelType w:val="multilevel"/>
    <w:tmpl w:val="60B55DC2"/>
    <w:lvl w:ilvl="0">
      <w:start w:val="1"/>
      <w:numFmt w:val="upperLetter"/>
      <w:pStyle w:val="af0"/>
      <w:lvlText w:val="%1"/>
      <w:lvlJc w:val="left"/>
      <w:pPr>
        <w:tabs>
          <w:tab w:val="left" w:pos="0"/>
        </w:tabs>
        <w:ind w:left="0" w:hanging="425"/>
      </w:pPr>
      <w:rPr>
        <w:rFonts w:hint="eastAsia"/>
      </w:rPr>
    </w:lvl>
    <w:lvl w:ilvl="1">
      <w:start w:val="1"/>
      <w:numFmt w:val="decimal"/>
      <w:pStyle w:val="af1"/>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8" w15:restartNumberingAfterBreak="0">
    <w:nsid w:val="657D3FBC"/>
    <w:multiLevelType w:val="multilevel"/>
    <w:tmpl w:val="657D3FBC"/>
    <w:lvl w:ilvl="0">
      <w:start w:val="1"/>
      <w:numFmt w:val="upperLetter"/>
      <w:pStyle w:val="af2"/>
      <w:suff w:val="nothing"/>
      <w:lvlText w:val="附　录　%1"/>
      <w:lvlJc w:val="left"/>
      <w:pPr>
        <w:ind w:left="0" w:firstLine="0"/>
      </w:pPr>
      <w:rPr>
        <w:rFonts w:ascii="黑体" w:eastAsia="黑体" w:hAnsi="Times New Roman" w:hint="eastAsia"/>
        <w:b w:val="0"/>
        <w:i w:val="0"/>
        <w:spacing w:val="0"/>
        <w:w w:val="100"/>
        <w:sz w:val="21"/>
        <w:lang w:val="en-US"/>
      </w:rPr>
    </w:lvl>
    <w:lvl w:ilvl="1">
      <w:start w:val="1"/>
      <w:numFmt w:val="decimal"/>
      <w:pStyle w:val="af3"/>
      <w:suff w:val="nothing"/>
      <w:lvlText w:val="%1.%2　"/>
      <w:lvlJc w:val="left"/>
      <w:pPr>
        <w:ind w:left="2694" w:firstLine="0"/>
      </w:pPr>
      <w:rPr>
        <w:rFonts w:ascii="黑体" w:eastAsia="黑体" w:hAnsi="Times New Roman" w:hint="eastAsia"/>
        <w:b w:val="0"/>
        <w:i w:val="0"/>
        <w:snapToGrid/>
        <w:spacing w:val="0"/>
        <w:w w:val="100"/>
        <w:kern w:val="21"/>
        <w:sz w:val="21"/>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pStyle w:val="af8"/>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9" w15:restartNumberingAfterBreak="0">
    <w:nsid w:val="6D6C07CD"/>
    <w:multiLevelType w:val="multilevel"/>
    <w:tmpl w:val="6D6C07CD"/>
    <w:lvl w:ilvl="0">
      <w:start w:val="1"/>
      <w:numFmt w:val="lowerLetter"/>
      <w:pStyle w:val="af9"/>
      <w:lvlText w:val="%1)"/>
      <w:lvlJc w:val="left"/>
      <w:pPr>
        <w:tabs>
          <w:tab w:val="left" w:pos="839"/>
        </w:tabs>
        <w:ind w:left="839" w:hanging="419"/>
      </w:pPr>
      <w:rPr>
        <w:rFonts w:ascii="宋体" w:eastAsia="宋体" w:hint="eastAsia"/>
        <w:b w:val="0"/>
        <w:i w:val="0"/>
        <w:sz w:val="21"/>
      </w:rPr>
    </w:lvl>
    <w:lvl w:ilvl="1">
      <w:start w:val="1"/>
      <w:numFmt w:val="decimal"/>
      <w:pStyle w:val="afa"/>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0" w15:restartNumberingAfterBreak="0">
    <w:nsid w:val="6DBF04F4"/>
    <w:multiLevelType w:val="multilevel"/>
    <w:tmpl w:val="5BEC0A32"/>
    <w:lvl w:ilvl="0">
      <w:start w:val="1"/>
      <w:numFmt w:val="none"/>
      <w:pStyle w:val="afb"/>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num w:numId="1">
    <w:abstractNumId w:val="5"/>
  </w:num>
  <w:num w:numId="2">
    <w:abstractNumId w:val="2"/>
  </w:num>
  <w:num w:numId="3">
    <w:abstractNumId w:val="4"/>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 w:numId="7">
    <w:abstractNumId w:val="8"/>
  </w:num>
  <w:num w:numId="8">
    <w:abstractNumId w:val="7"/>
  </w:num>
  <w:num w:numId="9">
    <w:abstractNumId w:val="9"/>
  </w:num>
  <w:num w:numId="10">
    <w:abstractNumId w:val="3"/>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64EB"/>
    <w:rsid w:val="977F31C1"/>
    <w:rsid w:val="ADF7EFEC"/>
    <w:rsid w:val="BBDDCB53"/>
    <w:rsid w:val="BCDFE344"/>
    <w:rsid w:val="BCF91439"/>
    <w:rsid w:val="C47F1F67"/>
    <w:rsid w:val="C7FE5C60"/>
    <w:rsid w:val="DC2D3A0E"/>
    <w:rsid w:val="DFFBE873"/>
    <w:rsid w:val="EB7DE4FA"/>
    <w:rsid w:val="EFFF0899"/>
    <w:rsid w:val="F4FEF3F2"/>
    <w:rsid w:val="F5EBE60E"/>
    <w:rsid w:val="F797D365"/>
    <w:rsid w:val="FED7D375"/>
    <w:rsid w:val="FEE0210F"/>
    <w:rsid w:val="00011073"/>
    <w:rsid w:val="00020446"/>
    <w:rsid w:val="00025ED6"/>
    <w:rsid w:val="00050EE5"/>
    <w:rsid w:val="00067E18"/>
    <w:rsid w:val="00072564"/>
    <w:rsid w:val="000730C5"/>
    <w:rsid w:val="000A3C5E"/>
    <w:rsid w:val="000A5D1B"/>
    <w:rsid w:val="000B232E"/>
    <w:rsid w:val="000B2395"/>
    <w:rsid w:val="000B32CD"/>
    <w:rsid w:val="000C6438"/>
    <w:rsid w:val="000D536C"/>
    <w:rsid w:val="000E7A7E"/>
    <w:rsid w:val="00101D0A"/>
    <w:rsid w:val="0010500D"/>
    <w:rsid w:val="00105159"/>
    <w:rsid w:val="00106FAD"/>
    <w:rsid w:val="0013087D"/>
    <w:rsid w:val="00130886"/>
    <w:rsid w:val="00137605"/>
    <w:rsid w:val="001439B4"/>
    <w:rsid w:val="00150C78"/>
    <w:rsid w:val="00162DE2"/>
    <w:rsid w:val="001A2055"/>
    <w:rsid w:val="001C349F"/>
    <w:rsid w:val="001C4ADC"/>
    <w:rsid w:val="001D5E78"/>
    <w:rsid w:val="0020061D"/>
    <w:rsid w:val="00230F8F"/>
    <w:rsid w:val="00241C26"/>
    <w:rsid w:val="002448E4"/>
    <w:rsid w:val="00261CDC"/>
    <w:rsid w:val="00262043"/>
    <w:rsid w:val="002710DB"/>
    <w:rsid w:val="002801D1"/>
    <w:rsid w:val="002814FA"/>
    <w:rsid w:val="002B4466"/>
    <w:rsid w:val="002C6343"/>
    <w:rsid w:val="00326A91"/>
    <w:rsid w:val="003274C1"/>
    <w:rsid w:val="00327DEF"/>
    <w:rsid w:val="00347B0F"/>
    <w:rsid w:val="003671A5"/>
    <w:rsid w:val="003679A8"/>
    <w:rsid w:val="00381262"/>
    <w:rsid w:val="00383232"/>
    <w:rsid w:val="0039670B"/>
    <w:rsid w:val="003A5E97"/>
    <w:rsid w:val="003B2BFA"/>
    <w:rsid w:val="003B315B"/>
    <w:rsid w:val="003B3F9F"/>
    <w:rsid w:val="003B6152"/>
    <w:rsid w:val="003E4289"/>
    <w:rsid w:val="003E7B96"/>
    <w:rsid w:val="003F22F7"/>
    <w:rsid w:val="00404A97"/>
    <w:rsid w:val="0042290A"/>
    <w:rsid w:val="00427000"/>
    <w:rsid w:val="00431797"/>
    <w:rsid w:val="004324C8"/>
    <w:rsid w:val="00437B28"/>
    <w:rsid w:val="004421A6"/>
    <w:rsid w:val="0047236B"/>
    <w:rsid w:val="00480ABA"/>
    <w:rsid w:val="004872F3"/>
    <w:rsid w:val="004A60C5"/>
    <w:rsid w:val="004B30B2"/>
    <w:rsid w:val="004E67B1"/>
    <w:rsid w:val="004F64BB"/>
    <w:rsid w:val="004F7C2D"/>
    <w:rsid w:val="00503420"/>
    <w:rsid w:val="00505CAE"/>
    <w:rsid w:val="00510C77"/>
    <w:rsid w:val="00522D6F"/>
    <w:rsid w:val="00524116"/>
    <w:rsid w:val="00524980"/>
    <w:rsid w:val="00526F54"/>
    <w:rsid w:val="005557F8"/>
    <w:rsid w:val="00563885"/>
    <w:rsid w:val="005C503D"/>
    <w:rsid w:val="005E7B79"/>
    <w:rsid w:val="00607E73"/>
    <w:rsid w:val="00620E27"/>
    <w:rsid w:val="00636A01"/>
    <w:rsid w:val="006432E0"/>
    <w:rsid w:val="0064384B"/>
    <w:rsid w:val="0064408E"/>
    <w:rsid w:val="006461C0"/>
    <w:rsid w:val="006548B7"/>
    <w:rsid w:val="00670A06"/>
    <w:rsid w:val="006819C6"/>
    <w:rsid w:val="00690548"/>
    <w:rsid w:val="00697AF6"/>
    <w:rsid w:val="006A11EB"/>
    <w:rsid w:val="006B5DDE"/>
    <w:rsid w:val="006C3EBF"/>
    <w:rsid w:val="006D401E"/>
    <w:rsid w:val="006D7D85"/>
    <w:rsid w:val="006E1C38"/>
    <w:rsid w:val="006F1EC3"/>
    <w:rsid w:val="00702069"/>
    <w:rsid w:val="00710718"/>
    <w:rsid w:val="00725023"/>
    <w:rsid w:val="00726263"/>
    <w:rsid w:val="00732970"/>
    <w:rsid w:val="00756D05"/>
    <w:rsid w:val="0076021B"/>
    <w:rsid w:val="00772C82"/>
    <w:rsid w:val="00775AFD"/>
    <w:rsid w:val="00791AE9"/>
    <w:rsid w:val="00792780"/>
    <w:rsid w:val="00792786"/>
    <w:rsid w:val="00794F58"/>
    <w:rsid w:val="00795A99"/>
    <w:rsid w:val="0079682C"/>
    <w:rsid w:val="007C1FC6"/>
    <w:rsid w:val="007C46C1"/>
    <w:rsid w:val="007D181F"/>
    <w:rsid w:val="007D1F43"/>
    <w:rsid w:val="007F14E7"/>
    <w:rsid w:val="00800B3C"/>
    <w:rsid w:val="0081626C"/>
    <w:rsid w:val="00817236"/>
    <w:rsid w:val="00817442"/>
    <w:rsid w:val="00861FF0"/>
    <w:rsid w:val="008823AC"/>
    <w:rsid w:val="008A6DF2"/>
    <w:rsid w:val="008B1ACA"/>
    <w:rsid w:val="008C02FA"/>
    <w:rsid w:val="008D42CA"/>
    <w:rsid w:val="008D54E9"/>
    <w:rsid w:val="008D7D19"/>
    <w:rsid w:val="008F404C"/>
    <w:rsid w:val="008F40D6"/>
    <w:rsid w:val="008F4922"/>
    <w:rsid w:val="00901504"/>
    <w:rsid w:val="00926623"/>
    <w:rsid w:val="0092746D"/>
    <w:rsid w:val="009573EA"/>
    <w:rsid w:val="00962BE1"/>
    <w:rsid w:val="00981996"/>
    <w:rsid w:val="009A3260"/>
    <w:rsid w:val="009D0CBA"/>
    <w:rsid w:val="009D790B"/>
    <w:rsid w:val="009E20A7"/>
    <w:rsid w:val="009E7590"/>
    <w:rsid w:val="009F5554"/>
    <w:rsid w:val="009F5752"/>
    <w:rsid w:val="009F5AA6"/>
    <w:rsid w:val="00A22D37"/>
    <w:rsid w:val="00A350BE"/>
    <w:rsid w:val="00A73549"/>
    <w:rsid w:val="00A765F3"/>
    <w:rsid w:val="00A95ED0"/>
    <w:rsid w:val="00AA0CE4"/>
    <w:rsid w:val="00AB2E86"/>
    <w:rsid w:val="00AB4950"/>
    <w:rsid w:val="00AD1313"/>
    <w:rsid w:val="00AD6C7D"/>
    <w:rsid w:val="00AE5CE2"/>
    <w:rsid w:val="00B04594"/>
    <w:rsid w:val="00B137A6"/>
    <w:rsid w:val="00B2489B"/>
    <w:rsid w:val="00B56A50"/>
    <w:rsid w:val="00B71891"/>
    <w:rsid w:val="00B774F6"/>
    <w:rsid w:val="00B855AF"/>
    <w:rsid w:val="00B9378A"/>
    <w:rsid w:val="00B9622B"/>
    <w:rsid w:val="00BA23DE"/>
    <w:rsid w:val="00BC3E6B"/>
    <w:rsid w:val="00C0060D"/>
    <w:rsid w:val="00C009F5"/>
    <w:rsid w:val="00C12407"/>
    <w:rsid w:val="00C35FF8"/>
    <w:rsid w:val="00C4776E"/>
    <w:rsid w:val="00C50E06"/>
    <w:rsid w:val="00C540EE"/>
    <w:rsid w:val="00C6529B"/>
    <w:rsid w:val="00C657F7"/>
    <w:rsid w:val="00C72D1F"/>
    <w:rsid w:val="00C76A52"/>
    <w:rsid w:val="00C807E9"/>
    <w:rsid w:val="00C81FA3"/>
    <w:rsid w:val="00C91371"/>
    <w:rsid w:val="00C934EF"/>
    <w:rsid w:val="00C97A40"/>
    <w:rsid w:val="00CA4872"/>
    <w:rsid w:val="00CB4F91"/>
    <w:rsid w:val="00CB7A08"/>
    <w:rsid w:val="00CC778F"/>
    <w:rsid w:val="00CD2FEB"/>
    <w:rsid w:val="00CE445C"/>
    <w:rsid w:val="00CF658A"/>
    <w:rsid w:val="00D0613E"/>
    <w:rsid w:val="00D10EDE"/>
    <w:rsid w:val="00D130FF"/>
    <w:rsid w:val="00D15A99"/>
    <w:rsid w:val="00D47E98"/>
    <w:rsid w:val="00D50784"/>
    <w:rsid w:val="00D95F7E"/>
    <w:rsid w:val="00DB091D"/>
    <w:rsid w:val="00DB7BE9"/>
    <w:rsid w:val="00DC24B5"/>
    <w:rsid w:val="00DC45B2"/>
    <w:rsid w:val="00DD3E07"/>
    <w:rsid w:val="00DE28CE"/>
    <w:rsid w:val="00DF0BEA"/>
    <w:rsid w:val="00E034BE"/>
    <w:rsid w:val="00E10AF6"/>
    <w:rsid w:val="00E23D72"/>
    <w:rsid w:val="00E56D53"/>
    <w:rsid w:val="00E84160"/>
    <w:rsid w:val="00E91004"/>
    <w:rsid w:val="00F101C4"/>
    <w:rsid w:val="00F3219A"/>
    <w:rsid w:val="00F71344"/>
    <w:rsid w:val="00F864EB"/>
    <w:rsid w:val="00F97430"/>
    <w:rsid w:val="00FA0448"/>
    <w:rsid w:val="00FA6C45"/>
    <w:rsid w:val="00FB3AB4"/>
    <w:rsid w:val="00FC4ADC"/>
    <w:rsid w:val="00FC73A0"/>
    <w:rsid w:val="00FD7635"/>
    <w:rsid w:val="00FE17F3"/>
    <w:rsid w:val="00FE5C2E"/>
    <w:rsid w:val="2FE34BB8"/>
    <w:rsid w:val="2FF32DAE"/>
    <w:rsid w:val="372F33CE"/>
    <w:rsid w:val="3B73B275"/>
    <w:rsid w:val="5AE7CECE"/>
    <w:rsid w:val="5BFAF9B5"/>
    <w:rsid w:val="5DFF1820"/>
    <w:rsid w:val="5FFF40C9"/>
    <w:rsid w:val="62F739D6"/>
    <w:rsid w:val="6F73E84E"/>
    <w:rsid w:val="773D9523"/>
    <w:rsid w:val="7AFE5410"/>
    <w:rsid w:val="7BD724CA"/>
    <w:rsid w:val="7DDD42DE"/>
    <w:rsid w:val="7EAF3DEA"/>
    <w:rsid w:val="7F7771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254A1E65"/>
  <w15:docId w15:val="{CF8AF122-EB60-44C3-A80F-36CD76264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semiHidden="1" w:uiPriority="0"/>
    <w:lsdException w:name="toc 5" w:semiHidden="1" w:uiPriority="0"/>
    <w:lsdException w:name="toc 6" w:semiHidden="1" w:uiPriority="0"/>
    <w:lsdException w:name="toc 7" w:semiHidden="1" w:uiPriority="0"/>
    <w:lsdException w:name="toc 8" w:semiHidden="1" w:uiPriority="0"/>
    <w:lsdException w:name="toc 9" w:semiHidden="1" w:uiPriority="0"/>
    <w:lsdException w:name="Normal Indent" w:semiHidden="1" w:unhideWhenUsed="1"/>
    <w:lsdException w:name="footnote text" w:uiPriority="0"/>
    <w:lsdException w:name="annotation text" w:uiPriority="0"/>
    <w:lsdException w:name="header" w:uiPriority="0" w:unhideWhenUsed="1"/>
    <w:lsdException w:name="footer" w:unhideWhenUsed="1"/>
    <w:lsdException w:name="index heading" w:uiPriority="0"/>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lsdException w:name="line number" w:semiHidden="1" w:unhideWhenUsed="1"/>
    <w:lsdException w:name="page number" w:uiPriority="0"/>
    <w:lsdException w:name="endnote reference" w:semiHidden="1" w:uiPriority="0"/>
    <w:lsdException w:name="endnote text" w:semiHidden="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uiPriority="0"/>
    <w:lsdException w:name="Strong" w:uiPriority="22" w:qFormat="1"/>
    <w:lsdException w:name="Emphasis" w:uiPriority="20" w:qFormat="1"/>
    <w:lsdException w:name="Document Map" w:semiHidden="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fc">
    <w:name w:val="Normal"/>
    <w:qFormat/>
    <w:pPr>
      <w:widowControl w:val="0"/>
      <w:jc w:val="both"/>
    </w:pPr>
    <w:rPr>
      <w:rFonts w:ascii="Times New Roman" w:eastAsia="宋体" w:hAnsi="Times New Roman" w:cs="Times New Roman"/>
      <w:kern w:val="2"/>
      <w:sz w:val="21"/>
      <w:szCs w:val="24"/>
    </w:rPr>
  </w:style>
  <w:style w:type="paragraph" w:styleId="1">
    <w:name w:val="heading 1"/>
    <w:basedOn w:val="afc"/>
    <w:next w:val="afc"/>
    <w:link w:val="10"/>
    <w:qFormat/>
    <w:pPr>
      <w:keepNext/>
      <w:keepLines/>
      <w:spacing w:before="340" w:after="330" w:line="578" w:lineRule="auto"/>
      <w:outlineLvl w:val="0"/>
    </w:pPr>
    <w:rPr>
      <w:b/>
      <w:bCs/>
      <w:kern w:val="44"/>
      <w:sz w:val="44"/>
      <w:szCs w:val="44"/>
    </w:rPr>
  </w:style>
  <w:style w:type="paragraph" w:styleId="3">
    <w:name w:val="heading 3"/>
    <w:basedOn w:val="afc"/>
    <w:next w:val="afc"/>
    <w:uiPriority w:val="9"/>
    <w:unhideWhenUsed/>
    <w:qFormat/>
    <w:pPr>
      <w:keepNext/>
      <w:keepLines/>
      <w:spacing w:before="120"/>
      <w:outlineLvl w:val="2"/>
    </w:pPr>
    <w:rPr>
      <w:rFonts w:eastAsia="黑体"/>
      <w:bCs/>
      <w:szCs w:val="32"/>
    </w:rPr>
  </w:style>
  <w:style w:type="character" w:default="1" w:styleId="afd">
    <w:name w:val="Default Paragraph Font"/>
    <w:uiPriority w:val="1"/>
    <w:semiHidden/>
    <w:unhideWhenUsed/>
  </w:style>
  <w:style w:type="table" w:default="1" w:styleId="afe">
    <w:name w:val="Normal Table"/>
    <w:uiPriority w:val="99"/>
    <w:semiHidden/>
    <w:unhideWhenUsed/>
    <w:tblPr>
      <w:tblInd w:w="0" w:type="dxa"/>
      <w:tblCellMar>
        <w:top w:w="0" w:type="dxa"/>
        <w:left w:w="108" w:type="dxa"/>
        <w:bottom w:w="0" w:type="dxa"/>
        <w:right w:w="108" w:type="dxa"/>
      </w:tblCellMar>
    </w:tblPr>
  </w:style>
  <w:style w:type="numbering" w:default="1" w:styleId="aff">
    <w:name w:val="No List"/>
    <w:uiPriority w:val="99"/>
    <w:semiHidden/>
    <w:unhideWhenUsed/>
  </w:style>
  <w:style w:type="paragraph" w:styleId="TOC7">
    <w:name w:val="toc 7"/>
    <w:basedOn w:val="afc"/>
    <w:next w:val="afc"/>
    <w:semiHidden/>
    <w:pPr>
      <w:tabs>
        <w:tab w:val="right" w:leader="dot" w:pos="9241"/>
      </w:tabs>
      <w:ind w:firstLineChars="500" w:firstLine="505"/>
      <w:jc w:val="left"/>
    </w:pPr>
    <w:rPr>
      <w:rFonts w:ascii="宋体"/>
      <w:szCs w:val="21"/>
    </w:rPr>
  </w:style>
  <w:style w:type="paragraph" w:styleId="8">
    <w:name w:val="index 8"/>
    <w:basedOn w:val="afc"/>
    <w:next w:val="afc"/>
    <w:pPr>
      <w:ind w:left="1680" w:hanging="210"/>
      <w:jc w:val="left"/>
    </w:pPr>
    <w:rPr>
      <w:rFonts w:ascii="Calibri" w:hAnsi="Calibri"/>
      <w:sz w:val="20"/>
      <w:szCs w:val="20"/>
    </w:rPr>
  </w:style>
  <w:style w:type="paragraph" w:styleId="aff0">
    <w:name w:val="caption"/>
    <w:basedOn w:val="afc"/>
    <w:next w:val="afc"/>
    <w:qFormat/>
    <w:pPr>
      <w:spacing w:before="152" w:after="160"/>
    </w:pPr>
    <w:rPr>
      <w:rFonts w:ascii="Arial" w:eastAsia="黑体" w:hAnsi="Arial" w:cs="Arial"/>
      <w:sz w:val="20"/>
      <w:szCs w:val="20"/>
    </w:rPr>
  </w:style>
  <w:style w:type="paragraph" w:styleId="5">
    <w:name w:val="index 5"/>
    <w:basedOn w:val="afc"/>
    <w:next w:val="afc"/>
    <w:pPr>
      <w:ind w:left="1050" w:hanging="210"/>
      <w:jc w:val="left"/>
    </w:pPr>
    <w:rPr>
      <w:rFonts w:ascii="Calibri" w:hAnsi="Calibri"/>
      <w:sz w:val="20"/>
      <w:szCs w:val="20"/>
    </w:rPr>
  </w:style>
  <w:style w:type="paragraph" w:styleId="aff1">
    <w:name w:val="Document Map"/>
    <w:basedOn w:val="afc"/>
    <w:link w:val="aff2"/>
    <w:semiHidden/>
    <w:pPr>
      <w:shd w:val="clear" w:color="auto" w:fill="000080"/>
    </w:pPr>
  </w:style>
  <w:style w:type="paragraph" w:styleId="aff3">
    <w:name w:val="annotation text"/>
    <w:basedOn w:val="afc"/>
    <w:link w:val="aff4"/>
    <w:pPr>
      <w:jc w:val="left"/>
    </w:pPr>
  </w:style>
  <w:style w:type="paragraph" w:styleId="6">
    <w:name w:val="index 6"/>
    <w:basedOn w:val="afc"/>
    <w:next w:val="afc"/>
    <w:pPr>
      <w:ind w:left="1260" w:hanging="210"/>
      <w:jc w:val="left"/>
    </w:pPr>
    <w:rPr>
      <w:rFonts w:ascii="Calibri" w:hAnsi="Calibri"/>
      <w:sz w:val="20"/>
      <w:szCs w:val="20"/>
    </w:rPr>
  </w:style>
  <w:style w:type="paragraph" w:styleId="4">
    <w:name w:val="index 4"/>
    <w:basedOn w:val="afc"/>
    <w:next w:val="afc"/>
    <w:pPr>
      <w:ind w:left="840" w:hanging="210"/>
      <w:jc w:val="left"/>
    </w:pPr>
    <w:rPr>
      <w:rFonts w:ascii="Calibri" w:hAnsi="Calibri"/>
      <w:sz w:val="20"/>
      <w:szCs w:val="20"/>
    </w:rPr>
  </w:style>
  <w:style w:type="paragraph" w:styleId="TOC5">
    <w:name w:val="toc 5"/>
    <w:basedOn w:val="afc"/>
    <w:next w:val="afc"/>
    <w:semiHidden/>
    <w:pPr>
      <w:tabs>
        <w:tab w:val="right" w:leader="dot" w:pos="9241"/>
      </w:tabs>
      <w:ind w:firstLineChars="300" w:firstLine="300"/>
      <w:jc w:val="left"/>
    </w:pPr>
    <w:rPr>
      <w:rFonts w:ascii="宋体"/>
      <w:szCs w:val="21"/>
    </w:rPr>
  </w:style>
  <w:style w:type="paragraph" w:styleId="TOC3">
    <w:name w:val="toc 3"/>
    <w:basedOn w:val="afc"/>
    <w:next w:val="afc"/>
    <w:uiPriority w:val="39"/>
    <w:qFormat/>
    <w:pPr>
      <w:tabs>
        <w:tab w:val="right" w:leader="dot" w:pos="9241"/>
      </w:tabs>
      <w:ind w:firstLineChars="100" w:firstLine="102"/>
      <w:jc w:val="left"/>
    </w:pPr>
    <w:rPr>
      <w:rFonts w:ascii="宋体"/>
      <w:szCs w:val="21"/>
    </w:rPr>
  </w:style>
  <w:style w:type="paragraph" w:styleId="TOC8">
    <w:name w:val="toc 8"/>
    <w:basedOn w:val="afc"/>
    <w:next w:val="afc"/>
    <w:semiHidden/>
    <w:pPr>
      <w:tabs>
        <w:tab w:val="right" w:leader="dot" w:pos="9241"/>
      </w:tabs>
      <w:ind w:firstLineChars="600" w:firstLine="607"/>
      <w:jc w:val="left"/>
    </w:pPr>
    <w:rPr>
      <w:rFonts w:ascii="宋体"/>
      <w:szCs w:val="21"/>
    </w:rPr>
  </w:style>
  <w:style w:type="paragraph" w:styleId="30">
    <w:name w:val="index 3"/>
    <w:basedOn w:val="afc"/>
    <w:next w:val="afc"/>
    <w:pPr>
      <w:ind w:left="630" w:hanging="210"/>
      <w:jc w:val="left"/>
    </w:pPr>
    <w:rPr>
      <w:rFonts w:ascii="Calibri" w:hAnsi="Calibri"/>
      <w:sz w:val="20"/>
      <w:szCs w:val="20"/>
    </w:rPr>
  </w:style>
  <w:style w:type="paragraph" w:styleId="aff5">
    <w:name w:val="endnote text"/>
    <w:basedOn w:val="afc"/>
    <w:link w:val="aff6"/>
    <w:semiHidden/>
    <w:pPr>
      <w:snapToGrid w:val="0"/>
      <w:jc w:val="left"/>
    </w:pPr>
  </w:style>
  <w:style w:type="paragraph" w:styleId="aff7">
    <w:name w:val="Balloon Text"/>
    <w:basedOn w:val="afc"/>
    <w:link w:val="aff8"/>
    <w:rPr>
      <w:sz w:val="18"/>
      <w:szCs w:val="18"/>
    </w:rPr>
  </w:style>
  <w:style w:type="paragraph" w:styleId="aff9">
    <w:name w:val="footer"/>
    <w:basedOn w:val="afc"/>
    <w:link w:val="affa"/>
    <w:uiPriority w:val="99"/>
    <w:unhideWhenUsed/>
    <w:pPr>
      <w:tabs>
        <w:tab w:val="center" w:pos="4153"/>
        <w:tab w:val="right" w:pos="8306"/>
      </w:tabs>
      <w:snapToGrid w:val="0"/>
      <w:jc w:val="left"/>
    </w:pPr>
    <w:rPr>
      <w:sz w:val="18"/>
      <w:szCs w:val="18"/>
    </w:rPr>
  </w:style>
  <w:style w:type="paragraph" w:styleId="affb">
    <w:name w:val="header"/>
    <w:basedOn w:val="afc"/>
    <w:link w:val="affc"/>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afc"/>
    <w:next w:val="afc"/>
    <w:uiPriority w:val="39"/>
    <w:qFormat/>
    <w:pPr>
      <w:tabs>
        <w:tab w:val="right" w:leader="dot" w:pos="9241"/>
      </w:tabs>
      <w:spacing w:beforeLines="25" w:before="78" w:afterLines="25" w:after="78"/>
    </w:pPr>
    <w:rPr>
      <w:rFonts w:ascii="宋体"/>
      <w:szCs w:val="21"/>
    </w:rPr>
  </w:style>
  <w:style w:type="paragraph" w:styleId="TOC4">
    <w:name w:val="toc 4"/>
    <w:basedOn w:val="afc"/>
    <w:next w:val="afc"/>
    <w:semiHidden/>
    <w:pPr>
      <w:tabs>
        <w:tab w:val="right" w:leader="dot" w:pos="9241"/>
      </w:tabs>
      <w:ind w:firstLineChars="200" w:firstLine="198"/>
      <w:jc w:val="left"/>
    </w:pPr>
    <w:rPr>
      <w:rFonts w:ascii="宋体"/>
      <w:szCs w:val="21"/>
    </w:rPr>
  </w:style>
  <w:style w:type="paragraph" w:styleId="afb">
    <w:name w:val="index heading"/>
    <w:basedOn w:val="afc"/>
    <w:next w:val="11"/>
    <w:pPr>
      <w:spacing w:before="120" w:after="120"/>
      <w:jc w:val="center"/>
    </w:pPr>
    <w:rPr>
      <w:rFonts w:ascii="Calibri" w:hAnsi="Calibri"/>
      <w:b/>
      <w:bCs/>
      <w:iCs/>
      <w:szCs w:val="20"/>
    </w:rPr>
  </w:style>
  <w:style w:type="paragraph" w:styleId="11">
    <w:name w:val="index 1"/>
    <w:basedOn w:val="afc"/>
    <w:next w:val="affd"/>
    <w:pPr>
      <w:tabs>
        <w:tab w:val="right" w:leader="dot" w:pos="9299"/>
      </w:tabs>
      <w:jc w:val="left"/>
    </w:pPr>
    <w:rPr>
      <w:rFonts w:ascii="宋体"/>
      <w:szCs w:val="21"/>
    </w:rPr>
  </w:style>
  <w:style w:type="paragraph" w:customStyle="1" w:styleId="affd">
    <w:name w:val="段"/>
    <w:link w:val="Char"/>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paragraph" w:styleId="ac">
    <w:name w:val="footnote text"/>
    <w:basedOn w:val="afc"/>
    <w:link w:val="affe"/>
    <w:pPr>
      <w:numPr>
        <w:numId w:val="1"/>
      </w:numPr>
      <w:snapToGrid w:val="0"/>
      <w:jc w:val="left"/>
    </w:pPr>
    <w:rPr>
      <w:rFonts w:ascii="宋体"/>
      <w:sz w:val="18"/>
      <w:szCs w:val="18"/>
    </w:rPr>
  </w:style>
  <w:style w:type="paragraph" w:styleId="TOC6">
    <w:name w:val="toc 6"/>
    <w:basedOn w:val="afc"/>
    <w:next w:val="afc"/>
    <w:semiHidden/>
    <w:pPr>
      <w:tabs>
        <w:tab w:val="right" w:leader="dot" w:pos="9241"/>
      </w:tabs>
      <w:ind w:firstLineChars="400" w:firstLine="403"/>
      <w:jc w:val="left"/>
    </w:pPr>
    <w:rPr>
      <w:rFonts w:ascii="宋体"/>
      <w:szCs w:val="21"/>
    </w:rPr>
  </w:style>
  <w:style w:type="paragraph" w:styleId="7">
    <w:name w:val="index 7"/>
    <w:basedOn w:val="afc"/>
    <w:next w:val="afc"/>
    <w:pPr>
      <w:ind w:left="1470" w:hanging="210"/>
      <w:jc w:val="left"/>
    </w:pPr>
    <w:rPr>
      <w:rFonts w:ascii="Calibri" w:hAnsi="Calibri"/>
      <w:sz w:val="20"/>
      <w:szCs w:val="20"/>
    </w:rPr>
  </w:style>
  <w:style w:type="paragraph" w:styleId="9">
    <w:name w:val="index 9"/>
    <w:basedOn w:val="afc"/>
    <w:next w:val="afc"/>
    <w:pPr>
      <w:ind w:left="1890" w:hanging="210"/>
      <w:jc w:val="left"/>
    </w:pPr>
    <w:rPr>
      <w:rFonts w:ascii="Calibri" w:hAnsi="Calibri"/>
      <w:sz w:val="20"/>
      <w:szCs w:val="20"/>
    </w:rPr>
  </w:style>
  <w:style w:type="paragraph" w:styleId="TOC2">
    <w:name w:val="toc 2"/>
    <w:basedOn w:val="afc"/>
    <w:next w:val="afc"/>
    <w:uiPriority w:val="39"/>
    <w:qFormat/>
    <w:pPr>
      <w:tabs>
        <w:tab w:val="right" w:leader="dot" w:pos="9241"/>
      </w:tabs>
    </w:pPr>
    <w:rPr>
      <w:rFonts w:ascii="宋体"/>
      <w:szCs w:val="21"/>
    </w:rPr>
  </w:style>
  <w:style w:type="paragraph" w:styleId="TOC9">
    <w:name w:val="toc 9"/>
    <w:basedOn w:val="afc"/>
    <w:next w:val="afc"/>
    <w:semiHidden/>
    <w:pPr>
      <w:ind w:left="1470"/>
      <w:jc w:val="left"/>
    </w:pPr>
    <w:rPr>
      <w:sz w:val="20"/>
      <w:szCs w:val="20"/>
    </w:rPr>
  </w:style>
  <w:style w:type="paragraph" w:styleId="afff">
    <w:name w:val="Normal (Web)"/>
    <w:basedOn w:val="afc"/>
    <w:uiPriority w:val="99"/>
    <w:unhideWhenUsed/>
    <w:pPr>
      <w:widowControl/>
      <w:spacing w:before="100" w:beforeAutospacing="1" w:after="100" w:afterAutospacing="1"/>
      <w:jc w:val="left"/>
    </w:pPr>
    <w:rPr>
      <w:rFonts w:ascii="宋体" w:hAnsi="宋体" w:cs="宋体"/>
      <w:kern w:val="0"/>
      <w:sz w:val="24"/>
    </w:rPr>
  </w:style>
  <w:style w:type="paragraph" w:styleId="2">
    <w:name w:val="index 2"/>
    <w:basedOn w:val="afc"/>
    <w:next w:val="afc"/>
    <w:pPr>
      <w:ind w:left="420" w:hanging="210"/>
      <w:jc w:val="left"/>
    </w:pPr>
    <w:rPr>
      <w:rFonts w:ascii="Calibri" w:hAnsi="Calibri"/>
      <w:sz w:val="20"/>
      <w:szCs w:val="20"/>
    </w:rPr>
  </w:style>
  <w:style w:type="paragraph" w:styleId="afff0">
    <w:name w:val="Title"/>
    <w:basedOn w:val="afc"/>
    <w:next w:val="afc"/>
    <w:link w:val="afff1"/>
    <w:qFormat/>
    <w:pPr>
      <w:spacing w:before="240" w:after="60"/>
      <w:jc w:val="center"/>
      <w:outlineLvl w:val="0"/>
    </w:pPr>
    <w:rPr>
      <w:rFonts w:ascii="Cambria" w:hAnsi="Cambria"/>
      <w:b/>
      <w:bCs/>
      <w:sz w:val="32"/>
      <w:szCs w:val="32"/>
    </w:rPr>
  </w:style>
  <w:style w:type="paragraph" w:styleId="afff2">
    <w:name w:val="annotation subject"/>
    <w:basedOn w:val="aff3"/>
    <w:next w:val="aff3"/>
    <w:link w:val="afff3"/>
    <w:rPr>
      <w:b/>
      <w:bCs/>
    </w:rPr>
  </w:style>
  <w:style w:type="table" w:styleId="afff4">
    <w:name w:val="Table Grid"/>
    <w:basedOn w:val="afe"/>
    <w:rPr>
      <w:rFonts w:ascii="宋体" w:eastAsia="宋体" w:hAnsi="Times New Roman" w:cs="Times New Roman"/>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5">
    <w:name w:val="endnote reference"/>
    <w:semiHidden/>
    <w:rPr>
      <w:vertAlign w:val="superscript"/>
    </w:rPr>
  </w:style>
  <w:style w:type="character" w:styleId="afff6">
    <w:name w:val="page number"/>
    <w:rPr>
      <w:rFonts w:ascii="Times New Roman" w:eastAsia="宋体" w:hAnsi="Times New Roman"/>
      <w:sz w:val="18"/>
    </w:rPr>
  </w:style>
  <w:style w:type="character" w:styleId="afff7">
    <w:name w:val="FollowedHyperlink"/>
    <w:rPr>
      <w:color w:val="800080"/>
      <w:u w:val="single"/>
    </w:rPr>
  </w:style>
  <w:style w:type="character" w:styleId="afff8">
    <w:name w:val="Hyperlink"/>
    <w:uiPriority w:val="99"/>
    <w:rPr>
      <w:color w:val="0000FF"/>
      <w:spacing w:val="0"/>
      <w:w w:val="100"/>
      <w:szCs w:val="21"/>
      <w:u w:val="single"/>
    </w:rPr>
  </w:style>
  <w:style w:type="character" w:styleId="afff9">
    <w:name w:val="annotation reference"/>
    <w:uiPriority w:val="99"/>
    <w:rPr>
      <w:sz w:val="21"/>
      <w:szCs w:val="21"/>
    </w:rPr>
  </w:style>
  <w:style w:type="character" w:styleId="afffa">
    <w:name w:val="footnote reference"/>
    <w:semiHidden/>
    <w:rPr>
      <w:vertAlign w:val="superscript"/>
    </w:rPr>
  </w:style>
  <w:style w:type="character" w:customStyle="1" w:styleId="affc">
    <w:name w:val="页眉 字符"/>
    <w:basedOn w:val="afd"/>
    <w:link w:val="affb"/>
    <w:rPr>
      <w:sz w:val="18"/>
      <w:szCs w:val="18"/>
    </w:rPr>
  </w:style>
  <w:style w:type="character" w:customStyle="1" w:styleId="affa">
    <w:name w:val="页脚 字符"/>
    <w:basedOn w:val="afd"/>
    <w:link w:val="aff9"/>
    <w:uiPriority w:val="99"/>
    <w:rPr>
      <w:sz w:val="18"/>
      <w:szCs w:val="18"/>
    </w:rPr>
  </w:style>
  <w:style w:type="character" w:customStyle="1" w:styleId="10">
    <w:name w:val="标题 1 字符"/>
    <w:basedOn w:val="afd"/>
    <w:link w:val="1"/>
    <w:rPr>
      <w:rFonts w:ascii="Times New Roman" w:eastAsia="宋体" w:hAnsi="Times New Roman" w:cs="Times New Roman"/>
      <w:b/>
      <w:bCs/>
      <w:kern w:val="44"/>
      <w:sz w:val="44"/>
      <w:szCs w:val="44"/>
    </w:rPr>
  </w:style>
  <w:style w:type="character" w:customStyle="1" w:styleId="Char">
    <w:name w:val="段 Char"/>
    <w:link w:val="affd"/>
    <w:rPr>
      <w:rFonts w:ascii="宋体" w:eastAsia="宋体" w:hAnsi="Times New Roman" w:cs="Times New Roman"/>
      <w:kern w:val="0"/>
      <w:szCs w:val="20"/>
    </w:rPr>
  </w:style>
  <w:style w:type="paragraph" w:customStyle="1" w:styleId="a2">
    <w:name w:val="一级条标题"/>
    <w:next w:val="affd"/>
    <w:pPr>
      <w:numPr>
        <w:ilvl w:val="1"/>
        <w:numId w:val="2"/>
      </w:numPr>
      <w:spacing w:beforeLines="50" w:afterLines="50"/>
      <w:ind w:left="142"/>
      <w:outlineLvl w:val="2"/>
    </w:pPr>
    <w:rPr>
      <w:rFonts w:ascii="黑体" w:eastAsia="黑体" w:hAnsi="Times New Roman" w:cs="Times New Roman"/>
      <w:sz w:val="21"/>
      <w:szCs w:val="21"/>
    </w:rPr>
  </w:style>
  <w:style w:type="paragraph" w:customStyle="1" w:styleId="afffb">
    <w:name w:val="标准书脚_奇数页"/>
    <w:pPr>
      <w:spacing w:before="120"/>
      <w:ind w:right="198"/>
      <w:jc w:val="right"/>
    </w:pPr>
    <w:rPr>
      <w:rFonts w:ascii="宋体" w:eastAsia="宋体" w:hAnsi="Times New Roman" w:cs="Times New Roman"/>
      <w:sz w:val="18"/>
      <w:szCs w:val="18"/>
    </w:rPr>
  </w:style>
  <w:style w:type="paragraph" w:customStyle="1" w:styleId="afffc">
    <w:name w:val="标准书眉_奇数页"/>
    <w:next w:val="afc"/>
    <w:pPr>
      <w:tabs>
        <w:tab w:val="center" w:pos="4154"/>
        <w:tab w:val="right" w:pos="8306"/>
      </w:tabs>
      <w:spacing w:after="220"/>
      <w:jc w:val="right"/>
    </w:pPr>
    <w:rPr>
      <w:rFonts w:ascii="黑体" w:eastAsia="黑体" w:hAnsi="Times New Roman" w:cs="Times New Roman"/>
      <w:sz w:val="21"/>
      <w:szCs w:val="21"/>
    </w:rPr>
  </w:style>
  <w:style w:type="paragraph" w:customStyle="1" w:styleId="a1">
    <w:name w:val="章标题"/>
    <w:next w:val="affd"/>
    <w:pPr>
      <w:numPr>
        <w:numId w:val="2"/>
      </w:numPr>
      <w:spacing w:beforeLines="100" w:afterLines="100"/>
      <w:jc w:val="both"/>
      <w:outlineLvl w:val="1"/>
    </w:pPr>
    <w:rPr>
      <w:rFonts w:ascii="黑体" w:eastAsia="黑体" w:hAnsi="Times New Roman" w:cs="Times New Roman"/>
      <w:sz w:val="21"/>
    </w:rPr>
  </w:style>
  <w:style w:type="paragraph" w:customStyle="1" w:styleId="a3">
    <w:name w:val="二级条标题"/>
    <w:basedOn w:val="a2"/>
    <w:next w:val="affd"/>
    <w:pPr>
      <w:numPr>
        <w:ilvl w:val="2"/>
      </w:numPr>
      <w:spacing w:before="50" w:after="50"/>
      <w:outlineLvl w:val="3"/>
    </w:pPr>
  </w:style>
  <w:style w:type="paragraph" w:customStyle="1" w:styleId="20">
    <w:name w:val="封面标准号2"/>
    <w:pPr>
      <w:framePr w:w="9140" w:h="1242" w:hRule="exact" w:hSpace="284" w:wrap="around" w:vAnchor="page" w:hAnchor="page" w:x="1645" w:y="2910" w:anchorLock="1"/>
      <w:spacing w:before="357" w:line="280" w:lineRule="exact"/>
      <w:jc w:val="right"/>
    </w:pPr>
    <w:rPr>
      <w:rFonts w:ascii="黑体" w:eastAsia="黑体" w:hAnsi="Times New Roman" w:cs="Times New Roman"/>
      <w:sz w:val="28"/>
      <w:szCs w:val="28"/>
    </w:rPr>
  </w:style>
  <w:style w:type="paragraph" w:customStyle="1" w:styleId="a9">
    <w:name w:val="列项——（一级）"/>
    <w:pPr>
      <w:widowControl w:val="0"/>
      <w:numPr>
        <w:numId w:val="3"/>
      </w:numPr>
      <w:jc w:val="both"/>
    </w:pPr>
    <w:rPr>
      <w:rFonts w:ascii="宋体" w:eastAsia="宋体" w:hAnsi="Times New Roman" w:cs="Times New Roman"/>
      <w:sz w:val="21"/>
    </w:rPr>
  </w:style>
  <w:style w:type="paragraph" w:customStyle="1" w:styleId="aa">
    <w:name w:val="列项●（二级）"/>
    <w:pPr>
      <w:numPr>
        <w:ilvl w:val="1"/>
        <w:numId w:val="3"/>
      </w:numPr>
      <w:tabs>
        <w:tab w:val="left" w:pos="840"/>
      </w:tabs>
      <w:jc w:val="both"/>
    </w:pPr>
    <w:rPr>
      <w:rFonts w:ascii="宋体" w:eastAsia="宋体" w:hAnsi="Times New Roman" w:cs="Times New Roman"/>
      <w:sz w:val="21"/>
    </w:rPr>
  </w:style>
  <w:style w:type="paragraph" w:customStyle="1" w:styleId="afffd">
    <w:name w:val="目次、标准名称标题"/>
    <w:basedOn w:val="afc"/>
    <w:next w:val="affd"/>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4">
    <w:name w:val="三级条标题"/>
    <w:basedOn w:val="a3"/>
    <w:next w:val="affd"/>
    <w:pPr>
      <w:numPr>
        <w:ilvl w:val="3"/>
      </w:numPr>
      <w:outlineLvl w:val="4"/>
    </w:pPr>
  </w:style>
  <w:style w:type="paragraph" w:customStyle="1" w:styleId="afffe">
    <w:name w:val="示例"/>
    <w:next w:val="affff"/>
    <w:pPr>
      <w:widowControl w:val="0"/>
      <w:ind w:firstLine="363"/>
      <w:jc w:val="both"/>
    </w:pPr>
    <w:rPr>
      <w:rFonts w:ascii="宋体" w:eastAsia="宋体" w:hAnsi="Times New Roman" w:cs="Times New Roman"/>
      <w:sz w:val="18"/>
      <w:szCs w:val="18"/>
    </w:rPr>
  </w:style>
  <w:style w:type="paragraph" w:customStyle="1" w:styleId="affff">
    <w:name w:val="示例内容"/>
    <w:pPr>
      <w:ind w:firstLineChars="200" w:firstLine="200"/>
    </w:pPr>
    <w:rPr>
      <w:rFonts w:ascii="宋体" w:eastAsia="宋体" w:hAnsi="Times New Roman" w:cs="Times New Roman"/>
      <w:sz w:val="18"/>
      <w:szCs w:val="18"/>
    </w:rPr>
  </w:style>
  <w:style w:type="paragraph" w:customStyle="1" w:styleId="ae">
    <w:name w:val="数字编号列项（二级）"/>
    <w:pPr>
      <w:numPr>
        <w:ilvl w:val="1"/>
        <w:numId w:val="4"/>
      </w:numPr>
      <w:jc w:val="both"/>
    </w:pPr>
    <w:rPr>
      <w:rFonts w:ascii="宋体" w:eastAsia="宋体" w:hAnsi="Times New Roman" w:cs="Times New Roman"/>
      <w:sz w:val="21"/>
    </w:rPr>
  </w:style>
  <w:style w:type="paragraph" w:customStyle="1" w:styleId="a5">
    <w:name w:val="四级条标题"/>
    <w:basedOn w:val="a4"/>
    <w:next w:val="affd"/>
    <w:pPr>
      <w:numPr>
        <w:ilvl w:val="4"/>
      </w:numPr>
      <w:outlineLvl w:val="5"/>
    </w:pPr>
  </w:style>
  <w:style w:type="paragraph" w:customStyle="1" w:styleId="a6">
    <w:name w:val="五级条标题"/>
    <w:basedOn w:val="a5"/>
    <w:next w:val="affd"/>
    <w:pPr>
      <w:numPr>
        <w:ilvl w:val="5"/>
      </w:numPr>
      <w:outlineLvl w:val="6"/>
    </w:pPr>
  </w:style>
  <w:style w:type="paragraph" w:customStyle="1" w:styleId="affff0">
    <w:name w:val="注："/>
    <w:next w:val="affd"/>
    <w:pPr>
      <w:widowControl w:val="0"/>
      <w:autoSpaceDE w:val="0"/>
      <w:autoSpaceDN w:val="0"/>
      <w:ind w:left="726" w:hanging="363"/>
      <w:jc w:val="both"/>
    </w:pPr>
    <w:rPr>
      <w:rFonts w:ascii="宋体" w:eastAsia="宋体" w:hAnsi="Times New Roman" w:cs="Times New Roman"/>
      <w:sz w:val="18"/>
      <w:szCs w:val="18"/>
    </w:rPr>
  </w:style>
  <w:style w:type="paragraph" w:customStyle="1" w:styleId="a">
    <w:name w:val="注×："/>
    <w:pPr>
      <w:widowControl w:val="0"/>
      <w:numPr>
        <w:numId w:val="5"/>
      </w:numPr>
      <w:autoSpaceDE w:val="0"/>
      <w:autoSpaceDN w:val="0"/>
      <w:jc w:val="both"/>
    </w:pPr>
    <w:rPr>
      <w:rFonts w:ascii="宋体" w:eastAsia="宋体" w:hAnsi="Times New Roman" w:cs="Times New Roman"/>
      <w:sz w:val="18"/>
      <w:szCs w:val="18"/>
    </w:rPr>
  </w:style>
  <w:style w:type="paragraph" w:customStyle="1" w:styleId="ad">
    <w:name w:val="字母编号列项（一级）"/>
    <w:pPr>
      <w:numPr>
        <w:numId w:val="4"/>
      </w:numPr>
      <w:jc w:val="both"/>
    </w:pPr>
    <w:rPr>
      <w:rFonts w:ascii="宋体" w:eastAsia="宋体" w:hAnsi="Times New Roman" w:cs="Times New Roman"/>
      <w:sz w:val="21"/>
    </w:rPr>
  </w:style>
  <w:style w:type="paragraph" w:customStyle="1" w:styleId="ab">
    <w:name w:val="列项◆（三级）"/>
    <w:basedOn w:val="afc"/>
    <w:pPr>
      <w:numPr>
        <w:ilvl w:val="2"/>
        <w:numId w:val="3"/>
      </w:numPr>
    </w:pPr>
    <w:rPr>
      <w:rFonts w:ascii="宋体"/>
      <w:szCs w:val="21"/>
    </w:rPr>
  </w:style>
  <w:style w:type="paragraph" w:customStyle="1" w:styleId="af">
    <w:name w:val="编号列项（三级）"/>
    <w:pPr>
      <w:numPr>
        <w:ilvl w:val="2"/>
        <w:numId w:val="4"/>
      </w:numPr>
    </w:pPr>
    <w:rPr>
      <w:rFonts w:ascii="宋体" w:eastAsia="宋体" w:hAnsi="Times New Roman" w:cs="Times New Roman"/>
      <w:sz w:val="21"/>
    </w:rPr>
  </w:style>
  <w:style w:type="paragraph" w:customStyle="1" w:styleId="affff1">
    <w:name w:val="示例×："/>
    <w:basedOn w:val="a1"/>
    <w:qFormat/>
    <w:pPr>
      <w:numPr>
        <w:numId w:val="0"/>
      </w:numPr>
      <w:spacing w:beforeLines="0" w:afterLines="0"/>
      <w:ind w:firstLine="363"/>
      <w:outlineLvl w:val="9"/>
    </w:pPr>
    <w:rPr>
      <w:rFonts w:ascii="宋体" w:eastAsia="宋体"/>
      <w:sz w:val="18"/>
      <w:szCs w:val="18"/>
    </w:rPr>
  </w:style>
  <w:style w:type="paragraph" w:customStyle="1" w:styleId="affff2">
    <w:name w:val="二级无"/>
    <w:basedOn w:val="a3"/>
    <w:pPr>
      <w:spacing w:beforeLines="0" w:afterLines="0"/>
    </w:pPr>
    <w:rPr>
      <w:rFonts w:ascii="宋体" w:eastAsia="宋体"/>
    </w:rPr>
  </w:style>
  <w:style w:type="paragraph" w:customStyle="1" w:styleId="affff3">
    <w:name w:val="注：（正文）"/>
    <w:basedOn w:val="affff0"/>
    <w:next w:val="affd"/>
  </w:style>
  <w:style w:type="paragraph" w:customStyle="1" w:styleId="a0">
    <w:name w:val="注×：（正文）"/>
    <w:pPr>
      <w:numPr>
        <w:numId w:val="6"/>
      </w:numPr>
      <w:jc w:val="both"/>
    </w:pPr>
    <w:rPr>
      <w:rFonts w:ascii="宋体" w:eastAsia="宋体" w:hAnsi="Times New Roman" w:cs="Times New Roman"/>
      <w:sz w:val="18"/>
      <w:szCs w:val="18"/>
    </w:rPr>
  </w:style>
  <w:style w:type="paragraph" w:customStyle="1" w:styleId="affff4">
    <w:name w:val="标准标志"/>
    <w:next w:val="afc"/>
    <w:pPr>
      <w:framePr w:w="2546" w:h="1389" w:hRule="exact" w:hSpace="181" w:vSpace="181" w:wrap="around" w:hAnchor="margin" w:x="6522" w:y="398" w:anchorLock="1"/>
      <w:shd w:val="solid" w:color="FFFFFF" w:fill="FFFFFF"/>
      <w:spacing w:line="0" w:lineRule="atLeast"/>
      <w:jc w:val="right"/>
    </w:pPr>
    <w:rPr>
      <w:rFonts w:ascii="Times New Roman" w:eastAsia="宋体" w:hAnsi="Times New Roman" w:cs="Times New Roman"/>
      <w:b/>
      <w:w w:val="170"/>
      <w:sz w:val="96"/>
      <w:szCs w:val="96"/>
    </w:rPr>
  </w:style>
  <w:style w:type="paragraph" w:customStyle="1" w:styleId="affff5">
    <w:name w:val="标准称谓"/>
    <w:next w:val="afc"/>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sz w:val="48"/>
    </w:rPr>
  </w:style>
  <w:style w:type="paragraph" w:customStyle="1" w:styleId="affff6">
    <w:name w:val="标准书脚_偶数页"/>
    <w:pPr>
      <w:spacing w:before="120"/>
      <w:ind w:left="221"/>
    </w:pPr>
    <w:rPr>
      <w:rFonts w:ascii="宋体" w:eastAsia="宋体" w:hAnsi="Times New Roman" w:cs="Times New Roman"/>
      <w:sz w:val="18"/>
      <w:szCs w:val="18"/>
    </w:rPr>
  </w:style>
  <w:style w:type="paragraph" w:customStyle="1" w:styleId="affff7">
    <w:name w:val="标准书眉_偶数页"/>
    <w:basedOn w:val="afffc"/>
    <w:next w:val="afc"/>
    <w:pPr>
      <w:jc w:val="left"/>
    </w:pPr>
  </w:style>
  <w:style w:type="paragraph" w:customStyle="1" w:styleId="affff8">
    <w:name w:val="标准书眉一"/>
    <w:pPr>
      <w:jc w:val="both"/>
    </w:pPr>
    <w:rPr>
      <w:rFonts w:ascii="Times New Roman" w:eastAsia="宋体" w:hAnsi="Times New Roman" w:cs="Times New Roman"/>
    </w:rPr>
  </w:style>
  <w:style w:type="paragraph" w:customStyle="1" w:styleId="affff9">
    <w:name w:val="参考文献"/>
    <w:basedOn w:val="afc"/>
    <w:next w:val="affd"/>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a">
    <w:name w:val="参考文献、索引标题"/>
    <w:basedOn w:val="afc"/>
    <w:next w:val="affd"/>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b">
    <w:name w:val="发布"/>
    <w:basedOn w:val="afd"/>
    <w:rPr>
      <w:rFonts w:ascii="黑体" w:eastAsia="黑体"/>
      <w:spacing w:val="85"/>
      <w:w w:val="100"/>
      <w:position w:val="3"/>
      <w:sz w:val="28"/>
      <w:szCs w:val="28"/>
    </w:rPr>
  </w:style>
  <w:style w:type="paragraph" w:customStyle="1" w:styleId="affffc">
    <w:name w:val="发布部门"/>
    <w:next w:val="affd"/>
    <w:pPr>
      <w:framePr w:w="7938" w:h="1134" w:hRule="exact" w:hSpace="125" w:vSpace="181" w:wrap="around" w:vAnchor="page" w:hAnchor="page" w:x="2150" w:y="14630" w:anchorLock="1"/>
      <w:jc w:val="center"/>
    </w:pPr>
    <w:rPr>
      <w:rFonts w:ascii="宋体" w:eastAsia="宋体" w:hAnsi="Times New Roman" w:cs="Times New Roman"/>
      <w:b/>
      <w:spacing w:val="20"/>
      <w:w w:val="135"/>
      <w:sz w:val="28"/>
    </w:rPr>
  </w:style>
  <w:style w:type="paragraph" w:customStyle="1" w:styleId="affffd">
    <w:name w:val="发布日期"/>
    <w:pPr>
      <w:framePr w:w="3997" w:h="471" w:hRule="exact" w:vSpace="181" w:wrap="around" w:hAnchor="page" w:x="7089" w:y="14097" w:anchorLock="1"/>
    </w:pPr>
    <w:rPr>
      <w:rFonts w:ascii="Times New Roman" w:eastAsia="黑体" w:hAnsi="Times New Roman" w:cs="Times New Roman"/>
      <w:sz w:val="28"/>
    </w:rPr>
  </w:style>
  <w:style w:type="paragraph" w:customStyle="1" w:styleId="affffe">
    <w:name w:val="封面标准代替信息"/>
    <w:pPr>
      <w:framePr w:w="9140" w:h="1242" w:hRule="exact" w:hSpace="284" w:wrap="around" w:vAnchor="page" w:hAnchor="page" w:x="1645" w:y="2910" w:anchorLock="1"/>
      <w:spacing w:before="57" w:line="280" w:lineRule="exact"/>
      <w:jc w:val="right"/>
    </w:pPr>
    <w:rPr>
      <w:rFonts w:ascii="宋体" w:eastAsia="宋体" w:hAnsi="Times New Roman" w:cs="Times New Roman"/>
      <w:sz w:val="21"/>
      <w:szCs w:val="21"/>
    </w:rPr>
  </w:style>
  <w:style w:type="paragraph" w:customStyle="1" w:styleId="12">
    <w:name w:val="封面标准号1"/>
    <w:pPr>
      <w:widowControl w:val="0"/>
      <w:kinsoku w:val="0"/>
      <w:overflowPunct w:val="0"/>
      <w:autoSpaceDE w:val="0"/>
      <w:autoSpaceDN w:val="0"/>
      <w:spacing w:before="308"/>
      <w:jc w:val="right"/>
      <w:textAlignment w:val="center"/>
    </w:pPr>
    <w:rPr>
      <w:rFonts w:ascii="Times New Roman" w:eastAsia="宋体" w:hAnsi="Times New Roman" w:cs="Times New Roman"/>
      <w:sz w:val="28"/>
    </w:rPr>
  </w:style>
  <w:style w:type="paragraph" w:customStyle="1" w:styleId="afffff">
    <w:name w:val="封面标准名称"/>
    <w:pPr>
      <w:framePr w:w="9639" w:h="6917" w:hRule="exact" w:wrap="around" w:vAnchor="page" w:hAnchor="page" w:xAlign="center" w:y="6408" w:anchorLock="1"/>
      <w:widowControl w:val="0"/>
      <w:spacing w:line="680" w:lineRule="exact"/>
      <w:jc w:val="center"/>
      <w:textAlignment w:val="center"/>
    </w:pPr>
    <w:rPr>
      <w:rFonts w:ascii="黑体" w:eastAsia="黑体" w:hAnsi="Times New Roman" w:cs="Times New Roman"/>
      <w:sz w:val="52"/>
    </w:rPr>
  </w:style>
  <w:style w:type="paragraph" w:customStyle="1" w:styleId="afffff0">
    <w:name w:val="封面标准英文名称"/>
    <w:basedOn w:val="afffff"/>
    <w:pPr>
      <w:framePr w:wrap="around"/>
      <w:spacing w:before="370" w:line="400" w:lineRule="exact"/>
    </w:pPr>
    <w:rPr>
      <w:rFonts w:ascii="Times New Roman"/>
      <w:sz w:val="28"/>
      <w:szCs w:val="28"/>
    </w:rPr>
  </w:style>
  <w:style w:type="paragraph" w:customStyle="1" w:styleId="afffff1">
    <w:name w:val="封面一致性程度标识"/>
    <w:basedOn w:val="afffff0"/>
    <w:pPr>
      <w:framePr w:wrap="around"/>
      <w:spacing w:before="440"/>
    </w:pPr>
    <w:rPr>
      <w:rFonts w:ascii="宋体" w:eastAsia="宋体"/>
    </w:rPr>
  </w:style>
  <w:style w:type="paragraph" w:customStyle="1" w:styleId="afffff2">
    <w:name w:val="封面标准文稿类别"/>
    <w:basedOn w:val="afffff1"/>
    <w:pPr>
      <w:framePr w:wrap="around"/>
      <w:spacing w:after="160" w:line="240" w:lineRule="auto"/>
    </w:pPr>
    <w:rPr>
      <w:sz w:val="24"/>
    </w:rPr>
  </w:style>
  <w:style w:type="paragraph" w:customStyle="1" w:styleId="afffff3">
    <w:name w:val="封面标准文稿编辑信息"/>
    <w:basedOn w:val="afffff2"/>
    <w:pPr>
      <w:framePr w:wrap="around"/>
      <w:spacing w:before="180" w:line="180" w:lineRule="exact"/>
    </w:pPr>
    <w:rPr>
      <w:sz w:val="21"/>
    </w:rPr>
  </w:style>
  <w:style w:type="paragraph" w:customStyle="1" w:styleId="afffff4">
    <w:name w:val="封面正文"/>
    <w:pPr>
      <w:jc w:val="both"/>
    </w:pPr>
    <w:rPr>
      <w:rFonts w:ascii="Times New Roman" w:eastAsia="宋体" w:hAnsi="Times New Roman" w:cs="Times New Roman"/>
    </w:rPr>
  </w:style>
  <w:style w:type="paragraph" w:customStyle="1" w:styleId="af2">
    <w:name w:val="附录标识"/>
    <w:basedOn w:val="afc"/>
    <w:next w:val="affd"/>
    <w:pPr>
      <w:keepNext/>
      <w:widowControl/>
      <w:numPr>
        <w:numId w:val="7"/>
      </w:numPr>
      <w:shd w:val="clear" w:color="FFFFFF" w:fill="FFFFFF"/>
      <w:tabs>
        <w:tab w:val="left" w:pos="6405"/>
      </w:tabs>
      <w:spacing w:before="640" w:after="280"/>
      <w:jc w:val="center"/>
      <w:outlineLvl w:val="0"/>
    </w:pPr>
    <w:rPr>
      <w:rFonts w:ascii="黑体" w:eastAsia="黑体"/>
      <w:kern w:val="0"/>
      <w:szCs w:val="20"/>
    </w:rPr>
  </w:style>
  <w:style w:type="paragraph" w:customStyle="1" w:styleId="afffff5">
    <w:name w:val="附录标题"/>
    <w:basedOn w:val="affd"/>
    <w:next w:val="affd"/>
    <w:pPr>
      <w:ind w:firstLineChars="0" w:firstLine="0"/>
      <w:jc w:val="center"/>
    </w:pPr>
    <w:rPr>
      <w:rFonts w:ascii="黑体" w:eastAsia="黑体"/>
    </w:rPr>
  </w:style>
  <w:style w:type="paragraph" w:customStyle="1" w:styleId="af0">
    <w:name w:val="附录表标号"/>
    <w:basedOn w:val="afc"/>
    <w:next w:val="affd"/>
    <w:pPr>
      <w:numPr>
        <w:numId w:val="8"/>
      </w:numPr>
      <w:tabs>
        <w:tab w:val="clear" w:pos="0"/>
      </w:tabs>
      <w:spacing w:line="14" w:lineRule="exact"/>
      <w:ind w:left="811" w:hanging="448"/>
      <w:jc w:val="center"/>
      <w:outlineLvl w:val="0"/>
    </w:pPr>
    <w:rPr>
      <w:color w:val="FFFFFF"/>
    </w:rPr>
  </w:style>
  <w:style w:type="paragraph" w:customStyle="1" w:styleId="af1">
    <w:name w:val="附录表标题"/>
    <w:basedOn w:val="afc"/>
    <w:next w:val="affd"/>
    <w:pPr>
      <w:numPr>
        <w:ilvl w:val="1"/>
        <w:numId w:val="8"/>
      </w:numPr>
      <w:spacing w:beforeLines="50" w:afterLines="50"/>
      <w:jc w:val="center"/>
    </w:pPr>
    <w:rPr>
      <w:rFonts w:ascii="黑体" w:eastAsia="黑体"/>
      <w:szCs w:val="21"/>
    </w:rPr>
  </w:style>
  <w:style w:type="paragraph" w:customStyle="1" w:styleId="af5">
    <w:name w:val="附录二级条标题"/>
    <w:basedOn w:val="afc"/>
    <w:next w:val="affd"/>
    <w:pPr>
      <w:widowControl/>
      <w:numPr>
        <w:ilvl w:val="3"/>
        <w:numId w:val="7"/>
      </w:numPr>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f6">
    <w:name w:val="附录二级无"/>
    <w:basedOn w:val="af5"/>
    <w:pPr>
      <w:spacing w:beforeLines="0" w:afterLines="0"/>
    </w:pPr>
    <w:rPr>
      <w:rFonts w:ascii="宋体" w:eastAsia="宋体"/>
      <w:szCs w:val="21"/>
    </w:rPr>
  </w:style>
  <w:style w:type="paragraph" w:customStyle="1" w:styleId="afffff7">
    <w:name w:val="附录公式"/>
    <w:basedOn w:val="affd"/>
    <w:next w:val="affd"/>
    <w:link w:val="Char0"/>
    <w:qFormat/>
  </w:style>
  <w:style w:type="character" w:customStyle="1" w:styleId="Char0">
    <w:name w:val="附录公式 Char"/>
    <w:link w:val="afffff7"/>
    <w:rPr>
      <w:rFonts w:ascii="宋体" w:eastAsia="宋体" w:hAnsi="Times New Roman" w:cs="Times New Roman"/>
      <w:kern w:val="0"/>
      <w:szCs w:val="20"/>
    </w:rPr>
  </w:style>
  <w:style w:type="paragraph" w:customStyle="1" w:styleId="afffff8">
    <w:name w:val="附录公式编号制表符"/>
    <w:basedOn w:val="afc"/>
    <w:next w:val="affd"/>
    <w:qFormat/>
    <w:pPr>
      <w:widowControl/>
      <w:tabs>
        <w:tab w:val="center" w:pos="4201"/>
        <w:tab w:val="right" w:leader="dot" w:pos="9298"/>
      </w:tabs>
      <w:autoSpaceDE w:val="0"/>
      <w:autoSpaceDN w:val="0"/>
    </w:pPr>
    <w:rPr>
      <w:rFonts w:ascii="宋体"/>
      <w:kern w:val="0"/>
      <w:szCs w:val="20"/>
    </w:rPr>
  </w:style>
  <w:style w:type="paragraph" w:customStyle="1" w:styleId="af6">
    <w:name w:val="附录三级条标题"/>
    <w:basedOn w:val="af5"/>
    <w:next w:val="affd"/>
    <w:pPr>
      <w:numPr>
        <w:ilvl w:val="4"/>
      </w:numPr>
      <w:tabs>
        <w:tab w:val="left" w:pos="360"/>
      </w:tabs>
      <w:outlineLvl w:val="4"/>
    </w:pPr>
  </w:style>
  <w:style w:type="paragraph" w:customStyle="1" w:styleId="afffff9">
    <w:name w:val="附录三级无"/>
    <w:basedOn w:val="af6"/>
    <w:pPr>
      <w:tabs>
        <w:tab w:val="clear" w:pos="360"/>
      </w:tabs>
      <w:spacing w:beforeLines="0" w:afterLines="0"/>
    </w:pPr>
    <w:rPr>
      <w:rFonts w:ascii="宋体" w:eastAsia="宋体"/>
      <w:szCs w:val="21"/>
    </w:rPr>
  </w:style>
  <w:style w:type="paragraph" w:customStyle="1" w:styleId="afa">
    <w:name w:val="附录数字编号列项（二级）"/>
    <w:qFormat/>
    <w:pPr>
      <w:numPr>
        <w:ilvl w:val="1"/>
        <w:numId w:val="9"/>
      </w:numPr>
    </w:pPr>
    <w:rPr>
      <w:rFonts w:ascii="宋体" w:eastAsia="宋体" w:hAnsi="Times New Roman" w:cs="Times New Roman"/>
      <w:sz w:val="21"/>
    </w:rPr>
  </w:style>
  <w:style w:type="paragraph" w:customStyle="1" w:styleId="af7">
    <w:name w:val="附录四级条标题"/>
    <w:basedOn w:val="af6"/>
    <w:next w:val="affd"/>
    <w:pPr>
      <w:numPr>
        <w:ilvl w:val="5"/>
      </w:numPr>
      <w:outlineLvl w:val="5"/>
    </w:pPr>
  </w:style>
  <w:style w:type="paragraph" w:customStyle="1" w:styleId="afffffa">
    <w:name w:val="附录四级无"/>
    <w:basedOn w:val="af7"/>
    <w:pPr>
      <w:tabs>
        <w:tab w:val="clear" w:pos="360"/>
      </w:tabs>
      <w:spacing w:beforeLines="0" w:afterLines="0"/>
    </w:pPr>
    <w:rPr>
      <w:rFonts w:ascii="宋体" w:eastAsia="宋体"/>
      <w:szCs w:val="21"/>
    </w:rPr>
  </w:style>
  <w:style w:type="paragraph" w:customStyle="1" w:styleId="a7">
    <w:name w:val="附录图标号"/>
    <w:basedOn w:val="afc"/>
    <w:pPr>
      <w:keepNext/>
      <w:pageBreakBefore/>
      <w:widowControl/>
      <w:numPr>
        <w:numId w:val="10"/>
      </w:numPr>
      <w:spacing w:line="14" w:lineRule="exact"/>
      <w:ind w:left="0" w:firstLine="363"/>
      <w:jc w:val="center"/>
      <w:outlineLvl w:val="0"/>
    </w:pPr>
    <w:rPr>
      <w:color w:val="FFFFFF"/>
    </w:rPr>
  </w:style>
  <w:style w:type="paragraph" w:customStyle="1" w:styleId="a8">
    <w:name w:val="附录图标题"/>
    <w:basedOn w:val="afc"/>
    <w:next w:val="affd"/>
    <w:pPr>
      <w:numPr>
        <w:ilvl w:val="1"/>
        <w:numId w:val="10"/>
      </w:numPr>
      <w:spacing w:beforeLines="50" w:afterLines="50"/>
      <w:jc w:val="center"/>
    </w:pPr>
    <w:rPr>
      <w:rFonts w:ascii="黑体" w:eastAsia="黑体"/>
      <w:szCs w:val="21"/>
    </w:rPr>
  </w:style>
  <w:style w:type="paragraph" w:customStyle="1" w:styleId="af8">
    <w:name w:val="附录五级条标题"/>
    <w:basedOn w:val="af7"/>
    <w:next w:val="affd"/>
    <w:pPr>
      <w:numPr>
        <w:ilvl w:val="6"/>
      </w:numPr>
      <w:outlineLvl w:val="6"/>
    </w:pPr>
  </w:style>
  <w:style w:type="paragraph" w:customStyle="1" w:styleId="afffffb">
    <w:name w:val="附录五级无"/>
    <w:basedOn w:val="af8"/>
    <w:pPr>
      <w:tabs>
        <w:tab w:val="clear" w:pos="360"/>
      </w:tabs>
      <w:spacing w:beforeLines="0" w:afterLines="0"/>
    </w:pPr>
    <w:rPr>
      <w:rFonts w:ascii="宋体" w:eastAsia="宋体"/>
      <w:szCs w:val="21"/>
    </w:rPr>
  </w:style>
  <w:style w:type="paragraph" w:customStyle="1" w:styleId="af3">
    <w:name w:val="附录章标题"/>
    <w:next w:val="affd"/>
    <w:pPr>
      <w:numPr>
        <w:ilvl w:val="1"/>
        <w:numId w:val="7"/>
      </w:numPr>
      <w:wordWrap w:val="0"/>
      <w:overflowPunct w:val="0"/>
      <w:autoSpaceDE w:val="0"/>
      <w:spacing w:beforeLines="100" w:afterLines="100"/>
      <w:jc w:val="both"/>
      <w:textAlignment w:val="baseline"/>
      <w:outlineLvl w:val="1"/>
    </w:pPr>
    <w:rPr>
      <w:rFonts w:ascii="黑体" w:eastAsia="黑体" w:hAnsi="Times New Roman" w:cs="Times New Roman"/>
      <w:kern w:val="21"/>
      <w:sz w:val="21"/>
    </w:rPr>
  </w:style>
  <w:style w:type="paragraph" w:customStyle="1" w:styleId="af4">
    <w:name w:val="附录一级条标题"/>
    <w:basedOn w:val="af3"/>
    <w:next w:val="affd"/>
    <w:pPr>
      <w:numPr>
        <w:ilvl w:val="2"/>
      </w:numPr>
      <w:autoSpaceDN w:val="0"/>
      <w:spacing w:beforeLines="50" w:afterLines="50"/>
      <w:outlineLvl w:val="2"/>
    </w:pPr>
  </w:style>
  <w:style w:type="paragraph" w:customStyle="1" w:styleId="afffffc">
    <w:name w:val="附录一级无"/>
    <w:basedOn w:val="af4"/>
    <w:pPr>
      <w:spacing w:beforeLines="0" w:afterLines="0"/>
    </w:pPr>
    <w:rPr>
      <w:rFonts w:ascii="宋体" w:eastAsia="宋体"/>
      <w:szCs w:val="21"/>
    </w:rPr>
  </w:style>
  <w:style w:type="paragraph" w:customStyle="1" w:styleId="af9">
    <w:name w:val="附录字母编号列项（一级）"/>
    <w:qFormat/>
    <w:pPr>
      <w:numPr>
        <w:numId w:val="9"/>
      </w:numPr>
    </w:pPr>
    <w:rPr>
      <w:rFonts w:ascii="宋体" w:eastAsia="宋体" w:hAnsi="Times New Roman" w:cs="Times New Roman"/>
      <w:sz w:val="21"/>
    </w:rPr>
  </w:style>
  <w:style w:type="character" w:customStyle="1" w:styleId="affe">
    <w:name w:val="脚注文本 字符"/>
    <w:basedOn w:val="afd"/>
    <w:link w:val="ac"/>
    <w:rPr>
      <w:rFonts w:ascii="宋体" w:eastAsia="宋体" w:hAnsi="Times New Roman" w:cs="Times New Roman"/>
      <w:sz w:val="18"/>
      <w:szCs w:val="18"/>
    </w:rPr>
  </w:style>
  <w:style w:type="paragraph" w:customStyle="1" w:styleId="afffffd">
    <w:name w:val="列项说明"/>
    <w:basedOn w:val="afc"/>
    <w:pPr>
      <w:adjustRightInd w:val="0"/>
      <w:spacing w:line="320" w:lineRule="exact"/>
      <w:ind w:leftChars="200" w:left="400" w:hangingChars="200" w:hanging="200"/>
      <w:jc w:val="left"/>
      <w:textAlignment w:val="baseline"/>
    </w:pPr>
    <w:rPr>
      <w:rFonts w:ascii="宋体"/>
      <w:kern w:val="0"/>
      <w:szCs w:val="20"/>
    </w:rPr>
  </w:style>
  <w:style w:type="paragraph" w:customStyle="1" w:styleId="afffffe">
    <w:name w:val="列项说明数字编号"/>
    <w:pPr>
      <w:ind w:leftChars="400" w:left="600" w:hangingChars="200" w:hanging="200"/>
    </w:pPr>
    <w:rPr>
      <w:rFonts w:ascii="宋体" w:eastAsia="宋体" w:hAnsi="Times New Roman" w:cs="Times New Roman"/>
      <w:sz w:val="21"/>
    </w:rPr>
  </w:style>
  <w:style w:type="paragraph" w:customStyle="1" w:styleId="affffff">
    <w:name w:val="目次、索引正文"/>
    <w:pPr>
      <w:spacing w:line="320" w:lineRule="exact"/>
      <w:jc w:val="both"/>
    </w:pPr>
    <w:rPr>
      <w:rFonts w:ascii="宋体" w:eastAsia="宋体" w:hAnsi="Times New Roman" w:cs="Times New Roman"/>
      <w:sz w:val="21"/>
    </w:rPr>
  </w:style>
  <w:style w:type="paragraph" w:customStyle="1" w:styleId="affffff0">
    <w:name w:val="其他标准标志"/>
    <w:basedOn w:val="affff4"/>
    <w:qFormat/>
    <w:pPr>
      <w:framePr w:w="6101" w:wrap="around" w:vAnchor="page" w:hAnchor="page" w:x="4673" w:y="942"/>
    </w:pPr>
    <w:rPr>
      <w:w w:val="130"/>
    </w:rPr>
  </w:style>
  <w:style w:type="paragraph" w:customStyle="1" w:styleId="affffff1">
    <w:name w:val="其他标准称谓"/>
    <w:next w:val="afc"/>
    <w:pPr>
      <w:framePr w:hSpace="181" w:vSpace="181" w:wrap="around" w:vAnchor="page" w:hAnchor="page" w:x="1419" w:y="2286" w:anchorLock="1"/>
      <w:spacing w:line="0" w:lineRule="atLeast"/>
      <w:jc w:val="distribute"/>
    </w:pPr>
    <w:rPr>
      <w:rFonts w:ascii="黑体" w:eastAsia="黑体" w:hAnsi="宋体" w:cs="Times New Roman"/>
      <w:spacing w:val="-40"/>
      <w:sz w:val="48"/>
      <w:szCs w:val="52"/>
    </w:rPr>
  </w:style>
  <w:style w:type="paragraph" w:customStyle="1" w:styleId="affffff2">
    <w:name w:val="其他发布部门"/>
    <w:basedOn w:val="affffc"/>
    <w:pPr>
      <w:framePr w:wrap="around" w:y="15310"/>
      <w:spacing w:line="0" w:lineRule="atLeast"/>
    </w:pPr>
    <w:rPr>
      <w:rFonts w:ascii="黑体" w:eastAsia="黑体"/>
      <w:b w:val="0"/>
    </w:rPr>
  </w:style>
  <w:style w:type="paragraph" w:customStyle="1" w:styleId="affffff3">
    <w:name w:val="前言、引言标题"/>
    <w:next w:val="affd"/>
    <w:pPr>
      <w:keepNext/>
      <w:pageBreakBefore/>
      <w:shd w:val="clear" w:color="FFFFFF" w:fill="FFFFFF"/>
      <w:spacing w:before="640" w:after="560"/>
      <w:jc w:val="center"/>
      <w:outlineLvl w:val="0"/>
    </w:pPr>
    <w:rPr>
      <w:rFonts w:ascii="黑体" w:eastAsia="黑体" w:hAnsi="Times New Roman" w:cs="Times New Roman"/>
      <w:sz w:val="32"/>
    </w:rPr>
  </w:style>
  <w:style w:type="paragraph" w:customStyle="1" w:styleId="affffff4">
    <w:name w:val="三级无"/>
    <w:basedOn w:val="a4"/>
    <w:pPr>
      <w:spacing w:beforeLines="0" w:afterLines="0"/>
    </w:pPr>
    <w:rPr>
      <w:rFonts w:ascii="宋体" w:eastAsia="宋体"/>
    </w:rPr>
  </w:style>
  <w:style w:type="paragraph" w:customStyle="1" w:styleId="affffff5">
    <w:name w:val="实施日期"/>
    <w:basedOn w:val="affffd"/>
    <w:pPr>
      <w:framePr w:wrap="around" w:vAnchor="page" w:hAnchor="text"/>
      <w:jc w:val="right"/>
    </w:pPr>
  </w:style>
  <w:style w:type="paragraph" w:customStyle="1" w:styleId="affffff6">
    <w:name w:val="示例后文字"/>
    <w:basedOn w:val="affd"/>
    <w:next w:val="affd"/>
    <w:qFormat/>
    <w:pPr>
      <w:ind w:firstLine="360"/>
    </w:pPr>
    <w:rPr>
      <w:sz w:val="18"/>
    </w:rPr>
  </w:style>
  <w:style w:type="paragraph" w:customStyle="1" w:styleId="affffff7">
    <w:name w:val="首示例"/>
    <w:next w:val="affd"/>
    <w:link w:val="Char1"/>
    <w:qFormat/>
    <w:pPr>
      <w:tabs>
        <w:tab w:val="left" w:pos="360"/>
      </w:tabs>
    </w:pPr>
    <w:rPr>
      <w:rFonts w:ascii="宋体" w:eastAsia="宋体" w:hAnsi="宋体" w:cs="Times New Roman"/>
      <w:kern w:val="2"/>
      <w:sz w:val="18"/>
      <w:szCs w:val="18"/>
    </w:rPr>
  </w:style>
  <w:style w:type="character" w:customStyle="1" w:styleId="Char1">
    <w:name w:val="首示例 Char"/>
    <w:link w:val="affffff7"/>
    <w:rPr>
      <w:rFonts w:ascii="宋体" w:eastAsia="宋体" w:hAnsi="宋体" w:cs="Times New Roman"/>
      <w:sz w:val="18"/>
      <w:szCs w:val="18"/>
    </w:rPr>
  </w:style>
  <w:style w:type="paragraph" w:customStyle="1" w:styleId="affffff8">
    <w:name w:val="四级无"/>
    <w:basedOn w:val="a5"/>
    <w:pPr>
      <w:spacing w:beforeLines="0" w:afterLines="0"/>
    </w:pPr>
    <w:rPr>
      <w:rFonts w:ascii="宋体" w:eastAsia="宋体"/>
    </w:rPr>
  </w:style>
  <w:style w:type="paragraph" w:customStyle="1" w:styleId="affffff9">
    <w:name w:val="条文脚注"/>
    <w:basedOn w:val="ac"/>
    <w:pPr>
      <w:numPr>
        <w:numId w:val="0"/>
      </w:numPr>
      <w:jc w:val="both"/>
    </w:pPr>
  </w:style>
  <w:style w:type="paragraph" w:customStyle="1" w:styleId="affffffa">
    <w:name w:val="图标脚注说明"/>
    <w:basedOn w:val="affd"/>
    <w:pPr>
      <w:ind w:left="840" w:firstLineChars="0" w:hanging="420"/>
    </w:pPr>
    <w:rPr>
      <w:sz w:val="18"/>
      <w:szCs w:val="18"/>
    </w:rPr>
  </w:style>
  <w:style w:type="paragraph" w:customStyle="1" w:styleId="affffffb">
    <w:name w:val="图表脚注说明"/>
    <w:basedOn w:val="afc"/>
    <w:pPr>
      <w:ind w:left="544" w:hanging="181"/>
    </w:pPr>
    <w:rPr>
      <w:rFonts w:ascii="宋体"/>
      <w:sz w:val="18"/>
      <w:szCs w:val="18"/>
    </w:rPr>
  </w:style>
  <w:style w:type="paragraph" w:customStyle="1" w:styleId="affffffc">
    <w:name w:val="图的脚注"/>
    <w:next w:val="affd"/>
    <w:qFormat/>
    <w:pPr>
      <w:widowControl w:val="0"/>
      <w:ind w:leftChars="200" w:left="840" w:hangingChars="200" w:hanging="420"/>
      <w:jc w:val="both"/>
    </w:pPr>
    <w:rPr>
      <w:rFonts w:ascii="宋体" w:eastAsia="宋体" w:hAnsi="Times New Roman" w:cs="Times New Roman"/>
      <w:sz w:val="18"/>
    </w:rPr>
  </w:style>
  <w:style w:type="character" w:customStyle="1" w:styleId="aff6">
    <w:name w:val="尾注文本 字符"/>
    <w:basedOn w:val="afd"/>
    <w:link w:val="aff5"/>
    <w:semiHidden/>
    <w:rPr>
      <w:rFonts w:ascii="Times New Roman" w:eastAsia="宋体" w:hAnsi="Times New Roman" w:cs="Times New Roman"/>
      <w:szCs w:val="24"/>
    </w:rPr>
  </w:style>
  <w:style w:type="character" w:customStyle="1" w:styleId="aff2">
    <w:name w:val="文档结构图 字符"/>
    <w:basedOn w:val="afd"/>
    <w:link w:val="aff1"/>
    <w:semiHidden/>
    <w:rPr>
      <w:rFonts w:ascii="Times New Roman" w:eastAsia="宋体" w:hAnsi="Times New Roman" w:cs="Times New Roman"/>
      <w:szCs w:val="24"/>
      <w:shd w:val="clear" w:color="auto" w:fill="000080"/>
    </w:rPr>
  </w:style>
  <w:style w:type="paragraph" w:customStyle="1" w:styleId="affffffd">
    <w:name w:val="文献分类号"/>
    <w:pPr>
      <w:framePr w:hSpace="180" w:vSpace="180" w:wrap="around" w:hAnchor="margin" w:y="1" w:anchorLock="1"/>
      <w:widowControl w:val="0"/>
      <w:textAlignment w:val="center"/>
    </w:pPr>
    <w:rPr>
      <w:rFonts w:ascii="黑体" w:eastAsia="黑体" w:hAnsi="Times New Roman" w:cs="Times New Roman"/>
      <w:sz w:val="21"/>
      <w:szCs w:val="21"/>
    </w:rPr>
  </w:style>
  <w:style w:type="paragraph" w:customStyle="1" w:styleId="affffffe">
    <w:name w:val="五级无"/>
    <w:basedOn w:val="a6"/>
    <w:pPr>
      <w:spacing w:beforeLines="0" w:afterLines="0"/>
    </w:pPr>
    <w:rPr>
      <w:rFonts w:ascii="宋体" w:eastAsia="宋体"/>
    </w:rPr>
  </w:style>
  <w:style w:type="paragraph" w:customStyle="1" w:styleId="afffffff">
    <w:name w:val="一级无"/>
    <w:basedOn w:val="a2"/>
    <w:pPr>
      <w:spacing w:beforeLines="0" w:afterLines="0"/>
    </w:pPr>
    <w:rPr>
      <w:rFonts w:ascii="宋体" w:eastAsia="宋体"/>
    </w:rPr>
  </w:style>
  <w:style w:type="paragraph" w:customStyle="1" w:styleId="afffffff0">
    <w:name w:val="正文表标题"/>
    <w:next w:val="affd"/>
    <w:pPr>
      <w:tabs>
        <w:tab w:val="left" w:pos="360"/>
      </w:tabs>
      <w:spacing w:beforeLines="50" w:afterLines="50"/>
      <w:jc w:val="center"/>
    </w:pPr>
    <w:rPr>
      <w:rFonts w:ascii="黑体" w:eastAsia="黑体" w:hAnsi="Times New Roman" w:cs="Times New Roman"/>
      <w:sz w:val="21"/>
    </w:rPr>
  </w:style>
  <w:style w:type="paragraph" w:customStyle="1" w:styleId="afffffff1">
    <w:name w:val="正文公式编号制表符"/>
    <w:basedOn w:val="affd"/>
    <w:next w:val="affd"/>
    <w:qFormat/>
    <w:pPr>
      <w:ind w:firstLineChars="0" w:firstLine="0"/>
    </w:pPr>
  </w:style>
  <w:style w:type="paragraph" w:customStyle="1" w:styleId="afffffff2">
    <w:name w:val="正文图标题"/>
    <w:next w:val="affd"/>
    <w:pPr>
      <w:tabs>
        <w:tab w:val="left" w:pos="360"/>
      </w:tabs>
      <w:spacing w:beforeLines="50" w:afterLines="50"/>
      <w:jc w:val="center"/>
    </w:pPr>
    <w:rPr>
      <w:rFonts w:ascii="黑体" w:eastAsia="黑体" w:hAnsi="Times New Roman" w:cs="Times New Roman"/>
      <w:sz w:val="21"/>
    </w:rPr>
  </w:style>
  <w:style w:type="paragraph" w:customStyle="1" w:styleId="afffffff3">
    <w:name w:val="终结线"/>
    <w:basedOn w:val="afc"/>
    <w:pPr>
      <w:framePr w:hSpace="181" w:vSpace="181" w:wrap="around" w:vAnchor="text" w:hAnchor="margin" w:xAlign="center" w:y="285"/>
    </w:pPr>
  </w:style>
  <w:style w:type="paragraph" w:customStyle="1" w:styleId="afffffff4">
    <w:name w:val="其他发布日期"/>
    <w:basedOn w:val="affffd"/>
    <w:pPr>
      <w:framePr w:wrap="around" w:vAnchor="page" w:hAnchor="text" w:x="1419"/>
    </w:pPr>
  </w:style>
  <w:style w:type="paragraph" w:customStyle="1" w:styleId="afffffff5">
    <w:name w:val="其他实施日期"/>
    <w:basedOn w:val="affffff5"/>
    <w:pPr>
      <w:framePr w:wrap="around"/>
    </w:pPr>
  </w:style>
  <w:style w:type="paragraph" w:customStyle="1" w:styleId="21">
    <w:name w:val="封面标准名称2"/>
    <w:basedOn w:val="afffff"/>
    <w:pPr>
      <w:framePr w:wrap="around" w:y="4469"/>
      <w:spacing w:beforeLines="630"/>
    </w:pPr>
  </w:style>
  <w:style w:type="paragraph" w:customStyle="1" w:styleId="22">
    <w:name w:val="封面标准英文名称2"/>
    <w:basedOn w:val="afffff0"/>
    <w:pPr>
      <w:framePr w:wrap="around" w:y="4469"/>
    </w:pPr>
  </w:style>
  <w:style w:type="paragraph" w:customStyle="1" w:styleId="23">
    <w:name w:val="封面一致性程度标识2"/>
    <w:basedOn w:val="afffff1"/>
    <w:pPr>
      <w:framePr w:wrap="around" w:y="4469"/>
    </w:pPr>
  </w:style>
  <w:style w:type="paragraph" w:customStyle="1" w:styleId="24">
    <w:name w:val="封面标准文稿类别2"/>
    <w:basedOn w:val="afffff2"/>
    <w:pPr>
      <w:framePr w:wrap="around" w:y="4469"/>
    </w:pPr>
  </w:style>
  <w:style w:type="paragraph" w:customStyle="1" w:styleId="25">
    <w:name w:val="封面标准文稿编辑信息2"/>
    <w:basedOn w:val="afffff3"/>
    <w:pPr>
      <w:framePr w:wrap="around" w:y="4469"/>
    </w:pPr>
  </w:style>
  <w:style w:type="paragraph" w:customStyle="1" w:styleId="afffffff6">
    <w:name w:val="标准文件_注："/>
    <w:next w:val="afc"/>
    <w:pPr>
      <w:widowControl w:val="0"/>
      <w:tabs>
        <w:tab w:val="left" w:pos="1455"/>
      </w:tabs>
      <w:autoSpaceDE w:val="0"/>
      <w:autoSpaceDN w:val="0"/>
      <w:spacing w:afterLines="30" w:line="300" w:lineRule="exact"/>
      <w:ind w:leftChars="150" w:left="513" w:rightChars="-50" w:right="-50" w:hanging="363"/>
      <w:jc w:val="both"/>
    </w:pPr>
    <w:rPr>
      <w:rFonts w:ascii="宋体" w:eastAsia="宋体" w:hAnsi="Times New Roman" w:cs="Times New Roman"/>
      <w:sz w:val="18"/>
    </w:rPr>
  </w:style>
  <w:style w:type="paragraph" w:customStyle="1" w:styleId="afffffff7">
    <w:name w:val="标准文件_段"/>
    <w:pPr>
      <w:widowControl w:val="0"/>
      <w:autoSpaceDE w:val="0"/>
      <w:autoSpaceDN w:val="0"/>
      <w:adjustRightInd w:val="0"/>
      <w:snapToGrid w:val="0"/>
      <w:spacing w:line="276" w:lineRule="auto"/>
      <w:ind w:leftChars="-50" w:left="-105" w:rightChars="-50" w:right="-105" w:firstLineChars="28" w:firstLine="52"/>
      <w:jc w:val="center"/>
    </w:pPr>
    <w:rPr>
      <w:rFonts w:ascii="宋体" w:eastAsia="宋体" w:hAnsi="宋体" w:cs="Times New Roman"/>
      <w:spacing w:val="2"/>
      <w:position w:val="-24"/>
      <w:sz w:val="21"/>
      <w:szCs w:val="21"/>
    </w:rPr>
  </w:style>
  <w:style w:type="paragraph" w:customStyle="1" w:styleId="afffffff8">
    <w:name w:val="标准文件_章标题"/>
    <w:next w:val="afffffff7"/>
    <w:pPr>
      <w:spacing w:beforeLines="50" w:afterLines="50"/>
      <w:ind w:leftChars="-50" w:left="-50" w:rightChars="-50" w:right="-50"/>
      <w:jc w:val="both"/>
      <w:outlineLvl w:val="1"/>
    </w:pPr>
    <w:rPr>
      <w:rFonts w:ascii="黑体" w:eastAsia="黑体" w:hAnsi="Times New Roman" w:cs="Times New Roman"/>
      <w:spacing w:val="2"/>
      <w:sz w:val="21"/>
    </w:rPr>
  </w:style>
  <w:style w:type="paragraph" w:customStyle="1" w:styleId="afffffff9">
    <w:name w:val="标准文件_一级条标题"/>
    <w:basedOn w:val="afffffff8"/>
    <w:next w:val="afffffff7"/>
    <w:pPr>
      <w:spacing w:beforeLines="0" w:afterLines="0"/>
      <w:ind w:leftChars="0" w:left="0"/>
      <w:outlineLvl w:val="2"/>
    </w:pPr>
  </w:style>
  <w:style w:type="paragraph" w:customStyle="1" w:styleId="afffffffa">
    <w:name w:val="标准文件_二级条标题"/>
    <w:basedOn w:val="afffffff9"/>
    <w:next w:val="afffffff7"/>
    <w:pPr>
      <w:outlineLvl w:val="3"/>
    </w:pPr>
  </w:style>
  <w:style w:type="paragraph" w:customStyle="1" w:styleId="afffffffb">
    <w:name w:val="前言标题"/>
    <w:next w:val="afc"/>
    <w:pPr>
      <w:shd w:val="clear" w:color="FFFFFF" w:fill="FFFFFF"/>
      <w:spacing w:before="540" w:after="600"/>
      <w:jc w:val="center"/>
      <w:outlineLvl w:val="0"/>
    </w:pPr>
    <w:rPr>
      <w:rFonts w:ascii="黑体" w:eastAsia="黑体" w:hAnsi="Times New Roman" w:cs="Times New Roman"/>
      <w:sz w:val="32"/>
    </w:rPr>
  </w:style>
  <w:style w:type="paragraph" w:customStyle="1" w:styleId="afffffffc">
    <w:name w:val="标准文件_三级条标题"/>
    <w:basedOn w:val="afffffffa"/>
    <w:next w:val="afffffff7"/>
    <w:pPr>
      <w:ind w:left="-50"/>
      <w:outlineLvl w:val="4"/>
    </w:pPr>
  </w:style>
  <w:style w:type="paragraph" w:customStyle="1" w:styleId="afffffffd">
    <w:name w:val="标准文件_四级条标题"/>
    <w:basedOn w:val="afffffffc"/>
    <w:next w:val="afffffff7"/>
    <w:pPr>
      <w:ind w:left="0"/>
      <w:outlineLvl w:val="5"/>
    </w:pPr>
  </w:style>
  <w:style w:type="paragraph" w:customStyle="1" w:styleId="afffffffe">
    <w:name w:val="标准文件_五级条标题"/>
    <w:basedOn w:val="afffffffd"/>
    <w:next w:val="afffffff7"/>
    <w:pPr>
      <w:outlineLvl w:val="6"/>
    </w:pPr>
  </w:style>
  <w:style w:type="paragraph" w:customStyle="1" w:styleId="affffffff">
    <w:name w:val="标准文件_正文公式"/>
    <w:basedOn w:val="afc"/>
    <w:next w:val="afc"/>
    <w:pPr>
      <w:tabs>
        <w:tab w:val="right" w:leader="middleDot" w:pos="0"/>
      </w:tabs>
      <w:adjustRightInd w:val="0"/>
      <w:spacing w:line="276" w:lineRule="auto"/>
      <w:jc w:val="right"/>
    </w:pPr>
    <w:rPr>
      <w:rFonts w:ascii="宋体"/>
      <w:szCs w:val="20"/>
    </w:rPr>
  </w:style>
  <w:style w:type="paragraph" w:customStyle="1" w:styleId="TableBodyCtr">
    <w:name w:val="Table Body Ctr"/>
    <w:basedOn w:val="afc"/>
    <w:pPr>
      <w:widowControl/>
      <w:spacing w:before="70" w:after="70"/>
      <w:jc w:val="center"/>
    </w:pPr>
    <w:rPr>
      <w:rFonts w:eastAsia="Times New Roman"/>
      <w:kern w:val="0"/>
      <w:sz w:val="20"/>
      <w:szCs w:val="20"/>
      <w:lang w:eastAsia="en-US"/>
    </w:rPr>
  </w:style>
  <w:style w:type="paragraph" w:customStyle="1" w:styleId="CharCharCharCharCharChar1Char">
    <w:name w:val="Char Char Char Char Char Char1 Char"/>
    <w:basedOn w:val="afc"/>
  </w:style>
  <w:style w:type="character" w:customStyle="1" w:styleId="aff8">
    <w:name w:val="批注框文本 字符"/>
    <w:basedOn w:val="afd"/>
    <w:link w:val="aff7"/>
    <w:rPr>
      <w:rFonts w:ascii="Times New Roman" w:eastAsia="宋体" w:hAnsi="Times New Roman" w:cs="Times New Roman"/>
      <w:sz w:val="18"/>
      <w:szCs w:val="18"/>
    </w:rPr>
  </w:style>
  <w:style w:type="character" w:customStyle="1" w:styleId="aff4">
    <w:name w:val="批注文字 字符"/>
    <w:basedOn w:val="afd"/>
    <w:link w:val="aff3"/>
    <w:rPr>
      <w:rFonts w:ascii="Times New Roman" w:eastAsia="宋体" w:hAnsi="Times New Roman" w:cs="Times New Roman"/>
      <w:szCs w:val="24"/>
    </w:rPr>
  </w:style>
  <w:style w:type="character" w:customStyle="1" w:styleId="afff3">
    <w:name w:val="批注主题 字符"/>
    <w:basedOn w:val="aff4"/>
    <w:link w:val="afff2"/>
    <w:rPr>
      <w:rFonts w:ascii="Times New Roman" w:eastAsia="宋体" w:hAnsi="Times New Roman" w:cs="Times New Roman"/>
      <w:b/>
      <w:bCs/>
      <w:szCs w:val="24"/>
    </w:rPr>
  </w:style>
  <w:style w:type="table" w:customStyle="1" w:styleId="13">
    <w:name w:val="网格型1"/>
    <w:basedOn w:val="afe"/>
    <w:uiPriority w:val="59"/>
    <w:rPr>
      <w:rFonts w:ascii="Calibri" w:eastAsia="宋体"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gb">
    <w:name w:val="gb公式行"/>
    <w:rPr>
      <w:rFonts w:cs="Times New Roman"/>
      <w:sz w:val="24"/>
    </w:rPr>
  </w:style>
  <w:style w:type="paragraph" w:customStyle="1" w:styleId="AMDisplayEquation">
    <w:name w:val="AMDisplayEquation"/>
    <w:basedOn w:val="afc"/>
    <w:next w:val="afc"/>
    <w:link w:val="AMDisplayEquationChar"/>
    <w:pPr>
      <w:tabs>
        <w:tab w:val="center" w:pos="4160"/>
        <w:tab w:val="right" w:pos="8300"/>
      </w:tabs>
      <w:ind w:firstLineChars="200" w:firstLine="420"/>
    </w:pPr>
    <w:rPr>
      <w:rFonts w:ascii="Calibri" w:hAnsi="Calibri"/>
      <w:szCs w:val="22"/>
    </w:rPr>
  </w:style>
  <w:style w:type="character" w:customStyle="1" w:styleId="AMDisplayEquationChar">
    <w:name w:val="AMDisplayEquation Char"/>
    <w:link w:val="AMDisplayEquation"/>
    <w:rPr>
      <w:rFonts w:ascii="Calibri" w:eastAsia="宋体" w:hAnsi="Calibri" w:cs="Times New Roman"/>
    </w:rPr>
  </w:style>
  <w:style w:type="paragraph" w:customStyle="1" w:styleId="14">
    <w:name w:val="修订1"/>
    <w:hidden/>
    <w:uiPriority w:val="99"/>
    <w:semiHidden/>
    <w:rPr>
      <w:rFonts w:ascii="Times New Roman" w:eastAsia="宋体" w:hAnsi="Times New Roman" w:cs="Times New Roman"/>
      <w:kern w:val="2"/>
      <w:sz w:val="21"/>
      <w:szCs w:val="24"/>
    </w:rPr>
  </w:style>
  <w:style w:type="table" w:customStyle="1" w:styleId="26">
    <w:name w:val="网格型2"/>
    <w:basedOn w:val="afe"/>
    <w:uiPriority w:val="59"/>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0">
    <w:name w:val="List Paragraph"/>
    <w:basedOn w:val="afc"/>
    <w:uiPriority w:val="34"/>
    <w:qFormat/>
    <w:pPr>
      <w:ind w:firstLineChars="200" w:firstLine="420"/>
    </w:pPr>
    <w:rPr>
      <w:rFonts w:ascii="Calibri" w:hAnsi="Calibri"/>
      <w:szCs w:val="22"/>
    </w:rPr>
  </w:style>
  <w:style w:type="character" w:customStyle="1" w:styleId="afff1">
    <w:name w:val="标题 字符"/>
    <w:basedOn w:val="afd"/>
    <w:link w:val="afff0"/>
    <w:rPr>
      <w:rFonts w:ascii="Cambria" w:eastAsia="宋体" w:hAnsi="Cambria" w:cs="Times New Roman"/>
      <w:b/>
      <w:bCs/>
      <w:sz w:val="32"/>
      <w:szCs w:val="32"/>
    </w:rPr>
  </w:style>
  <w:style w:type="paragraph" w:customStyle="1" w:styleId="TOC10">
    <w:name w:val="TOC 标题1"/>
    <w:basedOn w:val="1"/>
    <w:next w:val="afc"/>
    <w:uiPriority w:val="39"/>
    <w:unhideWhenUsed/>
    <w:qFormat/>
    <w:pPr>
      <w:widowControl/>
      <w:spacing w:before="480" w:after="0" w:line="276" w:lineRule="auto"/>
      <w:jc w:val="left"/>
      <w:outlineLvl w:val="9"/>
    </w:pPr>
    <w:rPr>
      <w:rFonts w:ascii="Cambria" w:hAnsi="Cambria"/>
      <w:color w:val="365F91"/>
      <w:kern w:val="0"/>
      <w:sz w:val="28"/>
      <w:szCs w:val="28"/>
    </w:rPr>
  </w:style>
  <w:style w:type="paragraph" w:styleId="affffffff1">
    <w:name w:val="No Spacing"/>
    <w:link w:val="affffffff2"/>
    <w:uiPriority w:val="1"/>
    <w:qFormat/>
    <w:rPr>
      <w:sz w:val="22"/>
      <w:szCs w:val="22"/>
    </w:rPr>
  </w:style>
  <w:style w:type="character" w:customStyle="1" w:styleId="affffffff2">
    <w:name w:val="无间隔 字符"/>
    <w:basedOn w:val="afd"/>
    <w:link w:val="affffffff1"/>
    <w:uiPriority w:val="1"/>
    <w:rPr>
      <w:kern w:val="0"/>
      <w:sz w:val="22"/>
    </w:rPr>
  </w:style>
  <w:style w:type="character" w:styleId="affffffff3">
    <w:name w:val="Placeholder Text"/>
    <w:basedOn w:val="afd"/>
    <w:uiPriority w:val="99"/>
    <w:semiHidden/>
    <w:rPr>
      <w:color w:val="808080"/>
    </w:rPr>
  </w:style>
  <w:style w:type="paragraph" w:customStyle="1" w:styleId="affffffff4">
    <w:name w:val="标准文件_数字编号列项（二级）"/>
    <w:qFormat/>
    <w:pPr>
      <w:tabs>
        <w:tab w:val="left" w:pos="1259"/>
      </w:tabs>
      <w:ind w:left="420" w:hanging="420"/>
      <w:jc w:val="both"/>
    </w:pPr>
    <w:rPr>
      <w:rFonts w:ascii="宋体" w:eastAsia="宋体" w:hAnsi="Times New Roman"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833</Words>
  <Characters>4751</Characters>
  <Application>Microsoft Office Word</Application>
  <DocSecurity>0</DocSecurity>
  <Lines>39</Lines>
  <Paragraphs>11</Paragraphs>
  <ScaleCrop>false</ScaleCrop>
  <Company/>
  <LinksUpToDate>false</LinksUpToDate>
  <CharactersWithSpaces>5573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高温气冷堆核电厂核安全相关厂房设计荷载技术规程</dc:title>
  <dc:creator>王友刚</dc:creator>
  <cp:lastModifiedBy>李美丛</cp:lastModifiedBy>
  <cp:revision>3</cp:revision>
  <cp:lastPrinted>2023-11-09T08:18:00Z</cp:lastPrinted>
  <dcterms:created xsi:type="dcterms:W3CDTF">2025-07-21T02:57:00Z</dcterms:created>
  <dcterms:modified xsi:type="dcterms:W3CDTF">2025-07-23T01:44:00Z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97B20FC95D17125C345177684270B36F_42</vt:lpwstr>
  </property>
</Properties>
</file>