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DF4B86" w14:textId="77777777" w:rsidR="00BB621E" w:rsidRPr="00EC35D3" w:rsidRDefault="005C7DEB">
      <w:pPr>
        <w:pStyle w:val="affffff7"/>
        <w:framePr w:h="1801" w:hRule="exact" w:wrap="around"/>
      </w:pPr>
      <w:bookmarkStart w:id="0" w:name="_Hlk122552383"/>
      <w:bookmarkStart w:id="1" w:name="c1"/>
      <w:bookmarkStart w:id="2" w:name="_GoBack"/>
      <w:bookmarkEnd w:id="0"/>
      <w:bookmarkEnd w:id="2"/>
      <w:r w:rsidRPr="00EC35D3">
        <w:rPr>
          <w:rFonts w:ascii="Times New Roman"/>
        </w:rPr>
        <w:t>ICS</w:t>
      </w:r>
      <w:r w:rsidRPr="00EC35D3">
        <w:rPr>
          <w:rFonts w:hAnsi="黑体"/>
        </w:rPr>
        <w:t> </w:t>
      </w:r>
      <w:r w:rsidR="00F974A4">
        <w:fldChar w:fldCharType="begin">
          <w:ffData>
            <w:name w:val="ICS"/>
            <w:enabled/>
            <w:calcOnExit w:val="0"/>
            <w:helpText w:type="text" w:val="请输入正确的ICS号："/>
            <w:textInput>
              <w:default w:val="23.060.01"/>
            </w:textInput>
          </w:ffData>
        </w:fldChar>
      </w:r>
      <w:r w:rsidR="00F974A4">
        <w:instrText xml:space="preserve"> </w:instrText>
      </w:r>
      <w:bookmarkStart w:id="3" w:name="ICS"/>
      <w:r w:rsidR="00F974A4">
        <w:instrText xml:space="preserve">FORMTEXT </w:instrText>
      </w:r>
      <w:r w:rsidR="00F974A4">
        <w:fldChar w:fldCharType="separate"/>
      </w:r>
      <w:r w:rsidR="00F974A4">
        <w:rPr>
          <w:noProof/>
        </w:rPr>
        <w:t>23.060.01</w:t>
      </w:r>
      <w:r w:rsidR="00F974A4">
        <w:fldChar w:fldCharType="end"/>
      </w:r>
      <w:bookmarkEnd w:id="3"/>
    </w:p>
    <w:p w14:paraId="56611637" w14:textId="45B66AB0" w:rsidR="00BB621E" w:rsidRPr="00EC35D3" w:rsidRDefault="005C7DEB">
      <w:pPr>
        <w:pStyle w:val="affffff7"/>
        <w:framePr w:h="1801" w:hRule="exact" w:wrap="around"/>
      </w:pPr>
      <w:proofErr w:type="gramStart"/>
      <w:r w:rsidRPr="00EC35D3">
        <w:rPr>
          <w:rFonts w:ascii="Times New Roman"/>
        </w:rPr>
        <w:t>CCS</w:t>
      </w:r>
      <w:r w:rsidR="00F974A4">
        <w:rPr>
          <w:rFonts w:ascii="Times New Roman"/>
        </w:rPr>
        <w:t xml:space="preserve">  </w:t>
      </w:r>
      <w:r w:rsidR="00352AE0">
        <w:rPr>
          <w:rFonts w:hint="eastAsia"/>
        </w:rPr>
        <w:t>F</w:t>
      </w:r>
      <w:proofErr w:type="gramEnd"/>
      <w:r w:rsidR="00352AE0">
        <w:t>69</w:t>
      </w:r>
    </w:p>
    <w:p w14:paraId="659E2135" w14:textId="77777777" w:rsidR="00BB621E" w:rsidRPr="00EC35D3" w:rsidRDefault="005C7DEB">
      <w:pPr>
        <w:pStyle w:val="affffff7"/>
        <w:framePr w:h="1801" w:hRule="exact" w:wrap="around"/>
        <w:jc w:val="right"/>
        <w:rPr>
          <w:rFonts w:ascii="Times New Roman"/>
          <w:b/>
          <w:bCs/>
          <w:w w:val="130"/>
          <w:sz w:val="96"/>
          <w:szCs w:val="96"/>
        </w:rPr>
      </w:pPr>
      <w:r w:rsidRPr="00EC35D3">
        <w:rPr>
          <w:rFonts w:ascii="Times New Roman"/>
          <w:b/>
          <w:bCs/>
          <w:w w:val="130"/>
          <w:sz w:val="96"/>
          <w:szCs w:val="96"/>
        </w:rPr>
        <w:t>T/CNS</w:t>
      </w:r>
    </w:p>
    <w:p w14:paraId="7E6CD74D" w14:textId="77777777" w:rsidR="00BB621E" w:rsidRPr="00EC35D3" w:rsidRDefault="00BB621E">
      <w:pPr>
        <w:pStyle w:val="affffff7"/>
        <w:framePr w:h="1801" w:hRule="exact" w:wrap="around"/>
      </w:pPr>
    </w:p>
    <w:bookmarkEnd w:id="1"/>
    <w:p w14:paraId="308C9824" w14:textId="77777777" w:rsidR="00BB621E" w:rsidRPr="00EC35D3" w:rsidRDefault="005C7DEB">
      <w:pPr>
        <w:pStyle w:val="afffffd"/>
        <w:framePr w:wrap="around"/>
        <w:rPr>
          <w:sz w:val="52"/>
        </w:rPr>
      </w:pPr>
      <w:r w:rsidRPr="00EC35D3">
        <w:rPr>
          <w:rFonts w:hint="eastAsia"/>
          <w:sz w:val="52"/>
        </w:rPr>
        <w:t>中国核学会团体标准</w:t>
      </w:r>
    </w:p>
    <w:p w14:paraId="1CB55799" w14:textId="77777777" w:rsidR="00BB621E" w:rsidRPr="00EC35D3" w:rsidRDefault="005C7DEB">
      <w:pPr>
        <w:pStyle w:val="22"/>
        <w:framePr w:h="1126" w:hRule="exact" w:wrap="around" w:y="3016"/>
        <w:rPr>
          <w:rFonts w:hAnsi="黑体"/>
        </w:rPr>
      </w:pPr>
      <w:r w:rsidRPr="00EC35D3">
        <w:rPr>
          <w:rFonts w:ascii="Times New Roman" w:hint="eastAsia"/>
        </w:rPr>
        <w:t>T</w:t>
      </w:r>
      <w:r w:rsidRPr="00EC35D3">
        <w:rPr>
          <w:rFonts w:ascii="Times New Roman"/>
        </w:rPr>
        <w:t>/</w:t>
      </w:r>
      <w:r w:rsidRPr="00EC35D3">
        <w:rPr>
          <w:rFonts w:ascii="Times New Roman" w:hint="eastAsia"/>
        </w:rPr>
        <w:t>CNS</w:t>
      </w:r>
      <w:r w:rsidRPr="00EC35D3">
        <w:rPr>
          <w:rFonts w:ascii="Times New Roman"/>
        </w:rPr>
        <w:t xml:space="preserve"> </w:t>
      </w:r>
      <w:r w:rsidRPr="00EC35D3">
        <w:rPr>
          <w:rFonts w:ascii="Times New Roman" w:hint="eastAsia"/>
        </w:rPr>
        <w:t>XXXX</w:t>
      </w:r>
      <w:r w:rsidRPr="00EC35D3">
        <w:rPr>
          <w:rFonts w:hAnsi="黑体"/>
        </w:rPr>
        <w:t>—XXXX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40"/>
      </w:tblGrid>
      <w:tr w:rsidR="00BB621E" w:rsidRPr="00EC35D3" w14:paraId="1A768417" w14:textId="77777777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bookmarkStart w:id="4" w:name="DT"/>
          <w:p w14:paraId="73EE5D19" w14:textId="77777777" w:rsidR="00BB621E" w:rsidRPr="00EC35D3" w:rsidRDefault="005C7DEB">
            <w:pPr>
              <w:pStyle w:val="affffa"/>
              <w:framePr w:h="1126" w:hRule="exact" w:wrap="around" w:y="3016"/>
            </w:pPr>
            <w:r w:rsidRPr="00EC35D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3BAFC05E" wp14:editId="6073B2AF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34290</wp:posOffset>
                      </wp:positionV>
                      <wp:extent cx="1143000" cy="228600"/>
                      <wp:effectExtent l="0" t="0" r="0" b="0"/>
                      <wp:wrapNone/>
                      <wp:docPr id="5" name="D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rect id="DT" o:spid="_x0000_s1026" o:spt="1" style="position:absolute;left:0pt;margin-left:372.8pt;margin-top:2.7pt;height:18pt;width:90pt;z-index:-251655168;mso-width-relative:page;mso-height-relative:page;" fillcolor="#FFFFFF" filled="t" stroked="f" coordsize="21600,21600" o:gfxdata="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5g8svWAAAACAEAAA8AAAAAAAAAAQAgAAAAIgAAAGRycy9kb3ducmV2LnhtbFBLAQIUABQAAAAI&#10;AIdO4kAmFjv77wEAAPADAAAOAAAAAAAAAAEAIAAAACUBAABkcnMvZTJvRG9jLnhtbFBLBQYAAAAA&#10;BgAGAFkBAACGBQAA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 w:rsidRPr="00EC35D3">
              <w:fldChar w:fldCharType="begin">
                <w:ffData>
                  <w:name w:val="DT"/>
                  <w:enabled/>
                  <w:calcOnExit w:val="0"/>
                  <w:textInput/>
                </w:ffData>
              </w:fldChar>
            </w:r>
            <w:r w:rsidRPr="00EC35D3">
              <w:instrText xml:space="preserve"> FORMTEXT </w:instrText>
            </w:r>
            <w:r w:rsidRPr="00EC35D3">
              <w:fldChar w:fldCharType="separate"/>
            </w:r>
            <w:r w:rsidRPr="00EC35D3">
              <w:t>     </w:t>
            </w:r>
            <w:r w:rsidRPr="00EC35D3">
              <w:fldChar w:fldCharType="end"/>
            </w:r>
            <w:bookmarkEnd w:id="4"/>
          </w:p>
        </w:tc>
      </w:tr>
    </w:tbl>
    <w:p w14:paraId="4FB63182" w14:textId="77777777" w:rsidR="00BB621E" w:rsidRPr="00EC35D3" w:rsidRDefault="00BB621E">
      <w:pPr>
        <w:pStyle w:val="22"/>
        <w:framePr w:h="1126" w:hRule="exact" w:wrap="around" w:y="3016"/>
        <w:rPr>
          <w:rFonts w:hAnsi="黑体"/>
        </w:rPr>
      </w:pPr>
    </w:p>
    <w:p w14:paraId="1B962930" w14:textId="77777777" w:rsidR="00BB621E" w:rsidRPr="00EC35D3" w:rsidRDefault="00BB621E">
      <w:pPr>
        <w:pStyle w:val="22"/>
        <w:framePr w:h="1126" w:hRule="exact" w:wrap="around" w:y="3016"/>
        <w:rPr>
          <w:rFonts w:hAnsi="黑体"/>
        </w:rPr>
      </w:pPr>
    </w:p>
    <w:p w14:paraId="6AB6CB8F" w14:textId="77777777" w:rsidR="00BB621E" w:rsidRPr="00EC35D3" w:rsidRDefault="005C7DEB">
      <w:pPr>
        <w:pStyle w:val="affffb"/>
        <w:framePr w:w="10417" w:wrap="around" w:x="787" w:y="6082"/>
      </w:pPr>
      <w:r w:rsidRPr="00EC35D3">
        <w:rPr>
          <w:rFonts w:hint="eastAsia"/>
        </w:rPr>
        <w:t>高温气冷堆核动力厂</w:t>
      </w:r>
    </w:p>
    <w:p w14:paraId="01AC24D7" w14:textId="77777777" w:rsidR="00BB621E" w:rsidRPr="00EC35D3" w:rsidRDefault="005C7DEB">
      <w:pPr>
        <w:pStyle w:val="affffb"/>
        <w:framePr w:w="10417" w:wrap="around" w:x="787" w:y="6082"/>
      </w:pPr>
      <w:r w:rsidRPr="00EC35D3">
        <w:rPr>
          <w:rFonts w:hint="eastAsia"/>
        </w:rPr>
        <w:t>氦气阀门泄漏率分级</w:t>
      </w:r>
      <w:r w:rsidR="009F4E8B" w:rsidRPr="00EC35D3">
        <w:rPr>
          <w:rFonts w:hint="eastAsia"/>
        </w:rPr>
        <w:t>要求</w:t>
      </w:r>
    </w:p>
    <w:p w14:paraId="440DF132" w14:textId="77777777" w:rsidR="00BB621E" w:rsidRPr="00EC35D3" w:rsidRDefault="009F4E8B">
      <w:pPr>
        <w:pStyle w:val="affffc"/>
        <w:framePr w:w="10417" w:wrap="around" w:x="787" w:y="6082"/>
        <w:rPr>
          <w:b/>
        </w:rPr>
      </w:pPr>
      <w:r w:rsidRPr="00EC35D3">
        <w:t>R</w:t>
      </w:r>
      <w:r w:rsidRPr="00EC35D3">
        <w:rPr>
          <w:rFonts w:hint="eastAsia"/>
        </w:rPr>
        <w:t>e</w:t>
      </w:r>
      <w:r w:rsidRPr="00EC35D3">
        <w:t>quirements</w:t>
      </w:r>
      <w:r w:rsidR="00213E9C" w:rsidRPr="00EC35D3">
        <w:t xml:space="preserve"> </w:t>
      </w:r>
      <w:r w:rsidR="00213E9C" w:rsidRPr="00EC35D3">
        <w:rPr>
          <w:rFonts w:hint="eastAsia"/>
        </w:rPr>
        <w:t>for</w:t>
      </w:r>
      <w:r w:rsidR="00213E9C" w:rsidRPr="00EC35D3">
        <w:t xml:space="preserve"> leakage rate </w:t>
      </w:r>
      <w:r w:rsidR="00EC286F" w:rsidRPr="00EC35D3">
        <w:t xml:space="preserve">classification </w:t>
      </w:r>
      <w:r w:rsidR="00213E9C" w:rsidRPr="00EC35D3">
        <w:t xml:space="preserve">of helium valves </w:t>
      </w:r>
      <w:r w:rsidR="005C7DEB" w:rsidRPr="00EC35D3">
        <w:t>of high temperature gas</w:t>
      </w:r>
      <w:r w:rsidR="00213E9C" w:rsidRPr="00EC35D3">
        <w:rPr>
          <w:rFonts w:hint="eastAsia"/>
        </w:rPr>
        <w:t>-</w:t>
      </w:r>
      <w:r w:rsidR="005C7DEB" w:rsidRPr="00EC35D3">
        <w:t>cooled reactor nuclear power plant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5"/>
      </w:tblGrid>
      <w:tr w:rsidR="00BB621E" w:rsidRPr="00EC35D3" w14:paraId="7EDEE5DB" w14:textId="77777777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AE1A2" w14:textId="77777777" w:rsidR="00BB621E" w:rsidRPr="00EC35D3" w:rsidRDefault="005C7DEB">
            <w:pPr>
              <w:pStyle w:val="affffe"/>
              <w:framePr w:w="10417" w:wrap="around" w:x="787" w:y="6082"/>
            </w:pPr>
            <w:r w:rsidRPr="00EC35D3">
              <w:rPr>
                <w:rFonts w:hint="eastAsia"/>
              </w:rPr>
              <w:t>征求意见稿</w:t>
            </w:r>
            <w:r w:rsidRPr="00EC35D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1" layoutInCell="1" allowOverlap="1" wp14:anchorId="519AC9ED" wp14:editId="3A416795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573405</wp:posOffset>
                      </wp:positionV>
                      <wp:extent cx="1905000" cy="254000"/>
                      <wp:effectExtent l="0" t="0" r="0" b="0"/>
                      <wp:wrapNone/>
                      <wp:docPr id="4" name="RQ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rect id="RQ" o:spid="_x0000_s1026" o:spt="1" style="position:absolute;left:0pt;margin-left:173.3pt;margin-top:45.15pt;height:20pt;width:150pt;z-index:-251653120;mso-width-relative:page;mso-height-relative:page;" fillcolor="#FFFFFF" filled="t" stroked="f" coordsize="21600,21600" o:gfxdata="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BYmuktUAAAAKAQAADwAAAAAAAAABACAAAAAiAAAAZHJzL2Rvd25yZXYueG1sUEsBAhQAFAAAAAgA&#10;h07iQKHcPxTvAQAA8AMAAA4AAAAAAAAAAQAgAAAAJAEAAGRycy9lMm9Eb2MueG1sUEsFBgAAAAAG&#10;AAYAWQEAAIUFAAAAAA==&#10;">
                      <v:fill on="t" focussize="0,0"/>
                      <v:stroke on="f"/>
                      <v:imagedata o:title=""/>
                      <o:lock v:ext="edit" aspectratio="f"/>
                      <w10:anchorlock/>
                    </v:rect>
                  </w:pict>
                </mc:Fallback>
              </mc:AlternateContent>
            </w:r>
            <w:r w:rsidRPr="00EC35D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7A2F9AD7" wp14:editId="0F541089">
                      <wp:simplePos x="0" y="0"/>
                      <wp:positionH relativeFrom="column">
                        <wp:posOffset>2454910</wp:posOffset>
                      </wp:positionH>
                      <wp:positionV relativeFrom="paragraph">
                        <wp:posOffset>255905</wp:posOffset>
                      </wp:positionV>
                      <wp:extent cx="1270000" cy="304800"/>
                      <wp:effectExtent l="0" t="0" r="0" b="0"/>
                      <wp:wrapNone/>
                      <wp:docPr id="3" name="LB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270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rect id="LB" o:spid="_x0000_s1026" o:spt="1" style="position:absolute;left:0pt;margin-left:193.3pt;margin-top:20.15pt;height:24pt;width:100pt;z-index:-251654144;mso-width-relative:page;mso-height-relative:page;" fillcolor="#FFFFFF" filled="t" stroked="f" coordsize="21600,21600" o:gfxdata="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Phi+XWAAAACQEAAA8AAAAAAAAAAQAgAAAAIgAAAGRycy9kb3ducmV2LnhtbFBLAQIUABQAAAAI&#10;AIdO4kAUtNKs7wEAAPADAAAOAAAAAAAAAAEAIAAAACUBAABkcnMvZTJvRG9jLnhtbFBLBQYAAAAA&#10;BgAGAFkBAACGBQAA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  <w:tr w:rsidR="00BB621E" w:rsidRPr="00EC35D3" w14:paraId="4C866001" w14:textId="77777777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4F2E0" w14:textId="77777777" w:rsidR="00BB621E" w:rsidRPr="00EC35D3" w:rsidRDefault="00BB621E">
            <w:pPr>
              <w:pStyle w:val="afffff"/>
              <w:framePr w:w="10417" w:wrap="around" w:x="787" w:y="6082"/>
            </w:pPr>
          </w:p>
        </w:tc>
      </w:tr>
    </w:tbl>
    <w:p w14:paraId="5A1DDE07" w14:textId="77777777" w:rsidR="00BB621E" w:rsidRPr="00EC35D3" w:rsidRDefault="005C7DEB">
      <w:pPr>
        <w:pStyle w:val="affffffc"/>
        <w:framePr w:wrap="around" w:hAnchor="page" w:x="1585" w:y="14137"/>
      </w:pPr>
      <w:r w:rsidRPr="00EC35D3">
        <w:rPr>
          <w:rFonts w:ascii="黑体"/>
        </w:rPr>
        <w:t>XXXX</w:t>
      </w:r>
      <w:r w:rsidRPr="00EC35D3">
        <w:t xml:space="preserve"> </w:t>
      </w:r>
      <w:r w:rsidRPr="00EC35D3">
        <w:rPr>
          <w:rFonts w:ascii="黑体"/>
        </w:rPr>
        <w:t>-</w:t>
      </w:r>
      <w:r w:rsidRPr="00EC35D3">
        <w:t xml:space="preserve"> </w:t>
      </w:r>
      <w:r w:rsidRPr="00EC35D3">
        <w:rPr>
          <w:rFonts w:ascii="黑体"/>
        </w:rPr>
        <w:t>XX</w:t>
      </w:r>
      <w:r w:rsidRPr="00EC35D3">
        <w:t xml:space="preserve"> </w:t>
      </w:r>
      <w:r w:rsidRPr="00EC35D3">
        <w:rPr>
          <w:rFonts w:ascii="黑体"/>
        </w:rPr>
        <w:t>-</w:t>
      </w:r>
      <w:r w:rsidRPr="00EC35D3">
        <w:t xml:space="preserve"> </w:t>
      </w:r>
      <w:r w:rsidRPr="00EC35D3">
        <w:rPr>
          <w:rFonts w:ascii="黑体"/>
        </w:rPr>
        <w:t>XX</w:t>
      </w:r>
      <w:r w:rsidRPr="00EC35D3">
        <w:rPr>
          <w:rFonts w:hint="eastAsia"/>
        </w:rPr>
        <w:t>发布</w:t>
      </w:r>
      <w:r w:rsidRPr="00EC35D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70B16F0" wp14:editId="6F7BAD62">
                <wp:simplePos x="0" y="0"/>
                <wp:positionH relativeFrom="column">
                  <wp:posOffset>-635</wp:posOffset>
                </wp:positionH>
                <wp:positionV relativeFrom="page">
                  <wp:posOffset>9251950</wp:posOffset>
                </wp:positionV>
                <wp:extent cx="6120130" cy="0"/>
                <wp:effectExtent l="0" t="0" r="1270" b="0"/>
                <wp:wrapNone/>
                <wp:docPr id="2" name="Li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10" o:spid="_x0000_s1026" o:spt="20" style="position:absolute;left:0pt;margin-left:-0.05pt;margin-top:728.5pt;height:0pt;width:481.9pt;mso-position-vertical-relative:page;z-index:251659264;mso-width-relative:page;mso-height-relative:page;" filled="f" stroked="t" coordsize="21600,21600" o:gfxdata="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CWHazzWAAAA&#10;CwEAAA8AAAAAAAAAAQAgAAAAIgAAAGRycy9kb3ducmV2LnhtbFBLAQIUABQAAAAIAIdO4kDcfFU7&#10;rQEAAG4DAAAOAAAAAAAAAAEAIAAAACUBAABkcnMvZTJvRG9jLnhtbFBLBQYAAAAABgAGAFkBAABE&#10;BQAAAAA=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 w14:paraId="46DBA050" w14:textId="77777777" w:rsidR="00BB621E" w:rsidRPr="00EC35D3" w:rsidRDefault="005C7DEB">
      <w:pPr>
        <w:pStyle w:val="affffffd"/>
        <w:framePr w:wrap="around" w:hAnchor="page" w:x="6613"/>
      </w:pPr>
      <w:r w:rsidRPr="00EC35D3">
        <w:rPr>
          <w:rFonts w:ascii="黑体"/>
        </w:rPr>
        <w:t>XXXX</w:t>
      </w:r>
      <w:r w:rsidRPr="00EC35D3">
        <w:t xml:space="preserve"> </w:t>
      </w:r>
      <w:r w:rsidRPr="00EC35D3">
        <w:rPr>
          <w:rFonts w:ascii="黑体"/>
        </w:rPr>
        <w:t>-</w:t>
      </w:r>
      <w:r w:rsidRPr="00EC35D3">
        <w:t xml:space="preserve"> </w:t>
      </w:r>
      <w:r w:rsidRPr="00EC35D3">
        <w:rPr>
          <w:rFonts w:ascii="黑体"/>
        </w:rPr>
        <w:t>XX</w:t>
      </w:r>
      <w:r w:rsidRPr="00EC35D3">
        <w:t xml:space="preserve"> </w:t>
      </w:r>
      <w:r w:rsidRPr="00EC35D3">
        <w:rPr>
          <w:rFonts w:ascii="黑体"/>
        </w:rPr>
        <w:t>–</w:t>
      </w:r>
      <w:r w:rsidRPr="00EC35D3">
        <w:t xml:space="preserve"> </w:t>
      </w:r>
      <w:r w:rsidRPr="00EC35D3">
        <w:rPr>
          <w:rFonts w:ascii="黑体"/>
        </w:rPr>
        <w:t xml:space="preserve">XX </w:t>
      </w:r>
      <w:r w:rsidRPr="00EC35D3">
        <w:rPr>
          <w:rFonts w:hint="eastAsia"/>
        </w:rPr>
        <w:t>实施</w:t>
      </w:r>
    </w:p>
    <w:p w14:paraId="72A1FADF" w14:textId="77777777" w:rsidR="00BB621E" w:rsidRPr="00EC35D3" w:rsidRDefault="005C7DEB">
      <w:pPr>
        <w:pStyle w:val="afffffe"/>
        <w:framePr w:wrap="around"/>
      </w:pPr>
      <w:r w:rsidRPr="00EC35D3">
        <w:rPr>
          <w:rFonts w:hint="eastAsia"/>
        </w:rPr>
        <w:t>中国核学会</w:t>
      </w:r>
      <w:r w:rsidRPr="00EC35D3">
        <w:rPr>
          <w:rFonts w:ascii="MS Mincho" w:eastAsia="MS Mincho" w:hAnsi="MS Mincho" w:cs="MS Mincho" w:hint="eastAsia"/>
        </w:rPr>
        <w:t>   </w:t>
      </w:r>
      <w:r w:rsidRPr="00EC35D3">
        <w:rPr>
          <w:rStyle w:val="affff7"/>
          <w:rFonts w:hint="eastAsia"/>
        </w:rPr>
        <w:t>发布</w:t>
      </w:r>
    </w:p>
    <w:p w14:paraId="4B2226BC" w14:textId="77777777" w:rsidR="00BB621E" w:rsidRPr="00EC35D3" w:rsidRDefault="005C7DEB">
      <w:pPr>
        <w:pStyle w:val="afff1"/>
        <w:sectPr w:rsidR="00BB621E" w:rsidRPr="00EC35D3">
          <w:headerReference w:type="even" r:id="rId10"/>
          <w:footerReference w:type="even" r:id="rId11"/>
          <w:pgSz w:w="11906" w:h="16838"/>
          <w:pgMar w:top="567" w:right="1134" w:bottom="1134" w:left="1417" w:header="0" w:footer="0" w:gutter="0"/>
          <w:pgNumType w:start="1"/>
          <w:cols w:space="425"/>
          <w:docGrid w:type="lines" w:linePitch="312"/>
        </w:sectPr>
      </w:pPr>
      <w:r w:rsidRPr="00EC35D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B76B47" wp14:editId="759B8B89">
                <wp:simplePos x="0" y="0"/>
                <wp:positionH relativeFrom="column">
                  <wp:posOffset>-635</wp:posOffset>
                </wp:positionH>
                <wp:positionV relativeFrom="paragraph">
                  <wp:posOffset>2339975</wp:posOffset>
                </wp:positionV>
                <wp:extent cx="6120130" cy="0"/>
                <wp:effectExtent l="0" t="0" r="1270" b="0"/>
                <wp:wrapNone/>
                <wp:docPr id="1" name="Lin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11" o:spid="_x0000_s1026" o:spt="20" style="position:absolute;left:0pt;margin-left:-0.05pt;margin-top:184.25pt;height:0pt;width:481.9pt;z-index:251660288;mso-width-relative:page;mso-height-relative:page;" filled="f" stroked="t" coordsize="21600,21600" o:gfxdata="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CQeJf1wAA&#10;AAkBAAAPAAAAAAAAAAEAIAAAACIAAABkcnMvZG93bnJldi54bWxQSwECFAAUAAAACACHTuJANW0K&#10;n60BAABuAwAADgAAAAAAAAABACAAAAAmAQAAZHJzL2Uyb0RvYy54bWxQSwUGAAAAAAYABgBZAQAA&#10;R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7834DF86" w14:textId="77777777" w:rsidR="00BB621E" w:rsidRPr="00EC35D3" w:rsidRDefault="005C7DEB">
      <w:pPr>
        <w:pStyle w:val="afffc"/>
        <w:rPr>
          <w:rFonts w:hAnsi="黑体"/>
        </w:rPr>
      </w:pPr>
      <w:bookmarkStart w:id="5" w:name="_Toc48658960"/>
      <w:bookmarkStart w:id="6" w:name="_Toc199499741"/>
      <w:r w:rsidRPr="00EC35D3">
        <w:rPr>
          <w:rFonts w:hAnsi="黑体" w:hint="eastAsia"/>
        </w:rPr>
        <w:lastRenderedPageBreak/>
        <w:t>目</w:t>
      </w:r>
      <w:bookmarkStart w:id="7" w:name="BKML"/>
      <w:r w:rsidRPr="00EC35D3">
        <w:rPr>
          <w:rFonts w:hAnsi="黑体" w:cs="MS Mincho"/>
        </w:rPr>
        <w:t>  </w:t>
      </w:r>
      <w:r w:rsidRPr="00EC35D3">
        <w:rPr>
          <w:rFonts w:hAnsi="黑体" w:hint="eastAsia"/>
        </w:rPr>
        <w:t>次</w:t>
      </w:r>
      <w:bookmarkEnd w:id="5"/>
      <w:bookmarkEnd w:id="6"/>
      <w:bookmarkEnd w:id="7"/>
    </w:p>
    <w:sdt>
      <w:sdtPr>
        <w:rPr>
          <w:rFonts w:ascii="Times New Roman"/>
          <w:szCs w:val="24"/>
          <w:lang w:val="zh-CN"/>
        </w:rPr>
        <w:id w:val="-28396313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F7000BB" w14:textId="77777777" w:rsidR="008F2A8F" w:rsidRDefault="005C7DEB">
          <w:pPr>
            <w:pStyle w:val="TOC1"/>
            <w:spacing w:before="78" w:after="78"/>
            <w:rPr>
              <w:rFonts w:asciiTheme="minorHAnsi" w:eastAsiaTheme="minorEastAsia" w:hAnsiTheme="minorHAnsi" w:cstheme="minorBidi"/>
              <w:noProof/>
              <w:szCs w:val="22"/>
            </w:rPr>
          </w:pPr>
          <w:r w:rsidRPr="00EC35D3">
            <w:rPr>
              <w:rFonts w:asciiTheme="majorHAnsi" w:eastAsiaTheme="majorEastAsia" w:hAnsiTheme="majorHAnsi" w:cstheme="majorBidi"/>
              <w:kern w:val="0"/>
              <w:sz w:val="32"/>
              <w:szCs w:val="32"/>
            </w:rPr>
            <w:fldChar w:fldCharType="begin"/>
          </w:r>
          <w:r w:rsidRPr="00EC35D3">
            <w:instrText xml:space="preserve"> TOC \o "1-3" \h \z \u </w:instrText>
          </w:r>
          <w:r w:rsidRPr="00EC35D3">
            <w:rPr>
              <w:rFonts w:asciiTheme="majorHAnsi" w:eastAsiaTheme="majorEastAsia" w:hAnsiTheme="majorHAnsi" w:cstheme="majorBidi"/>
              <w:kern w:val="0"/>
              <w:sz w:val="32"/>
              <w:szCs w:val="32"/>
            </w:rPr>
            <w:fldChar w:fldCharType="separate"/>
          </w:r>
          <w:hyperlink w:anchor="_Toc199499741" w:history="1"/>
          <w:hyperlink w:anchor="_Toc199499742" w:history="1">
            <w:r w:rsidR="008F2A8F" w:rsidRPr="00555665">
              <w:rPr>
                <w:rStyle w:val="afff7"/>
                <w:noProof/>
              </w:rPr>
              <w:t>前</w:t>
            </w:r>
            <w:r w:rsidR="008F2A8F" w:rsidRPr="00555665">
              <w:rPr>
                <w:rStyle w:val="afff7"/>
                <w:rFonts w:ascii="MS Mincho" w:eastAsia="MS Mincho" w:hAnsi="MS Mincho" w:cs="MS Mincho"/>
                <w:noProof/>
              </w:rPr>
              <w:t>  </w:t>
            </w:r>
            <w:r w:rsidR="008F2A8F" w:rsidRPr="00555665">
              <w:rPr>
                <w:rStyle w:val="afff7"/>
                <w:noProof/>
              </w:rPr>
              <w:t>言</w:t>
            </w:r>
            <w:r w:rsidR="008F2A8F">
              <w:rPr>
                <w:noProof/>
                <w:webHidden/>
              </w:rPr>
              <w:tab/>
            </w:r>
            <w:r w:rsidR="008F2A8F">
              <w:rPr>
                <w:noProof/>
                <w:webHidden/>
              </w:rPr>
              <w:fldChar w:fldCharType="begin"/>
            </w:r>
            <w:r w:rsidR="008F2A8F">
              <w:rPr>
                <w:noProof/>
                <w:webHidden/>
              </w:rPr>
              <w:instrText xml:space="preserve"> PAGEREF _Toc199499742 \h </w:instrText>
            </w:r>
            <w:r w:rsidR="008F2A8F">
              <w:rPr>
                <w:noProof/>
                <w:webHidden/>
              </w:rPr>
            </w:r>
            <w:r w:rsidR="008F2A8F">
              <w:rPr>
                <w:noProof/>
                <w:webHidden/>
              </w:rPr>
              <w:fldChar w:fldCharType="separate"/>
            </w:r>
            <w:r w:rsidR="00305C66">
              <w:rPr>
                <w:noProof/>
                <w:webHidden/>
              </w:rPr>
              <w:t>II</w:t>
            </w:r>
            <w:r w:rsidR="008F2A8F">
              <w:rPr>
                <w:noProof/>
                <w:webHidden/>
              </w:rPr>
              <w:fldChar w:fldCharType="end"/>
            </w:r>
          </w:hyperlink>
        </w:p>
        <w:p w14:paraId="26D8D2E3" w14:textId="77777777" w:rsidR="008F2A8F" w:rsidRDefault="005F24ED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9499743" w:history="1">
            <w:r w:rsidR="008F2A8F" w:rsidRPr="00555665">
              <w:rPr>
                <w:rStyle w:val="afff7"/>
                <w:noProof/>
              </w:rPr>
              <w:t>1 范围</w:t>
            </w:r>
            <w:r w:rsidR="008F2A8F">
              <w:rPr>
                <w:noProof/>
                <w:webHidden/>
              </w:rPr>
              <w:tab/>
            </w:r>
            <w:r w:rsidR="008F2A8F">
              <w:rPr>
                <w:noProof/>
                <w:webHidden/>
              </w:rPr>
              <w:fldChar w:fldCharType="begin"/>
            </w:r>
            <w:r w:rsidR="008F2A8F">
              <w:rPr>
                <w:noProof/>
                <w:webHidden/>
              </w:rPr>
              <w:instrText xml:space="preserve"> PAGEREF _Toc199499743 \h </w:instrText>
            </w:r>
            <w:r w:rsidR="008F2A8F">
              <w:rPr>
                <w:noProof/>
                <w:webHidden/>
              </w:rPr>
            </w:r>
            <w:r w:rsidR="008F2A8F">
              <w:rPr>
                <w:noProof/>
                <w:webHidden/>
              </w:rPr>
              <w:fldChar w:fldCharType="separate"/>
            </w:r>
            <w:r w:rsidR="00305C66">
              <w:rPr>
                <w:noProof/>
                <w:webHidden/>
              </w:rPr>
              <w:t>1</w:t>
            </w:r>
            <w:r w:rsidR="008F2A8F">
              <w:rPr>
                <w:noProof/>
                <w:webHidden/>
              </w:rPr>
              <w:fldChar w:fldCharType="end"/>
            </w:r>
          </w:hyperlink>
        </w:p>
        <w:p w14:paraId="671F16D8" w14:textId="77777777" w:rsidR="008F2A8F" w:rsidRDefault="005F24ED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9499744" w:history="1">
            <w:r w:rsidR="008F2A8F" w:rsidRPr="00555665">
              <w:rPr>
                <w:rStyle w:val="afff7"/>
                <w:noProof/>
              </w:rPr>
              <w:t>2 规范性引用文件</w:t>
            </w:r>
            <w:r w:rsidR="008F2A8F">
              <w:rPr>
                <w:noProof/>
                <w:webHidden/>
              </w:rPr>
              <w:tab/>
            </w:r>
            <w:r w:rsidR="008F2A8F">
              <w:rPr>
                <w:noProof/>
                <w:webHidden/>
              </w:rPr>
              <w:fldChar w:fldCharType="begin"/>
            </w:r>
            <w:r w:rsidR="008F2A8F">
              <w:rPr>
                <w:noProof/>
                <w:webHidden/>
              </w:rPr>
              <w:instrText xml:space="preserve"> PAGEREF _Toc199499744 \h </w:instrText>
            </w:r>
            <w:r w:rsidR="008F2A8F">
              <w:rPr>
                <w:noProof/>
                <w:webHidden/>
              </w:rPr>
            </w:r>
            <w:r w:rsidR="008F2A8F">
              <w:rPr>
                <w:noProof/>
                <w:webHidden/>
              </w:rPr>
              <w:fldChar w:fldCharType="separate"/>
            </w:r>
            <w:r w:rsidR="00305C66">
              <w:rPr>
                <w:noProof/>
                <w:webHidden/>
              </w:rPr>
              <w:t>1</w:t>
            </w:r>
            <w:r w:rsidR="008F2A8F">
              <w:rPr>
                <w:noProof/>
                <w:webHidden/>
              </w:rPr>
              <w:fldChar w:fldCharType="end"/>
            </w:r>
          </w:hyperlink>
        </w:p>
        <w:p w14:paraId="2EBC4824" w14:textId="77777777" w:rsidR="008F2A8F" w:rsidRDefault="005F24ED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9499745" w:history="1">
            <w:r w:rsidR="008F2A8F" w:rsidRPr="00555665">
              <w:rPr>
                <w:rStyle w:val="afff7"/>
                <w:noProof/>
              </w:rPr>
              <w:t>3 术语和定义</w:t>
            </w:r>
            <w:r w:rsidR="008F2A8F">
              <w:rPr>
                <w:noProof/>
                <w:webHidden/>
              </w:rPr>
              <w:tab/>
            </w:r>
            <w:r w:rsidR="008F2A8F">
              <w:rPr>
                <w:noProof/>
                <w:webHidden/>
              </w:rPr>
              <w:fldChar w:fldCharType="begin"/>
            </w:r>
            <w:r w:rsidR="008F2A8F">
              <w:rPr>
                <w:noProof/>
                <w:webHidden/>
              </w:rPr>
              <w:instrText xml:space="preserve"> PAGEREF _Toc199499745 \h </w:instrText>
            </w:r>
            <w:r w:rsidR="008F2A8F">
              <w:rPr>
                <w:noProof/>
                <w:webHidden/>
              </w:rPr>
            </w:r>
            <w:r w:rsidR="008F2A8F">
              <w:rPr>
                <w:noProof/>
                <w:webHidden/>
              </w:rPr>
              <w:fldChar w:fldCharType="separate"/>
            </w:r>
            <w:r w:rsidR="00305C66">
              <w:rPr>
                <w:noProof/>
                <w:webHidden/>
              </w:rPr>
              <w:t>1</w:t>
            </w:r>
            <w:r w:rsidR="008F2A8F">
              <w:rPr>
                <w:noProof/>
                <w:webHidden/>
              </w:rPr>
              <w:fldChar w:fldCharType="end"/>
            </w:r>
          </w:hyperlink>
        </w:p>
        <w:p w14:paraId="08286798" w14:textId="77777777" w:rsidR="008F2A8F" w:rsidRDefault="005F24ED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9499755" w:history="1">
            <w:r w:rsidR="008F2A8F" w:rsidRPr="00555665">
              <w:rPr>
                <w:rStyle w:val="afff7"/>
                <w:noProof/>
              </w:rPr>
              <w:t>4 泄漏率分级</w:t>
            </w:r>
            <w:r w:rsidR="008F2A8F">
              <w:rPr>
                <w:noProof/>
                <w:webHidden/>
              </w:rPr>
              <w:tab/>
            </w:r>
            <w:r w:rsidR="008F2A8F">
              <w:rPr>
                <w:noProof/>
                <w:webHidden/>
              </w:rPr>
              <w:fldChar w:fldCharType="begin"/>
            </w:r>
            <w:r w:rsidR="008F2A8F">
              <w:rPr>
                <w:noProof/>
                <w:webHidden/>
              </w:rPr>
              <w:instrText xml:space="preserve"> PAGEREF _Toc199499755 \h </w:instrText>
            </w:r>
            <w:r w:rsidR="008F2A8F">
              <w:rPr>
                <w:noProof/>
                <w:webHidden/>
              </w:rPr>
            </w:r>
            <w:r w:rsidR="008F2A8F">
              <w:rPr>
                <w:noProof/>
                <w:webHidden/>
              </w:rPr>
              <w:fldChar w:fldCharType="separate"/>
            </w:r>
            <w:r w:rsidR="00305C66">
              <w:rPr>
                <w:noProof/>
                <w:webHidden/>
              </w:rPr>
              <w:t>2</w:t>
            </w:r>
            <w:r w:rsidR="008F2A8F">
              <w:rPr>
                <w:noProof/>
                <w:webHidden/>
              </w:rPr>
              <w:fldChar w:fldCharType="end"/>
            </w:r>
          </w:hyperlink>
        </w:p>
        <w:p w14:paraId="111AF5E2" w14:textId="7F96AD88" w:rsidR="008F2A8F" w:rsidRDefault="005F24ED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9499756" w:history="1">
            <w:r w:rsidR="008F2A8F" w:rsidRPr="00555665">
              <w:rPr>
                <w:rStyle w:val="afff7"/>
                <w:noProof/>
              </w:rPr>
              <w:t>5 试验阀门的准备</w:t>
            </w:r>
            <w:r w:rsidR="008F2A8F">
              <w:rPr>
                <w:noProof/>
                <w:webHidden/>
              </w:rPr>
              <w:tab/>
            </w:r>
            <w:r w:rsidR="008F2A8F">
              <w:rPr>
                <w:noProof/>
                <w:webHidden/>
              </w:rPr>
              <w:fldChar w:fldCharType="begin"/>
            </w:r>
            <w:r w:rsidR="008F2A8F">
              <w:rPr>
                <w:noProof/>
                <w:webHidden/>
              </w:rPr>
              <w:instrText xml:space="preserve"> PAGEREF _Toc199499756 \h </w:instrText>
            </w:r>
            <w:r w:rsidR="008F2A8F">
              <w:rPr>
                <w:noProof/>
                <w:webHidden/>
              </w:rPr>
            </w:r>
            <w:r w:rsidR="008F2A8F">
              <w:rPr>
                <w:noProof/>
                <w:webHidden/>
              </w:rPr>
              <w:fldChar w:fldCharType="separate"/>
            </w:r>
            <w:r w:rsidR="00305C66">
              <w:rPr>
                <w:noProof/>
                <w:webHidden/>
              </w:rPr>
              <w:t>2</w:t>
            </w:r>
            <w:r w:rsidR="008F2A8F">
              <w:rPr>
                <w:noProof/>
                <w:webHidden/>
              </w:rPr>
              <w:fldChar w:fldCharType="end"/>
            </w:r>
          </w:hyperlink>
        </w:p>
        <w:p w14:paraId="52579367" w14:textId="77777777" w:rsidR="008F2A8F" w:rsidRDefault="005F24ED">
          <w:pPr>
            <w:pStyle w:val="TOC3"/>
            <w:ind w:firstLine="21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9499757" w:history="1">
            <w:r w:rsidR="008F2A8F" w:rsidRPr="00555665">
              <w:rPr>
                <w:rStyle w:val="afff7"/>
                <w:noProof/>
              </w:rPr>
              <w:t>5.1 试验阀门要求</w:t>
            </w:r>
            <w:r w:rsidR="008F2A8F">
              <w:rPr>
                <w:noProof/>
                <w:webHidden/>
              </w:rPr>
              <w:tab/>
            </w:r>
            <w:r w:rsidR="008F2A8F">
              <w:rPr>
                <w:noProof/>
                <w:webHidden/>
              </w:rPr>
              <w:fldChar w:fldCharType="begin"/>
            </w:r>
            <w:r w:rsidR="008F2A8F">
              <w:rPr>
                <w:noProof/>
                <w:webHidden/>
              </w:rPr>
              <w:instrText xml:space="preserve"> PAGEREF _Toc199499757 \h </w:instrText>
            </w:r>
            <w:r w:rsidR="008F2A8F">
              <w:rPr>
                <w:noProof/>
                <w:webHidden/>
              </w:rPr>
            </w:r>
            <w:r w:rsidR="008F2A8F">
              <w:rPr>
                <w:noProof/>
                <w:webHidden/>
              </w:rPr>
              <w:fldChar w:fldCharType="separate"/>
            </w:r>
            <w:r w:rsidR="00305C66">
              <w:rPr>
                <w:noProof/>
                <w:webHidden/>
              </w:rPr>
              <w:t>3</w:t>
            </w:r>
            <w:r w:rsidR="008F2A8F">
              <w:rPr>
                <w:noProof/>
                <w:webHidden/>
              </w:rPr>
              <w:fldChar w:fldCharType="end"/>
            </w:r>
          </w:hyperlink>
        </w:p>
        <w:p w14:paraId="04BEA805" w14:textId="77777777" w:rsidR="008F2A8F" w:rsidRDefault="005F24ED">
          <w:pPr>
            <w:pStyle w:val="TOC3"/>
            <w:ind w:firstLine="21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9499758" w:history="1">
            <w:r w:rsidR="008F2A8F" w:rsidRPr="00555665">
              <w:rPr>
                <w:rStyle w:val="afff7"/>
                <w:noProof/>
              </w:rPr>
              <w:t>5.2 试验阀门的数量</w:t>
            </w:r>
            <w:r w:rsidR="008F2A8F">
              <w:rPr>
                <w:noProof/>
                <w:webHidden/>
              </w:rPr>
              <w:tab/>
            </w:r>
            <w:r w:rsidR="008F2A8F">
              <w:rPr>
                <w:noProof/>
                <w:webHidden/>
              </w:rPr>
              <w:fldChar w:fldCharType="begin"/>
            </w:r>
            <w:r w:rsidR="008F2A8F">
              <w:rPr>
                <w:noProof/>
                <w:webHidden/>
              </w:rPr>
              <w:instrText xml:space="preserve"> PAGEREF _Toc199499758 \h </w:instrText>
            </w:r>
            <w:r w:rsidR="008F2A8F">
              <w:rPr>
                <w:noProof/>
                <w:webHidden/>
              </w:rPr>
            </w:r>
            <w:r w:rsidR="008F2A8F">
              <w:rPr>
                <w:noProof/>
                <w:webHidden/>
              </w:rPr>
              <w:fldChar w:fldCharType="separate"/>
            </w:r>
            <w:r w:rsidR="00305C66">
              <w:rPr>
                <w:noProof/>
                <w:webHidden/>
              </w:rPr>
              <w:t>3</w:t>
            </w:r>
            <w:r w:rsidR="008F2A8F">
              <w:rPr>
                <w:noProof/>
                <w:webHidden/>
              </w:rPr>
              <w:fldChar w:fldCharType="end"/>
            </w:r>
          </w:hyperlink>
        </w:p>
        <w:p w14:paraId="214073E0" w14:textId="6CC3AB94" w:rsidR="008F2A8F" w:rsidRDefault="005F24ED">
          <w:pPr>
            <w:pStyle w:val="TOC3"/>
            <w:ind w:firstLine="21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9499759" w:history="1">
            <w:r w:rsidR="008F2A8F" w:rsidRPr="00555665">
              <w:rPr>
                <w:rStyle w:val="afff7"/>
                <w:noProof/>
              </w:rPr>
              <w:t>5.3 阀杆密封的调整</w:t>
            </w:r>
            <w:r w:rsidR="008F2A8F">
              <w:rPr>
                <w:noProof/>
                <w:webHidden/>
              </w:rPr>
              <w:tab/>
            </w:r>
            <w:r w:rsidR="008F2A8F">
              <w:rPr>
                <w:noProof/>
                <w:webHidden/>
              </w:rPr>
              <w:fldChar w:fldCharType="begin"/>
            </w:r>
            <w:r w:rsidR="008F2A8F">
              <w:rPr>
                <w:noProof/>
                <w:webHidden/>
              </w:rPr>
              <w:instrText xml:space="preserve"> PAGEREF _Toc199499759 \h </w:instrText>
            </w:r>
            <w:r w:rsidR="008F2A8F">
              <w:rPr>
                <w:noProof/>
                <w:webHidden/>
              </w:rPr>
            </w:r>
            <w:r w:rsidR="008F2A8F">
              <w:rPr>
                <w:noProof/>
                <w:webHidden/>
              </w:rPr>
              <w:fldChar w:fldCharType="separate"/>
            </w:r>
            <w:r w:rsidR="00305C66">
              <w:rPr>
                <w:noProof/>
                <w:webHidden/>
              </w:rPr>
              <w:t>3</w:t>
            </w:r>
            <w:r w:rsidR="008F2A8F">
              <w:rPr>
                <w:noProof/>
                <w:webHidden/>
              </w:rPr>
              <w:fldChar w:fldCharType="end"/>
            </w:r>
          </w:hyperlink>
        </w:p>
        <w:p w14:paraId="40AA2AB9" w14:textId="77777777" w:rsidR="008F2A8F" w:rsidRDefault="005F24ED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9499760" w:history="1">
            <w:r w:rsidR="008F2A8F" w:rsidRPr="00555665">
              <w:rPr>
                <w:rStyle w:val="afff7"/>
                <w:noProof/>
              </w:rPr>
              <w:t>6 试验条件</w:t>
            </w:r>
            <w:r w:rsidR="008F2A8F">
              <w:rPr>
                <w:noProof/>
                <w:webHidden/>
              </w:rPr>
              <w:tab/>
            </w:r>
            <w:r w:rsidR="008F2A8F">
              <w:rPr>
                <w:noProof/>
                <w:webHidden/>
              </w:rPr>
              <w:fldChar w:fldCharType="begin"/>
            </w:r>
            <w:r w:rsidR="008F2A8F">
              <w:rPr>
                <w:noProof/>
                <w:webHidden/>
              </w:rPr>
              <w:instrText xml:space="preserve"> PAGEREF _Toc199499760 \h </w:instrText>
            </w:r>
            <w:r w:rsidR="008F2A8F">
              <w:rPr>
                <w:noProof/>
                <w:webHidden/>
              </w:rPr>
            </w:r>
            <w:r w:rsidR="008F2A8F">
              <w:rPr>
                <w:noProof/>
                <w:webHidden/>
              </w:rPr>
              <w:fldChar w:fldCharType="separate"/>
            </w:r>
            <w:r w:rsidR="00305C66">
              <w:rPr>
                <w:noProof/>
                <w:webHidden/>
              </w:rPr>
              <w:t>3</w:t>
            </w:r>
            <w:r w:rsidR="008F2A8F">
              <w:rPr>
                <w:noProof/>
                <w:webHidden/>
              </w:rPr>
              <w:fldChar w:fldCharType="end"/>
            </w:r>
          </w:hyperlink>
        </w:p>
        <w:p w14:paraId="5B35C695" w14:textId="77777777" w:rsidR="008F2A8F" w:rsidRDefault="005F24ED">
          <w:pPr>
            <w:pStyle w:val="TOC3"/>
            <w:ind w:firstLine="21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9499761" w:history="1">
            <w:r w:rsidR="008F2A8F" w:rsidRPr="00555665">
              <w:rPr>
                <w:rStyle w:val="afff7"/>
                <w:noProof/>
              </w:rPr>
              <w:t>6.1 试验介质</w:t>
            </w:r>
            <w:r w:rsidR="008F2A8F">
              <w:rPr>
                <w:noProof/>
                <w:webHidden/>
              </w:rPr>
              <w:tab/>
            </w:r>
            <w:r w:rsidR="008F2A8F">
              <w:rPr>
                <w:noProof/>
                <w:webHidden/>
              </w:rPr>
              <w:fldChar w:fldCharType="begin"/>
            </w:r>
            <w:r w:rsidR="008F2A8F">
              <w:rPr>
                <w:noProof/>
                <w:webHidden/>
              </w:rPr>
              <w:instrText xml:space="preserve"> PAGEREF _Toc199499761 \h </w:instrText>
            </w:r>
            <w:r w:rsidR="008F2A8F">
              <w:rPr>
                <w:noProof/>
                <w:webHidden/>
              </w:rPr>
            </w:r>
            <w:r w:rsidR="008F2A8F">
              <w:rPr>
                <w:noProof/>
                <w:webHidden/>
              </w:rPr>
              <w:fldChar w:fldCharType="separate"/>
            </w:r>
            <w:r w:rsidR="00305C66">
              <w:rPr>
                <w:noProof/>
                <w:webHidden/>
              </w:rPr>
              <w:t>3</w:t>
            </w:r>
            <w:r w:rsidR="008F2A8F">
              <w:rPr>
                <w:noProof/>
                <w:webHidden/>
              </w:rPr>
              <w:fldChar w:fldCharType="end"/>
            </w:r>
          </w:hyperlink>
        </w:p>
        <w:p w14:paraId="3E40DA66" w14:textId="1A717281" w:rsidR="008F2A8F" w:rsidRDefault="005F24ED">
          <w:pPr>
            <w:pStyle w:val="TOC3"/>
            <w:ind w:firstLine="21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9499763" w:history="1">
            <w:r w:rsidR="008F2A8F" w:rsidRPr="00555665">
              <w:rPr>
                <w:rStyle w:val="afff7"/>
                <w:noProof/>
              </w:rPr>
              <w:t>6.</w:t>
            </w:r>
            <w:r w:rsidR="00305C66">
              <w:rPr>
                <w:rStyle w:val="afff7"/>
                <w:noProof/>
              </w:rPr>
              <w:t>2</w:t>
            </w:r>
            <w:r w:rsidR="00305C66" w:rsidRPr="00555665">
              <w:rPr>
                <w:rStyle w:val="afff7"/>
                <w:noProof/>
              </w:rPr>
              <w:t xml:space="preserve"> </w:t>
            </w:r>
            <w:r w:rsidR="008F2A8F" w:rsidRPr="00555665">
              <w:rPr>
                <w:rStyle w:val="afff7"/>
                <w:noProof/>
              </w:rPr>
              <w:t>试验</w:t>
            </w:r>
            <w:r w:rsidR="00305C66">
              <w:rPr>
                <w:rStyle w:val="afff7"/>
                <w:noProof/>
              </w:rPr>
              <w:t>环境</w:t>
            </w:r>
            <w:r w:rsidR="008F2A8F" w:rsidRPr="00555665">
              <w:rPr>
                <w:rStyle w:val="afff7"/>
                <w:noProof/>
              </w:rPr>
              <w:t>温度</w:t>
            </w:r>
            <w:r w:rsidR="008F2A8F">
              <w:rPr>
                <w:noProof/>
                <w:webHidden/>
              </w:rPr>
              <w:tab/>
            </w:r>
            <w:r w:rsidR="008F2A8F">
              <w:rPr>
                <w:noProof/>
                <w:webHidden/>
              </w:rPr>
              <w:fldChar w:fldCharType="begin"/>
            </w:r>
            <w:r w:rsidR="008F2A8F">
              <w:rPr>
                <w:noProof/>
                <w:webHidden/>
              </w:rPr>
              <w:instrText xml:space="preserve"> PAGEREF _Toc199499763 \h </w:instrText>
            </w:r>
            <w:r w:rsidR="008F2A8F">
              <w:rPr>
                <w:noProof/>
                <w:webHidden/>
              </w:rPr>
            </w:r>
            <w:r w:rsidR="008F2A8F">
              <w:rPr>
                <w:noProof/>
                <w:webHidden/>
              </w:rPr>
              <w:fldChar w:fldCharType="separate"/>
            </w:r>
            <w:r w:rsidR="00305C66">
              <w:rPr>
                <w:noProof/>
                <w:webHidden/>
              </w:rPr>
              <w:t>3</w:t>
            </w:r>
            <w:r w:rsidR="008F2A8F">
              <w:rPr>
                <w:noProof/>
                <w:webHidden/>
              </w:rPr>
              <w:fldChar w:fldCharType="end"/>
            </w:r>
          </w:hyperlink>
        </w:p>
        <w:p w14:paraId="59074DB3" w14:textId="0D4272DE" w:rsidR="008F2A8F" w:rsidRDefault="005F24ED">
          <w:pPr>
            <w:pStyle w:val="TOC3"/>
            <w:ind w:firstLine="21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9499764" w:history="1">
            <w:r w:rsidR="008F2A8F" w:rsidRPr="00555665">
              <w:rPr>
                <w:rStyle w:val="afff7"/>
                <w:noProof/>
              </w:rPr>
              <w:t>6.</w:t>
            </w:r>
            <w:r w:rsidR="00305C66">
              <w:rPr>
                <w:rStyle w:val="afff7"/>
                <w:noProof/>
              </w:rPr>
              <w:t>3</w:t>
            </w:r>
            <w:r w:rsidR="00305C66" w:rsidRPr="00555665">
              <w:rPr>
                <w:rStyle w:val="afff7"/>
                <w:noProof/>
              </w:rPr>
              <w:t xml:space="preserve"> </w:t>
            </w:r>
            <w:r w:rsidR="008F2A8F" w:rsidRPr="00555665">
              <w:rPr>
                <w:rStyle w:val="afff7"/>
                <w:noProof/>
              </w:rPr>
              <w:t>泄漏</w:t>
            </w:r>
            <w:r w:rsidR="00305C66">
              <w:rPr>
                <w:rStyle w:val="afff7"/>
                <w:noProof/>
              </w:rPr>
              <w:t>率</w:t>
            </w:r>
            <w:r w:rsidR="008F2A8F" w:rsidRPr="00555665">
              <w:rPr>
                <w:rStyle w:val="afff7"/>
                <w:noProof/>
              </w:rPr>
              <w:t>测量方法</w:t>
            </w:r>
            <w:r w:rsidR="008F2A8F">
              <w:rPr>
                <w:noProof/>
                <w:webHidden/>
              </w:rPr>
              <w:tab/>
            </w:r>
            <w:r w:rsidR="008F2A8F">
              <w:rPr>
                <w:noProof/>
                <w:webHidden/>
              </w:rPr>
              <w:fldChar w:fldCharType="begin"/>
            </w:r>
            <w:r w:rsidR="008F2A8F">
              <w:rPr>
                <w:noProof/>
                <w:webHidden/>
              </w:rPr>
              <w:instrText xml:space="preserve"> PAGEREF _Toc199499764 \h </w:instrText>
            </w:r>
            <w:r w:rsidR="008F2A8F">
              <w:rPr>
                <w:noProof/>
                <w:webHidden/>
              </w:rPr>
            </w:r>
            <w:r w:rsidR="008F2A8F">
              <w:rPr>
                <w:noProof/>
                <w:webHidden/>
              </w:rPr>
              <w:fldChar w:fldCharType="separate"/>
            </w:r>
            <w:r w:rsidR="00305C66">
              <w:rPr>
                <w:noProof/>
                <w:webHidden/>
              </w:rPr>
              <w:t>3</w:t>
            </w:r>
            <w:r w:rsidR="008F2A8F">
              <w:rPr>
                <w:noProof/>
                <w:webHidden/>
              </w:rPr>
              <w:fldChar w:fldCharType="end"/>
            </w:r>
          </w:hyperlink>
        </w:p>
        <w:p w14:paraId="083CB348" w14:textId="77777777" w:rsidR="008F2A8F" w:rsidRDefault="005F24ED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9499765" w:history="1">
            <w:r w:rsidR="008F2A8F" w:rsidRPr="00555665">
              <w:rPr>
                <w:rStyle w:val="afff7"/>
                <w:noProof/>
              </w:rPr>
              <w:t>7 试验程序和试验结果的评定</w:t>
            </w:r>
            <w:r w:rsidR="008F2A8F">
              <w:rPr>
                <w:noProof/>
                <w:webHidden/>
              </w:rPr>
              <w:tab/>
            </w:r>
            <w:r w:rsidR="008F2A8F">
              <w:rPr>
                <w:noProof/>
                <w:webHidden/>
              </w:rPr>
              <w:fldChar w:fldCharType="begin"/>
            </w:r>
            <w:r w:rsidR="008F2A8F">
              <w:rPr>
                <w:noProof/>
                <w:webHidden/>
              </w:rPr>
              <w:instrText xml:space="preserve"> PAGEREF _Toc199499765 \h </w:instrText>
            </w:r>
            <w:r w:rsidR="008F2A8F">
              <w:rPr>
                <w:noProof/>
                <w:webHidden/>
              </w:rPr>
            </w:r>
            <w:r w:rsidR="008F2A8F">
              <w:rPr>
                <w:noProof/>
                <w:webHidden/>
              </w:rPr>
              <w:fldChar w:fldCharType="separate"/>
            </w:r>
            <w:r w:rsidR="00305C66">
              <w:rPr>
                <w:noProof/>
                <w:webHidden/>
              </w:rPr>
              <w:t>4</w:t>
            </w:r>
            <w:r w:rsidR="008F2A8F">
              <w:rPr>
                <w:noProof/>
                <w:webHidden/>
              </w:rPr>
              <w:fldChar w:fldCharType="end"/>
            </w:r>
          </w:hyperlink>
        </w:p>
        <w:p w14:paraId="1BB6902C" w14:textId="77777777" w:rsidR="008F2A8F" w:rsidRDefault="005F24ED">
          <w:pPr>
            <w:pStyle w:val="TOC3"/>
            <w:ind w:firstLine="21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9499766" w:history="1">
            <w:r w:rsidR="008F2A8F" w:rsidRPr="00555665">
              <w:rPr>
                <w:rStyle w:val="afff7"/>
                <w:noProof/>
              </w:rPr>
              <w:t>7.1 试验程序</w:t>
            </w:r>
            <w:r w:rsidR="008F2A8F">
              <w:rPr>
                <w:noProof/>
                <w:webHidden/>
              </w:rPr>
              <w:tab/>
            </w:r>
            <w:r w:rsidR="008F2A8F">
              <w:rPr>
                <w:noProof/>
                <w:webHidden/>
              </w:rPr>
              <w:fldChar w:fldCharType="begin"/>
            </w:r>
            <w:r w:rsidR="008F2A8F">
              <w:rPr>
                <w:noProof/>
                <w:webHidden/>
              </w:rPr>
              <w:instrText xml:space="preserve"> PAGEREF _Toc199499766 \h </w:instrText>
            </w:r>
            <w:r w:rsidR="008F2A8F">
              <w:rPr>
                <w:noProof/>
                <w:webHidden/>
              </w:rPr>
            </w:r>
            <w:r w:rsidR="008F2A8F">
              <w:rPr>
                <w:noProof/>
                <w:webHidden/>
              </w:rPr>
              <w:fldChar w:fldCharType="separate"/>
            </w:r>
            <w:r w:rsidR="00305C66">
              <w:rPr>
                <w:noProof/>
                <w:webHidden/>
              </w:rPr>
              <w:t>4</w:t>
            </w:r>
            <w:r w:rsidR="008F2A8F">
              <w:rPr>
                <w:noProof/>
                <w:webHidden/>
              </w:rPr>
              <w:fldChar w:fldCharType="end"/>
            </w:r>
          </w:hyperlink>
        </w:p>
        <w:p w14:paraId="45C5B89B" w14:textId="6804CC2D" w:rsidR="008F2A8F" w:rsidRDefault="005F24ED">
          <w:pPr>
            <w:pStyle w:val="TOC3"/>
            <w:ind w:firstLine="21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9499767" w:history="1">
            <w:r w:rsidR="008F2A8F" w:rsidRPr="00555665">
              <w:rPr>
                <w:rStyle w:val="afff7"/>
                <w:noProof/>
              </w:rPr>
              <w:t>7.2 试验描述</w:t>
            </w:r>
            <w:r w:rsidR="008F2A8F">
              <w:rPr>
                <w:noProof/>
                <w:webHidden/>
              </w:rPr>
              <w:tab/>
            </w:r>
            <w:r w:rsidR="008F2A8F">
              <w:rPr>
                <w:noProof/>
                <w:webHidden/>
              </w:rPr>
              <w:fldChar w:fldCharType="begin"/>
            </w:r>
            <w:r w:rsidR="008F2A8F">
              <w:rPr>
                <w:noProof/>
                <w:webHidden/>
              </w:rPr>
              <w:instrText xml:space="preserve"> PAGEREF _Toc199499767 \h </w:instrText>
            </w:r>
            <w:r w:rsidR="008F2A8F">
              <w:rPr>
                <w:noProof/>
                <w:webHidden/>
              </w:rPr>
            </w:r>
            <w:r w:rsidR="008F2A8F">
              <w:rPr>
                <w:noProof/>
                <w:webHidden/>
              </w:rPr>
              <w:fldChar w:fldCharType="separate"/>
            </w:r>
            <w:r w:rsidR="00305C66">
              <w:rPr>
                <w:noProof/>
                <w:webHidden/>
              </w:rPr>
              <w:t>4</w:t>
            </w:r>
            <w:r w:rsidR="008F2A8F">
              <w:rPr>
                <w:noProof/>
                <w:webHidden/>
              </w:rPr>
              <w:fldChar w:fldCharType="end"/>
            </w:r>
          </w:hyperlink>
        </w:p>
        <w:p w14:paraId="4D47FD3B" w14:textId="77777777" w:rsidR="008F2A8F" w:rsidRDefault="005F24ED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9499768" w:history="1">
            <w:r w:rsidR="008F2A8F" w:rsidRPr="00555665">
              <w:rPr>
                <w:rStyle w:val="afff7"/>
                <w:noProof/>
              </w:rPr>
              <w:t>8 报告</w:t>
            </w:r>
            <w:r w:rsidR="008F2A8F">
              <w:rPr>
                <w:noProof/>
                <w:webHidden/>
              </w:rPr>
              <w:tab/>
            </w:r>
            <w:r w:rsidR="008F2A8F">
              <w:rPr>
                <w:noProof/>
                <w:webHidden/>
              </w:rPr>
              <w:fldChar w:fldCharType="begin"/>
            </w:r>
            <w:r w:rsidR="008F2A8F">
              <w:rPr>
                <w:noProof/>
                <w:webHidden/>
              </w:rPr>
              <w:instrText xml:space="preserve"> PAGEREF _Toc199499768 \h </w:instrText>
            </w:r>
            <w:r w:rsidR="008F2A8F">
              <w:rPr>
                <w:noProof/>
                <w:webHidden/>
              </w:rPr>
            </w:r>
            <w:r w:rsidR="008F2A8F">
              <w:rPr>
                <w:noProof/>
                <w:webHidden/>
              </w:rPr>
              <w:fldChar w:fldCharType="separate"/>
            </w:r>
            <w:r w:rsidR="00305C66">
              <w:rPr>
                <w:noProof/>
                <w:webHidden/>
              </w:rPr>
              <w:t>5</w:t>
            </w:r>
            <w:r w:rsidR="008F2A8F">
              <w:rPr>
                <w:noProof/>
                <w:webHidden/>
              </w:rPr>
              <w:fldChar w:fldCharType="end"/>
            </w:r>
          </w:hyperlink>
        </w:p>
        <w:p w14:paraId="5DCAA1FD" w14:textId="77777777" w:rsidR="00BB621E" w:rsidRPr="00EC35D3" w:rsidRDefault="005C7DEB">
          <w:r w:rsidRPr="00EC35D3">
            <w:rPr>
              <w:b/>
              <w:bCs/>
              <w:lang w:val="zh-CN"/>
            </w:rPr>
            <w:fldChar w:fldCharType="end"/>
          </w:r>
        </w:p>
      </w:sdtContent>
    </w:sdt>
    <w:p w14:paraId="41B553C8" w14:textId="77777777" w:rsidR="00BB621E" w:rsidRPr="00EC35D3" w:rsidRDefault="00BB621E">
      <w:pPr>
        <w:pStyle w:val="afff1"/>
      </w:pPr>
    </w:p>
    <w:p w14:paraId="645BF692" w14:textId="77777777" w:rsidR="00BB621E" w:rsidRPr="00EC35D3" w:rsidRDefault="00BB621E">
      <w:pPr>
        <w:pStyle w:val="afff1"/>
      </w:pPr>
    </w:p>
    <w:p w14:paraId="370F33DA" w14:textId="77777777" w:rsidR="00BB621E" w:rsidRPr="00EC35D3" w:rsidRDefault="005C7DEB">
      <w:pPr>
        <w:pStyle w:val="affffff"/>
      </w:pPr>
      <w:bookmarkStart w:id="8" w:name="_Toc20302068"/>
      <w:bookmarkStart w:id="9" w:name="_Toc199499742"/>
      <w:r w:rsidRPr="00EC35D3">
        <w:rPr>
          <w:rFonts w:hint="eastAsia"/>
        </w:rPr>
        <w:lastRenderedPageBreak/>
        <w:t>前</w:t>
      </w:r>
      <w:bookmarkStart w:id="10" w:name="BKQY"/>
      <w:r w:rsidRPr="00EC35D3">
        <w:rPr>
          <w:rFonts w:ascii="MS Mincho" w:eastAsia="MS Mincho" w:hAnsi="MS Mincho" w:cs="MS Mincho" w:hint="eastAsia"/>
        </w:rPr>
        <w:t>  </w:t>
      </w:r>
      <w:r w:rsidRPr="00EC35D3">
        <w:rPr>
          <w:rFonts w:hint="eastAsia"/>
        </w:rPr>
        <w:t>言</w:t>
      </w:r>
      <w:bookmarkEnd w:id="8"/>
      <w:bookmarkEnd w:id="9"/>
      <w:bookmarkEnd w:id="10"/>
    </w:p>
    <w:p w14:paraId="5D4512DA" w14:textId="77777777" w:rsidR="00BB621E" w:rsidRPr="00EC35D3" w:rsidRDefault="005C7DEB">
      <w:pPr>
        <w:pStyle w:val="afff1"/>
        <w:rPr>
          <w:rFonts w:ascii="Times New Roman"/>
        </w:rPr>
      </w:pPr>
      <w:r w:rsidRPr="00EC35D3">
        <w:rPr>
          <w:rFonts w:ascii="Times New Roman"/>
        </w:rPr>
        <w:t>本</w:t>
      </w:r>
      <w:r w:rsidRPr="00EC35D3">
        <w:rPr>
          <w:rFonts w:ascii="Times New Roman" w:hint="eastAsia"/>
        </w:rPr>
        <w:t>文件</w:t>
      </w:r>
      <w:r w:rsidRPr="00EC35D3">
        <w:rPr>
          <w:rFonts w:ascii="Times New Roman"/>
        </w:rPr>
        <w:t>按照</w:t>
      </w:r>
      <w:r w:rsidRPr="00EC35D3">
        <w:rPr>
          <w:rFonts w:ascii="Times New Roman"/>
        </w:rPr>
        <w:t>GB/T 1.1</w:t>
      </w:r>
      <w:r w:rsidRPr="00EC35D3">
        <w:rPr>
          <w:rFonts w:ascii="Times New Roman" w:hint="eastAsia"/>
        </w:rPr>
        <w:t>—</w:t>
      </w:r>
      <w:r w:rsidRPr="00EC35D3">
        <w:rPr>
          <w:rFonts w:hint="eastAsia"/>
        </w:rPr>
        <w:t>2020《标准化工作导则 第1部分：标准化文件的结构和起草规则》的规定起草</w:t>
      </w:r>
      <w:r w:rsidRPr="00EC35D3">
        <w:rPr>
          <w:rFonts w:ascii="Times New Roman"/>
        </w:rPr>
        <w:t>。</w:t>
      </w:r>
    </w:p>
    <w:p w14:paraId="3DF11B2C" w14:textId="77777777" w:rsidR="00BB621E" w:rsidRPr="00EC35D3" w:rsidRDefault="005C7DEB">
      <w:pPr>
        <w:pStyle w:val="afff1"/>
        <w:rPr>
          <w:rFonts w:ascii="Times New Roman"/>
        </w:rPr>
      </w:pPr>
      <w:r w:rsidRPr="00EC35D3">
        <w:rPr>
          <w:rFonts w:ascii="Times New Roman" w:hint="eastAsia"/>
        </w:rPr>
        <w:t>请注意本文件的某些内容可能涉及专利。本文件的发布机构不承担识别专利的责任。</w:t>
      </w:r>
    </w:p>
    <w:p w14:paraId="65AC48FD" w14:textId="4984A3B9" w:rsidR="00BB621E" w:rsidRPr="00EC35D3" w:rsidRDefault="005C7DEB">
      <w:pPr>
        <w:pStyle w:val="afff1"/>
        <w:rPr>
          <w:rFonts w:ascii="Times New Roman"/>
        </w:rPr>
      </w:pPr>
      <w:r w:rsidRPr="00EC35D3">
        <w:rPr>
          <w:rFonts w:ascii="Times New Roman" w:hint="eastAsia"/>
        </w:rPr>
        <w:t>本</w:t>
      </w:r>
      <w:r w:rsidR="00C2681A">
        <w:rPr>
          <w:rFonts w:ascii="Times New Roman" w:hint="eastAsia"/>
        </w:rPr>
        <w:t>文件</w:t>
      </w:r>
      <w:r w:rsidRPr="00EC35D3">
        <w:rPr>
          <w:rFonts w:ascii="Times New Roman" w:hint="eastAsia"/>
        </w:rPr>
        <w:t>由中国核学会提出。</w:t>
      </w:r>
    </w:p>
    <w:p w14:paraId="1D79023B" w14:textId="0089C0D6" w:rsidR="00BB621E" w:rsidRPr="00EC35D3" w:rsidRDefault="005C7DEB">
      <w:pPr>
        <w:pStyle w:val="afff1"/>
        <w:rPr>
          <w:rFonts w:ascii="Times New Roman"/>
        </w:rPr>
      </w:pPr>
      <w:r w:rsidRPr="00EC35D3">
        <w:rPr>
          <w:rFonts w:ascii="Times New Roman" w:hint="eastAsia"/>
        </w:rPr>
        <w:t>本</w:t>
      </w:r>
      <w:r w:rsidR="00C2681A">
        <w:rPr>
          <w:rFonts w:ascii="Times New Roman" w:hint="eastAsia"/>
        </w:rPr>
        <w:t>文件</w:t>
      </w:r>
      <w:r w:rsidRPr="00EC35D3">
        <w:rPr>
          <w:rFonts w:ascii="Times New Roman" w:hint="eastAsia"/>
        </w:rPr>
        <w:t>由核工业标准化研究所归口。</w:t>
      </w:r>
    </w:p>
    <w:p w14:paraId="46574FA0" w14:textId="3FB76FF0" w:rsidR="00BB621E" w:rsidRPr="00EC35D3" w:rsidRDefault="005C7DEB">
      <w:pPr>
        <w:pStyle w:val="afff1"/>
        <w:rPr>
          <w:rFonts w:ascii="Times New Roman"/>
        </w:rPr>
      </w:pPr>
      <w:r w:rsidRPr="00EC35D3">
        <w:rPr>
          <w:rFonts w:ascii="Times New Roman" w:hint="eastAsia"/>
        </w:rPr>
        <w:t>本</w:t>
      </w:r>
      <w:r w:rsidR="00C2681A">
        <w:rPr>
          <w:rFonts w:ascii="Times New Roman" w:hint="eastAsia"/>
        </w:rPr>
        <w:t>文件</w:t>
      </w:r>
      <w:r w:rsidRPr="00EC35D3">
        <w:rPr>
          <w:rFonts w:ascii="Times New Roman" w:hint="eastAsia"/>
        </w:rPr>
        <w:t>起草单位：</w:t>
      </w:r>
      <w:r w:rsidR="00213E9C" w:rsidRPr="00EC35D3">
        <w:rPr>
          <w:rFonts w:ascii="Times New Roman" w:hint="eastAsia"/>
        </w:rPr>
        <w:t>中核能源科技有限公司，</w:t>
      </w:r>
      <w:r w:rsidRPr="00EC35D3">
        <w:rPr>
          <w:rFonts w:ascii="Times New Roman" w:hint="eastAsia"/>
        </w:rPr>
        <w:t>清华大学核能与新能源技术研究院</w:t>
      </w:r>
      <w:r w:rsidR="00213E9C" w:rsidRPr="00EC35D3">
        <w:rPr>
          <w:rFonts w:ascii="Times New Roman" w:hint="eastAsia"/>
        </w:rPr>
        <w:t>。</w:t>
      </w:r>
      <w:r w:rsidR="00213E9C" w:rsidRPr="00EC35D3" w:rsidDel="00213E9C">
        <w:rPr>
          <w:rFonts w:ascii="Times New Roman" w:hint="eastAsia"/>
        </w:rPr>
        <w:t xml:space="preserve"> </w:t>
      </w:r>
    </w:p>
    <w:p w14:paraId="1E967DD3" w14:textId="7B4E2BBE" w:rsidR="00BB621E" w:rsidRPr="00EC35D3" w:rsidRDefault="005C7DEB">
      <w:pPr>
        <w:pStyle w:val="afff1"/>
        <w:rPr>
          <w:rFonts w:ascii="Times New Roman"/>
        </w:rPr>
      </w:pPr>
      <w:r w:rsidRPr="00EC35D3">
        <w:rPr>
          <w:rFonts w:ascii="Times New Roman" w:hint="eastAsia"/>
        </w:rPr>
        <w:t>本</w:t>
      </w:r>
      <w:r w:rsidR="00C2681A">
        <w:rPr>
          <w:rFonts w:ascii="Times New Roman" w:hint="eastAsia"/>
        </w:rPr>
        <w:t>文件</w:t>
      </w:r>
      <w:r w:rsidRPr="00EC35D3">
        <w:rPr>
          <w:rFonts w:ascii="Times New Roman" w:hint="eastAsia"/>
        </w:rPr>
        <w:t>主要起草人：</w:t>
      </w:r>
      <w:r w:rsidR="00213E9C" w:rsidRPr="00EC35D3">
        <w:rPr>
          <w:rFonts w:ascii="Times New Roman" w:hint="eastAsia"/>
        </w:rPr>
        <w:t>蒲洋、刘向群、</w:t>
      </w:r>
      <w:r w:rsidR="001F4464" w:rsidRPr="00EC35D3">
        <w:rPr>
          <w:rFonts w:ascii="Times New Roman" w:hint="eastAsia"/>
        </w:rPr>
        <w:t>李昊</w:t>
      </w:r>
      <w:r w:rsidR="001F4464" w:rsidRPr="00EC35D3">
        <w:rPr>
          <w:rFonts w:hint="eastAsia"/>
        </w:rPr>
        <w:t>、</w:t>
      </w:r>
      <w:r w:rsidR="00950BAD" w:rsidRPr="00EC35D3">
        <w:rPr>
          <w:rFonts w:ascii="Times New Roman" w:hint="eastAsia"/>
        </w:rPr>
        <w:t>姜鹏、</w:t>
      </w:r>
      <w:r w:rsidR="001F4464" w:rsidRPr="00EC35D3">
        <w:rPr>
          <w:rFonts w:ascii="Times New Roman" w:hint="eastAsia"/>
        </w:rPr>
        <w:t>周慧琴、</w:t>
      </w:r>
      <w:r w:rsidR="00213E9C" w:rsidRPr="00EC35D3">
        <w:rPr>
          <w:rFonts w:hint="eastAsia"/>
        </w:rPr>
        <w:t>银华强</w:t>
      </w:r>
      <w:r w:rsidR="00213E9C" w:rsidRPr="00EC35D3">
        <w:rPr>
          <w:rFonts w:ascii="Times New Roman" w:hint="eastAsia"/>
        </w:rPr>
        <w:t>、</w:t>
      </w:r>
      <w:r w:rsidR="00213E9C" w:rsidRPr="00EC35D3">
        <w:rPr>
          <w:rFonts w:hint="eastAsia"/>
        </w:rPr>
        <w:t>何学东、常华、</w:t>
      </w:r>
      <w:r w:rsidR="00213E9C" w:rsidRPr="00EC35D3">
        <w:rPr>
          <w:rFonts w:ascii="Times New Roman" w:hint="eastAsia"/>
        </w:rPr>
        <w:t>王姗姗</w:t>
      </w:r>
      <w:r w:rsidR="00213E9C" w:rsidRPr="00EC35D3">
        <w:rPr>
          <w:rFonts w:hint="eastAsia"/>
        </w:rPr>
        <w:t>、凌云、苗雅君</w:t>
      </w:r>
      <w:r w:rsidRPr="00EC35D3">
        <w:rPr>
          <w:rFonts w:ascii="Times New Roman" w:hint="eastAsia"/>
        </w:rPr>
        <w:t>。</w:t>
      </w:r>
    </w:p>
    <w:p w14:paraId="0E65D32F" w14:textId="77777777" w:rsidR="00BB621E" w:rsidRPr="00EC35D3" w:rsidRDefault="00BB621E">
      <w:pPr>
        <w:pStyle w:val="afff1"/>
      </w:pPr>
    </w:p>
    <w:p w14:paraId="73636925" w14:textId="77777777" w:rsidR="00BB621E" w:rsidRPr="00EC35D3" w:rsidRDefault="00BB621E">
      <w:pPr>
        <w:pStyle w:val="afff1"/>
        <w:ind w:firstLineChars="0" w:firstLine="0"/>
        <w:sectPr w:rsidR="00BB621E" w:rsidRPr="00EC35D3">
          <w:headerReference w:type="default" r:id="rId12"/>
          <w:footerReference w:type="default" r:id="rId13"/>
          <w:pgSz w:w="11906" w:h="16838"/>
          <w:pgMar w:top="567" w:right="1134" w:bottom="1134" w:left="1417" w:header="1418" w:footer="1134" w:gutter="0"/>
          <w:pgNumType w:fmt="upperRoman" w:start="1"/>
          <w:cols w:space="425"/>
          <w:formProt w:val="0"/>
          <w:docGrid w:type="lines" w:linePitch="312"/>
        </w:sectPr>
      </w:pPr>
    </w:p>
    <w:p w14:paraId="47C59DB0" w14:textId="77777777" w:rsidR="00BB621E" w:rsidRPr="00EC35D3" w:rsidRDefault="005C7DEB">
      <w:pPr>
        <w:pStyle w:val="afff1"/>
        <w:ind w:firstLine="640"/>
        <w:jc w:val="center"/>
        <w:rPr>
          <w:rFonts w:ascii="黑体" w:eastAsia="黑体" w:hAnsi="黑体"/>
          <w:sz w:val="32"/>
          <w:szCs w:val="32"/>
        </w:rPr>
      </w:pPr>
      <w:bookmarkStart w:id="11" w:name="_Toc48658962"/>
      <w:r w:rsidRPr="00EC35D3">
        <w:rPr>
          <w:rFonts w:ascii="黑体" w:eastAsia="黑体" w:hAnsi="黑体" w:hint="eastAsia"/>
          <w:sz w:val="32"/>
          <w:szCs w:val="32"/>
        </w:rPr>
        <w:lastRenderedPageBreak/>
        <w:t>高温气冷堆核动力厂</w:t>
      </w:r>
      <w:bookmarkEnd w:id="11"/>
      <w:r w:rsidRPr="00EC35D3">
        <w:rPr>
          <w:rFonts w:ascii="黑体" w:eastAsia="黑体" w:hAnsi="黑体" w:hint="eastAsia"/>
          <w:sz w:val="32"/>
          <w:szCs w:val="32"/>
        </w:rPr>
        <w:t>氦气阀门泄漏率分级</w:t>
      </w:r>
      <w:r w:rsidR="00950BAD" w:rsidRPr="00EC35D3">
        <w:rPr>
          <w:rFonts w:ascii="黑体" w:eastAsia="黑体" w:hAnsi="黑体" w:hint="eastAsia"/>
          <w:sz w:val="32"/>
          <w:szCs w:val="32"/>
        </w:rPr>
        <w:t>要求</w:t>
      </w:r>
    </w:p>
    <w:p w14:paraId="033F3C7D" w14:textId="77777777" w:rsidR="00BB621E" w:rsidRPr="00EC35D3" w:rsidRDefault="005C7DEB">
      <w:pPr>
        <w:pStyle w:val="a4"/>
        <w:ind w:left="0"/>
        <w:rPr>
          <w:szCs w:val="21"/>
        </w:rPr>
      </w:pPr>
      <w:bookmarkStart w:id="12" w:name="_Toc20301579"/>
      <w:bookmarkStart w:id="13" w:name="_Toc20302069"/>
      <w:bookmarkStart w:id="14" w:name="_Toc199499743"/>
      <w:r w:rsidRPr="00EC35D3">
        <w:rPr>
          <w:rFonts w:hint="eastAsia"/>
          <w:szCs w:val="21"/>
        </w:rPr>
        <w:t>范围</w:t>
      </w:r>
      <w:bookmarkEnd w:id="12"/>
      <w:bookmarkEnd w:id="13"/>
      <w:bookmarkEnd w:id="14"/>
    </w:p>
    <w:p w14:paraId="2C0028D4" w14:textId="3B0D6879" w:rsidR="00BB621E" w:rsidRPr="00EC35D3" w:rsidRDefault="005C7DEB">
      <w:pPr>
        <w:pStyle w:val="afff1"/>
        <w:rPr>
          <w:rFonts w:ascii="Times New Roman"/>
        </w:rPr>
      </w:pPr>
      <w:r w:rsidRPr="00EC35D3">
        <w:rPr>
          <w:rFonts w:ascii="Times New Roman" w:hint="eastAsia"/>
        </w:rPr>
        <w:t>本文件</w:t>
      </w:r>
      <w:r w:rsidRPr="00EC35D3">
        <w:rPr>
          <w:rFonts w:ascii="Times New Roman"/>
        </w:rPr>
        <w:t>规定了</w:t>
      </w:r>
      <w:r w:rsidRPr="00EC35D3">
        <w:rPr>
          <w:rFonts w:ascii="Times New Roman" w:hint="eastAsia"/>
        </w:rPr>
        <w:t>高温气冷堆核动力厂氦气阀门泄漏率分级及其检测的技术要求</w:t>
      </w:r>
      <w:r w:rsidRPr="00EC35D3">
        <w:rPr>
          <w:rFonts w:ascii="Times New Roman"/>
        </w:rPr>
        <w:t>。</w:t>
      </w:r>
    </w:p>
    <w:p w14:paraId="1D2B274F" w14:textId="77777777" w:rsidR="00BB621E" w:rsidRPr="00EC35D3" w:rsidRDefault="005C7DEB">
      <w:pPr>
        <w:pStyle w:val="afff1"/>
      </w:pPr>
      <w:r w:rsidRPr="00EC35D3">
        <w:rPr>
          <w:rFonts w:ascii="Times New Roman"/>
        </w:rPr>
        <w:t>本</w:t>
      </w:r>
      <w:r w:rsidRPr="00EC35D3">
        <w:rPr>
          <w:rFonts w:ascii="Times New Roman" w:hint="eastAsia"/>
        </w:rPr>
        <w:t>文件</w:t>
      </w:r>
      <w:r w:rsidRPr="00EC35D3">
        <w:rPr>
          <w:rFonts w:ascii="Times New Roman"/>
        </w:rPr>
        <w:t>适用于高温气冷堆核</w:t>
      </w:r>
      <w:r w:rsidRPr="00EC35D3">
        <w:rPr>
          <w:rFonts w:ascii="Times New Roman" w:hint="eastAsia"/>
        </w:rPr>
        <w:t>动力</w:t>
      </w:r>
      <w:r w:rsidRPr="00EC35D3">
        <w:rPr>
          <w:rFonts w:ascii="Times New Roman"/>
        </w:rPr>
        <w:t>厂</w:t>
      </w:r>
      <w:r w:rsidRPr="00EC35D3">
        <w:rPr>
          <w:rFonts w:ascii="Times New Roman" w:hint="eastAsia"/>
        </w:rPr>
        <w:t>氦气</w:t>
      </w:r>
      <w:r w:rsidR="00213E9C" w:rsidRPr="00EC35D3">
        <w:rPr>
          <w:rFonts w:ascii="Times New Roman" w:hint="eastAsia"/>
        </w:rPr>
        <w:t>介质</w:t>
      </w:r>
      <w:r w:rsidRPr="00EC35D3">
        <w:rPr>
          <w:rFonts w:ascii="Times New Roman" w:hint="eastAsia"/>
        </w:rPr>
        <w:t>截止阀、球阀、蝶阀</w:t>
      </w:r>
      <w:r w:rsidR="00437201" w:rsidRPr="00EC35D3">
        <w:rPr>
          <w:rFonts w:ascii="Times New Roman" w:hint="eastAsia"/>
        </w:rPr>
        <w:t>等截断阀</w:t>
      </w:r>
      <w:r w:rsidRPr="00EC35D3">
        <w:rPr>
          <w:rFonts w:ascii="Times New Roman" w:hint="eastAsia"/>
        </w:rPr>
        <w:t>的设计</w:t>
      </w:r>
      <w:r w:rsidRPr="00EC35D3">
        <w:rPr>
          <w:rFonts w:ascii="Times New Roman"/>
        </w:rPr>
        <w:t>。</w:t>
      </w:r>
    </w:p>
    <w:p w14:paraId="1B8FC776" w14:textId="77777777" w:rsidR="00BB621E" w:rsidRPr="00EC35D3" w:rsidRDefault="005C7DEB">
      <w:pPr>
        <w:pStyle w:val="a4"/>
        <w:ind w:left="0"/>
        <w:rPr>
          <w:szCs w:val="21"/>
        </w:rPr>
      </w:pPr>
      <w:bookmarkStart w:id="15" w:name="_Toc20301580"/>
      <w:bookmarkStart w:id="16" w:name="_Toc20302070"/>
      <w:bookmarkStart w:id="17" w:name="_Toc199499744"/>
      <w:r w:rsidRPr="00EC35D3">
        <w:rPr>
          <w:rFonts w:hint="eastAsia"/>
          <w:szCs w:val="21"/>
        </w:rPr>
        <w:t>规范性引用文件</w:t>
      </w:r>
      <w:bookmarkEnd w:id="15"/>
      <w:bookmarkEnd w:id="16"/>
      <w:bookmarkEnd w:id="17"/>
    </w:p>
    <w:p w14:paraId="75E3B176" w14:textId="77777777" w:rsidR="00BB621E" w:rsidRDefault="005C7DEB">
      <w:pPr>
        <w:pStyle w:val="afff1"/>
      </w:pPr>
      <w:r w:rsidRPr="00EC35D3">
        <w:rPr>
          <w:rFonts w:hint="eastAsia"/>
        </w:rPr>
        <w:t>下列文件</w:t>
      </w:r>
      <w:r w:rsidR="00F974A4">
        <w:rPr>
          <w:rFonts w:hint="eastAsia"/>
        </w:rPr>
        <w:t>的内容通过文中的规范性引用而构成本文件必不可少的条款。其中，</w:t>
      </w:r>
      <w:r w:rsidRPr="00EC35D3">
        <w:rPr>
          <w:rFonts w:hint="eastAsia"/>
        </w:rPr>
        <w:t>注日期的引用文件，仅</w:t>
      </w:r>
      <w:r w:rsidR="00B6196A">
        <w:rPr>
          <w:rFonts w:hint="eastAsia"/>
        </w:rPr>
        <w:t>该</w:t>
      </w:r>
      <w:r w:rsidRPr="00EC35D3">
        <w:rPr>
          <w:rFonts w:hint="eastAsia"/>
        </w:rPr>
        <w:t>日期</w:t>
      </w:r>
      <w:r w:rsidR="00B6196A">
        <w:rPr>
          <w:rFonts w:hint="eastAsia"/>
        </w:rPr>
        <w:t>对应的</w:t>
      </w:r>
      <w:r w:rsidRPr="00EC35D3">
        <w:rPr>
          <w:rFonts w:hint="eastAsia"/>
        </w:rPr>
        <w:t>版本适用于本文件</w:t>
      </w:r>
      <w:r w:rsidR="00B6196A">
        <w:rPr>
          <w:rFonts w:hint="eastAsia"/>
        </w:rPr>
        <w:t>；</w:t>
      </w:r>
      <w:r w:rsidRPr="00EC35D3">
        <w:rPr>
          <w:rFonts w:hint="eastAsia"/>
        </w:rPr>
        <w:t>不注日期的引用文件，其最新版本（包括所有的修改单）适用于本文件。</w:t>
      </w:r>
    </w:p>
    <w:p w14:paraId="3B1BF387" w14:textId="77777777" w:rsidR="00D172DC" w:rsidRDefault="00D172DC">
      <w:pPr>
        <w:pStyle w:val="afff1"/>
        <w:rPr>
          <w:szCs w:val="21"/>
        </w:rPr>
      </w:pPr>
      <w:r w:rsidRPr="00EC35D3">
        <w:rPr>
          <w:szCs w:val="21"/>
        </w:rPr>
        <w:t>GB/T 21465</w:t>
      </w:r>
      <w:r>
        <w:rPr>
          <w:rFonts w:hint="eastAsia"/>
          <w:szCs w:val="21"/>
        </w:rPr>
        <w:t xml:space="preserve"> </w:t>
      </w:r>
      <w:r w:rsidRPr="00EC35D3">
        <w:rPr>
          <w:rFonts w:hint="eastAsia"/>
          <w:szCs w:val="21"/>
        </w:rPr>
        <w:t>阀门 术语</w:t>
      </w:r>
    </w:p>
    <w:p w14:paraId="3A5A5F08" w14:textId="77777777" w:rsidR="00D172DC" w:rsidRDefault="00D172DC">
      <w:pPr>
        <w:pStyle w:val="afff1"/>
        <w:rPr>
          <w:szCs w:val="21"/>
        </w:rPr>
      </w:pPr>
      <w:r w:rsidRPr="00EC35D3">
        <w:rPr>
          <w:rFonts w:hint="eastAsia"/>
          <w:szCs w:val="21"/>
        </w:rPr>
        <w:t>GB/T</w:t>
      </w:r>
      <w:r>
        <w:rPr>
          <w:rFonts w:hint="eastAsia"/>
          <w:szCs w:val="21"/>
        </w:rPr>
        <w:t xml:space="preserve"> </w:t>
      </w:r>
      <w:r w:rsidRPr="00EC35D3">
        <w:rPr>
          <w:szCs w:val="21"/>
        </w:rPr>
        <w:t>13927</w:t>
      </w:r>
      <w:r>
        <w:rPr>
          <w:rFonts w:hint="eastAsia"/>
          <w:szCs w:val="21"/>
        </w:rPr>
        <w:t xml:space="preserve"> </w:t>
      </w:r>
      <w:r w:rsidRPr="00EC35D3">
        <w:rPr>
          <w:rFonts w:hint="eastAsia"/>
          <w:szCs w:val="21"/>
        </w:rPr>
        <w:t>工业阀门 压力试验</w:t>
      </w:r>
    </w:p>
    <w:p w14:paraId="37FC7958" w14:textId="77777777" w:rsidR="00D172DC" w:rsidRPr="00EC35D3" w:rsidRDefault="00D172DC">
      <w:pPr>
        <w:pStyle w:val="afff1"/>
      </w:pPr>
      <w:r w:rsidRPr="00EC35D3">
        <w:rPr>
          <w:rFonts w:hint="eastAsia"/>
          <w:szCs w:val="21"/>
        </w:rPr>
        <w:t>GB</w:t>
      </w:r>
      <w:r w:rsidRPr="00EC35D3">
        <w:rPr>
          <w:szCs w:val="21"/>
        </w:rPr>
        <w:t>/</w:t>
      </w:r>
      <w:r w:rsidRPr="00EC35D3">
        <w:rPr>
          <w:rFonts w:hint="eastAsia"/>
          <w:szCs w:val="21"/>
        </w:rPr>
        <w:t>T</w:t>
      </w:r>
      <w:r>
        <w:rPr>
          <w:rFonts w:hint="eastAsia"/>
          <w:szCs w:val="21"/>
        </w:rPr>
        <w:t xml:space="preserve"> </w:t>
      </w:r>
      <w:r w:rsidRPr="00EC35D3">
        <w:rPr>
          <w:szCs w:val="21"/>
        </w:rPr>
        <w:t>40079</w:t>
      </w:r>
      <w:r>
        <w:rPr>
          <w:rFonts w:hint="eastAsia"/>
          <w:szCs w:val="21"/>
        </w:rPr>
        <w:t xml:space="preserve"> </w:t>
      </w:r>
      <w:r w:rsidRPr="00EC35D3">
        <w:rPr>
          <w:rFonts w:hint="eastAsia"/>
          <w:szCs w:val="21"/>
        </w:rPr>
        <w:t>阀门逸散性试验分类和鉴定程序</w:t>
      </w:r>
    </w:p>
    <w:p w14:paraId="5DA6BB1F" w14:textId="77777777" w:rsidR="00BB621E" w:rsidRPr="00EC35D3" w:rsidRDefault="005C7DEB">
      <w:pPr>
        <w:pStyle w:val="a4"/>
        <w:ind w:left="0"/>
        <w:rPr>
          <w:szCs w:val="21"/>
        </w:rPr>
      </w:pPr>
      <w:bookmarkStart w:id="18" w:name="_Toc380005105"/>
      <w:bookmarkStart w:id="19" w:name="_Toc490662725"/>
      <w:bookmarkStart w:id="20" w:name="_Toc502135604"/>
      <w:bookmarkStart w:id="21" w:name="_Toc381002925"/>
      <w:bookmarkStart w:id="22" w:name="_Toc504579609"/>
      <w:bookmarkStart w:id="23" w:name="_Toc504579062"/>
      <w:bookmarkStart w:id="24" w:name="_Toc20302071"/>
      <w:bookmarkStart w:id="25" w:name="_Toc381003436"/>
      <w:bookmarkStart w:id="26" w:name="_Toc199499745"/>
      <w:r w:rsidRPr="00EC35D3">
        <w:rPr>
          <w:rFonts w:hint="eastAsia"/>
          <w:szCs w:val="21"/>
        </w:rPr>
        <w:t>术语和定义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606580D5" w14:textId="77777777" w:rsidR="00BB621E" w:rsidRPr="00EC35D3" w:rsidRDefault="005C7DEB">
      <w:pPr>
        <w:pStyle w:val="afff1"/>
      </w:pPr>
      <w:r w:rsidRPr="00EC35D3">
        <w:rPr>
          <w:rFonts w:ascii="Times New Roman" w:hint="eastAsia"/>
          <w:szCs w:val="21"/>
        </w:rPr>
        <w:t>GB/T</w:t>
      </w:r>
      <w:r w:rsidR="00D172DC">
        <w:rPr>
          <w:rFonts w:ascii="Times New Roman" w:hint="eastAsia"/>
          <w:szCs w:val="21"/>
        </w:rPr>
        <w:t xml:space="preserve"> </w:t>
      </w:r>
      <w:r w:rsidRPr="00EC35D3">
        <w:rPr>
          <w:rFonts w:ascii="Times New Roman"/>
          <w:szCs w:val="21"/>
        </w:rPr>
        <w:t>21465</w:t>
      </w:r>
      <w:r w:rsidRPr="00EC35D3">
        <w:rPr>
          <w:rFonts w:ascii="Times New Roman" w:hint="eastAsia"/>
          <w:szCs w:val="21"/>
        </w:rPr>
        <w:t>界定的以及下列</w:t>
      </w:r>
      <w:r w:rsidRPr="00EC35D3">
        <w:rPr>
          <w:rFonts w:ascii="Times New Roman"/>
          <w:szCs w:val="21"/>
        </w:rPr>
        <w:t>术语和定义适用于本文件</w:t>
      </w:r>
      <w:r w:rsidRPr="00EC35D3">
        <w:rPr>
          <w:rFonts w:ascii="Times New Roman" w:hint="eastAsia"/>
          <w:szCs w:val="21"/>
        </w:rPr>
        <w:t>。</w:t>
      </w:r>
    </w:p>
    <w:p w14:paraId="310C4CC9" w14:textId="77777777" w:rsidR="00D172DC" w:rsidRDefault="00D172DC">
      <w:pPr>
        <w:pStyle w:val="a5"/>
        <w:ind w:left="0"/>
      </w:pPr>
      <w:bookmarkStart w:id="27" w:name="_Toc48658966"/>
      <w:bookmarkStart w:id="28" w:name="_Toc195534301"/>
      <w:bookmarkStart w:id="29" w:name="_Toc199499746"/>
      <w:bookmarkEnd w:id="27"/>
    </w:p>
    <w:p w14:paraId="3FEA99F4" w14:textId="77777777" w:rsidR="00BB621E" w:rsidRPr="00EC35D3" w:rsidRDefault="00D172DC" w:rsidP="001F4464">
      <w:pPr>
        <w:pStyle w:val="a5"/>
        <w:numPr>
          <w:ilvl w:val="0"/>
          <w:numId w:val="0"/>
        </w:numPr>
      </w:pPr>
      <w:r>
        <w:rPr>
          <w:rFonts w:hint="eastAsia"/>
        </w:rPr>
        <w:t xml:space="preserve">    </w:t>
      </w:r>
      <w:r w:rsidR="005C7DEB" w:rsidRPr="00EC35D3">
        <w:rPr>
          <w:rFonts w:hint="eastAsia"/>
        </w:rPr>
        <w:t>泄漏率 leak</w:t>
      </w:r>
      <w:r w:rsidR="005C7DEB" w:rsidRPr="00EC35D3">
        <w:t xml:space="preserve"> </w:t>
      </w:r>
      <w:r w:rsidR="005C7DEB" w:rsidRPr="00EC35D3">
        <w:rPr>
          <w:rFonts w:hint="eastAsia"/>
        </w:rPr>
        <w:t>rate</w:t>
      </w:r>
      <w:bookmarkEnd w:id="28"/>
      <w:bookmarkEnd w:id="29"/>
    </w:p>
    <w:p w14:paraId="7888CC47" w14:textId="1A9DAC75" w:rsidR="00BB621E" w:rsidRPr="00EC35D3" w:rsidRDefault="005C7DEB" w:rsidP="00305C66">
      <w:pPr>
        <w:pStyle w:val="afff1"/>
      </w:pPr>
      <w:r w:rsidRPr="00EC35D3">
        <w:rPr>
          <w:rFonts w:hint="eastAsia"/>
        </w:rPr>
        <w:t>单位</w:t>
      </w:r>
      <w:r w:rsidR="008B15C9" w:rsidRPr="00EC35D3">
        <w:rPr>
          <w:rFonts w:hint="eastAsia"/>
        </w:rPr>
        <w:t>时间</w:t>
      </w:r>
      <w:r w:rsidRPr="00EC35D3">
        <w:rPr>
          <w:rFonts w:hint="eastAsia"/>
        </w:rPr>
        <w:t>内试验介质泄漏的速率</w:t>
      </w:r>
      <w:r w:rsidR="00036D9B">
        <w:rPr>
          <w:rFonts w:hint="eastAsia"/>
        </w:rPr>
        <w:t>，单位</w:t>
      </w:r>
      <w:r w:rsidR="00036D9B" w:rsidRPr="00921C02">
        <w:rPr>
          <w:rFonts w:hAnsi="宋体"/>
          <w:sz w:val="18"/>
        </w:rPr>
        <w:t>Pa·m³/s</w:t>
      </w:r>
      <w:r w:rsidR="00036D9B">
        <w:rPr>
          <w:rFonts w:hAnsi="宋体"/>
          <w:sz w:val="18"/>
        </w:rPr>
        <w:t>。</w:t>
      </w:r>
      <w:bookmarkStart w:id="30" w:name="_Toc48658968"/>
      <w:bookmarkStart w:id="31" w:name="_Toc48658970"/>
      <w:bookmarkEnd w:id="30"/>
      <w:bookmarkEnd w:id="31"/>
    </w:p>
    <w:p w14:paraId="3311ADF0" w14:textId="77777777" w:rsidR="00D172DC" w:rsidRDefault="00D172DC">
      <w:pPr>
        <w:pStyle w:val="a5"/>
        <w:ind w:left="0"/>
      </w:pPr>
      <w:bookmarkStart w:id="32" w:name="_Toc195534308"/>
      <w:bookmarkStart w:id="33" w:name="_Toc199499751"/>
    </w:p>
    <w:p w14:paraId="5FBB1984" w14:textId="46693882" w:rsidR="006F6598" w:rsidRPr="006F6598" w:rsidRDefault="005C7DEB" w:rsidP="00207EF0">
      <w:pPr>
        <w:pStyle w:val="a5"/>
        <w:numPr>
          <w:ilvl w:val="0"/>
          <w:numId w:val="0"/>
        </w:numPr>
        <w:ind w:firstLine="420"/>
      </w:pPr>
      <w:r w:rsidRPr="00EC35D3">
        <w:rPr>
          <w:rFonts w:hint="eastAsia"/>
        </w:rPr>
        <w:t>阀杆密封 stem</w:t>
      </w:r>
      <w:r w:rsidRPr="00EC35D3">
        <w:t xml:space="preserve"> </w:t>
      </w:r>
      <w:r w:rsidRPr="00EC35D3">
        <w:rPr>
          <w:rFonts w:hint="eastAsia"/>
        </w:rPr>
        <w:t>seal</w:t>
      </w:r>
      <w:bookmarkEnd w:id="32"/>
      <w:bookmarkEnd w:id="33"/>
    </w:p>
    <w:p w14:paraId="73809F2D" w14:textId="4DA9BAA1" w:rsidR="00BB621E" w:rsidRPr="00EC35D3" w:rsidRDefault="005C7DEB">
      <w:pPr>
        <w:pStyle w:val="afff1"/>
        <w:spacing w:before="120" w:after="120"/>
      </w:pPr>
      <w:r w:rsidRPr="00EC35D3">
        <w:rPr>
          <w:rFonts w:hint="eastAsia"/>
        </w:rPr>
        <w:t>为防止阀门内部介质泄漏到大气所安装在阀杆周围的部件。</w:t>
      </w:r>
    </w:p>
    <w:p w14:paraId="2867867F" w14:textId="77777777" w:rsidR="00D172DC" w:rsidRDefault="00D172DC">
      <w:pPr>
        <w:pStyle w:val="a5"/>
        <w:ind w:left="0"/>
      </w:pPr>
      <w:bookmarkStart w:id="34" w:name="_Toc195534309"/>
      <w:bookmarkStart w:id="35" w:name="_Toc199499752"/>
    </w:p>
    <w:p w14:paraId="269F8770" w14:textId="77777777" w:rsidR="00BB621E" w:rsidRPr="00EC35D3" w:rsidRDefault="00D172DC" w:rsidP="001F4464">
      <w:pPr>
        <w:pStyle w:val="a5"/>
        <w:numPr>
          <w:ilvl w:val="0"/>
          <w:numId w:val="0"/>
        </w:numPr>
      </w:pPr>
      <w:r>
        <w:rPr>
          <w:rFonts w:hint="eastAsia"/>
        </w:rPr>
        <w:t xml:space="preserve">    </w:t>
      </w:r>
      <w:r w:rsidR="005C7DEB" w:rsidRPr="00EC35D3">
        <w:rPr>
          <w:rFonts w:hint="eastAsia"/>
        </w:rPr>
        <w:t>试验压力</w:t>
      </w:r>
      <w:r w:rsidR="005C7DEB" w:rsidRPr="00EC35D3">
        <w:t xml:space="preserve">  test </w:t>
      </w:r>
      <w:r w:rsidR="005C7DEB" w:rsidRPr="00EC35D3">
        <w:rPr>
          <w:rFonts w:hint="eastAsia"/>
        </w:rPr>
        <w:t>pressure</w:t>
      </w:r>
      <w:bookmarkEnd w:id="34"/>
      <w:bookmarkEnd w:id="35"/>
    </w:p>
    <w:p w14:paraId="511B8A3C" w14:textId="77777777" w:rsidR="00BB621E" w:rsidRPr="00EC35D3" w:rsidRDefault="005C7DEB">
      <w:pPr>
        <w:pStyle w:val="afff1"/>
        <w:spacing w:before="120" w:after="120"/>
      </w:pPr>
      <w:r w:rsidRPr="00EC35D3">
        <w:rPr>
          <w:rFonts w:hint="eastAsia"/>
        </w:rPr>
        <w:t>试验时，阀门内腔承受的试验介质的表压力。</w:t>
      </w:r>
    </w:p>
    <w:p w14:paraId="289302A1" w14:textId="77777777" w:rsidR="00D172DC" w:rsidRDefault="00D172DC">
      <w:pPr>
        <w:pStyle w:val="a5"/>
        <w:ind w:left="0"/>
      </w:pPr>
      <w:bookmarkStart w:id="36" w:name="_Toc195534310"/>
      <w:bookmarkStart w:id="37" w:name="_Toc199499753"/>
    </w:p>
    <w:p w14:paraId="2AD8A45F" w14:textId="77777777" w:rsidR="00BB621E" w:rsidRPr="00EC35D3" w:rsidRDefault="00D172DC" w:rsidP="001F4464">
      <w:pPr>
        <w:pStyle w:val="a5"/>
        <w:numPr>
          <w:ilvl w:val="0"/>
          <w:numId w:val="0"/>
        </w:numPr>
      </w:pPr>
      <w:r>
        <w:rPr>
          <w:rFonts w:hint="eastAsia"/>
        </w:rPr>
        <w:t xml:space="preserve">    </w:t>
      </w:r>
      <w:r w:rsidR="005C7DEB" w:rsidRPr="00EC35D3">
        <w:rPr>
          <w:rFonts w:hint="eastAsia"/>
        </w:rPr>
        <w:t>试验介质</w:t>
      </w:r>
      <w:r w:rsidR="005C7DEB" w:rsidRPr="00EC35D3">
        <w:t xml:space="preserve">  test </w:t>
      </w:r>
      <w:r w:rsidR="005C7DEB" w:rsidRPr="00EC35D3">
        <w:rPr>
          <w:rFonts w:hint="eastAsia"/>
        </w:rPr>
        <w:t>fluid</w:t>
      </w:r>
      <w:bookmarkEnd w:id="36"/>
      <w:bookmarkEnd w:id="37"/>
    </w:p>
    <w:p w14:paraId="542687BC" w14:textId="77777777" w:rsidR="00BB621E" w:rsidRDefault="005C7DEB">
      <w:pPr>
        <w:pStyle w:val="afff1"/>
        <w:spacing w:before="120" w:after="120"/>
      </w:pPr>
      <w:r w:rsidRPr="00EC35D3">
        <w:rPr>
          <w:rFonts w:hint="eastAsia"/>
        </w:rPr>
        <w:t>试验时，充入阀腔内并施加一定压力的液体或气体</w:t>
      </w:r>
      <w:r w:rsidR="00437201" w:rsidRPr="00EC35D3">
        <w:rPr>
          <w:rFonts w:hint="eastAsia"/>
        </w:rPr>
        <w:t>，本标准所指为气体</w:t>
      </w:r>
      <w:r w:rsidRPr="00EC35D3">
        <w:rPr>
          <w:rFonts w:hint="eastAsia"/>
        </w:rPr>
        <w:t>。</w:t>
      </w:r>
    </w:p>
    <w:p w14:paraId="4215E0E9" w14:textId="47FBF735" w:rsidR="00862591" w:rsidRDefault="00862591" w:rsidP="00036D9B">
      <w:pPr>
        <w:pStyle w:val="a5"/>
        <w:ind w:left="0"/>
      </w:pPr>
    </w:p>
    <w:p w14:paraId="0C04802A" w14:textId="014ADA70" w:rsidR="00862591" w:rsidRDefault="004B72B5" w:rsidP="00036D9B">
      <w:pPr>
        <w:pStyle w:val="a5"/>
        <w:numPr>
          <w:ilvl w:val="0"/>
          <w:numId w:val="0"/>
        </w:numPr>
        <w:ind w:firstLineChars="200" w:firstLine="420"/>
      </w:pPr>
      <w:r>
        <w:rPr>
          <w:rFonts w:hint="eastAsia"/>
        </w:rPr>
        <w:t>阀门的机械循环</w:t>
      </w:r>
      <w:r w:rsidR="00862591">
        <w:rPr>
          <w:rFonts w:hint="eastAsia"/>
        </w:rPr>
        <w:t xml:space="preserve"> </w:t>
      </w:r>
      <w:r>
        <w:rPr>
          <w:rFonts w:hint="eastAsia"/>
        </w:rPr>
        <w:t>mechanical</w:t>
      </w:r>
      <w:r>
        <w:t xml:space="preserve"> </w:t>
      </w:r>
      <w:r>
        <w:rPr>
          <w:rFonts w:hint="eastAsia"/>
        </w:rPr>
        <w:t>cycle</w:t>
      </w:r>
      <w:r>
        <w:t xml:space="preserve"> </w:t>
      </w:r>
      <w:r>
        <w:rPr>
          <w:rFonts w:hint="eastAsia"/>
        </w:rPr>
        <w:t>of</w:t>
      </w:r>
      <w:r>
        <w:t xml:space="preserve"> </w:t>
      </w:r>
      <w:r>
        <w:rPr>
          <w:rFonts w:hint="eastAsia"/>
        </w:rPr>
        <w:t>valve</w:t>
      </w:r>
    </w:p>
    <w:p w14:paraId="394274A6" w14:textId="1B3CD70D" w:rsidR="004B72B5" w:rsidRPr="004B72B5" w:rsidRDefault="004B72B5">
      <w:pPr>
        <w:pStyle w:val="afff1"/>
        <w:spacing w:before="120" w:after="120"/>
      </w:pPr>
      <w:r>
        <w:rPr>
          <w:rFonts w:hint="eastAsia"/>
        </w:rPr>
        <w:t>阀门启闭件从全关位置运动到全开位置，然后回到全关位置的运动过程</w:t>
      </w:r>
      <w:r w:rsidR="00036D9B">
        <w:rPr>
          <w:rFonts w:hint="eastAsia"/>
        </w:rPr>
        <w:t>。</w:t>
      </w:r>
    </w:p>
    <w:p w14:paraId="5F53E869" w14:textId="77777777" w:rsidR="004B72B5" w:rsidRDefault="004B72B5" w:rsidP="004B72B5">
      <w:pPr>
        <w:pStyle w:val="a5"/>
        <w:ind w:left="0"/>
      </w:pPr>
      <w:bookmarkStart w:id="38" w:name="_Toc195534311"/>
      <w:bookmarkStart w:id="39" w:name="_Toc199499754"/>
    </w:p>
    <w:p w14:paraId="3107F643" w14:textId="77777777" w:rsidR="004B72B5" w:rsidRDefault="004B72B5" w:rsidP="004B72B5">
      <w:pPr>
        <w:pStyle w:val="a5"/>
        <w:numPr>
          <w:ilvl w:val="0"/>
          <w:numId w:val="0"/>
        </w:numPr>
        <w:ind w:firstLineChars="200" w:firstLine="420"/>
      </w:pPr>
      <w:r>
        <w:t>标准试验温度</w:t>
      </w:r>
      <w:r>
        <w:rPr>
          <w:rFonts w:hint="eastAsia"/>
        </w:rPr>
        <w:t xml:space="preserve"> standard</w:t>
      </w:r>
      <w:r>
        <w:t xml:space="preserve"> test temperature</w:t>
      </w:r>
    </w:p>
    <w:p w14:paraId="5C7A21AE" w14:textId="44BDC23A" w:rsidR="00BB621E" w:rsidRPr="00EC35D3" w:rsidRDefault="004B72B5" w:rsidP="00207EF0">
      <w:pPr>
        <w:pStyle w:val="afff1"/>
        <w:spacing w:before="120" w:after="120"/>
      </w:pPr>
      <w:r>
        <w:t>阀门内部试验介质的温度，按照表</w:t>
      </w:r>
      <w:r>
        <w:rPr>
          <w:rFonts w:hint="eastAsia"/>
        </w:rPr>
        <w:t>3选择。</w:t>
      </w:r>
      <w:bookmarkEnd w:id="38"/>
      <w:bookmarkEnd w:id="39"/>
    </w:p>
    <w:p w14:paraId="546AEBB3" w14:textId="77777777" w:rsidR="00BB621E" w:rsidRPr="00EC35D3" w:rsidRDefault="005C7DEB">
      <w:pPr>
        <w:pStyle w:val="a4"/>
        <w:ind w:left="0"/>
        <w:rPr>
          <w:szCs w:val="21"/>
        </w:rPr>
      </w:pPr>
      <w:bookmarkStart w:id="40" w:name="_Toc119926285"/>
      <w:bookmarkStart w:id="41" w:name="_Toc48658972"/>
      <w:bookmarkStart w:id="42" w:name="_Toc48658974"/>
      <w:bookmarkStart w:id="43" w:name="_Toc119926289"/>
      <w:bookmarkStart w:id="44" w:name="_Toc119926390"/>
      <w:bookmarkStart w:id="45" w:name="_Toc119926392"/>
      <w:bookmarkStart w:id="46" w:name="_Toc119926290"/>
      <w:bookmarkStart w:id="47" w:name="_Toc119926389"/>
      <w:bookmarkStart w:id="48" w:name="_Toc119926286"/>
      <w:bookmarkStart w:id="49" w:name="_Toc119926288"/>
      <w:bookmarkStart w:id="50" w:name="_Toc119926287"/>
      <w:bookmarkStart w:id="51" w:name="_Toc119926391"/>
      <w:bookmarkStart w:id="52" w:name="_Toc119926388"/>
      <w:bookmarkStart w:id="53" w:name="_Toc119926293"/>
      <w:bookmarkStart w:id="54" w:name="_Toc119926291"/>
      <w:bookmarkStart w:id="55" w:name="_Toc119926393"/>
      <w:bookmarkStart w:id="56" w:name="_Toc119926395"/>
      <w:bookmarkStart w:id="57" w:name="_Toc48658976"/>
      <w:bookmarkStart w:id="58" w:name="_Toc119926396"/>
      <w:bookmarkStart w:id="59" w:name="_Toc381002926"/>
      <w:bookmarkStart w:id="60" w:name="_Toc381003437"/>
      <w:bookmarkStart w:id="61" w:name="_Toc119926292"/>
      <w:bookmarkStart w:id="62" w:name="_Toc119071413"/>
      <w:bookmarkStart w:id="63" w:name="_Toc380005106"/>
      <w:bookmarkStart w:id="64" w:name="_Toc119926394"/>
      <w:bookmarkStart w:id="65" w:name="_Toc490662726"/>
      <w:bookmarkStart w:id="66" w:name="_Toc490662728"/>
      <w:bookmarkStart w:id="67" w:name="_Toc199499755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Pr="00EC35D3">
        <w:rPr>
          <w:rFonts w:hint="eastAsia"/>
          <w:szCs w:val="21"/>
        </w:rPr>
        <w:t>泄漏率分级</w:t>
      </w:r>
      <w:bookmarkEnd w:id="67"/>
    </w:p>
    <w:p w14:paraId="24E1038D" w14:textId="77777777" w:rsidR="00BB621E" w:rsidRDefault="005C7DEB">
      <w:pPr>
        <w:pStyle w:val="afff1"/>
        <w:spacing w:before="120" w:after="120"/>
      </w:pPr>
      <w:r w:rsidRPr="00EC35D3">
        <w:t>使用</w:t>
      </w:r>
      <w:r w:rsidRPr="00EC35D3">
        <w:rPr>
          <w:rFonts w:hint="eastAsia"/>
        </w:rPr>
        <w:t>氦气进行</w:t>
      </w:r>
      <w:r w:rsidRPr="00EC35D3">
        <w:t>泄漏检测方法进行测量时，</w:t>
      </w:r>
      <w:r w:rsidR="00C23F1A" w:rsidRPr="00EC35D3">
        <w:rPr>
          <w:rFonts w:hint="eastAsia"/>
        </w:rPr>
        <w:t>外漏</w:t>
      </w:r>
      <w:r w:rsidRPr="00EC35D3">
        <w:rPr>
          <w:rFonts w:hint="eastAsia"/>
        </w:rPr>
        <w:t>密封等级按表1规定，</w:t>
      </w:r>
      <w:r w:rsidR="00CC6612" w:rsidRPr="00EC35D3">
        <w:rPr>
          <w:rFonts w:hint="eastAsia"/>
        </w:rPr>
        <w:t>内漏</w:t>
      </w:r>
      <w:r w:rsidRPr="00EC35D3">
        <w:rPr>
          <w:rFonts w:hint="eastAsia"/>
        </w:rPr>
        <w:t>密封</w:t>
      </w:r>
      <w:r w:rsidR="00186DFF">
        <w:rPr>
          <w:rFonts w:hint="eastAsia"/>
        </w:rPr>
        <w:t>等级</w:t>
      </w:r>
      <w:r w:rsidRPr="00EC35D3">
        <w:rPr>
          <w:rFonts w:hint="eastAsia"/>
        </w:rPr>
        <w:t>按表</w:t>
      </w:r>
      <w:r w:rsidRPr="00EC35D3">
        <w:t>2</w:t>
      </w:r>
      <w:r w:rsidRPr="00EC35D3">
        <w:rPr>
          <w:rFonts w:hint="eastAsia"/>
        </w:rPr>
        <w:t>规定</w:t>
      </w:r>
      <w:r w:rsidR="00B6196A">
        <w:rPr>
          <w:rFonts w:hint="eastAsia"/>
        </w:rPr>
        <w:t>，其中试验压力、机械循环次数、热循环次数、密封面调整次数等应按照阀门技术要求</w:t>
      </w:r>
      <w:r w:rsidR="00B96C95">
        <w:rPr>
          <w:rFonts w:hint="eastAsia"/>
        </w:rPr>
        <w:t>文件执行</w:t>
      </w:r>
      <w:r w:rsidRPr="00EC35D3">
        <w:rPr>
          <w:rFonts w:hint="eastAsia"/>
        </w:rPr>
        <w:t>。</w:t>
      </w:r>
    </w:p>
    <w:p w14:paraId="675203AC" w14:textId="77777777" w:rsidR="00B96C95" w:rsidRPr="00D35AB7" w:rsidRDefault="00B96C95" w:rsidP="00B96C95">
      <w:pPr>
        <w:pStyle w:val="afff1"/>
        <w:spacing w:beforeLines="50" w:before="156" w:afterLines="50" w:after="156"/>
        <w:jc w:val="center"/>
        <w:rPr>
          <w:rFonts w:ascii="黑体" w:eastAsia="黑体" w:hAnsi="黑体"/>
        </w:rPr>
      </w:pPr>
      <w:r w:rsidRPr="00D35AB7">
        <w:rPr>
          <w:rFonts w:ascii="黑体" w:eastAsia="黑体" w:hAnsi="黑体" w:hint="eastAsia"/>
        </w:rPr>
        <w:t>表</w:t>
      </w:r>
      <w:r w:rsidRPr="00D35AB7">
        <w:rPr>
          <w:rFonts w:ascii="黑体" w:eastAsia="黑体" w:hAnsi="黑体"/>
        </w:rPr>
        <w:t xml:space="preserve">1 </w:t>
      </w:r>
      <w:r w:rsidRPr="00D35AB7">
        <w:rPr>
          <w:rFonts w:ascii="黑体" w:eastAsia="黑体" w:hAnsi="黑体" w:hint="eastAsia"/>
        </w:rPr>
        <w:t>外漏密封等级</w:t>
      </w:r>
    </w:p>
    <w:tbl>
      <w:tblPr>
        <w:tblStyle w:val="afff4"/>
        <w:tblW w:w="0" w:type="auto"/>
        <w:tblLook w:val="04A0" w:firstRow="1" w:lastRow="0" w:firstColumn="1" w:lastColumn="0" w:noHBand="0" w:noVBand="1"/>
      </w:tblPr>
      <w:tblGrid>
        <w:gridCol w:w="4667"/>
        <w:gridCol w:w="4668"/>
      </w:tblGrid>
      <w:tr w:rsidR="00B96C95" w:rsidRPr="00EC35D3" w14:paraId="22D7EEFC" w14:textId="77777777" w:rsidTr="00B96C95">
        <w:trPr>
          <w:trHeight w:val="247"/>
        </w:trPr>
        <w:tc>
          <w:tcPr>
            <w:tcW w:w="4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063DA50" w14:textId="77777777" w:rsidR="00B96C95" w:rsidRPr="00921C02" w:rsidRDefault="00B96C95" w:rsidP="00D35AB7">
            <w:pPr>
              <w:pStyle w:val="afff1"/>
              <w:ind w:firstLineChars="0" w:firstLine="0"/>
              <w:jc w:val="center"/>
              <w:rPr>
                <w:rFonts w:hAnsi="宋体"/>
                <w:sz w:val="18"/>
              </w:rPr>
            </w:pPr>
            <w:r w:rsidRPr="00921C02">
              <w:rPr>
                <w:rFonts w:hAnsi="宋体" w:hint="eastAsia"/>
                <w:sz w:val="18"/>
              </w:rPr>
              <w:t>外泄漏率等级</w:t>
            </w:r>
          </w:p>
        </w:tc>
        <w:tc>
          <w:tcPr>
            <w:tcW w:w="46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BB206E" w14:textId="39748ED5" w:rsidR="00B96C95" w:rsidRPr="00921C02" w:rsidRDefault="00B96C95" w:rsidP="00D35AB7">
            <w:pPr>
              <w:pStyle w:val="afff1"/>
              <w:ind w:firstLine="360"/>
              <w:jc w:val="center"/>
              <w:rPr>
                <w:rFonts w:hAnsi="宋体"/>
                <w:sz w:val="18"/>
              </w:rPr>
            </w:pPr>
            <w:r w:rsidRPr="00921C02">
              <w:rPr>
                <w:rFonts w:hAnsi="宋体" w:hint="eastAsia"/>
                <w:sz w:val="18"/>
              </w:rPr>
              <w:t>泄漏</w:t>
            </w:r>
            <w:r w:rsidR="006F6598">
              <w:rPr>
                <w:rFonts w:hAnsi="宋体" w:hint="eastAsia"/>
                <w:sz w:val="18"/>
              </w:rPr>
              <w:t>率</w:t>
            </w:r>
            <w:r w:rsidRPr="00921C02">
              <w:rPr>
                <w:rFonts w:hAnsi="宋体" w:hint="eastAsia"/>
                <w:sz w:val="18"/>
              </w:rPr>
              <w:t>：[</w:t>
            </w:r>
            <w:r w:rsidRPr="00921C02">
              <w:rPr>
                <w:rFonts w:hAnsi="宋体"/>
                <w:sz w:val="18"/>
              </w:rPr>
              <w:t>Pa·m³/s]</w:t>
            </w:r>
          </w:p>
        </w:tc>
      </w:tr>
      <w:tr w:rsidR="00B96C95" w:rsidRPr="00EC35D3" w14:paraId="4443AE27" w14:textId="77777777" w:rsidTr="00B96C95">
        <w:trPr>
          <w:trHeight w:val="245"/>
        </w:trPr>
        <w:tc>
          <w:tcPr>
            <w:tcW w:w="4667" w:type="dxa"/>
            <w:tcBorders>
              <w:top w:val="single" w:sz="8" w:space="0" w:color="auto"/>
              <w:left w:val="single" w:sz="8" w:space="0" w:color="auto"/>
            </w:tcBorders>
          </w:tcPr>
          <w:p w14:paraId="50F7F6EA" w14:textId="77777777" w:rsidR="00B96C95" w:rsidRPr="00921C02" w:rsidRDefault="00B96C95" w:rsidP="00D35AB7">
            <w:pPr>
              <w:pStyle w:val="afff1"/>
              <w:ind w:firstLineChars="0" w:firstLine="0"/>
              <w:jc w:val="center"/>
              <w:rPr>
                <w:rFonts w:hAnsi="宋体"/>
                <w:sz w:val="18"/>
              </w:rPr>
            </w:pPr>
            <w:r w:rsidRPr="00921C02">
              <w:rPr>
                <w:rFonts w:hAnsi="宋体" w:hint="eastAsia"/>
                <w:sz w:val="18"/>
              </w:rPr>
              <w:t>A级</w:t>
            </w:r>
          </w:p>
        </w:tc>
        <w:tc>
          <w:tcPr>
            <w:tcW w:w="4668" w:type="dxa"/>
            <w:tcBorders>
              <w:top w:val="single" w:sz="8" w:space="0" w:color="auto"/>
              <w:right w:val="single" w:sz="8" w:space="0" w:color="auto"/>
            </w:tcBorders>
          </w:tcPr>
          <w:p w14:paraId="53C83FC8" w14:textId="77777777" w:rsidR="00B96C95" w:rsidRPr="00921C02" w:rsidRDefault="00B96C95" w:rsidP="00D35AB7">
            <w:pPr>
              <w:pStyle w:val="afff1"/>
              <w:ind w:firstLineChars="0" w:firstLine="0"/>
              <w:jc w:val="center"/>
              <w:rPr>
                <w:rFonts w:hAnsi="宋体"/>
                <w:sz w:val="18"/>
              </w:rPr>
            </w:pPr>
            <w:r w:rsidRPr="00921C02">
              <w:rPr>
                <w:rFonts w:hAnsi="宋体"/>
                <w:sz w:val="18"/>
              </w:rPr>
              <w:t>5×10</w:t>
            </w:r>
            <w:r w:rsidRPr="007B551E">
              <w:rPr>
                <w:rFonts w:ascii="MS Gothic" w:eastAsia="MS Gothic" w:hAnsi="MS Gothic" w:cs="MS Gothic"/>
                <w:vertAlign w:val="superscript"/>
              </w:rPr>
              <w:t>⁻</w:t>
            </w:r>
            <w:r w:rsidRPr="007B551E">
              <w:rPr>
                <w:rFonts w:hAnsi="宋体"/>
                <w:vertAlign w:val="superscript"/>
              </w:rPr>
              <w:t>5</w:t>
            </w:r>
          </w:p>
        </w:tc>
      </w:tr>
      <w:tr w:rsidR="00B96C95" w:rsidRPr="00EC35D3" w14:paraId="59C14B48" w14:textId="77777777" w:rsidTr="00B96C95">
        <w:trPr>
          <w:trHeight w:val="245"/>
        </w:trPr>
        <w:tc>
          <w:tcPr>
            <w:tcW w:w="4667" w:type="dxa"/>
            <w:tcBorders>
              <w:left w:val="single" w:sz="8" w:space="0" w:color="auto"/>
            </w:tcBorders>
          </w:tcPr>
          <w:p w14:paraId="737CE77B" w14:textId="77777777" w:rsidR="00B96C95" w:rsidRPr="00921C02" w:rsidRDefault="00B96C95" w:rsidP="00D35AB7">
            <w:pPr>
              <w:pStyle w:val="afff1"/>
              <w:ind w:firstLineChars="0" w:firstLine="0"/>
              <w:jc w:val="center"/>
              <w:rPr>
                <w:rFonts w:hAnsi="宋体"/>
                <w:sz w:val="18"/>
              </w:rPr>
            </w:pPr>
            <w:r w:rsidRPr="00921C02">
              <w:rPr>
                <w:rFonts w:hAnsi="宋体" w:hint="eastAsia"/>
                <w:sz w:val="18"/>
              </w:rPr>
              <w:t>B级</w:t>
            </w:r>
          </w:p>
        </w:tc>
        <w:tc>
          <w:tcPr>
            <w:tcW w:w="4668" w:type="dxa"/>
            <w:tcBorders>
              <w:right w:val="single" w:sz="8" w:space="0" w:color="auto"/>
            </w:tcBorders>
          </w:tcPr>
          <w:p w14:paraId="19C9474E" w14:textId="77777777" w:rsidR="00B96C95" w:rsidRPr="00921C02" w:rsidRDefault="00B96C95" w:rsidP="00D35AB7">
            <w:pPr>
              <w:pStyle w:val="afff1"/>
              <w:ind w:firstLineChars="0" w:firstLine="0"/>
              <w:jc w:val="center"/>
              <w:rPr>
                <w:rFonts w:hAnsi="宋体"/>
                <w:sz w:val="18"/>
              </w:rPr>
            </w:pPr>
            <w:r w:rsidRPr="00921C02">
              <w:rPr>
                <w:rFonts w:hAnsi="宋体"/>
                <w:sz w:val="18"/>
              </w:rPr>
              <w:t>1×10</w:t>
            </w:r>
            <w:r w:rsidRPr="007B551E">
              <w:rPr>
                <w:rFonts w:ascii="MS Gothic" w:eastAsia="MS Gothic" w:hAnsi="MS Gothic" w:cs="MS Gothic"/>
                <w:vertAlign w:val="superscript"/>
              </w:rPr>
              <w:t>⁻</w:t>
            </w:r>
            <w:r w:rsidRPr="007B551E">
              <w:rPr>
                <w:rFonts w:hAnsi="宋体"/>
                <w:vertAlign w:val="superscript"/>
              </w:rPr>
              <w:t>4</w:t>
            </w:r>
          </w:p>
        </w:tc>
      </w:tr>
      <w:tr w:rsidR="00B96C95" w:rsidRPr="00EC35D3" w14:paraId="3E3CB2B7" w14:textId="77777777" w:rsidTr="00B96C95">
        <w:trPr>
          <w:trHeight w:val="245"/>
        </w:trPr>
        <w:tc>
          <w:tcPr>
            <w:tcW w:w="4667" w:type="dxa"/>
            <w:tcBorders>
              <w:left w:val="single" w:sz="8" w:space="0" w:color="auto"/>
              <w:bottom w:val="single" w:sz="8" w:space="0" w:color="auto"/>
            </w:tcBorders>
          </w:tcPr>
          <w:p w14:paraId="67720217" w14:textId="77777777" w:rsidR="00B96C95" w:rsidRPr="00921C02" w:rsidRDefault="00B96C95" w:rsidP="00D35AB7">
            <w:pPr>
              <w:pStyle w:val="afff1"/>
              <w:ind w:firstLineChars="0" w:firstLine="0"/>
              <w:jc w:val="center"/>
              <w:rPr>
                <w:rFonts w:hAnsi="宋体"/>
                <w:sz w:val="18"/>
              </w:rPr>
            </w:pPr>
            <w:r w:rsidRPr="00921C02">
              <w:rPr>
                <w:rFonts w:hAnsi="宋体"/>
                <w:sz w:val="18"/>
              </w:rPr>
              <w:t>C</w:t>
            </w:r>
            <w:r w:rsidRPr="00921C02">
              <w:rPr>
                <w:rFonts w:hAnsi="宋体" w:hint="eastAsia"/>
                <w:sz w:val="18"/>
              </w:rPr>
              <w:t>级</w:t>
            </w:r>
          </w:p>
        </w:tc>
        <w:tc>
          <w:tcPr>
            <w:tcW w:w="4668" w:type="dxa"/>
            <w:tcBorders>
              <w:bottom w:val="single" w:sz="8" w:space="0" w:color="auto"/>
              <w:right w:val="single" w:sz="8" w:space="0" w:color="auto"/>
            </w:tcBorders>
          </w:tcPr>
          <w:p w14:paraId="1BC70CA4" w14:textId="77777777" w:rsidR="00B96C95" w:rsidRPr="00921C02" w:rsidRDefault="00B96C95" w:rsidP="00D35AB7">
            <w:pPr>
              <w:pStyle w:val="afff1"/>
              <w:ind w:firstLineChars="0" w:firstLine="0"/>
              <w:jc w:val="center"/>
              <w:rPr>
                <w:rFonts w:hAnsi="宋体"/>
                <w:sz w:val="18"/>
              </w:rPr>
            </w:pPr>
            <w:r w:rsidRPr="00921C02">
              <w:rPr>
                <w:rFonts w:hAnsi="宋体"/>
                <w:sz w:val="18"/>
              </w:rPr>
              <w:t>5×10</w:t>
            </w:r>
            <w:r w:rsidRPr="007B551E">
              <w:rPr>
                <w:rFonts w:ascii="MS Gothic" w:eastAsia="MS Gothic" w:hAnsi="MS Gothic" w:cs="MS Gothic"/>
                <w:vertAlign w:val="superscript"/>
              </w:rPr>
              <w:t>⁻</w:t>
            </w:r>
            <w:r w:rsidRPr="007B551E">
              <w:rPr>
                <w:rFonts w:hAnsi="宋体"/>
                <w:vertAlign w:val="superscript"/>
              </w:rPr>
              <w:t>4</w:t>
            </w:r>
          </w:p>
        </w:tc>
      </w:tr>
    </w:tbl>
    <w:p w14:paraId="2916B999" w14:textId="77777777" w:rsidR="00262089" w:rsidRDefault="00262089" w:rsidP="00B96C95">
      <w:pPr>
        <w:pStyle w:val="afff1"/>
        <w:spacing w:beforeLines="50" w:before="156" w:afterLines="50" w:after="156"/>
        <w:jc w:val="center"/>
        <w:rPr>
          <w:rFonts w:ascii="黑体" w:eastAsia="黑体" w:hAnsi="黑体"/>
        </w:rPr>
      </w:pPr>
    </w:p>
    <w:p w14:paraId="39A0E6BB" w14:textId="77777777" w:rsidR="00B96C95" w:rsidRPr="00D35AB7" w:rsidRDefault="00B96C95" w:rsidP="00B96C95">
      <w:pPr>
        <w:pStyle w:val="afff1"/>
        <w:spacing w:beforeLines="50" w:before="156" w:afterLines="50" w:after="156"/>
        <w:jc w:val="center"/>
        <w:rPr>
          <w:rFonts w:ascii="黑体" w:eastAsia="黑体" w:hAnsi="黑体"/>
        </w:rPr>
      </w:pPr>
      <w:r w:rsidRPr="00D35AB7">
        <w:rPr>
          <w:rFonts w:ascii="黑体" w:eastAsia="黑体" w:hAnsi="黑体" w:hint="eastAsia"/>
        </w:rPr>
        <w:t>表</w:t>
      </w:r>
      <w:r w:rsidRPr="00D35AB7">
        <w:rPr>
          <w:rFonts w:ascii="黑体" w:eastAsia="黑体" w:hAnsi="黑体"/>
        </w:rPr>
        <w:t xml:space="preserve">2 </w:t>
      </w:r>
      <w:r w:rsidRPr="00D35AB7">
        <w:rPr>
          <w:rFonts w:ascii="黑体" w:eastAsia="黑体" w:hAnsi="黑体" w:hint="eastAsia"/>
        </w:rPr>
        <w:t>内漏密封等级</w:t>
      </w:r>
    </w:p>
    <w:tbl>
      <w:tblPr>
        <w:tblStyle w:val="afff4"/>
        <w:tblW w:w="0" w:type="auto"/>
        <w:tblLook w:val="04A0" w:firstRow="1" w:lastRow="0" w:firstColumn="1" w:lastColumn="0" w:noHBand="0" w:noVBand="1"/>
      </w:tblPr>
      <w:tblGrid>
        <w:gridCol w:w="4667"/>
        <w:gridCol w:w="4668"/>
      </w:tblGrid>
      <w:tr w:rsidR="00B96C95" w:rsidRPr="00EC35D3" w14:paraId="777FE352" w14:textId="77777777" w:rsidTr="00D35AB7">
        <w:trPr>
          <w:trHeight w:val="247"/>
        </w:trPr>
        <w:tc>
          <w:tcPr>
            <w:tcW w:w="4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CC05C03" w14:textId="77777777" w:rsidR="00B96C95" w:rsidRPr="007B551E" w:rsidRDefault="00B96C95" w:rsidP="00D35AB7">
            <w:pPr>
              <w:pStyle w:val="afff1"/>
              <w:ind w:firstLineChars="0" w:firstLine="0"/>
              <w:jc w:val="center"/>
              <w:rPr>
                <w:rFonts w:hAnsi="宋体"/>
                <w:sz w:val="18"/>
              </w:rPr>
            </w:pPr>
            <w:r w:rsidRPr="007B551E">
              <w:rPr>
                <w:rFonts w:hAnsi="宋体" w:hint="eastAsia"/>
                <w:sz w:val="18"/>
              </w:rPr>
              <w:t>内泄漏率等级</w:t>
            </w:r>
          </w:p>
        </w:tc>
        <w:tc>
          <w:tcPr>
            <w:tcW w:w="467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96D541" w14:textId="479862B6" w:rsidR="00B96C95" w:rsidRPr="007B551E" w:rsidRDefault="00B96C95" w:rsidP="00D35AB7">
            <w:pPr>
              <w:pStyle w:val="afff1"/>
              <w:ind w:firstLine="360"/>
              <w:jc w:val="center"/>
              <w:rPr>
                <w:rFonts w:hAnsi="宋体"/>
                <w:sz w:val="18"/>
              </w:rPr>
            </w:pPr>
            <w:r w:rsidRPr="007B551E">
              <w:rPr>
                <w:rFonts w:hAnsi="宋体" w:hint="eastAsia"/>
                <w:sz w:val="18"/>
              </w:rPr>
              <w:t>泄漏</w:t>
            </w:r>
            <w:r w:rsidR="006F6598">
              <w:rPr>
                <w:rFonts w:hAnsi="宋体" w:hint="eastAsia"/>
                <w:sz w:val="18"/>
              </w:rPr>
              <w:t>率</w:t>
            </w:r>
            <w:r w:rsidRPr="007B551E">
              <w:rPr>
                <w:rFonts w:hAnsi="宋体" w:hint="eastAsia"/>
                <w:sz w:val="18"/>
              </w:rPr>
              <w:t>：[P</w:t>
            </w:r>
            <w:r w:rsidRPr="007B551E">
              <w:rPr>
                <w:rFonts w:hAnsi="宋体"/>
                <w:sz w:val="18"/>
              </w:rPr>
              <w:t>a·m³/s]</w:t>
            </w:r>
          </w:p>
        </w:tc>
      </w:tr>
      <w:tr w:rsidR="00B96C95" w:rsidRPr="00EC35D3" w14:paraId="3B535CB0" w14:textId="77777777" w:rsidTr="00D35AB7">
        <w:trPr>
          <w:trHeight w:val="245"/>
        </w:trPr>
        <w:tc>
          <w:tcPr>
            <w:tcW w:w="4672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</w:tcBorders>
          </w:tcPr>
          <w:p w14:paraId="0040B049" w14:textId="77777777" w:rsidR="00B96C95" w:rsidRPr="007B551E" w:rsidRDefault="00B96C95" w:rsidP="00D35AB7">
            <w:pPr>
              <w:pStyle w:val="afff1"/>
              <w:ind w:firstLineChars="0" w:firstLine="0"/>
              <w:jc w:val="center"/>
              <w:rPr>
                <w:rFonts w:hAnsi="宋体"/>
                <w:sz w:val="18"/>
              </w:rPr>
            </w:pPr>
            <w:r w:rsidRPr="007B551E">
              <w:rPr>
                <w:rFonts w:hAnsi="宋体" w:hint="eastAsia"/>
                <w:sz w:val="18"/>
              </w:rPr>
              <w:t>A级</w:t>
            </w:r>
          </w:p>
        </w:tc>
        <w:tc>
          <w:tcPr>
            <w:tcW w:w="4673" w:type="dxa"/>
            <w:tcBorders>
              <w:top w:val="single" w:sz="8" w:space="0" w:color="auto"/>
              <w:bottom w:val="single" w:sz="4" w:space="0" w:color="000000"/>
              <w:right w:val="single" w:sz="8" w:space="0" w:color="auto"/>
            </w:tcBorders>
          </w:tcPr>
          <w:p w14:paraId="4CB79EC9" w14:textId="77777777" w:rsidR="00B96C95" w:rsidRPr="007B551E" w:rsidRDefault="00B96C95" w:rsidP="00D35AB7">
            <w:pPr>
              <w:pStyle w:val="afff1"/>
              <w:ind w:firstLineChars="0" w:firstLine="0"/>
              <w:jc w:val="center"/>
              <w:rPr>
                <w:rFonts w:hAnsi="宋体"/>
                <w:sz w:val="18"/>
              </w:rPr>
            </w:pPr>
            <w:r w:rsidRPr="007B551E">
              <w:rPr>
                <w:rFonts w:hAnsi="宋体"/>
                <w:sz w:val="18"/>
              </w:rPr>
              <w:t>1×10</w:t>
            </w:r>
            <w:r w:rsidRPr="007B551E">
              <w:rPr>
                <w:rFonts w:ascii="MS Gothic" w:eastAsia="MS Gothic" w:hAnsi="MS Gothic" w:cs="MS Gothic"/>
                <w:sz w:val="18"/>
              </w:rPr>
              <w:t>⁻</w:t>
            </w:r>
            <w:r w:rsidRPr="007B551E">
              <w:rPr>
                <w:rFonts w:ascii="微软雅黑" w:eastAsia="微软雅黑" w:hAnsi="微软雅黑" w:cs="微软雅黑"/>
                <w:sz w:val="18"/>
              </w:rPr>
              <w:t>⁵</w:t>
            </w:r>
          </w:p>
        </w:tc>
      </w:tr>
      <w:tr w:rsidR="00B96C95" w:rsidRPr="00EC35D3" w14:paraId="75684B05" w14:textId="77777777" w:rsidTr="00D35AB7">
        <w:trPr>
          <w:trHeight w:val="245"/>
        </w:trPr>
        <w:tc>
          <w:tcPr>
            <w:tcW w:w="4672" w:type="dxa"/>
            <w:tcBorders>
              <w:left w:val="single" w:sz="8" w:space="0" w:color="auto"/>
              <w:bottom w:val="single" w:sz="8" w:space="0" w:color="auto"/>
            </w:tcBorders>
          </w:tcPr>
          <w:p w14:paraId="0817A1BC" w14:textId="77777777" w:rsidR="00B96C95" w:rsidRPr="007B551E" w:rsidRDefault="00B96C95" w:rsidP="00D35AB7">
            <w:pPr>
              <w:pStyle w:val="afff1"/>
              <w:ind w:firstLineChars="0" w:firstLine="0"/>
              <w:jc w:val="center"/>
              <w:rPr>
                <w:rFonts w:hAnsi="宋体"/>
                <w:sz w:val="18"/>
              </w:rPr>
            </w:pPr>
            <w:r w:rsidRPr="007B551E">
              <w:rPr>
                <w:rFonts w:hAnsi="宋体" w:hint="eastAsia"/>
                <w:sz w:val="18"/>
              </w:rPr>
              <w:t>B级</w:t>
            </w:r>
          </w:p>
        </w:tc>
        <w:tc>
          <w:tcPr>
            <w:tcW w:w="4673" w:type="dxa"/>
            <w:tcBorders>
              <w:bottom w:val="single" w:sz="8" w:space="0" w:color="auto"/>
              <w:right w:val="single" w:sz="8" w:space="0" w:color="auto"/>
            </w:tcBorders>
          </w:tcPr>
          <w:p w14:paraId="0DA45BF4" w14:textId="77777777" w:rsidR="00B96C95" w:rsidRPr="007B551E" w:rsidRDefault="00B96C95" w:rsidP="00D35AB7">
            <w:pPr>
              <w:pStyle w:val="afff1"/>
              <w:ind w:firstLineChars="0" w:firstLine="0"/>
              <w:jc w:val="center"/>
              <w:rPr>
                <w:rFonts w:hAnsi="宋体"/>
                <w:sz w:val="18"/>
              </w:rPr>
            </w:pPr>
            <w:r w:rsidRPr="007B551E">
              <w:rPr>
                <w:rFonts w:hAnsi="宋体"/>
                <w:sz w:val="18"/>
              </w:rPr>
              <w:t>1×10</w:t>
            </w:r>
            <w:r w:rsidRPr="007B551E">
              <w:rPr>
                <w:rFonts w:ascii="MS Gothic" w:eastAsia="MS Gothic" w:hAnsi="MS Gothic" w:cs="MS Gothic"/>
                <w:sz w:val="18"/>
                <w:vertAlign w:val="superscript"/>
              </w:rPr>
              <w:t>⁻</w:t>
            </w:r>
            <w:r w:rsidRPr="007B551E">
              <w:rPr>
                <w:rFonts w:hAnsi="宋体"/>
                <w:sz w:val="18"/>
                <w:vertAlign w:val="superscript"/>
              </w:rPr>
              <w:t>4</w:t>
            </w:r>
          </w:p>
        </w:tc>
      </w:tr>
    </w:tbl>
    <w:p w14:paraId="6EB4CC83" w14:textId="77777777" w:rsidR="00262089" w:rsidRDefault="00262089" w:rsidP="00B96C95">
      <w:pPr>
        <w:pStyle w:val="afff1"/>
        <w:spacing w:beforeLines="50" w:before="156" w:afterLines="50" w:after="156"/>
        <w:jc w:val="center"/>
        <w:rPr>
          <w:rFonts w:ascii="黑体" w:eastAsia="黑体" w:hAnsi="黑体"/>
        </w:rPr>
      </w:pPr>
    </w:p>
    <w:p w14:paraId="1DC84964" w14:textId="77777777" w:rsidR="00B96C95" w:rsidRPr="00D35AB7" w:rsidRDefault="00B96C95" w:rsidP="00B96C95">
      <w:pPr>
        <w:pStyle w:val="afff1"/>
        <w:spacing w:beforeLines="50" w:before="156" w:afterLines="50" w:after="156"/>
        <w:jc w:val="center"/>
        <w:rPr>
          <w:rFonts w:ascii="黑体" w:eastAsia="黑体" w:hAnsi="黑体"/>
        </w:rPr>
      </w:pPr>
      <w:r w:rsidRPr="00D35AB7">
        <w:rPr>
          <w:rFonts w:ascii="黑体" w:eastAsia="黑体" w:hAnsi="黑体" w:hint="eastAsia"/>
        </w:rPr>
        <w:t>表</w:t>
      </w:r>
      <w:r w:rsidRPr="00D35AB7">
        <w:rPr>
          <w:rFonts w:ascii="黑体" w:eastAsia="黑体" w:hAnsi="黑体"/>
        </w:rPr>
        <w:t xml:space="preserve">3 </w:t>
      </w:r>
      <w:r w:rsidRPr="00D35AB7">
        <w:rPr>
          <w:rFonts w:ascii="黑体" w:eastAsia="黑体" w:hAnsi="黑体" w:hint="eastAsia"/>
        </w:rPr>
        <w:t>标准</w:t>
      </w:r>
      <w:r w:rsidR="00186DFF">
        <w:rPr>
          <w:rFonts w:ascii="黑体" w:eastAsia="黑体" w:hAnsi="黑体" w:hint="eastAsia"/>
        </w:rPr>
        <w:t>试验</w:t>
      </w:r>
      <w:r w:rsidRPr="00D35AB7">
        <w:rPr>
          <w:rFonts w:ascii="黑体" w:eastAsia="黑体" w:hAnsi="黑体" w:hint="eastAsia"/>
        </w:rPr>
        <w:t>温度</w:t>
      </w:r>
    </w:p>
    <w:tbl>
      <w:tblPr>
        <w:tblStyle w:val="afff4"/>
        <w:tblW w:w="0" w:type="auto"/>
        <w:tblLook w:val="04A0" w:firstRow="1" w:lastRow="0" w:firstColumn="1" w:lastColumn="0" w:noHBand="0" w:noVBand="1"/>
      </w:tblPr>
      <w:tblGrid>
        <w:gridCol w:w="3111"/>
        <w:gridCol w:w="3112"/>
        <w:gridCol w:w="3112"/>
      </w:tblGrid>
      <w:tr w:rsidR="00B96C95" w:rsidRPr="00EC35D3" w14:paraId="4763341F" w14:textId="77777777" w:rsidTr="00D35AB7">
        <w:tc>
          <w:tcPr>
            <w:tcW w:w="93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B43508" w14:textId="77777777" w:rsidR="00B96C95" w:rsidRPr="007B551E" w:rsidRDefault="00B96C95" w:rsidP="00D35AB7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7B551E">
              <w:rPr>
                <w:rFonts w:hint="eastAsia"/>
                <w:sz w:val="18"/>
              </w:rPr>
              <w:t>标准测试温度</w:t>
            </w:r>
          </w:p>
        </w:tc>
      </w:tr>
      <w:tr w:rsidR="00B96C95" w:rsidRPr="00EC35D3" w14:paraId="012EE870" w14:textId="77777777" w:rsidTr="00D35AB7">
        <w:tc>
          <w:tcPr>
            <w:tcW w:w="3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3D3564A" w14:textId="77777777" w:rsidR="00B96C95" w:rsidRPr="007B551E" w:rsidRDefault="00B96C95" w:rsidP="00D35AB7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7B551E">
              <w:rPr>
                <w:rFonts w:hint="eastAsia"/>
                <w:sz w:val="18"/>
              </w:rPr>
              <w:t>环境温度（5</w:t>
            </w:r>
            <w:r w:rsidRPr="007B551E">
              <w:rPr>
                <w:sz w:val="18"/>
              </w:rPr>
              <w:t>-40</w:t>
            </w:r>
            <w:r w:rsidRPr="007B551E">
              <w:rPr>
                <w:rFonts w:hint="eastAsia"/>
                <w:sz w:val="18"/>
              </w:rPr>
              <w:t>℃）</w:t>
            </w:r>
          </w:p>
        </w:tc>
        <w:tc>
          <w:tcPr>
            <w:tcW w:w="3115" w:type="dxa"/>
            <w:tcBorders>
              <w:top w:val="single" w:sz="8" w:space="0" w:color="auto"/>
              <w:bottom w:val="single" w:sz="8" w:space="0" w:color="auto"/>
            </w:tcBorders>
          </w:tcPr>
          <w:p w14:paraId="1DA2243C" w14:textId="77777777" w:rsidR="00B96C95" w:rsidRPr="007B551E" w:rsidRDefault="00B96C95" w:rsidP="00D35AB7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7B551E">
              <w:rPr>
                <w:sz w:val="18"/>
              </w:rPr>
              <w:t>250</w:t>
            </w:r>
            <w:r w:rsidRPr="007B551E">
              <w:rPr>
                <w:rFonts w:hint="eastAsia"/>
                <w:sz w:val="18"/>
              </w:rPr>
              <w:t>℃</w:t>
            </w:r>
          </w:p>
        </w:tc>
        <w:tc>
          <w:tcPr>
            <w:tcW w:w="31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54D2FB" w14:textId="77777777" w:rsidR="00B96C95" w:rsidRPr="007B551E" w:rsidRDefault="00B96C95" w:rsidP="00D35AB7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7B551E">
              <w:rPr>
                <w:sz w:val="18"/>
              </w:rPr>
              <w:t>300</w:t>
            </w:r>
            <w:r w:rsidRPr="007B551E">
              <w:rPr>
                <w:rFonts w:hint="eastAsia"/>
                <w:sz w:val="18"/>
              </w:rPr>
              <w:t>℃</w:t>
            </w:r>
          </w:p>
        </w:tc>
      </w:tr>
    </w:tbl>
    <w:p w14:paraId="77E8F0CD" w14:textId="77777777" w:rsidR="00925281" w:rsidRPr="007B551E" w:rsidRDefault="00925281" w:rsidP="007B551E">
      <w:pPr>
        <w:pStyle w:val="afff1"/>
        <w:spacing w:beforeLines="50" w:before="156" w:afterLines="50" w:after="156"/>
        <w:jc w:val="center"/>
        <w:rPr>
          <w:rFonts w:ascii="黑体" w:eastAsia="黑体" w:hAnsi="黑体"/>
        </w:rPr>
      </w:pPr>
      <w:r w:rsidRPr="007B551E">
        <w:rPr>
          <w:rFonts w:ascii="黑体" w:eastAsia="黑体" w:hAnsi="黑体" w:hint="eastAsia"/>
        </w:rPr>
        <w:t>表</w:t>
      </w:r>
      <w:r w:rsidRPr="007B551E">
        <w:rPr>
          <w:rFonts w:ascii="黑体" w:eastAsia="黑体" w:hAnsi="黑体"/>
        </w:rPr>
        <w:t>4</w:t>
      </w:r>
      <w:r w:rsidR="00472149">
        <w:rPr>
          <w:rFonts w:ascii="黑体" w:eastAsia="黑体" w:hAnsi="黑体"/>
        </w:rPr>
        <w:t xml:space="preserve"> </w:t>
      </w:r>
      <w:r w:rsidRPr="007B551E">
        <w:rPr>
          <w:rFonts w:ascii="黑体" w:eastAsia="黑体" w:hAnsi="黑体" w:hint="eastAsia"/>
        </w:rPr>
        <w:t>阀门泄漏率分级</w:t>
      </w:r>
    </w:p>
    <w:tbl>
      <w:tblPr>
        <w:tblStyle w:val="afff4"/>
        <w:tblW w:w="0" w:type="auto"/>
        <w:tblLook w:val="04A0" w:firstRow="1" w:lastRow="0" w:firstColumn="1" w:lastColumn="0" w:noHBand="0" w:noVBand="1"/>
      </w:tblPr>
      <w:tblGrid>
        <w:gridCol w:w="1340"/>
        <w:gridCol w:w="1065"/>
        <w:gridCol w:w="1276"/>
        <w:gridCol w:w="1134"/>
        <w:gridCol w:w="1559"/>
        <w:gridCol w:w="1276"/>
        <w:gridCol w:w="1695"/>
      </w:tblGrid>
      <w:tr w:rsidR="00EC35D3" w:rsidRPr="00EC35D3" w14:paraId="27B91D25" w14:textId="77777777" w:rsidTr="00741254">
        <w:tc>
          <w:tcPr>
            <w:tcW w:w="1340" w:type="dxa"/>
          </w:tcPr>
          <w:p w14:paraId="3E6ACF0D" w14:textId="77777777" w:rsidR="00925281" w:rsidRPr="007B551E" w:rsidRDefault="00925281" w:rsidP="007B551E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7B551E">
              <w:rPr>
                <w:rFonts w:hint="eastAsia"/>
                <w:sz w:val="18"/>
              </w:rPr>
              <w:t>标准</w:t>
            </w:r>
            <w:r w:rsidR="00186DFF">
              <w:rPr>
                <w:rFonts w:hint="eastAsia"/>
                <w:sz w:val="18"/>
              </w:rPr>
              <w:t>试验</w:t>
            </w:r>
            <w:r w:rsidRPr="007B551E">
              <w:rPr>
                <w:rFonts w:hint="eastAsia"/>
                <w:sz w:val="18"/>
              </w:rPr>
              <w:t>温度</w:t>
            </w:r>
          </w:p>
        </w:tc>
        <w:tc>
          <w:tcPr>
            <w:tcW w:w="1065" w:type="dxa"/>
          </w:tcPr>
          <w:p w14:paraId="2295F2D3" w14:textId="77777777" w:rsidR="00925281" w:rsidRPr="007B551E" w:rsidRDefault="00FB3CF2" w:rsidP="007B551E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7B551E">
              <w:rPr>
                <w:rFonts w:hint="eastAsia"/>
                <w:sz w:val="18"/>
              </w:rPr>
              <w:t>试验</w:t>
            </w:r>
            <w:r w:rsidR="00925281" w:rsidRPr="007B551E">
              <w:rPr>
                <w:rFonts w:hint="eastAsia"/>
                <w:sz w:val="18"/>
              </w:rPr>
              <w:t>压力</w:t>
            </w:r>
          </w:p>
        </w:tc>
        <w:tc>
          <w:tcPr>
            <w:tcW w:w="1276" w:type="dxa"/>
          </w:tcPr>
          <w:p w14:paraId="6D915EF8" w14:textId="77777777" w:rsidR="00925281" w:rsidRPr="007B551E" w:rsidRDefault="00925281" w:rsidP="007B551E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7B551E">
              <w:rPr>
                <w:rFonts w:hint="eastAsia"/>
                <w:sz w:val="18"/>
              </w:rPr>
              <w:t>外</w:t>
            </w:r>
            <w:r w:rsidR="00FB3CF2" w:rsidRPr="007B551E">
              <w:rPr>
                <w:rFonts w:hint="eastAsia"/>
                <w:sz w:val="18"/>
              </w:rPr>
              <w:t>泄漏率</w:t>
            </w:r>
            <w:r w:rsidRPr="007B551E">
              <w:rPr>
                <w:rFonts w:hint="eastAsia"/>
                <w:sz w:val="18"/>
              </w:rPr>
              <w:t>等级</w:t>
            </w:r>
          </w:p>
        </w:tc>
        <w:tc>
          <w:tcPr>
            <w:tcW w:w="1134" w:type="dxa"/>
          </w:tcPr>
          <w:p w14:paraId="7CF53385" w14:textId="77777777" w:rsidR="00925281" w:rsidRPr="007B551E" w:rsidRDefault="00925281" w:rsidP="007B551E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7B551E">
              <w:rPr>
                <w:rFonts w:hint="eastAsia"/>
                <w:sz w:val="18"/>
              </w:rPr>
              <w:t>内</w:t>
            </w:r>
            <w:r w:rsidR="00FB3CF2" w:rsidRPr="007B551E">
              <w:rPr>
                <w:rFonts w:hint="eastAsia"/>
                <w:sz w:val="18"/>
              </w:rPr>
              <w:t>泄漏率</w:t>
            </w:r>
            <w:r w:rsidRPr="007B551E">
              <w:rPr>
                <w:rFonts w:hint="eastAsia"/>
                <w:sz w:val="18"/>
              </w:rPr>
              <w:t>等级</w:t>
            </w:r>
          </w:p>
        </w:tc>
        <w:tc>
          <w:tcPr>
            <w:tcW w:w="1559" w:type="dxa"/>
          </w:tcPr>
          <w:p w14:paraId="65C67704" w14:textId="77777777" w:rsidR="00925281" w:rsidRPr="007B551E" w:rsidRDefault="00925281" w:rsidP="007B551E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7B551E">
              <w:rPr>
                <w:rFonts w:hint="eastAsia"/>
                <w:sz w:val="18"/>
              </w:rPr>
              <w:t>机械循环次数</w:t>
            </w:r>
          </w:p>
        </w:tc>
        <w:tc>
          <w:tcPr>
            <w:tcW w:w="1276" w:type="dxa"/>
          </w:tcPr>
          <w:p w14:paraId="09D0BE7B" w14:textId="77777777" w:rsidR="00925281" w:rsidRPr="007B551E" w:rsidRDefault="00925281" w:rsidP="007B551E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7B551E">
              <w:rPr>
                <w:rFonts w:hint="eastAsia"/>
                <w:sz w:val="18"/>
              </w:rPr>
              <w:t>热循环次数</w:t>
            </w:r>
          </w:p>
        </w:tc>
        <w:tc>
          <w:tcPr>
            <w:tcW w:w="1695" w:type="dxa"/>
          </w:tcPr>
          <w:p w14:paraId="282828FC" w14:textId="77777777" w:rsidR="00925281" w:rsidRPr="007B551E" w:rsidRDefault="00925281" w:rsidP="007B551E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7B551E">
              <w:rPr>
                <w:rFonts w:hint="eastAsia"/>
                <w:sz w:val="18"/>
              </w:rPr>
              <w:t>密封面调整次数</w:t>
            </w:r>
          </w:p>
        </w:tc>
      </w:tr>
      <w:tr w:rsidR="00EC35D3" w:rsidRPr="00EC35D3" w14:paraId="258711ED" w14:textId="77777777" w:rsidTr="00741254">
        <w:tc>
          <w:tcPr>
            <w:tcW w:w="1340" w:type="dxa"/>
          </w:tcPr>
          <w:p w14:paraId="039FE6DE" w14:textId="77777777" w:rsidR="00925281" w:rsidRPr="007B551E" w:rsidRDefault="00925281" w:rsidP="007B551E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7B551E">
              <w:rPr>
                <w:rFonts w:hint="eastAsia"/>
                <w:sz w:val="18"/>
              </w:rPr>
              <w:t>（1）</w:t>
            </w:r>
            <w:r w:rsidR="00D172DC" w:rsidRPr="001F4464">
              <w:rPr>
                <w:sz w:val="18"/>
                <w:vertAlign w:val="superscript"/>
              </w:rPr>
              <w:t>a</w:t>
            </w:r>
          </w:p>
        </w:tc>
        <w:tc>
          <w:tcPr>
            <w:tcW w:w="1065" w:type="dxa"/>
          </w:tcPr>
          <w:p w14:paraId="28687EA2" w14:textId="77777777" w:rsidR="00925281" w:rsidRPr="007B551E" w:rsidRDefault="00925281" w:rsidP="007B551E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7B551E">
              <w:rPr>
                <w:rFonts w:hint="eastAsia"/>
                <w:sz w:val="18"/>
              </w:rPr>
              <w:t>（2）</w:t>
            </w:r>
            <w:r w:rsidR="00D172DC">
              <w:rPr>
                <w:rFonts w:hint="eastAsia"/>
                <w:sz w:val="18"/>
                <w:vertAlign w:val="superscript"/>
              </w:rPr>
              <w:t>b</w:t>
            </w:r>
          </w:p>
        </w:tc>
        <w:tc>
          <w:tcPr>
            <w:tcW w:w="1276" w:type="dxa"/>
          </w:tcPr>
          <w:p w14:paraId="4BCED83B" w14:textId="77777777" w:rsidR="00925281" w:rsidRPr="007B551E" w:rsidRDefault="00925281" w:rsidP="007B551E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7B551E">
              <w:rPr>
                <w:rFonts w:hint="eastAsia"/>
                <w:sz w:val="18"/>
              </w:rPr>
              <w:t>（3）</w:t>
            </w:r>
            <w:r w:rsidR="00D172DC">
              <w:rPr>
                <w:rFonts w:hint="eastAsia"/>
                <w:sz w:val="18"/>
                <w:vertAlign w:val="superscript"/>
              </w:rPr>
              <w:t>c</w:t>
            </w:r>
          </w:p>
        </w:tc>
        <w:tc>
          <w:tcPr>
            <w:tcW w:w="1134" w:type="dxa"/>
          </w:tcPr>
          <w:p w14:paraId="594A1EEE" w14:textId="77777777" w:rsidR="00925281" w:rsidRPr="007B551E" w:rsidRDefault="00925281" w:rsidP="007B551E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7B551E">
              <w:rPr>
                <w:rFonts w:hint="eastAsia"/>
                <w:sz w:val="18"/>
              </w:rPr>
              <w:t>（4）</w:t>
            </w:r>
            <w:r w:rsidR="00D172DC">
              <w:rPr>
                <w:rFonts w:hint="eastAsia"/>
                <w:sz w:val="18"/>
                <w:vertAlign w:val="superscript"/>
              </w:rPr>
              <w:t>d</w:t>
            </w:r>
          </w:p>
        </w:tc>
        <w:tc>
          <w:tcPr>
            <w:tcW w:w="1559" w:type="dxa"/>
          </w:tcPr>
          <w:p w14:paraId="0B9185F4" w14:textId="77777777" w:rsidR="00925281" w:rsidRPr="007B551E" w:rsidRDefault="00925281" w:rsidP="007B551E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7B551E">
              <w:rPr>
                <w:rFonts w:hint="eastAsia"/>
                <w:sz w:val="18"/>
              </w:rPr>
              <w:t>（5）</w:t>
            </w:r>
            <w:r w:rsidR="00D172DC">
              <w:rPr>
                <w:rFonts w:hint="eastAsia"/>
                <w:sz w:val="18"/>
                <w:vertAlign w:val="superscript"/>
              </w:rPr>
              <w:t>e</w:t>
            </w:r>
          </w:p>
        </w:tc>
        <w:tc>
          <w:tcPr>
            <w:tcW w:w="1276" w:type="dxa"/>
          </w:tcPr>
          <w:p w14:paraId="68CC8DEC" w14:textId="77777777" w:rsidR="00925281" w:rsidRPr="007B551E" w:rsidRDefault="00925281" w:rsidP="007B551E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7B551E">
              <w:rPr>
                <w:rFonts w:hint="eastAsia"/>
                <w:sz w:val="18"/>
              </w:rPr>
              <w:t>（6）</w:t>
            </w:r>
            <w:r w:rsidR="00D172DC">
              <w:rPr>
                <w:rFonts w:hint="eastAsia"/>
                <w:sz w:val="18"/>
                <w:vertAlign w:val="superscript"/>
              </w:rPr>
              <w:t>f</w:t>
            </w:r>
          </w:p>
        </w:tc>
        <w:tc>
          <w:tcPr>
            <w:tcW w:w="1695" w:type="dxa"/>
          </w:tcPr>
          <w:p w14:paraId="0A6D7DFD" w14:textId="77777777" w:rsidR="00925281" w:rsidRPr="007B551E" w:rsidRDefault="00925281" w:rsidP="007B551E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7B551E">
              <w:rPr>
                <w:rFonts w:hint="eastAsia"/>
                <w:sz w:val="18"/>
              </w:rPr>
              <w:t>（7）</w:t>
            </w:r>
            <w:r w:rsidR="00D172DC">
              <w:rPr>
                <w:rFonts w:hint="eastAsia"/>
                <w:sz w:val="18"/>
                <w:vertAlign w:val="superscript"/>
              </w:rPr>
              <w:t>g</w:t>
            </w:r>
          </w:p>
        </w:tc>
      </w:tr>
      <w:tr w:rsidR="00D172DC" w:rsidRPr="00EC35D3" w14:paraId="3C4613AC" w14:textId="77777777" w:rsidTr="003674F9">
        <w:tc>
          <w:tcPr>
            <w:tcW w:w="9345" w:type="dxa"/>
            <w:gridSpan w:val="7"/>
          </w:tcPr>
          <w:p w14:paraId="49C781B8" w14:textId="7AE29241" w:rsidR="00D172DC" w:rsidRDefault="00D172DC" w:rsidP="00D172DC">
            <w:pPr>
              <w:pStyle w:val="afff1"/>
              <w:ind w:firstLine="360"/>
              <w:rPr>
                <w:sz w:val="18"/>
              </w:rPr>
            </w:pPr>
            <w:r w:rsidRPr="001F4464">
              <w:rPr>
                <w:rFonts w:ascii="黑体" w:eastAsia="黑体" w:hAnsi="黑体"/>
                <w:sz w:val="18"/>
                <w:vertAlign w:val="superscript"/>
              </w:rPr>
              <w:t>a</w:t>
            </w:r>
            <w:r>
              <w:rPr>
                <w:rFonts w:ascii="黑体" w:eastAsia="黑体" w:hAnsi="黑体" w:hint="eastAsia"/>
                <w:sz w:val="18"/>
                <w:vertAlign w:val="superscript"/>
              </w:rPr>
              <w:t xml:space="preserve"> </w:t>
            </w:r>
            <w:r w:rsidRPr="007B551E">
              <w:rPr>
                <w:rFonts w:hint="eastAsia"/>
                <w:sz w:val="18"/>
              </w:rPr>
              <w:t>标准</w:t>
            </w:r>
            <w:r>
              <w:rPr>
                <w:rFonts w:hint="eastAsia"/>
                <w:sz w:val="18"/>
              </w:rPr>
              <w:t>试验</w:t>
            </w:r>
            <w:r w:rsidRPr="007B551E">
              <w:rPr>
                <w:rFonts w:hint="eastAsia"/>
                <w:sz w:val="18"/>
              </w:rPr>
              <w:t>温度从表3选择</w:t>
            </w:r>
            <w:r>
              <w:rPr>
                <w:rFonts w:hint="eastAsia"/>
                <w:sz w:val="18"/>
              </w:rPr>
              <w:t>；</w:t>
            </w:r>
          </w:p>
          <w:p w14:paraId="05C85AC5" w14:textId="77777777" w:rsidR="00D172DC" w:rsidRDefault="00D172DC" w:rsidP="00D172DC">
            <w:pPr>
              <w:pStyle w:val="afff1"/>
              <w:ind w:firstLine="360"/>
              <w:rPr>
                <w:sz w:val="18"/>
              </w:rPr>
            </w:pPr>
            <w:r w:rsidRPr="001F4464">
              <w:rPr>
                <w:rFonts w:eastAsia="黑体" w:hAnsi="黑体"/>
                <w:sz w:val="18"/>
                <w:vertAlign w:val="superscript"/>
              </w:rPr>
              <w:t>b</w:t>
            </w:r>
            <w:r>
              <w:rPr>
                <w:rFonts w:eastAsia="黑体" w:hAnsi="黑体" w:hint="eastAsia"/>
                <w:sz w:val="18"/>
                <w:vertAlign w:val="superscript"/>
              </w:rPr>
              <w:t xml:space="preserve"> </w:t>
            </w:r>
            <w:r w:rsidRPr="007B551E">
              <w:rPr>
                <w:rFonts w:hint="eastAsia"/>
                <w:sz w:val="18"/>
              </w:rPr>
              <w:t>阀门技术文件中</w:t>
            </w:r>
            <w:r>
              <w:rPr>
                <w:rFonts w:hint="eastAsia"/>
                <w:sz w:val="18"/>
              </w:rPr>
              <w:t>规定的设计压力</w:t>
            </w:r>
            <w:r w:rsidRPr="007B551E">
              <w:rPr>
                <w:rFonts w:hint="eastAsia"/>
                <w:sz w:val="18"/>
              </w:rPr>
              <w:t>，表压</w:t>
            </w:r>
            <w:r>
              <w:rPr>
                <w:rFonts w:hint="eastAsia"/>
                <w:sz w:val="18"/>
              </w:rPr>
              <w:t>；</w:t>
            </w:r>
          </w:p>
          <w:p w14:paraId="4B208F92" w14:textId="06A07573" w:rsidR="00D172DC" w:rsidRPr="007B551E" w:rsidRDefault="001F4464" w:rsidP="00305C66">
            <w:pPr>
              <w:pStyle w:val="afff1"/>
              <w:ind w:firstLine="360"/>
              <w:rPr>
                <w:sz w:val="18"/>
              </w:rPr>
            </w:pPr>
            <w:r w:rsidRPr="001F4464">
              <w:rPr>
                <w:rFonts w:hint="eastAsia"/>
                <w:sz w:val="18"/>
                <w:vertAlign w:val="superscript"/>
              </w:rPr>
              <w:t>c</w:t>
            </w:r>
            <w:r w:rsidR="000D7675">
              <w:rPr>
                <w:sz w:val="18"/>
                <w:vertAlign w:val="superscript"/>
              </w:rPr>
              <w:t xml:space="preserve"> </w:t>
            </w:r>
            <w:r w:rsidR="00D172DC" w:rsidRPr="007B551E">
              <w:rPr>
                <w:rFonts w:hint="eastAsia"/>
                <w:sz w:val="18"/>
              </w:rPr>
              <w:t>从表1选择；</w:t>
            </w:r>
          </w:p>
          <w:p w14:paraId="3B30B093" w14:textId="617CBDE2" w:rsidR="00D172DC" w:rsidRPr="007B551E" w:rsidRDefault="001F4464" w:rsidP="00305C66">
            <w:pPr>
              <w:pStyle w:val="afff1"/>
              <w:ind w:firstLine="360"/>
              <w:rPr>
                <w:sz w:val="18"/>
              </w:rPr>
            </w:pPr>
            <w:r w:rsidRPr="001F4464">
              <w:rPr>
                <w:rFonts w:hint="eastAsia"/>
                <w:sz w:val="18"/>
                <w:vertAlign w:val="superscript"/>
              </w:rPr>
              <w:t>d</w:t>
            </w:r>
            <w:r w:rsidR="000D7675">
              <w:rPr>
                <w:sz w:val="18"/>
                <w:vertAlign w:val="superscript"/>
              </w:rPr>
              <w:t xml:space="preserve"> </w:t>
            </w:r>
            <w:r w:rsidR="00D172DC" w:rsidRPr="007B551E">
              <w:rPr>
                <w:rFonts w:hint="eastAsia"/>
                <w:sz w:val="18"/>
              </w:rPr>
              <w:t>从表2选择；</w:t>
            </w:r>
            <w:r>
              <w:rPr>
                <w:rFonts w:hint="eastAsia"/>
                <w:sz w:val="18"/>
              </w:rPr>
              <w:t xml:space="preserve"> </w:t>
            </w:r>
          </w:p>
          <w:p w14:paraId="55F2DDC1" w14:textId="1AD31A47" w:rsidR="00D172DC" w:rsidRPr="007B551E" w:rsidRDefault="001F4464" w:rsidP="00305C66">
            <w:pPr>
              <w:pStyle w:val="afff1"/>
              <w:ind w:firstLine="360"/>
              <w:rPr>
                <w:sz w:val="18"/>
              </w:rPr>
            </w:pPr>
            <w:r w:rsidRPr="001F4464">
              <w:rPr>
                <w:rFonts w:hint="eastAsia"/>
                <w:sz w:val="18"/>
                <w:vertAlign w:val="superscript"/>
              </w:rPr>
              <w:t>e</w:t>
            </w:r>
            <w:r w:rsidR="000D7675">
              <w:rPr>
                <w:sz w:val="18"/>
                <w:vertAlign w:val="superscript"/>
              </w:rPr>
              <w:t xml:space="preserve"> </w:t>
            </w:r>
            <w:r w:rsidR="00D172DC" w:rsidRPr="007B551E">
              <w:rPr>
                <w:rFonts w:hint="eastAsia"/>
                <w:sz w:val="18"/>
              </w:rPr>
              <w:t>阀门技术文件</w:t>
            </w:r>
            <w:r w:rsidR="00D172DC">
              <w:rPr>
                <w:rFonts w:hint="eastAsia"/>
                <w:sz w:val="18"/>
              </w:rPr>
              <w:t>或采购合同</w:t>
            </w:r>
            <w:r w:rsidR="00D172DC" w:rsidRPr="007B551E">
              <w:rPr>
                <w:rFonts w:hint="eastAsia"/>
                <w:sz w:val="18"/>
              </w:rPr>
              <w:t>中要求；</w:t>
            </w:r>
          </w:p>
          <w:p w14:paraId="61321399" w14:textId="1B29281F" w:rsidR="00D172DC" w:rsidRPr="007B551E" w:rsidRDefault="001F4464" w:rsidP="00305C66">
            <w:pPr>
              <w:pStyle w:val="afff1"/>
              <w:ind w:firstLine="360"/>
              <w:rPr>
                <w:sz w:val="18"/>
              </w:rPr>
            </w:pPr>
            <w:r w:rsidRPr="001F4464">
              <w:rPr>
                <w:rFonts w:hint="eastAsia"/>
                <w:sz w:val="18"/>
                <w:vertAlign w:val="superscript"/>
              </w:rPr>
              <w:t>f</w:t>
            </w:r>
            <w:r w:rsidR="000D7675">
              <w:rPr>
                <w:sz w:val="18"/>
                <w:vertAlign w:val="superscript"/>
              </w:rPr>
              <w:t xml:space="preserve"> </w:t>
            </w:r>
            <w:r w:rsidR="00D172DC" w:rsidRPr="007B551E">
              <w:rPr>
                <w:rFonts w:hint="eastAsia"/>
                <w:sz w:val="18"/>
              </w:rPr>
              <w:t>阀门技术文件</w:t>
            </w:r>
            <w:r w:rsidR="00D172DC">
              <w:rPr>
                <w:rFonts w:hint="eastAsia"/>
                <w:sz w:val="18"/>
              </w:rPr>
              <w:t>或采购合同</w:t>
            </w:r>
            <w:r w:rsidR="00D172DC" w:rsidRPr="007B551E">
              <w:rPr>
                <w:rFonts w:hint="eastAsia"/>
                <w:sz w:val="18"/>
              </w:rPr>
              <w:t>中要求；</w:t>
            </w:r>
          </w:p>
          <w:p w14:paraId="5926B04B" w14:textId="4C615173" w:rsidR="00D172DC" w:rsidRPr="007B551E" w:rsidRDefault="001F4464" w:rsidP="00305C66">
            <w:pPr>
              <w:pStyle w:val="afff1"/>
              <w:ind w:firstLine="360"/>
              <w:rPr>
                <w:sz w:val="18"/>
              </w:rPr>
            </w:pPr>
            <w:r w:rsidRPr="001F4464">
              <w:rPr>
                <w:rFonts w:hint="eastAsia"/>
                <w:sz w:val="18"/>
                <w:vertAlign w:val="superscript"/>
              </w:rPr>
              <w:t>g</w:t>
            </w:r>
            <w:r w:rsidR="000D7675">
              <w:rPr>
                <w:sz w:val="18"/>
                <w:vertAlign w:val="superscript"/>
              </w:rPr>
              <w:t xml:space="preserve"> </w:t>
            </w:r>
            <w:r w:rsidR="00D172DC" w:rsidRPr="007B551E">
              <w:rPr>
                <w:rFonts w:hint="eastAsia"/>
                <w:sz w:val="18"/>
              </w:rPr>
              <w:t>阀门技术文件</w:t>
            </w:r>
            <w:r w:rsidR="00D172DC">
              <w:rPr>
                <w:rFonts w:hint="eastAsia"/>
                <w:sz w:val="18"/>
              </w:rPr>
              <w:t>或采购合同</w:t>
            </w:r>
            <w:r w:rsidR="00D172DC" w:rsidRPr="007B551E">
              <w:rPr>
                <w:rFonts w:hint="eastAsia"/>
                <w:sz w:val="18"/>
              </w:rPr>
              <w:t>中要求。</w:t>
            </w:r>
          </w:p>
        </w:tc>
      </w:tr>
    </w:tbl>
    <w:p w14:paraId="3EEFB65F" w14:textId="77777777" w:rsidR="00BB621E" w:rsidRPr="00EC35D3" w:rsidRDefault="00437201">
      <w:pPr>
        <w:pStyle w:val="a4"/>
        <w:ind w:left="0"/>
        <w:rPr>
          <w:szCs w:val="21"/>
        </w:rPr>
      </w:pPr>
      <w:bookmarkStart w:id="68" w:name="_Toc199499756"/>
      <w:r w:rsidRPr="00EC35D3">
        <w:rPr>
          <w:rFonts w:hint="eastAsia"/>
          <w:szCs w:val="21"/>
        </w:rPr>
        <w:t>试验阀门的准备</w:t>
      </w:r>
      <w:bookmarkEnd w:id="68"/>
    </w:p>
    <w:p w14:paraId="0D34310F" w14:textId="77777777" w:rsidR="00BB621E" w:rsidRPr="00EC35D3" w:rsidRDefault="005C7DEB">
      <w:pPr>
        <w:pStyle w:val="a5"/>
        <w:ind w:left="0"/>
      </w:pPr>
      <w:bookmarkStart w:id="69" w:name="_Toc119926296"/>
      <w:bookmarkStart w:id="70" w:name="_Toc119926399"/>
      <w:bookmarkStart w:id="71" w:name="_Toc119926297"/>
      <w:bookmarkStart w:id="72" w:name="_Toc119926400"/>
      <w:bookmarkStart w:id="73" w:name="_Toc119926401"/>
      <w:bookmarkStart w:id="74" w:name="_Toc119926298"/>
      <w:bookmarkStart w:id="75" w:name="_Toc199499757"/>
      <w:bookmarkEnd w:id="69"/>
      <w:bookmarkEnd w:id="70"/>
      <w:bookmarkEnd w:id="71"/>
      <w:bookmarkEnd w:id="72"/>
      <w:bookmarkEnd w:id="73"/>
      <w:bookmarkEnd w:id="74"/>
      <w:r w:rsidRPr="00EC35D3">
        <w:rPr>
          <w:rFonts w:hint="eastAsia"/>
        </w:rPr>
        <w:lastRenderedPageBreak/>
        <w:t>试验阀门要求</w:t>
      </w:r>
      <w:bookmarkEnd w:id="75"/>
    </w:p>
    <w:p w14:paraId="264AB80F" w14:textId="77777777" w:rsidR="00BB621E" w:rsidRPr="00EC35D3" w:rsidRDefault="005C7DEB">
      <w:pPr>
        <w:pStyle w:val="afff1"/>
        <w:ind w:leftChars="67" w:left="141"/>
      </w:pPr>
      <w:r w:rsidRPr="00EC35D3">
        <w:rPr>
          <w:rFonts w:hint="eastAsia"/>
        </w:rPr>
        <w:t>试验阀门</w:t>
      </w:r>
      <w:r w:rsidR="00B96C95">
        <w:rPr>
          <w:rFonts w:hint="eastAsia"/>
        </w:rPr>
        <w:t>应</w:t>
      </w:r>
      <w:r w:rsidRPr="00EC35D3">
        <w:rPr>
          <w:rFonts w:hint="eastAsia"/>
        </w:rPr>
        <w:t>组装完整。</w:t>
      </w:r>
    </w:p>
    <w:p w14:paraId="1B83E65A" w14:textId="77777777" w:rsidR="00BB621E" w:rsidRPr="00EC35D3" w:rsidRDefault="005C7DEB">
      <w:pPr>
        <w:pStyle w:val="afff1"/>
        <w:ind w:leftChars="67" w:left="141"/>
      </w:pPr>
      <w:r w:rsidRPr="00EC35D3">
        <w:rPr>
          <w:rFonts w:hint="eastAsia"/>
        </w:rPr>
        <w:t>阀门应通过GB/T</w:t>
      </w:r>
      <w:r w:rsidR="00D172DC">
        <w:rPr>
          <w:rFonts w:hint="eastAsia"/>
        </w:rPr>
        <w:t xml:space="preserve"> </w:t>
      </w:r>
      <w:r w:rsidRPr="00EC35D3">
        <w:t>13927</w:t>
      </w:r>
      <w:r w:rsidRPr="00EC35D3">
        <w:rPr>
          <w:rFonts w:hint="eastAsia"/>
        </w:rPr>
        <w:t>或其他相关标准规定的常规试验，且应在涂漆前进行试验。</w:t>
      </w:r>
    </w:p>
    <w:p w14:paraId="2E28C870" w14:textId="42CD4882" w:rsidR="00BB621E" w:rsidRPr="00EC35D3" w:rsidRDefault="005C7DEB">
      <w:pPr>
        <w:pStyle w:val="afff1"/>
        <w:ind w:leftChars="67" w:left="141"/>
      </w:pPr>
      <w:r w:rsidRPr="00EC35D3">
        <w:rPr>
          <w:rFonts w:hint="eastAsia"/>
        </w:rPr>
        <w:t>为测量阀杆密封系统泄漏所做的额外密封措施是允许的，但</w:t>
      </w:r>
      <w:r w:rsidR="00EF50FE">
        <w:rPr>
          <w:rFonts w:hint="eastAsia"/>
        </w:rPr>
        <w:t>应</w:t>
      </w:r>
      <w:r w:rsidRPr="00EC35D3">
        <w:rPr>
          <w:rFonts w:hint="eastAsia"/>
        </w:rPr>
        <w:t>确保不影响阀门密封性能。</w:t>
      </w:r>
    </w:p>
    <w:p w14:paraId="6D9E3DF0" w14:textId="77777777" w:rsidR="00BB621E" w:rsidRPr="00EC35D3" w:rsidRDefault="005C7DEB">
      <w:pPr>
        <w:pStyle w:val="afff1"/>
        <w:ind w:leftChars="67" w:left="141"/>
      </w:pPr>
      <w:r w:rsidRPr="00EC35D3">
        <w:rPr>
          <w:rFonts w:hint="eastAsia"/>
        </w:rPr>
        <w:t>确保阀门内部干燥，无润滑剂。保持试验设备与阀门的清洁度，无水、无油、无尘。试验前可以更换填料；如需更换，应在阀门制造商的指导下进行。</w:t>
      </w:r>
    </w:p>
    <w:p w14:paraId="6ABB0470" w14:textId="77777777" w:rsidR="00BB621E" w:rsidRPr="00EC35D3" w:rsidRDefault="005C7DEB">
      <w:pPr>
        <w:pStyle w:val="afff1"/>
        <w:ind w:leftChars="67" w:left="141"/>
      </w:pPr>
      <w:r w:rsidRPr="00EC35D3">
        <w:rPr>
          <w:rFonts w:hint="eastAsia"/>
        </w:rPr>
        <w:t>如果试验阀门配有可调阀杆密封，应在试验前根据制造商的说明书进行调整，并记录在试验报告中。</w:t>
      </w:r>
    </w:p>
    <w:p w14:paraId="23A63E64" w14:textId="77777777" w:rsidR="00BB621E" w:rsidRPr="00EC35D3" w:rsidRDefault="005C7DEB">
      <w:pPr>
        <w:pStyle w:val="afff1"/>
        <w:ind w:leftChars="67" w:left="141"/>
      </w:pPr>
      <w:r w:rsidRPr="00EC35D3">
        <w:rPr>
          <w:rFonts w:hint="eastAsia"/>
        </w:rPr>
        <w:t>阀门制造商可根据阀门实际情况选择合适的执行机构。</w:t>
      </w:r>
    </w:p>
    <w:p w14:paraId="3BB445EA" w14:textId="77777777" w:rsidR="00BB621E" w:rsidRPr="00EC35D3" w:rsidRDefault="005C7DEB">
      <w:pPr>
        <w:pStyle w:val="a5"/>
        <w:ind w:left="0"/>
      </w:pPr>
      <w:bookmarkStart w:id="76" w:name="_Toc199499758"/>
      <w:r w:rsidRPr="00EC35D3">
        <w:rPr>
          <w:rFonts w:hint="eastAsia"/>
        </w:rPr>
        <w:t>试验阀门的数量</w:t>
      </w:r>
      <w:bookmarkEnd w:id="76"/>
    </w:p>
    <w:p w14:paraId="0DEAF5B5" w14:textId="77777777" w:rsidR="00BB621E" w:rsidRPr="00EC35D3" w:rsidRDefault="005C7DEB">
      <w:pPr>
        <w:pStyle w:val="afff1"/>
        <w:ind w:leftChars="67" w:left="141"/>
        <w:rPr>
          <w:szCs w:val="21"/>
        </w:rPr>
      </w:pPr>
      <w:r w:rsidRPr="00EC35D3">
        <w:rPr>
          <w:rFonts w:hint="eastAsia"/>
        </w:rPr>
        <w:t>每批次产品验收试验根据阀门</w:t>
      </w:r>
      <w:r w:rsidR="00925281" w:rsidRPr="00EC35D3">
        <w:rPr>
          <w:rFonts w:hint="eastAsia"/>
        </w:rPr>
        <w:t>数量、阀门</w:t>
      </w:r>
      <w:r w:rsidRPr="00EC35D3">
        <w:rPr>
          <w:rFonts w:hint="eastAsia"/>
        </w:rPr>
        <w:t>类型、公称压力、公称尺寸</w:t>
      </w:r>
      <w:r w:rsidR="00925281" w:rsidRPr="00EC35D3">
        <w:rPr>
          <w:rFonts w:hint="eastAsia"/>
        </w:rPr>
        <w:t>等情况</w:t>
      </w:r>
      <w:r w:rsidRPr="00EC35D3">
        <w:rPr>
          <w:rFonts w:hint="eastAsia"/>
        </w:rPr>
        <w:t>，由制造厂和买方协商确定抽样数量，每批次阀门随机抽样数量</w:t>
      </w:r>
      <w:r w:rsidR="00186DFF">
        <w:rPr>
          <w:rFonts w:hint="eastAsia"/>
        </w:rPr>
        <w:t>不低于1</w:t>
      </w:r>
      <w:r w:rsidR="00186DFF">
        <w:t>0%且</w:t>
      </w:r>
      <w:r w:rsidRPr="00EC35D3">
        <w:rPr>
          <w:rFonts w:hint="eastAsia"/>
        </w:rPr>
        <w:t>不少于1台。</w:t>
      </w:r>
    </w:p>
    <w:p w14:paraId="09E0D01D" w14:textId="375DC79E" w:rsidR="00BB621E" w:rsidRPr="00EC35D3" w:rsidRDefault="005C7DEB">
      <w:pPr>
        <w:pStyle w:val="a5"/>
        <w:ind w:left="0"/>
      </w:pPr>
      <w:bookmarkStart w:id="77" w:name="_Toc199499759"/>
      <w:r w:rsidRPr="00EC35D3">
        <w:rPr>
          <w:rFonts w:hint="eastAsia"/>
        </w:rPr>
        <w:t>阀杆密封的调整</w:t>
      </w:r>
      <w:bookmarkEnd w:id="77"/>
    </w:p>
    <w:p w14:paraId="109C9439" w14:textId="05661E52" w:rsidR="00BB621E" w:rsidRPr="00EC35D3" w:rsidRDefault="005C7DEB">
      <w:pPr>
        <w:pStyle w:val="afff1"/>
      </w:pPr>
      <w:r w:rsidRPr="00EC35D3">
        <w:rPr>
          <w:rFonts w:hint="eastAsia"/>
        </w:rPr>
        <w:t>试验前，阀杆密封的</w:t>
      </w:r>
      <w:proofErr w:type="gramStart"/>
      <w:r w:rsidRPr="00EC35D3">
        <w:rPr>
          <w:rFonts w:hint="eastAsia"/>
        </w:rPr>
        <w:t>预紧应按</w:t>
      </w:r>
      <w:proofErr w:type="gramEnd"/>
      <w:r w:rsidRPr="00EC35D3">
        <w:rPr>
          <w:rFonts w:hint="eastAsia"/>
        </w:rPr>
        <w:t>阀门制造厂的说明书予以调整</w:t>
      </w:r>
      <w:r w:rsidR="00A43767">
        <w:rPr>
          <w:rFonts w:hint="eastAsia"/>
        </w:rPr>
        <w:t>，</w:t>
      </w:r>
      <w:r w:rsidRPr="00EC35D3">
        <w:rPr>
          <w:rFonts w:hint="eastAsia"/>
        </w:rPr>
        <w:t>试验开始后不准许调整。</w:t>
      </w:r>
    </w:p>
    <w:p w14:paraId="61EEFE36" w14:textId="77777777" w:rsidR="00BB621E" w:rsidRPr="00EC35D3" w:rsidRDefault="005C7DEB">
      <w:pPr>
        <w:pStyle w:val="a4"/>
        <w:ind w:left="0"/>
        <w:rPr>
          <w:szCs w:val="21"/>
        </w:rPr>
      </w:pPr>
      <w:bookmarkStart w:id="78" w:name="_Toc199499760"/>
      <w:r w:rsidRPr="00EC35D3">
        <w:rPr>
          <w:rFonts w:hint="eastAsia"/>
          <w:szCs w:val="21"/>
        </w:rPr>
        <w:t>试验条件</w:t>
      </w:r>
      <w:bookmarkStart w:id="79" w:name="_Toc119926412"/>
      <w:bookmarkStart w:id="80" w:name="_Toc119926418"/>
      <w:bookmarkStart w:id="81" w:name="_Toc119926313"/>
      <w:bookmarkStart w:id="82" w:name="_Toc119926413"/>
      <w:bookmarkStart w:id="83" w:name="_Toc119926309"/>
      <w:bookmarkStart w:id="84" w:name="_Toc119926303"/>
      <w:bookmarkStart w:id="85" w:name="_Toc119926417"/>
      <w:bookmarkStart w:id="86" w:name="_Toc119926419"/>
      <w:bookmarkStart w:id="87" w:name="_Toc119926317"/>
      <w:bookmarkStart w:id="88" w:name="_Toc119926416"/>
      <w:bookmarkStart w:id="89" w:name="_Toc119926411"/>
      <w:bookmarkStart w:id="90" w:name="_Toc119926310"/>
      <w:bookmarkStart w:id="91" w:name="_Toc119926306"/>
      <w:bookmarkStart w:id="92" w:name="_Toc119926420"/>
      <w:bookmarkStart w:id="93" w:name="_Toc119926312"/>
      <w:bookmarkStart w:id="94" w:name="_Toc119926415"/>
      <w:bookmarkStart w:id="95" w:name="_Toc119926315"/>
      <w:bookmarkStart w:id="96" w:name="_Toc119926305"/>
      <w:bookmarkStart w:id="97" w:name="_Toc119926307"/>
      <w:bookmarkStart w:id="98" w:name="_Toc119926407"/>
      <w:bookmarkStart w:id="99" w:name="_Toc119926410"/>
      <w:bookmarkStart w:id="100" w:name="_Toc119926408"/>
      <w:bookmarkStart w:id="101" w:name="_Toc119926308"/>
      <w:bookmarkStart w:id="102" w:name="_Toc119926304"/>
      <w:bookmarkStart w:id="103" w:name="_Toc119926414"/>
      <w:bookmarkStart w:id="104" w:name="_Toc119926314"/>
      <w:bookmarkStart w:id="105" w:name="_Toc119926406"/>
      <w:bookmarkStart w:id="106" w:name="_Toc119926311"/>
      <w:bookmarkStart w:id="107" w:name="_Toc119926316"/>
      <w:bookmarkStart w:id="108" w:name="_Toc119926409"/>
      <w:bookmarkStart w:id="109" w:name="_Toc119926320"/>
      <w:bookmarkStart w:id="110" w:name="_Toc119926323"/>
      <w:bookmarkStart w:id="111" w:name="_Toc119926423"/>
      <w:bookmarkStart w:id="112" w:name="_Toc119926324"/>
      <w:bookmarkStart w:id="113" w:name="_Toc119926427"/>
      <w:bookmarkStart w:id="114" w:name="_Toc119926428"/>
      <w:bookmarkStart w:id="115" w:name="_Toc119926429"/>
      <w:bookmarkStart w:id="116" w:name="_Toc119926332"/>
      <w:bookmarkStart w:id="117" w:name="_Toc119926325"/>
      <w:bookmarkStart w:id="118" w:name="_Toc119926435"/>
      <w:bookmarkStart w:id="119" w:name="_Toc119926333"/>
      <w:bookmarkStart w:id="120" w:name="_Toc119926321"/>
      <w:bookmarkStart w:id="121" w:name="_Toc119926436"/>
      <w:bookmarkStart w:id="122" w:name="_Toc119926422"/>
      <w:bookmarkStart w:id="123" w:name="_Toc119926329"/>
      <w:bookmarkStart w:id="124" w:name="_Toc119926421"/>
      <w:bookmarkStart w:id="125" w:name="_Toc119926426"/>
      <w:bookmarkStart w:id="126" w:name="_Toc119926318"/>
      <w:bookmarkStart w:id="127" w:name="_Toc119926322"/>
      <w:bookmarkStart w:id="128" w:name="_Toc119926424"/>
      <w:bookmarkStart w:id="129" w:name="_Toc119926430"/>
      <w:bookmarkStart w:id="130" w:name="_Toc119926431"/>
      <w:bookmarkStart w:id="131" w:name="_Toc119926326"/>
      <w:bookmarkStart w:id="132" w:name="_Toc119926425"/>
      <w:bookmarkStart w:id="133" w:name="_Toc119926327"/>
      <w:bookmarkStart w:id="134" w:name="_Toc119926328"/>
      <w:bookmarkStart w:id="135" w:name="_Toc119926432"/>
      <w:bookmarkStart w:id="136" w:name="_Toc119926330"/>
      <w:bookmarkStart w:id="137" w:name="_Toc119926433"/>
      <w:bookmarkStart w:id="138" w:name="_Toc119926331"/>
      <w:bookmarkStart w:id="139" w:name="_Toc119926434"/>
      <w:bookmarkStart w:id="140" w:name="_Toc119926319"/>
      <w:bookmarkStart w:id="141" w:name="_Toc119926437"/>
      <w:bookmarkStart w:id="142" w:name="_Toc119926444"/>
      <w:bookmarkStart w:id="143" w:name="_Toc119926445"/>
      <w:bookmarkStart w:id="144" w:name="_Toc119926342"/>
      <w:bookmarkStart w:id="145" w:name="_Toc119926447"/>
      <w:bookmarkStart w:id="146" w:name="_Toc119926346"/>
      <w:bookmarkStart w:id="147" w:name="_Toc119926335"/>
      <w:bookmarkStart w:id="148" w:name="_Toc119926334"/>
      <w:bookmarkStart w:id="149" w:name="_Toc119926339"/>
      <w:bookmarkStart w:id="150" w:name="_Toc119926345"/>
      <w:bookmarkStart w:id="151" w:name="_Toc119926347"/>
      <w:bookmarkStart w:id="152" w:name="_Toc119926440"/>
      <w:bookmarkStart w:id="153" w:name="_Toc119926439"/>
      <w:bookmarkStart w:id="154" w:name="_Toc119926442"/>
      <w:bookmarkStart w:id="155" w:name="_Toc119926446"/>
      <w:bookmarkStart w:id="156" w:name="_Toc119926443"/>
      <w:bookmarkStart w:id="157" w:name="_Toc119926341"/>
      <w:bookmarkStart w:id="158" w:name="_Toc119926344"/>
      <w:bookmarkStart w:id="159" w:name="_Toc119926449"/>
      <w:bookmarkStart w:id="160" w:name="_Toc119926348"/>
      <w:bookmarkStart w:id="161" w:name="_Toc119926451"/>
      <w:bookmarkStart w:id="162" w:name="_Toc119926343"/>
      <w:bookmarkStart w:id="163" w:name="_Toc119926441"/>
      <w:bookmarkStart w:id="164" w:name="_Toc119926349"/>
      <w:bookmarkStart w:id="165" w:name="_Toc119926450"/>
      <w:bookmarkStart w:id="166" w:name="_Toc119926448"/>
      <w:bookmarkStart w:id="167" w:name="_Toc119926452"/>
      <w:bookmarkStart w:id="168" w:name="_Toc119926336"/>
      <w:bookmarkStart w:id="169" w:name="_Toc119926438"/>
      <w:bookmarkStart w:id="170" w:name="_Toc119926337"/>
      <w:bookmarkStart w:id="171" w:name="_Toc119926338"/>
      <w:bookmarkStart w:id="172" w:name="_Toc119926340"/>
      <w:bookmarkStart w:id="173" w:name="_Toc119926454"/>
      <w:bookmarkStart w:id="174" w:name="_Toc119926457"/>
      <w:bookmarkStart w:id="175" w:name="_Toc119926352"/>
      <w:bookmarkStart w:id="176" w:name="_Toc119926458"/>
      <w:bookmarkStart w:id="177" w:name="_Toc119926356"/>
      <w:bookmarkStart w:id="178" w:name="_Toc119926357"/>
      <w:bookmarkStart w:id="179" w:name="_Toc119926358"/>
      <w:bookmarkStart w:id="180" w:name="_Toc119926459"/>
      <w:bookmarkStart w:id="181" w:name="_Toc119926455"/>
      <w:bookmarkStart w:id="182" w:name="_Toc119926351"/>
      <w:bookmarkStart w:id="183" w:name="_Toc119926350"/>
      <w:bookmarkStart w:id="184" w:name="_Toc119926355"/>
      <w:bookmarkStart w:id="185" w:name="_Toc119926456"/>
      <w:bookmarkStart w:id="186" w:name="_Toc119926353"/>
      <w:bookmarkStart w:id="187" w:name="_Toc119926359"/>
      <w:bookmarkStart w:id="188" w:name="_Toc119926460"/>
      <w:bookmarkStart w:id="189" w:name="_Toc119926354"/>
      <w:bookmarkStart w:id="190" w:name="_Toc119926461"/>
      <w:bookmarkStart w:id="191" w:name="_Toc119926462"/>
      <w:bookmarkStart w:id="192" w:name="_Toc119926453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14:paraId="289B3D9A" w14:textId="77777777" w:rsidR="00BB621E" w:rsidRPr="00EC35D3" w:rsidRDefault="005C7DEB">
      <w:pPr>
        <w:pStyle w:val="a5"/>
        <w:ind w:left="0"/>
      </w:pPr>
      <w:bookmarkStart w:id="193" w:name="_Toc199499761"/>
      <w:r w:rsidRPr="00EC35D3">
        <w:rPr>
          <w:rFonts w:hint="eastAsia"/>
        </w:rPr>
        <w:t>试验介质</w:t>
      </w:r>
      <w:bookmarkEnd w:id="193"/>
    </w:p>
    <w:p w14:paraId="66970A92" w14:textId="77777777" w:rsidR="00BB621E" w:rsidRPr="008F2A8F" w:rsidRDefault="005C7DEB">
      <w:pPr>
        <w:pStyle w:val="afff1"/>
      </w:pPr>
      <w:r w:rsidRPr="00EC35D3">
        <w:rPr>
          <w:rFonts w:hint="eastAsia"/>
        </w:rPr>
        <w:t>试验介质为氦气，其体积分数应不低</w:t>
      </w:r>
      <w:r w:rsidRPr="008F2A8F">
        <w:rPr>
          <w:rFonts w:hint="eastAsia"/>
        </w:rPr>
        <w:t>于</w:t>
      </w:r>
      <w:r w:rsidRPr="008F2A8F">
        <w:t>9</w:t>
      </w:r>
      <w:r w:rsidR="008B15C9" w:rsidRPr="008F2A8F">
        <w:t>7.5</w:t>
      </w:r>
      <w:r w:rsidRPr="008F2A8F">
        <w:rPr>
          <w:rFonts w:hint="eastAsia"/>
        </w:rPr>
        <w:t>%。</w:t>
      </w:r>
    </w:p>
    <w:p w14:paraId="7B01A479" w14:textId="6E77E48C" w:rsidR="00BB621E" w:rsidRPr="008F2A8F" w:rsidRDefault="005C7DEB">
      <w:pPr>
        <w:pStyle w:val="a5"/>
        <w:ind w:left="0"/>
      </w:pPr>
      <w:bookmarkStart w:id="194" w:name="_Toc199499763"/>
      <w:r w:rsidRPr="008F2A8F">
        <w:rPr>
          <w:rFonts w:hint="eastAsia"/>
        </w:rPr>
        <w:t>试验</w:t>
      </w:r>
      <w:r w:rsidR="00036D9B">
        <w:rPr>
          <w:rFonts w:hint="eastAsia"/>
        </w:rPr>
        <w:t>环境</w:t>
      </w:r>
      <w:r w:rsidRPr="008F2A8F">
        <w:rPr>
          <w:rFonts w:hint="eastAsia"/>
        </w:rPr>
        <w:t>温度</w:t>
      </w:r>
      <w:bookmarkEnd w:id="194"/>
    </w:p>
    <w:p w14:paraId="090FA6A7" w14:textId="23F03811" w:rsidR="00BB621E" w:rsidRPr="00EC35D3" w:rsidRDefault="005C7DEB">
      <w:pPr>
        <w:pStyle w:val="afff1"/>
        <w:tabs>
          <w:tab w:val="clear" w:pos="4201"/>
          <w:tab w:val="clear" w:pos="9298"/>
        </w:tabs>
        <w:ind w:firstLineChars="0"/>
      </w:pPr>
      <w:r w:rsidRPr="00EC35D3">
        <w:rPr>
          <w:rFonts w:hint="eastAsia"/>
        </w:rPr>
        <w:t>试验</w:t>
      </w:r>
      <w:r w:rsidR="00036D9B">
        <w:rPr>
          <w:rFonts w:hint="eastAsia"/>
        </w:rPr>
        <w:t>环境</w:t>
      </w:r>
      <w:r w:rsidRPr="00EC35D3">
        <w:rPr>
          <w:rFonts w:hint="eastAsia"/>
        </w:rPr>
        <w:t>温度为室温条件，温度为5</w:t>
      </w:r>
      <w:r w:rsidRPr="00EC35D3">
        <w:rPr>
          <w:rFonts w:hAnsi="宋体" w:hint="eastAsia"/>
        </w:rPr>
        <w:t>℃</w:t>
      </w:r>
      <w:r w:rsidR="00305C66" w:rsidRPr="00305C66">
        <w:rPr>
          <w:rFonts w:hint="eastAsia"/>
        </w:rPr>
        <w:t>～</w:t>
      </w:r>
      <w:r w:rsidRPr="00EC35D3">
        <w:t>40</w:t>
      </w:r>
      <w:r w:rsidRPr="00EC35D3">
        <w:rPr>
          <w:rFonts w:hAnsi="宋体" w:hint="eastAsia"/>
        </w:rPr>
        <w:t>℃。</w:t>
      </w:r>
    </w:p>
    <w:p w14:paraId="38790F56" w14:textId="14772976" w:rsidR="00BB621E" w:rsidRPr="00EC35D3" w:rsidRDefault="005C7DEB">
      <w:pPr>
        <w:pStyle w:val="a5"/>
        <w:ind w:left="0"/>
      </w:pPr>
      <w:bookmarkStart w:id="195" w:name="_Toc199499764"/>
      <w:r w:rsidRPr="00EC35D3">
        <w:rPr>
          <w:rFonts w:hint="eastAsia"/>
        </w:rPr>
        <w:t>泄漏</w:t>
      </w:r>
      <w:r w:rsidR="00036D9B">
        <w:rPr>
          <w:rFonts w:hint="eastAsia"/>
        </w:rPr>
        <w:t>率</w:t>
      </w:r>
      <w:r w:rsidRPr="00EC35D3">
        <w:rPr>
          <w:rFonts w:hint="eastAsia"/>
        </w:rPr>
        <w:t>测量方法</w:t>
      </w:r>
      <w:bookmarkEnd w:id="195"/>
    </w:p>
    <w:p w14:paraId="174E38B3" w14:textId="6505D13A" w:rsidR="00BB621E" w:rsidRPr="00EC35D3" w:rsidRDefault="00672C73" w:rsidP="007B551E">
      <w:pPr>
        <w:pStyle w:val="afff1"/>
        <w:numPr>
          <w:ilvl w:val="0"/>
          <w:numId w:val="31"/>
        </w:numPr>
        <w:tabs>
          <w:tab w:val="clear" w:pos="4201"/>
          <w:tab w:val="clear" w:pos="9298"/>
        </w:tabs>
        <w:ind w:firstLineChars="0"/>
      </w:pPr>
      <w:r w:rsidRPr="00EC35D3">
        <w:rPr>
          <w:rFonts w:hint="eastAsia"/>
        </w:rPr>
        <w:t>外</w:t>
      </w:r>
      <w:r w:rsidR="005C7DEB" w:rsidRPr="00EC35D3">
        <w:rPr>
          <w:rFonts w:hint="eastAsia"/>
        </w:rPr>
        <w:t>泄漏</w:t>
      </w:r>
      <w:r w:rsidR="00036D9B">
        <w:rPr>
          <w:rFonts w:hint="eastAsia"/>
        </w:rPr>
        <w:t>率</w:t>
      </w:r>
      <w:r w:rsidR="005C7DEB" w:rsidRPr="00EC35D3">
        <w:rPr>
          <w:rFonts w:hint="eastAsia"/>
        </w:rPr>
        <w:t>测量</w:t>
      </w:r>
      <w:r w:rsidR="003954B5" w:rsidRPr="00EC35D3">
        <w:rPr>
          <w:rFonts w:hint="eastAsia"/>
        </w:rPr>
        <w:t>在遵循</w:t>
      </w:r>
      <w:r w:rsidR="005C7DEB" w:rsidRPr="00EC35D3">
        <w:rPr>
          <w:rFonts w:hint="eastAsia"/>
        </w:rPr>
        <w:t>GB</w:t>
      </w:r>
      <w:r w:rsidR="005C7DEB" w:rsidRPr="00EC35D3">
        <w:t>/</w:t>
      </w:r>
      <w:r w:rsidR="005C7DEB" w:rsidRPr="00EC35D3">
        <w:rPr>
          <w:rFonts w:hint="eastAsia"/>
        </w:rPr>
        <w:t>T</w:t>
      </w:r>
      <w:r w:rsidR="00D172DC">
        <w:rPr>
          <w:rFonts w:hint="eastAsia"/>
        </w:rPr>
        <w:t xml:space="preserve"> </w:t>
      </w:r>
      <w:r w:rsidR="005C7DEB" w:rsidRPr="00EC35D3">
        <w:t>40079</w:t>
      </w:r>
      <w:r w:rsidR="005C7DEB" w:rsidRPr="00EC35D3">
        <w:rPr>
          <w:rFonts w:hint="eastAsia"/>
        </w:rPr>
        <w:t>中附录A.2 “包裹法”规定</w:t>
      </w:r>
      <w:r w:rsidR="003954B5" w:rsidRPr="00EC35D3">
        <w:rPr>
          <w:rFonts w:hint="eastAsia"/>
        </w:rPr>
        <w:t>的基础上，包裹范围有所增加，示意图如图1所示</w:t>
      </w:r>
      <w:r w:rsidR="005C7DEB" w:rsidRPr="00EC35D3">
        <w:rPr>
          <w:rFonts w:hint="eastAsia"/>
        </w:rPr>
        <w:t>;</w:t>
      </w:r>
    </w:p>
    <w:p w14:paraId="2EE1F86E" w14:textId="77777777" w:rsidR="003954B5" w:rsidRPr="00EC35D3" w:rsidRDefault="00FC04CB" w:rsidP="00EC35D3">
      <w:pPr>
        <w:pStyle w:val="afff1"/>
        <w:tabs>
          <w:tab w:val="clear" w:pos="4201"/>
          <w:tab w:val="clear" w:pos="9298"/>
        </w:tabs>
        <w:ind w:left="420" w:firstLineChars="0" w:firstLine="0"/>
        <w:jc w:val="center"/>
      </w:pPr>
      <w:r w:rsidRPr="00EC35D3">
        <w:rPr>
          <w:noProof/>
        </w:rPr>
        <w:drawing>
          <wp:inline distT="0" distB="0" distL="0" distR="0" wp14:anchorId="6B44F3A3" wp14:editId="4F43B192">
            <wp:extent cx="2427890" cy="2232724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33261" cy="2237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045FCA" w14:textId="77777777" w:rsidR="001C70BD" w:rsidRPr="007B551E" w:rsidRDefault="00B96C95" w:rsidP="00EC35D3">
      <w:pPr>
        <w:pStyle w:val="afff1"/>
        <w:tabs>
          <w:tab w:val="clear" w:pos="4201"/>
          <w:tab w:val="clear" w:pos="9298"/>
        </w:tabs>
        <w:ind w:left="420" w:firstLineChars="0" w:firstLine="0"/>
        <w:jc w:val="left"/>
        <w:rPr>
          <w:sz w:val="15"/>
          <w:szCs w:val="15"/>
        </w:rPr>
      </w:pPr>
      <w:r w:rsidRPr="007B551E">
        <w:rPr>
          <w:rFonts w:hint="eastAsia"/>
          <w:sz w:val="15"/>
          <w:szCs w:val="15"/>
        </w:rPr>
        <w:t>标引序号</w:t>
      </w:r>
      <w:r w:rsidR="001C70BD" w:rsidRPr="007B551E">
        <w:rPr>
          <w:rFonts w:hint="eastAsia"/>
          <w:sz w:val="15"/>
          <w:szCs w:val="15"/>
        </w:rPr>
        <w:t>说明：</w:t>
      </w:r>
    </w:p>
    <w:p w14:paraId="78DB9B53" w14:textId="77777777" w:rsidR="00972714" w:rsidRPr="007B551E" w:rsidRDefault="00972714" w:rsidP="00EC35D3">
      <w:pPr>
        <w:pStyle w:val="afff1"/>
        <w:numPr>
          <w:ilvl w:val="0"/>
          <w:numId w:val="27"/>
        </w:numPr>
        <w:tabs>
          <w:tab w:val="clear" w:pos="4201"/>
          <w:tab w:val="clear" w:pos="9298"/>
        </w:tabs>
        <w:ind w:firstLineChars="0"/>
        <w:jc w:val="left"/>
        <w:rPr>
          <w:sz w:val="15"/>
          <w:szCs w:val="15"/>
        </w:rPr>
      </w:pPr>
      <w:r w:rsidRPr="007B551E">
        <w:rPr>
          <w:rFonts w:hint="eastAsia"/>
          <w:sz w:val="15"/>
          <w:szCs w:val="15"/>
        </w:rPr>
        <w:t xml:space="preserve">检漏包； </w:t>
      </w:r>
      <w:r w:rsidRPr="007B551E">
        <w:rPr>
          <w:sz w:val="15"/>
          <w:szCs w:val="15"/>
        </w:rPr>
        <w:t xml:space="preserve">                       3</w:t>
      </w:r>
      <w:proofErr w:type="gramStart"/>
      <w:r w:rsidRPr="007B551E">
        <w:rPr>
          <w:rFonts w:hint="eastAsia"/>
          <w:sz w:val="15"/>
          <w:szCs w:val="15"/>
        </w:rPr>
        <w:t>—氦质谱</w:t>
      </w:r>
      <w:proofErr w:type="gramEnd"/>
      <w:r w:rsidRPr="007B551E">
        <w:rPr>
          <w:rFonts w:hint="eastAsia"/>
          <w:sz w:val="15"/>
          <w:szCs w:val="15"/>
        </w:rPr>
        <w:t>检漏仪；</w:t>
      </w:r>
    </w:p>
    <w:p w14:paraId="1BE2C248" w14:textId="77777777" w:rsidR="00972714" w:rsidRPr="007B551E" w:rsidRDefault="00972714" w:rsidP="00EC35D3">
      <w:pPr>
        <w:pStyle w:val="afff1"/>
        <w:numPr>
          <w:ilvl w:val="0"/>
          <w:numId w:val="27"/>
        </w:numPr>
        <w:tabs>
          <w:tab w:val="clear" w:pos="4201"/>
          <w:tab w:val="clear" w:pos="9298"/>
        </w:tabs>
        <w:ind w:firstLineChars="0"/>
        <w:jc w:val="left"/>
        <w:rPr>
          <w:sz w:val="15"/>
          <w:szCs w:val="15"/>
        </w:rPr>
      </w:pPr>
      <w:r w:rsidRPr="007B551E">
        <w:rPr>
          <w:rFonts w:hint="eastAsia"/>
          <w:sz w:val="15"/>
          <w:szCs w:val="15"/>
        </w:rPr>
        <w:lastRenderedPageBreak/>
        <w:t xml:space="preserve">带压氦气； </w:t>
      </w:r>
      <w:r w:rsidRPr="007B551E">
        <w:rPr>
          <w:sz w:val="15"/>
          <w:szCs w:val="15"/>
        </w:rPr>
        <w:t xml:space="preserve">                     4</w:t>
      </w:r>
      <w:proofErr w:type="gramStart"/>
      <w:r w:rsidRPr="007B551E">
        <w:rPr>
          <w:rFonts w:hint="eastAsia"/>
          <w:sz w:val="15"/>
          <w:szCs w:val="15"/>
        </w:rPr>
        <w:t>—平衡管</w:t>
      </w:r>
      <w:proofErr w:type="gramEnd"/>
      <w:r w:rsidRPr="007B551E">
        <w:rPr>
          <w:rFonts w:hint="eastAsia"/>
          <w:sz w:val="15"/>
          <w:szCs w:val="15"/>
        </w:rPr>
        <w:t>。</w:t>
      </w:r>
    </w:p>
    <w:p w14:paraId="6543F2D6" w14:textId="77777777" w:rsidR="003954B5" w:rsidRPr="007B551E" w:rsidRDefault="003954B5" w:rsidP="007B551E">
      <w:pPr>
        <w:pStyle w:val="afff1"/>
        <w:tabs>
          <w:tab w:val="clear" w:pos="4201"/>
          <w:tab w:val="clear" w:pos="9298"/>
        </w:tabs>
        <w:spacing w:beforeLines="50" w:before="156" w:afterLines="50" w:after="156"/>
        <w:ind w:left="420" w:firstLineChars="0" w:firstLine="0"/>
        <w:jc w:val="center"/>
        <w:rPr>
          <w:rFonts w:ascii="黑体" w:eastAsia="黑体" w:hAnsi="黑体"/>
        </w:rPr>
      </w:pPr>
      <w:r w:rsidRPr="007B551E">
        <w:rPr>
          <w:rFonts w:ascii="黑体" w:eastAsia="黑体" w:hAnsi="黑体" w:hint="eastAsia"/>
        </w:rPr>
        <w:t>图1</w:t>
      </w:r>
      <w:r w:rsidRPr="007B551E">
        <w:rPr>
          <w:rFonts w:ascii="黑体" w:eastAsia="黑体" w:hAnsi="黑体"/>
        </w:rPr>
        <w:t xml:space="preserve"> </w:t>
      </w:r>
      <w:r w:rsidRPr="007B551E">
        <w:rPr>
          <w:rFonts w:ascii="黑体" w:eastAsia="黑体" w:hAnsi="黑体" w:hint="eastAsia"/>
        </w:rPr>
        <w:t>包裹法原理示意图</w:t>
      </w:r>
    </w:p>
    <w:p w14:paraId="7AC7DBCC" w14:textId="77777777" w:rsidR="00D04B32" w:rsidRPr="00EC35D3" w:rsidRDefault="00D04B32" w:rsidP="001F4464">
      <w:pPr>
        <w:pStyle w:val="afff1"/>
        <w:tabs>
          <w:tab w:val="clear" w:pos="4201"/>
          <w:tab w:val="clear" w:pos="9298"/>
        </w:tabs>
        <w:ind w:firstLineChars="0"/>
        <w:jc w:val="left"/>
      </w:pPr>
      <w:r w:rsidRPr="00EC35D3">
        <w:rPr>
          <w:rFonts w:hint="eastAsia"/>
        </w:rPr>
        <w:t>用检漏包包裹泄漏源，通过一支恒定流速的探头（吸枪），将检漏包</w:t>
      </w:r>
      <w:proofErr w:type="gramStart"/>
      <w:r w:rsidRPr="00EC35D3">
        <w:rPr>
          <w:rFonts w:hint="eastAsia"/>
        </w:rPr>
        <w:t>连接至氦质谱</w:t>
      </w:r>
      <w:proofErr w:type="gramEnd"/>
      <w:r w:rsidRPr="00EC35D3">
        <w:rPr>
          <w:rFonts w:hint="eastAsia"/>
        </w:rPr>
        <w:t>检漏仪。抽空检漏包，通过平衡管连接大气，使空气重新充满整个检漏包，平衡管的长度至少应</w:t>
      </w:r>
      <w:proofErr w:type="gramStart"/>
      <w:r w:rsidRPr="00EC35D3">
        <w:rPr>
          <w:rFonts w:hint="eastAsia"/>
        </w:rPr>
        <w:t>为吸枪内径</w:t>
      </w:r>
      <w:proofErr w:type="gramEnd"/>
      <w:r w:rsidRPr="00EC35D3">
        <w:rPr>
          <w:rFonts w:hint="eastAsia"/>
        </w:rPr>
        <w:t>的5</w:t>
      </w:r>
      <w:r w:rsidRPr="00EC35D3">
        <w:t>0</w:t>
      </w:r>
      <w:r w:rsidRPr="00EC35D3">
        <w:rPr>
          <w:rFonts w:hint="eastAsia"/>
        </w:rPr>
        <w:t>倍。空气进入检漏包，与泄漏的检漏气体混合，通过吸枪，流至氦质谱检漏仪。所有泄漏气体均流过氦质谱检漏仪。</w:t>
      </w:r>
    </w:p>
    <w:p w14:paraId="60481C11" w14:textId="2B387909" w:rsidR="00345A1D" w:rsidRPr="00EC35D3" w:rsidRDefault="00672C73" w:rsidP="007B551E">
      <w:pPr>
        <w:pStyle w:val="afff1"/>
        <w:numPr>
          <w:ilvl w:val="0"/>
          <w:numId w:val="31"/>
        </w:numPr>
        <w:tabs>
          <w:tab w:val="clear" w:pos="4201"/>
          <w:tab w:val="clear" w:pos="9298"/>
        </w:tabs>
        <w:ind w:firstLineChars="0"/>
      </w:pPr>
      <w:r w:rsidRPr="00EC35D3">
        <w:rPr>
          <w:rFonts w:hint="eastAsia"/>
        </w:rPr>
        <w:t>内</w:t>
      </w:r>
      <w:r w:rsidR="005C7DEB" w:rsidRPr="00EC35D3">
        <w:rPr>
          <w:rFonts w:hint="eastAsia"/>
        </w:rPr>
        <w:t>泄漏</w:t>
      </w:r>
      <w:r w:rsidR="00036D9B">
        <w:rPr>
          <w:rFonts w:hint="eastAsia"/>
        </w:rPr>
        <w:t>率</w:t>
      </w:r>
      <w:r w:rsidR="005C7DEB" w:rsidRPr="00EC35D3">
        <w:rPr>
          <w:rFonts w:hint="eastAsia"/>
        </w:rPr>
        <w:t>测量应按GB</w:t>
      </w:r>
      <w:r w:rsidR="005C7DEB" w:rsidRPr="00EC35D3">
        <w:t>/</w:t>
      </w:r>
      <w:r w:rsidR="005C7DEB" w:rsidRPr="00EC35D3">
        <w:rPr>
          <w:rFonts w:hint="eastAsia"/>
        </w:rPr>
        <w:t>T</w:t>
      </w:r>
      <w:r w:rsidR="00D172DC">
        <w:rPr>
          <w:rFonts w:hint="eastAsia"/>
        </w:rPr>
        <w:t xml:space="preserve"> </w:t>
      </w:r>
      <w:r w:rsidR="005C7DEB" w:rsidRPr="00EC35D3">
        <w:t>40079</w:t>
      </w:r>
      <w:r w:rsidR="005C7DEB" w:rsidRPr="00EC35D3">
        <w:rPr>
          <w:rFonts w:hint="eastAsia"/>
        </w:rPr>
        <w:t>中附录B“吸枪法”的规定</w:t>
      </w:r>
      <w:r w:rsidR="00345A1D" w:rsidRPr="00EC35D3">
        <w:rPr>
          <w:rFonts w:hint="eastAsia"/>
        </w:rPr>
        <w:t>。</w:t>
      </w:r>
    </w:p>
    <w:p w14:paraId="496994DD" w14:textId="77777777" w:rsidR="00BB621E" w:rsidRPr="00EC35D3" w:rsidRDefault="005C7DEB">
      <w:pPr>
        <w:pStyle w:val="a4"/>
        <w:ind w:left="0"/>
        <w:rPr>
          <w:szCs w:val="21"/>
        </w:rPr>
      </w:pPr>
      <w:bookmarkStart w:id="196" w:name="_Toc199431581"/>
      <w:bookmarkStart w:id="197" w:name="_Toc199499765"/>
      <w:bookmarkEnd w:id="196"/>
      <w:r w:rsidRPr="00EC35D3">
        <w:rPr>
          <w:rFonts w:hint="eastAsia"/>
          <w:szCs w:val="21"/>
        </w:rPr>
        <w:t>试验程序和试验结果的评定</w:t>
      </w:r>
      <w:bookmarkEnd w:id="197"/>
    </w:p>
    <w:p w14:paraId="7280B035" w14:textId="77777777" w:rsidR="00BB621E" w:rsidRPr="00EC35D3" w:rsidRDefault="005C7DEB">
      <w:pPr>
        <w:pStyle w:val="a5"/>
        <w:ind w:left="0"/>
      </w:pPr>
      <w:bookmarkStart w:id="198" w:name="_Toc199499766"/>
      <w:r w:rsidRPr="00EC35D3">
        <w:rPr>
          <w:rFonts w:hint="eastAsia"/>
        </w:rPr>
        <w:t>试验程序</w:t>
      </w:r>
      <w:bookmarkEnd w:id="198"/>
    </w:p>
    <w:p w14:paraId="4DF4DDDC" w14:textId="77777777" w:rsidR="00BB621E" w:rsidRPr="00EC35D3" w:rsidRDefault="005C7DEB">
      <w:pPr>
        <w:pStyle w:val="a6"/>
        <w:spacing w:before="156" w:after="156"/>
      </w:pPr>
      <w:r w:rsidRPr="00EC35D3">
        <w:rPr>
          <w:rFonts w:hint="eastAsia"/>
        </w:rPr>
        <w:t>安全要求</w:t>
      </w:r>
    </w:p>
    <w:p w14:paraId="45F01D75" w14:textId="77777777" w:rsidR="00BB621E" w:rsidRPr="00EC35D3" w:rsidRDefault="005C7DEB">
      <w:pPr>
        <w:pStyle w:val="afff1"/>
      </w:pPr>
      <w:r w:rsidRPr="00EC35D3">
        <w:rPr>
          <w:rFonts w:hint="eastAsia"/>
        </w:rPr>
        <w:t>试验使用的高压气体存在潜在的危险性，需要做好安全防护。</w:t>
      </w:r>
    </w:p>
    <w:p w14:paraId="27A6F7DC" w14:textId="77777777" w:rsidR="00BB621E" w:rsidRPr="00EC35D3" w:rsidRDefault="005C7DEB">
      <w:pPr>
        <w:pStyle w:val="a6"/>
        <w:spacing w:before="156" w:after="156"/>
      </w:pPr>
      <w:r w:rsidRPr="00EC35D3">
        <w:rPr>
          <w:rFonts w:hint="eastAsia"/>
        </w:rPr>
        <w:t>试验设备</w:t>
      </w:r>
    </w:p>
    <w:p w14:paraId="4B7F6B0B" w14:textId="77777777" w:rsidR="00BB621E" w:rsidRPr="00EC35D3" w:rsidRDefault="005C7DEB">
      <w:pPr>
        <w:pStyle w:val="afff1"/>
      </w:pPr>
      <w:r w:rsidRPr="00EC35D3">
        <w:rPr>
          <w:rFonts w:hint="eastAsia"/>
        </w:rPr>
        <w:t>试验设备应满足以下要求：</w:t>
      </w:r>
    </w:p>
    <w:p w14:paraId="723A60B5" w14:textId="77777777" w:rsidR="00BB621E" w:rsidRPr="00EC35D3" w:rsidRDefault="005C7DEB">
      <w:pPr>
        <w:pStyle w:val="afff1"/>
        <w:numPr>
          <w:ilvl w:val="0"/>
          <w:numId w:val="18"/>
        </w:numPr>
        <w:ind w:firstLineChars="0"/>
      </w:pPr>
      <w:r w:rsidRPr="00EC35D3">
        <w:rPr>
          <w:rFonts w:hint="eastAsia"/>
        </w:rPr>
        <w:t>应在试验持续时间内保持试验压力的稳定；试验压力应不低于试验的要求值，最大压力波动应在5%范围内。</w:t>
      </w:r>
    </w:p>
    <w:p w14:paraId="449CE62E" w14:textId="77777777" w:rsidR="00BB621E" w:rsidRPr="00EC35D3" w:rsidRDefault="005C7DEB">
      <w:pPr>
        <w:pStyle w:val="afff1"/>
        <w:numPr>
          <w:ilvl w:val="0"/>
          <w:numId w:val="18"/>
        </w:numPr>
        <w:ind w:firstLineChars="0"/>
      </w:pPr>
      <w:r w:rsidRPr="00EC35D3">
        <w:rPr>
          <w:rFonts w:hint="eastAsia"/>
        </w:rPr>
        <w:t>对阀门进行机械循环；</w:t>
      </w:r>
    </w:p>
    <w:p w14:paraId="5237583D" w14:textId="77777777" w:rsidR="00BB621E" w:rsidRPr="00EC35D3" w:rsidRDefault="005C7DEB">
      <w:pPr>
        <w:pStyle w:val="afff1"/>
        <w:numPr>
          <w:ilvl w:val="0"/>
          <w:numId w:val="18"/>
        </w:numPr>
        <w:ind w:firstLineChars="0"/>
      </w:pPr>
      <w:r w:rsidRPr="00EC35D3">
        <w:rPr>
          <w:rFonts w:hint="eastAsia"/>
        </w:rPr>
        <w:t>测量和记录时间、压力、温度、泄漏和阀门机械循环持续时间；</w:t>
      </w:r>
    </w:p>
    <w:p w14:paraId="3040FAB9" w14:textId="77777777" w:rsidR="00BB621E" w:rsidRPr="00EC35D3" w:rsidRDefault="005C7DEB">
      <w:pPr>
        <w:pStyle w:val="afff1"/>
        <w:numPr>
          <w:ilvl w:val="0"/>
          <w:numId w:val="18"/>
        </w:numPr>
        <w:ind w:firstLineChars="0"/>
      </w:pPr>
      <w:r w:rsidRPr="00EC35D3">
        <w:rPr>
          <w:rFonts w:hint="eastAsia"/>
        </w:rPr>
        <w:t>测量和记录阀门开关的驱动力和扭矩；</w:t>
      </w:r>
    </w:p>
    <w:p w14:paraId="47DF4786" w14:textId="77777777" w:rsidR="00C23F1A" w:rsidRPr="00EC35D3" w:rsidRDefault="005C7DEB">
      <w:pPr>
        <w:pStyle w:val="afff1"/>
        <w:numPr>
          <w:ilvl w:val="0"/>
          <w:numId w:val="18"/>
        </w:numPr>
        <w:ind w:firstLineChars="0"/>
      </w:pPr>
      <w:r w:rsidRPr="00EC35D3">
        <w:rPr>
          <w:rFonts w:hint="eastAsia"/>
        </w:rPr>
        <w:t>用于试验压力的测量设备精度应不低于1</w:t>
      </w:r>
      <w:r w:rsidRPr="00EC35D3">
        <w:t>.6</w:t>
      </w:r>
      <w:r w:rsidRPr="00EC35D3">
        <w:rPr>
          <w:rFonts w:hint="eastAsia"/>
        </w:rPr>
        <w:t>级，并经校准合格且在有效校准核验期内。</w:t>
      </w:r>
    </w:p>
    <w:p w14:paraId="5BC7C1FC" w14:textId="77777777" w:rsidR="00BB621E" w:rsidRPr="00EC35D3" w:rsidRDefault="00C23F1A" w:rsidP="00F3527D">
      <w:pPr>
        <w:pStyle w:val="afff1"/>
        <w:numPr>
          <w:ilvl w:val="0"/>
          <w:numId w:val="18"/>
        </w:numPr>
        <w:ind w:firstLineChars="0"/>
      </w:pPr>
      <w:r w:rsidRPr="00EC35D3">
        <w:t>氦质谱检漏仪</w:t>
      </w:r>
      <w:r w:rsidR="00A14620" w:rsidRPr="00EC35D3">
        <w:rPr>
          <w:rFonts w:hint="eastAsia"/>
        </w:rPr>
        <w:t>的灵敏度不低于1×1</w:t>
      </w:r>
      <w:r w:rsidR="00A14620" w:rsidRPr="00EC35D3">
        <w:t>0</w:t>
      </w:r>
      <w:r w:rsidR="00A14620" w:rsidRPr="00EC35D3">
        <w:rPr>
          <w:vertAlign w:val="superscript"/>
        </w:rPr>
        <w:t>-8</w:t>
      </w:r>
      <w:r w:rsidR="00A14620" w:rsidRPr="00EC35D3">
        <w:t>P</w:t>
      </w:r>
      <w:r w:rsidR="00A14620" w:rsidRPr="00EC35D3">
        <w:rPr>
          <w:rFonts w:hint="eastAsia"/>
        </w:rPr>
        <w:t>a·m</w:t>
      </w:r>
      <w:r w:rsidR="00A14620" w:rsidRPr="00EC35D3">
        <w:rPr>
          <w:vertAlign w:val="superscript"/>
        </w:rPr>
        <w:t>3</w:t>
      </w:r>
      <w:r w:rsidR="00A14620" w:rsidRPr="00EC35D3">
        <w:rPr>
          <w:rFonts w:hint="eastAsia"/>
        </w:rPr>
        <w:t>·s</w:t>
      </w:r>
      <w:r w:rsidR="00A14620" w:rsidRPr="007B551E">
        <w:rPr>
          <w:vertAlign w:val="superscript"/>
        </w:rPr>
        <w:t>-1</w:t>
      </w:r>
      <w:r w:rsidR="00A14620" w:rsidRPr="00EC35D3">
        <w:rPr>
          <w:rFonts w:hint="eastAsia"/>
        </w:rPr>
        <w:t>。应使用标准漏孔评估（或校准）氦质谱检漏仪的响应时间，响应时间是指从标准漏孔接通氦质谱检漏仪</w:t>
      </w:r>
      <w:proofErr w:type="gramStart"/>
      <w:r w:rsidR="00A14620" w:rsidRPr="00EC35D3">
        <w:rPr>
          <w:rFonts w:hint="eastAsia"/>
        </w:rPr>
        <w:t>开始到氦质谱</w:t>
      </w:r>
      <w:proofErr w:type="gramEnd"/>
      <w:r w:rsidR="00A14620" w:rsidRPr="00EC35D3">
        <w:rPr>
          <w:rFonts w:hint="eastAsia"/>
        </w:rPr>
        <w:t>检漏仪输出信号增强并呈稳定为止，从开始施加</w:t>
      </w:r>
      <w:proofErr w:type="gramStart"/>
      <w:r w:rsidR="00A14620" w:rsidRPr="00EC35D3">
        <w:rPr>
          <w:rFonts w:hint="eastAsia"/>
        </w:rPr>
        <w:t>氦气到氦质</w:t>
      </w:r>
      <w:proofErr w:type="gramEnd"/>
      <w:r w:rsidR="00A14620" w:rsidRPr="00EC35D3">
        <w:rPr>
          <w:rFonts w:hint="eastAsia"/>
        </w:rPr>
        <w:t>谱检漏仪能反映9</w:t>
      </w:r>
      <w:r w:rsidR="00A14620" w:rsidRPr="00EC35D3">
        <w:t>0%</w:t>
      </w:r>
      <w:r w:rsidR="00A14620" w:rsidRPr="00EC35D3">
        <w:rPr>
          <w:rFonts w:hint="eastAsia"/>
        </w:rPr>
        <w:t>平衡信号的时间段为氦质谱检漏仪响应时间。</w:t>
      </w:r>
    </w:p>
    <w:p w14:paraId="1969C661" w14:textId="77777777" w:rsidR="00BB621E" w:rsidRPr="00EC35D3" w:rsidRDefault="005C7DEB">
      <w:pPr>
        <w:pStyle w:val="a5"/>
        <w:ind w:left="0"/>
      </w:pPr>
      <w:bookmarkStart w:id="199" w:name="_Toc199499767"/>
      <w:r w:rsidRPr="00EC35D3">
        <w:rPr>
          <w:rFonts w:hint="eastAsia"/>
        </w:rPr>
        <w:t>试验描述</w:t>
      </w:r>
      <w:bookmarkEnd w:id="199"/>
    </w:p>
    <w:p w14:paraId="09EC24F3" w14:textId="5C5C6E0D" w:rsidR="00BB621E" w:rsidRPr="00EC35D3" w:rsidRDefault="00D172DC">
      <w:pPr>
        <w:pStyle w:val="afff1"/>
      </w:pPr>
      <w:r>
        <w:rPr>
          <w:rFonts w:hint="eastAsia"/>
        </w:rPr>
        <w:t xml:space="preserve">    </w:t>
      </w:r>
      <w:r w:rsidR="005C7DEB" w:rsidRPr="00EC35D3">
        <w:rPr>
          <w:rFonts w:hint="eastAsia"/>
        </w:rPr>
        <w:t>试验要求如下所列</w:t>
      </w:r>
      <w:r>
        <w:rPr>
          <w:rFonts w:hint="eastAsia"/>
        </w:rPr>
        <w:t>：</w:t>
      </w:r>
    </w:p>
    <w:p w14:paraId="43522A1C" w14:textId="60F6D8F7" w:rsidR="00BB621E" w:rsidRPr="00EC35D3" w:rsidRDefault="005C7DEB" w:rsidP="00305C66">
      <w:pPr>
        <w:pStyle w:val="afff1"/>
        <w:numPr>
          <w:ilvl w:val="0"/>
          <w:numId w:val="36"/>
        </w:numPr>
        <w:ind w:firstLineChars="0"/>
      </w:pPr>
      <w:r w:rsidRPr="00EC35D3">
        <w:rPr>
          <w:rFonts w:hint="eastAsia"/>
        </w:rPr>
        <w:t>试验阀门按照制造商的要求安装固定在试验台上</w:t>
      </w:r>
      <w:r w:rsidR="00D172DC">
        <w:rPr>
          <w:rFonts w:hint="eastAsia"/>
        </w:rPr>
        <w:t>；</w:t>
      </w:r>
    </w:p>
    <w:p w14:paraId="422657FA" w14:textId="78EE5950" w:rsidR="00BB621E" w:rsidRPr="00EC35D3" w:rsidRDefault="005C7DEB" w:rsidP="00305C66">
      <w:pPr>
        <w:pStyle w:val="afff1"/>
        <w:numPr>
          <w:ilvl w:val="0"/>
          <w:numId w:val="36"/>
        </w:numPr>
        <w:ind w:firstLineChars="0"/>
      </w:pPr>
      <w:r w:rsidRPr="00EC35D3">
        <w:rPr>
          <w:rFonts w:hint="eastAsia"/>
        </w:rPr>
        <w:t>阀杆应竖直向上安装。如要求非竖直方向，则以阀杆水平方向安装</w:t>
      </w:r>
      <w:r w:rsidR="00D172DC">
        <w:rPr>
          <w:rFonts w:hint="eastAsia"/>
        </w:rPr>
        <w:t>；</w:t>
      </w:r>
    </w:p>
    <w:p w14:paraId="5409E98F" w14:textId="6AE54D3E" w:rsidR="00BB621E" w:rsidRPr="00EC35D3" w:rsidRDefault="005C7DEB" w:rsidP="00305C66">
      <w:pPr>
        <w:pStyle w:val="afff1"/>
        <w:numPr>
          <w:ilvl w:val="0"/>
          <w:numId w:val="36"/>
        </w:numPr>
        <w:ind w:firstLineChars="0"/>
      </w:pPr>
      <w:r w:rsidRPr="00EC35D3">
        <w:rPr>
          <w:rFonts w:hint="eastAsia"/>
        </w:rPr>
        <w:t>试验开始前，根据生产厂家说明书对阀门所有密封件进行适当调整。对于阀杆密封用填料的阀门，需要在试验开始前和每次阀杆密封调整后，测量和记录填料压板螺栓的旋紧扭矩，如果有调整，每次调整后的扭矩应进行记录</w:t>
      </w:r>
      <w:r w:rsidR="00D172DC">
        <w:rPr>
          <w:rFonts w:hint="eastAsia"/>
        </w:rPr>
        <w:t>；</w:t>
      </w:r>
    </w:p>
    <w:p w14:paraId="1B5207B1" w14:textId="54DF2641" w:rsidR="00BB621E" w:rsidRPr="00EC35D3" w:rsidRDefault="008B15C9" w:rsidP="00305C66">
      <w:pPr>
        <w:pStyle w:val="afff1"/>
        <w:numPr>
          <w:ilvl w:val="0"/>
          <w:numId w:val="36"/>
        </w:numPr>
        <w:ind w:firstLineChars="0"/>
      </w:pPr>
      <w:r w:rsidRPr="00EC35D3">
        <w:rPr>
          <w:rFonts w:hint="eastAsia"/>
        </w:rPr>
        <w:t>泄漏率的测量范围应遵守6</w:t>
      </w:r>
      <w:r w:rsidRPr="00EC35D3">
        <w:t>.</w:t>
      </w:r>
      <w:r w:rsidR="00036D9B">
        <w:t>3</w:t>
      </w:r>
      <w:r w:rsidR="00262089">
        <w:t>的规定</w:t>
      </w:r>
      <w:r w:rsidR="00D172DC">
        <w:rPr>
          <w:rFonts w:hint="eastAsia"/>
        </w:rPr>
        <w:t>；</w:t>
      </w:r>
    </w:p>
    <w:p w14:paraId="34FDC4A1" w14:textId="69ECA1AA" w:rsidR="00BB621E" w:rsidRPr="00EC35D3" w:rsidRDefault="00FB3CF2" w:rsidP="00305C66">
      <w:pPr>
        <w:pStyle w:val="afff1"/>
        <w:numPr>
          <w:ilvl w:val="0"/>
          <w:numId w:val="36"/>
        </w:numPr>
        <w:ind w:firstLineChars="0"/>
      </w:pPr>
      <w:r w:rsidRPr="00EC35D3">
        <w:rPr>
          <w:rFonts w:hint="eastAsia"/>
        </w:rPr>
        <w:t>应</w:t>
      </w:r>
      <w:r w:rsidR="005C7DEB" w:rsidRPr="00EC35D3">
        <w:rPr>
          <w:rFonts w:hint="eastAsia"/>
        </w:rPr>
        <w:t>在报告中记录阀门开启、关闭、停顿的时间。采取的循环方案至少应</w:t>
      </w:r>
      <w:r w:rsidRPr="00EC35D3">
        <w:rPr>
          <w:rFonts w:hint="eastAsia"/>
        </w:rPr>
        <w:t>根据</w:t>
      </w:r>
      <w:r w:rsidR="005C7DEB" w:rsidRPr="00EC35D3">
        <w:rPr>
          <w:rFonts w:hint="eastAsia"/>
        </w:rPr>
        <w:t>待</w:t>
      </w:r>
      <w:r w:rsidRPr="00EC35D3">
        <w:rPr>
          <w:rFonts w:hint="eastAsia"/>
        </w:rPr>
        <w:t>测</w:t>
      </w:r>
      <w:r w:rsidR="005C7DEB" w:rsidRPr="00EC35D3">
        <w:rPr>
          <w:rFonts w:hint="eastAsia"/>
        </w:rPr>
        <w:t>阀门的实际使用工况</w:t>
      </w:r>
      <w:r w:rsidRPr="00EC35D3">
        <w:rPr>
          <w:rFonts w:hint="eastAsia"/>
        </w:rPr>
        <w:t>确定</w:t>
      </w:r>
      <w:r w:rsidR="00D172DC">
        <w:rPr>
          <w:rFonts w:hint="eastAsia"/>
        </w:rPr>
        <w:t>；</w:t>
      </w:r>
    </w:p>
    <w:p w14:paraId="066D183A" w14:textId="77777777" w:rsidR="00BB621E" w:rsidRPr="00EC35D3" w:rsidRDefault="005C7DEB" w:rsidP="00305C66">
      <w:pPr>
        <w:pStyle w:val="afff1"/>
        <w:numPr>
          <w:ilvl w:val="0"/>
          <w:numId w:val="36"/>
        </w:numPr>
        <w:ind w:firstLineChars="0"/>
      </w:pPr>
      <w:r w:rsidRPr="00EC35D3">
        <w:rPr>
          <w:rFonts w:hint="eastAsia"/>
        </w:rPr>
        <w:t>试验开始和结束时，或者在</w:t>
      </w:r>
      <w:r w:rsidR="00FB3CF2" w:rsidRPr="00EC35D3">
        <w:rPr>
          <w:rFonts w:hint="eastAsia"/>
        </w:rPr>
        <w:t>中法兰、</w:t>
      </w:r>
      <w:r w:rsidRPr="00EC35D3">
        <w:rPr>
          <w:rFonts w:hint="eastAsia"/>
        </w:rPr>
        <w:t>阀杆密封系统调整之后，测量和记录阀门开启扭矩和关闭扭矩。</w:t>
      </w:r>
    </w:p>
    <w:p w14:paraId="1E49EB15" w14:textId="43A119A7" w:rsidR="00F3527D" w:rsidRDefault="00F3527D" w:rsidP="007B551E">
      <w:pPr>
        <w:pStyle w:val="afff1"/>
        <w:ind w:left="420"/>
      </w:pPr>
      <w:r w:rsidRPr="00EC35D3">
        <w:rPr>
          <w:rFonts w:hint="eastAsia"/>
        </w:rPr>
        <w:t>图</w:t>
      </w:r>
      <w:r w:rsidRPr="00EC35D3">
        <w:t>2</w:t>
      </w:r>
      <w:r w:rsidRPr="00EC35D3">
        <w:rPr>
          <w:rFonts w:hint="eastAsia"/>
        </w:rPr>
        <w:t>展示了</w:t>
      </w:r>
      <w:r w:rsidR="005729AF">
        <w:rPr>
          <w:rFonts w:hint="eastAsia"/>
        </w:rPr>
        <w:t>按表5要求</w:t>
      </w:r>
      <w:r w:rsidR="00262089">
        <w:rPr>
          <w:rFonts w:hint="eastAsia"/>
        </w:rPr>
        <w:t>的阀门泄漏率要求进行的外泄漏率试验示例</w:t>
      </w:r>
      <w:r w:rsidRPr="00EC35D3">
        <w:rPr>
          <w:rFonts w:hint="eastAsia"/>
        </w:rPr>
        <w:t>，该</w:t>
      </w:r>
      <w:r w:rsidR="005729AF">
        <w:rPr>
          <w:rFonts w:hint="eastAsia"/>
        </w:rPr>
        <w:t>试验</w:t>
      </w:r>
      <w:r w:rsidR="00262089" w:rsidRPr="00EC35D3">
        <w:rPr>
          <w:rFonts w:hint="eastAsia"/>
        </w:rPr>
        <w:t>在</w:t>
      </w:r>
      <w:r w:rsidR="00262089" w:rsidRPr="00EC35D3">
        <w:t>250</w:t>
      </w:r>
      <w:r w:rsidR="00262089" w:rsidRPr="00EC35D3">
        <w:rPr>
          <w:rFonts w:hint="eastAsia"/>
        </w:rPr>
        <w:t>℃</w:t>
      </w:r>
      <w:r w:rsidR="00262089">
        <w:rPr>
          <w:rFonts w:hint="eastAsia"/>
        </w:rPr>
        <w:t>标准试验温度</w:t>
      </w:r>
      <w:r w:rsidR="00262089" w:rsidRPr="00EC35D3">
        <w:rPr>
          <w:rFonts w:hint="eastAsia"/>
        </w:rPr>
        <w:t>下</w:t>
      </w:r>
      <w:r w:rsidRPr="00EC35D3">
        <w:rPr>
          <w:rFonts w:hint="eastAsia"/>
        </w:rPr>
        <w:t>进行了3</w:t>
      </w:r>
      <w:r w:rsidRPr="00EC35D3">
        <w:t>000</w:t>
      </w:r>
      <w:r w:rsidRPr="00EC35D3">
        <w:rPr>
          <w:rFonts w:hint="eastAsia"/>
        </w:rPr>
        <w:t>次机械循环，包含3次热循环。</w:t>
      </w:r>
      <w:r w:rsidRPr="00305C66">
        <w:rPr>
          <w:rFonts w:hint="eastAsia"/>
          <w:color w:val="000000" w:themeColor="text1"/>
        </w:rPr>
        <w:t>在常温下共完成了1</w:t>
      </w:r>
      <w:r w:rsidRPr="00305C66">
        <w:rPr>
          <w:color w:val="000000" w:themeColor="text1"/>
        </w:rPr>
        <w:t>80</w:t>
      </w:r>
      <w:r w:rsidRPr="00305C66">
        <w:rPr>
          <w:rFonts w:hint="eastAsia"/>
          <w:color w:val="000000" w:themeColor="text1"/>
        </w:rPr>
        <w:t>次机械循环（</w:t>
      </w:r>
      <w:r w:rsidR="00872098">
        <w:rPr>
          <w:rFonts w:hint="eastAsia"/>
          <w:color w:val="000000" w:themeColor="text1"/>
        </w:rPr>
        <w:t>热循环的开始和</w:t>
      </w:r>
      <w:r w:rsidR="00872098">
        <w:rPr>
          <w:rFonts w:hint="eastAsia"/>
          <w:color w:val="000000" w:themeColor="text1"/>
        </w:rPr>
        <w:lastRenderedPageBreak/>
        <w:t>结束，</w:t>
      </w:r>
      <w:r w:rsidRPr="00305C66">
        <w:rPr>
          <w:rFonts w:hint="eastAsia"/>
          <w:color w:val="000000" w:themeColor="text1"/>
        </w:rPr>
        <w:t>占6</w:t>
      </w:r>
      <w:r w:rsidRPr="00305C66">
        <w:rPr>
          <w:color w:val="000000" w:themeColor="text1"/>
        </w:rPr>
        <w:t>%</w:t>
      </w:r>
      <w:r w:rsidRPr="00305C66">
        <w:rPr>
          <w:rFonts w:hint="eastAsia"/>
          <w:color w:val="000000" w:themeColor="text1"/>
        </w:rPr>
        <w:t>）</w:t>
      </w:r>
      <w:r w:rsidRPr="00EC35D3">
        <w:rPr>
          <w:rFonts w:hint="eastAsia"/>
        </w:rPr>
        <w:t>，在温度介于最大测试温度</w:t>
      </w:r>
      <w:r w:rsidR="00EC35D3" w:rsidRPr="00EC35D3">
        <w:rPr>
          <w:rFonts w:hint="eastAsia"/>
        </w:rPr>
        <w:t>2</w:t>
      </w:r>
      <w:r w:rsidR="00EC35D3" w:rsidRPr="00EC35D3">
        <w:t>50</w:t>
      </w:r>
      <w:r w:rsidR="00EC35D3" w:rsidRPr="00EC35D3">
        <w:t>℃</w:t>
      </w:r>
      <w:r w:rsidRPr="00EC35D3">
        <w:rPr>
          <w:rFonts w:hint="eastAsia"/>
        </w:rPr>
        <w:t>的1</w:t>
      </w:r>
      <w:r w:rsidRPr="00EC35D3">
        <w:t>0%</w:t>
      </w:r>
      <w:r w:rsidRPr="00EC35D3">
        <w:rPr>
          <w:rFonts w:hint="eastAsia"/>
        </w:rPr>
        <w:t>范围内的条件下共进行了1</w:t>
      </w:r>
      <w:r w:rsidRPr="00EC35D3">
        <w:t>800</w:t>
      </w:r>
      <w:r w:rsidRPr="00EC35D3">
        <w:rPr>
          <w:rFonts w:hint="eastAsia"/>
        </w:rPr>
        <w:t>次机械循环（占6</w:t>
      </w:r>
      <w:r w:rsidRPr="00EC35D3">
        <w:t>0%</w:t>
      </w:r>
      <w:r w:rsidRPr="00EC35D3">
        <w:rPr>
          <w:rFonts w:hint="eastAsia"/>
        </w:rPr>
        <w:t>）。所选的</w:t>
      </w:r>
      <w:r w:rsidR="00FB3CF2" w:rsidRPr="00EC35D3">
        <w:rPr>
          <w:rFonts w:hint="eastAsia"/>
        </w:rPr>
        <w:t>外</w:t>
      </w:r>
      <w:r w:rsidRPr="00EC35D3">
        <w:rPr>
          <w:rFonts w:hint="eastAsia"/>
        </w:rPr>
        <w:t>泄漏率等级为B级（</w:t>
      </w:r>
      <w:r w:rsidRPr="00EC35D3">
        <w:rPr>
          <w:sz w:val="22"/>
        </w:rPr>
        <w:t>1</w:t>
      </w:r>
      <w:r w:rsidRPr="00EC35D3">
        <w:rPr>
          <w:sz w:val="22"/>
        </w:rPr>
        <w:t>×</w:t>
      </w:r>
      <w:r w:rsidRPr="00EC35D3">
        <w:rPr>
          <w:sz w:val="22"/>
        </w:rPr>
        <w:t>10</w:t>
      </w:r>
      <w:r w:rsidRPr="00EC35D3">
        <w:rPr>
          <w:rFonts w:eastAsia="MS Gothic"/>
          <w:sz w:val="22"/>
          <w:vertAlign w:val="superscript"/>
        </w:rPr>
        <w:t>⁻</w:t>
      </w:r>
      <w:r w:rsidRPr="00EC35D3">
        <w:rPr>
          <w:rFonts w:eastAsia="MS Gothic"/>
          <w:sz w:val="22"/>
          <w:vertAlign w:val="superscript"/>
        </w:rPr>
        <w:t>4</w:t>
      </w:r>
      <w:r w:rsidRPr="00EC35D3">
        <w:rPr>
          <w:sz w:val="22"/>
        </w:rPr>
        <w:t xml:space="preserve"> P</w:t>
      </w:r>
      <w:r w:rsidRPr="00EC35D3">
        <w:rPr>
          <w:rFonts w:hint="eastAsia"/>
          <w:sz w:val="22"/>
        </w:rPr>
        <w:t>a·</w:t>
      </w:r>
      <w:r w:rsidRPr="00EC35D3">
        <w:rPr>
          <w:sz w:val="22"/>
        </w:rPr>
        <w:t>m</w:t>
      </w:r>
      <w:r w:rsidRPr="00EC35D3">
        <w:rPr>
          <w:sz w:val="22"/>
        </w:rPr>
        <w:t>³</w:t>
      </w:r>
      <w:r w:rsidRPr="00EC35D3">
        <w:rPr>
          <w:sz w:val="22"/>
        </w:rPr>
        <w:t>/s</w:t>
      </w:r>
      <w:r w:rsidRPr="00EC35D3">
        <w:rPr>
          <w:rFonts w:asciiTheme="minorEastAsia" w:eastAsiaTheme="minorEastAsia" w:hAnsiTheme="minorEastAsia" w:hint="eastAsia"/>
          <w:sz w:val="22"/>
        </w:rPr>
        <w:t>）</w:t>
      </w:r>
      <w:r w:rsidRPr="00EC35D3">
        <w:rPr>
          <w:rFonts w:hint="eastAsia"/>
        </w:rPr>
        <w:t>。测试泄漏数据每隔一段时间就会被记录下来，并绘制在同一图表上。在第1</w:t>
      </w:r>
      <w:r w:rsidRPr="00EC35D3">
        <w:t>030</w:t>
      </w:r>
      <w:r w:rsidRPr="00EC35D3">
        <w:rPr>
          <w:rFonts w:hint="eastAsia"/>
        </w:rPr>
        <w:t>次循环时，由于泄漏</w:t>
      </w:r>
      <w:r w:rsidR="00262089">
        <w:rPr>
          <w:rFonts w:hint="eastAsia"/>
        </w:rPr>
        <w:t>率</w:t>
      </w:r>
      <w:r w:rsidRPr="00EC35D3">
        <w:rPr>
          <w:rFonts w:hint="eastAsia"/>
        </w:rPr>
        <w:t>超过1×1</w:t>
      </w:r>
      <w:r w:rsidRPr="00EC35D3">
        <w:t>0</w:t>
      </w:r>
      <w:r w:rsidRPr="00EC35D3">
        <w:rPr>
          <w:vertAlign w:val="superscript"/>
        </w:rPr>
        <w:t>-4</w:t>
      </w:r>
      <w:r w:rsidRPr="00EC35D3">
        <w:rPr>
          <w:sz w:val="22"/>
        </w:rPr>
        <w:t xml:space="preserve"> P</w:t>
      </w:r>
      <w:r w:rsidRPr="00EC35D3">
        <w:rPr>
          <w:rFonts w:hint="eastAsia"/>
          <w:sz w:val="22"/>
        </w:rPr>
        <w:t>a·</w:t>
      </w:r>
      <w:r w:rsidRPr="00EC35D3">
        <w:rPr>
          <w:sz w:val="22"/>
        </w:rPr>
        <w:t>m</w:t>
      </w:r>
      <w:r w:rsidRPr="00EC35D3">
        <w:rPr>
          <w:sz w:val="22"/>
        </w:rPr>
        <w:t>³</w:t>
      </w:r>
      <w:r w:rsidRPr="00EC35D3">
        <w:rPr>
          <w:sz w:val="22"/>
        </w:rPr>
        <w:t>/s</w:t>
      </w:r>
      <w:r w:rsidRPr="00EC35D3">
        <w:rPr>
          <w:rFonts w:hint="eastAsia"/>
        </w:rPr>
        <w:t>，</w:t>
      </w:r>
      <w:r w:rsidR="007F06BF">
        <w:rPr>
          <w:rFonts w:hint="eastAsia"/>
        </w:rPr>
        <w:t>对</w:t>
      </w:r>
      <w:r w:rsidR="00EC35D3" w:rsidRPr="00EC35D3">
        <w:rPr>
          <w:rFonts w:hint="eastAsia"/>
        </w:rPr>
        <w:t>阀杆</w:t>
      </w:r>
      <w:r w:rsidRPr="00EC35D3">
        <w:rPr>
          <w:rFonts w:hint="eastAsia"/>
        </w:rPr>
        <w:t>填料</w:t>
      </w:r>
      <w:r w:rsidR="00EC35D3" w:rsidRPr="00EC35D3">
        <w:rPr>
          <w:rFonts w:hint="eastAsia"/>
        </w:rPr>
        <w:t>函</w:t>
      </w:r>
      <w:r w:rsidR="007F06BF" w:rsidRPr="00EC35D3">
        <w:rPr>
          <w:rFonts w:hint="eastAsia"/>
        </w:rPr>
        <w:t>进行</w:t>
      </w:r>
      <w:r w:rsidR="007F06BF">
        <w:rPr>
          <w:rFonts w:hint="eastAsia"/>
        </w:rPr>
        <w:t>了</w:t>
      </w:r>
      <w:r w:rsidRPr="00EC35D3">
        <w:rPr>
          <w:rFonts w:hint="eastAsia"/>
        </w:rPr>
        <w:t>调整。</w:t>
      </w:r>
    </w:p>
    <w:p w14:paraId="14CC576D" w14:textId="138C062F" w:rsidR="00472149" w:rsidRPr="007B551E" w:rsidRDefault="00472149" w:rsidP="007B551E">
      <w:pPr>
        <w:pStyle w:val="afff1"/>
        <w:spacing w:beforeLines="50" w:before="156" w:afterLines="50" w:after="156"/>
        <w:ind w:firstLineChars="0" w:firstLine="0"/>
        <w:jc w:val="center"/>
        <w:rPr>
          <w:rFonts w:ascii="黑体" w:eastAsia="黑体" w:hAnsi="黑体"/>
        </w:rPr>
      </w:pPr>
      <w:r w:rsidRPr="007B551E">
        <w:rPr>
          <w:rFonts w:ascii="黑体" w:eastAsia="黑体" w:hAnsi="黑体" w:hint="eastAsia"/>
        </w:rPr>
        <w:t>表5</w:t>
      </w:r>
      <w:r w:rsidRPr="007B551E">
        <w:rPr>
          <w:rFonts w:ascii="黑体" w:eastAsia="黑体" w:hAnsi="黑体"/>
        </w:rPr>
        <w:t xml:space="preserve"> </w:t>
      </w:r>
      <w:r w:rsidR="005729AF">
        <w:rPr>
          <w:rFonts w:ascii="黑体" w:eastAsia="黑体" w:hAnsi="黑体" w:hint="eastAsia"/>
        </w:rPr>
        <w:t>阀门泄</w:t>
      </w:r>
      <w:r w:rsidRPr="007B551E">
        <w:rPr>
          <w:rFonts w:ascii="黑体" w:eastAsia="黑体" w:hAnsi="黑体" w:hint="eastAsia"/>
        </w:rPr>
        <w:t>漏率</w:t>
      </w:r>
      <w:r w:rsidR="00262089">
        <w:rPr>
          <w:rFonts w:ascii="黑体" w:eastAsia="黑体" w:hAnsi="黑体" w:hint="eastAsia"/>
        </w:rPr>
        <w:t>试验</w:t>
      </w:r>
      <w:r w:rsidRPr="007B551E">
        <w:rPr>
          <w:rFonts w:ascii="黑体" w:eastAsia="黑体" w:hAnsi="黑体" w:hint="eastAsia"/>
        </w:rPr>
        <w:t>表</w:t>
      </w:r>
    </w:p>
    <w:tbl>
      <w:tblPr>
        <w:tblStyle w:val="afff4"/>
        <w:tblW w:w="4775" w:type="pct"/>
        <w:tblInd w:w="421" w:type="dxa"/>
        <w:tblLook w:val="04A0" w:firstRow="1" w:lastRow="0" w:firstColumn="1" w:lastColumn="0" w:noHBand="0" w:noVBand="1"/>
      </w:tblPr>
      <w:tblGrid>
        <w:gridCol w:w="1274"/>
        <w:gridCol w:w="1217"/>
        <w:gridCol w:w="1223"/>
        <w:gridCol w:w="1226"/>
        <w:gridCol w:w="1439"/>
        <w:gridCol w:w="1276"/>
        <w:gridCol w:w="1269"/>
      </w:tblGrid>
      <w:tr w:rsidR="00472149" w14:paraId="2796F067" w14:textId="77777777" w:rsidTr="007F06BF">
        <w:tc>
          <w:tcPr>
            <w:tcW w:w="714" w:type="pct"/>
          </w:tcPr>
          <w:p w14:paraId="7E42BF6B" w14:textId="19934D27" w:rsidR="00472149" w:rsidRPr="00D35AB7" w:rsidRDefault="00472149" w:rsidP="00D35AB7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D35AB7">
              <w:rPr>
                <w:rFonts w:hint="eastAsia"/>
                <w:sz w:val="18"/>
              </w:rPr>
              <w:t>标准</w:t>
            </w:r>
            <w:r w:rsidR="005729AF">
              <w:rPr>
                <w:rFonts w:hint="eastAsia"/>
                <w:sz w:val="18"/>
              </w:rPr>
              <w:t>试验</w:t>
            </w:r>
            <w:r w:rsidRPr="00D35AB7">
              <w:rPr>
                <w:rFonts w:hint="eastAsia"/>
                <w:sz w:val="18"/>
              </w:rPr>
              <w:t>温度</w:t>
            </w:r>
          </w:p>
          <w:p w14:paraId="61B66F5E" w14:textId="77777777" w:rsidR="00472149" w:rsidRPr="00D35AB7" w:rsidRDefault="00472149" w:rsidP="00D35AB7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D35AB7">
              <w:rPr>
                <w:rFonts w:hint="eastAsia"/>
                <w:sz w:val="18"/>
              </w:rPr>
              <w:t>℃</w:t>
            </w:r>
          </w:p>
        </w:tc>
        <w:tc>
          <w:tcPr>
            <w:tcW w:w="682" w:type="pct"/>
          </w:tcPr>
          <w:p w14:paraId="2EDB60F6" w14:textId="77777777" w:rsidR="00472149" w:rsidRPr="00D35AB7" w:rsidRDefault="00472149" w:rsidP="00D35AB7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D35AB7">
              <w:rPr>
                <w:rFonts w:hint="eastAsia"/>
                <w:sz w:val="18"/>
              </w:rPr>
              <w:t>试验压力</w:t>
            </w:r>
          </w:p>
          <w:p w14:paraId="312381DA" w14:textId="77777777" w:rsidR="00472149" w:rsidRPr="00D35AB7" w:rsidRDefault="00472149" w:rsidP="00D35AB7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D35AB7">
              <w:rPr>
                <w:sz w:val="18"/>
              </w:rPr>
              <w:t>MPa</w:t>
            </w:r>
          </w:p>
        </w:tc>
        <w:tc>
          <w:tcPr>
            <w:tcW w:w="685" w:type="pct"/>
          </w:tcPr>
          <w:p w14:paraId="3A3962C9" w14:textId="77777777" w:rsidR="00472149" w:rsidRPr="00D35AB7" w:rsidRDefault="00472149" w:rsidP="00D35AB7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D35AB7">
              <w:rPr>
                <w:rFonts w:hint="eastAsia"/>
                <w:sz w:val="18"/>
              </w:rPr>
              <w:t>外泄漏率类别</w:t>
            </w:r>
          </w:p>
        </w:tc>
        <w:tc>
          <w:tcPr>
            <w:tcW w:w="687" w:type="pct"/>
          </w:tcPr>
          <w:p w14:paraId="468F83A6" w14:textId="77777777" w:rsidR="00472149" w:rsidRPr="00D35AB7" w:rsidRDefault="00472149" w:rsidP="00D35AB7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D35AB7">
              <w:rPr>
                <w:rFonts w:hint="eastAsia"/>
                <w:sz w:val="18"/>
              </w:rPr>
              <w:t>内泄漏率类别</w:t>
            </w:r>
          </w:p>
        </w:tc>
        <w:tc>
          <w:tcPr>
            <w:tcW w:w="806" w:type="pct"/>
          </w:tcPr>
          <w:p w14:paraId="0ABA4DDA" w14:textId="77777777" w:rsidR="00472149" w:rsidRPr="00D35AB7" w:rsidRDefault="00472149" w:rsidP="00D35AB7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D35AB7">
              <w:rPr>
                <w:rFonts w:hint="eastAsia"/>
                <w:sz w:val="18"/>
              </w:rPr>
              <w:t>机械循环次数</w:t>
            </w:r>
          </w:p>
        </w:tc>
        <w:tc>
          <w:tcPr>
            <w:tcW w:w="715" w:type="pct"/>
          </w:tcPr>
          <w:p w14:paraId="28494FCE" w14:textId="77777777" w:rsidR="00472149" w:rsidRPr="00D35AB7" w:rsidRDefault="00472149" w:rsidP="00D35AB7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D35AB7">
              <w:rPr>
                <w:rFonts w:hint="eastAsia"/>
                <w:sz w:val="18"/>
              </w:rPr>
              <w:t>热循环次数</w:t>
            </w:r>
          </w:p>
        </w:tc>
        <w:tc>
          <w:tcPr>
            <w:tcW w:w="711" w:type="pct"/>
          </w:tcPr>
          <w:p w14:paraId="1F8760BD" w14:textId="77777777" w:rsidR="00472149" w:rsidRPr="00D35AB7" w:rsidRDefault="00472149" w:rsidP="00D35AB7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D35AB7">
              <w:rPr>
                <w:rFonts w:hint="eastAsia"/>
                <w:sz w:val="18"/>
              </w:rPr>
              <w:t>密封调整次数</w:t>
            </w:r>
          </w:p>
        </w:tc>
      </w:tr>
      <w:tr w:rsidR="00472149" w14:paraId="6F0102D0" w14:textId="77777777" w:rsidTr="007F06BF">
        <w:tc>
          <w:tcPr>
            <w:tcW w:w="714" w:type="pct"/>
          </w:tcPr>
          <w:p w14:paraId="64916CAB" w14:textId="77777777" w:rsidR="00472149" w:rsidRPr="00D35AB7" w:rsidRDefault="00472149" w:rsidP="00D35AB7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D35AB7">
              <w:rPr>
                <w:sz w:val="18"/>
              </w:rPr>
              <w:t>250</w:t>
            </w:r>
          </w:p>
        </w:tc>
        <w:tc>
          <w:tcPr>
            <w:tcW w:w="682" w:type="pct"/>
          </w:tcPr>
          <w:p w14:paraId="3A02C060" w14:textId="77777777" w:rsidR="00472149" w:rsidRPr="00D35AB7" w:rsidRDefault="00472149" w:rsidP="00D35AB7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D35AB7">
              <w:rPr>
                <w:sz w:val="18"/>
              </w:rPr>
              <w:t>6.9</w:t>
            </w:r>
          </w:p>
        </w:tc>
        <w:tc>
          <w:tcPr>
            <w:tcW w:w="685" w:type="pct"/>
          </w:tcPr>
          <w:p w14:paraId="169AFE11" w14:textId="77777777" w:rsidR="00472149" w:rsidRPr="00D35AB7" w:rsidRDefault="00472149" w:rsidP="00D35AB7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D35AB7">
              <w:rPr>
                <w:sz w:val="18"/>
              </w:rPr>
              <w:t>B</w:t>
            </w:r>
          </w:p>
        </w:tc>
        <w:tc>
          <w:tcPr>
            <w:tcW w:w="687" w:type="pct"/>
          </w:tcPr>
          <w:p w14:paraId="531187D3" w14:textId="77777777" w:rsidR="00472149" w:rsidRPr="00D35AB7" w:rsidRDefault="00472149" w:rsidP="00D35AB7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D35AB7">
              <w:rPr>
                <w:sz w:val="18"/>
              </w:rPr>
              <w:t>A</w:t>
            </w:r>
          </w:p>
        </w:tc>
        <w:tc>
          <w:tcPr>
            <w:tcW w:w="806" w:type="pct"/>
          </w:tcPr>
          <w:p w14:paraId="62948596" w14:textId="77777777" w:rsidR="00472149" w:rsidRPr="00D35AB7" w:rsidRDefault="00472149" w:rsidP="00D35AB7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D35AB7">
              <w:rPr>
                <w:sz w:val="18"/>
              </w:rPr>
              <w:t>3000</w:t>
            </w:r>
          </w:p>
        </w:tc>
        <w:tc>
          <w:tcPr>
            <w:tcW w:w="715" w:type="pct"/>
          </w:tcPr>
          <w:p w14:paraId="76D5C6D2" w14:textId="77777777" w:rsidR="00472149" w:rsidRPr="00D35AB7" w:rsidRDefault="00472149" w:rsidP="00D35AB7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D35AB7">
              <w:rPr>
                <w:sz w:val="18"/>
              </w:rPr>
              <w:t>3</w:t>
            </w:r>
          </w:p>
        </w:tc>
        <w:tc>
          <w:tcPr>
            <w:tcW w:w="711" w:type="pct"/>
          </w:tcPr>
          <w:p w14:paraId="023965BF" w14:textId="77777777" w:rsidR="00472149" w:rsidRPr="00D35AB7" w:rsidRDefault="00472149" w:rsidP="00D35AB7">
            <w:pPr>
              <w:pStyle w:val="afff1"/>
              <w:ind w:firstLineChars="0" w:firstLine="0"/>
              <w:jc w:val="center"/>
              <w:rPr>
                <w:sz w:val="18"/>
              </w:rPr>
            </w:pPr>
            <w:r w:rsidRPr="00D35AB7">
              <w:rPr>
                <w:sz w:val="18"/>
              </w:rPr>
              <w:t>1</w:t>
            </w:r>
          </w:p>
        </w:tc>
      </w:tr>
    </w:tbl>
    <w:p w14:paraId="14D5C8C6" w14:textId="3053057D" w:rsidR="00F3527D" w:rsidRPr="00305C66" w:rsidRDefault="00262089" w:rsidP="00262089">
      <w:pPr>
        <w:pStyle w:val="afff1"/>
        <w:ind w:firstLineChars="0" w:firstLine="0"/>
        <w:jc w:val="center"/>
      </w:pPr>
      <w:r w:rsidRPr="00305C66">
        <w:rPr>
          <w:noProof/>
        </w:rPr>
        <w:drawing>
          <wp:inline distT="0" distB="0" distL="0" distR="0" wp14:anchorId="174350F4" wp14:editId="6259231C">
            <wp:extent cx="5544820" cy="2845435"/>
            <wp:effectExtent l="19050" t="19050" r="17780" b="1206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4820" cy="28454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inline>
        </w:drawing>
      </w:r>
    </w:p>
    <w:p w14:paraId="68840B00" w14:textId="5C965290" w:rsidR="001C765F" w:rsidRPr="00EC35D3" w:rsidRDefault="001C765F" w:rsidP="007B551E">
      <w:pPr>
        <w:pStyle w:val="afff1"/>
        <w:ind w:firstLineChars="0"/>
        <w:rPr>
          <w:highlight w:val="yellow"/>
        </w:rPr>
      </w:pPr>
    </w:p>
    <w:p w14:paraId="2CA6EC3F" w14:textId="1625F292" w:rsidR="00F3527D" w:rsidRPr="007B551E" w:rsidRDefault="00F3527D" w:rsidP="007B551E">
      <w:pPr>
        <w:pStyle w:val="afff1"/>
        <w:spacing w:beforeLines="50" w:before="156" w:afterLines="50" w:after="156"/>
        <w:ind w:left="839" w:firstLineChars="0" w:firstLine="0"/>
        <w:jc w:val="center"/>
        <w:rPr>
          <w:rFonts w:ascii="黑体" w:eastAsia="黑体" w:hAnsi="黑体"/>
        </w:rPr>
      </w:pPr>
      <w:r w:rsidRPr="007B551E">
        <w:rPr>
          <w:rFonts w:ascii="黑体" w:eastAsia="黑体" w:hAnsi="黑体" w:hint="eastAsia"/>
        </w:rPr>
        <w:t>图2</w:t>
      </w:r>
      <w:r w:rsidRPr="007B551E">
        <w:rPr>
          <w:rFonts w:ascii="黑体" w:eastAsia="黑体" w:hAnsi="黑体"/>
        </w:rPr>
        <w:t xml:space="preserve"> </w:t>
      </w:r>
      <w:r w:rsidR="00FB3CF2" w:rsidRPr="007B551E">
        <w:rPr>
          <w:rFonts w:ascii="黑体" w:eastAsia="黑体" w:hAnsi="黑体" w:hint="eastAsia"/>
        </w:rPr>
        <w:t>外漏率</w:t>
      </w:r>
      <w:r w:rsidR="005729AF">
        <w:rPr>
          <w:rFonts w:ascii="黑体" w:eastAsia="黑体" w:hAnsi="黑体" w:hint="eastAsia"/>
        </w:rPr>
        <w:t>试验</w:t>
      </w:r>
      <w:r w:rsidRPr="007B551E">
        <w:rPr>
          <w:rFonts w:ascii="黑体" w:eastAsia="黑体" w:hAnsi="黑体" w:hint="eastAsia"/>
        </w:rPr>
        <w:t>曲线</w:t>
      </w:r>
      <w:r w:rsidR="00FB3CF2" w:rsidRPr="007B551E">
        <w:rPr>
          <w:rFonts w:ascii="黑体" w:eastAsia="黑体" w:hAnsi="黑体" w:hint="eastAsia"/>
        </w:rPr>
        <w:t>样</w:t>
      </w:r>
      <w:r w:rsidR="00FC5441">
        <w:rPr>
          <w:rFonts w:ascii="黑体" w:eastAsia="黑体" w:hAnsi="黑体" w:hint="eastAsia"/>
        </w:rPr>
        <w:t>图</w:t>
      </w:r>
    </w:p>
    <w:p w14:paraId="1AC20049" w14:textId="77777777" w:rsidR="00BB621E" w:rsidRPr="00EC35D3" w:rsidRDefault="005C7DEB">
      <w:pPr>
        <w:pStyle w:val="a4"/>
        <w:ind w:left="0"/>
        <w:rPr>
          <w:szCs w:val="21"/>
        </w:rPr>
      </w:pPr>
      <w:bookmarkStart w:id="200" w:name="_Toc199431586"/>
      <w:bookmarkStart w:id="201" w:name="_Toc199431587"/>
      <w:bookmarkStart w:id="202" w:name="_Toc199431588"/>
      <w:bookmarkStart w:id="203" w:name="_Toc199431589"/>
      <w:bookmarkStart w:id="204" w:name="_Toc199431590"/>
      <w:bookmarkStart w:id="205" w:name="_Toc147783480"/>
      <w:bookmarkStart w:id="206" w:name="_Toc147783235"/>
      <w:bookmarkStart w:id="207" w:name="_Toc147783233"/>
      <w:bookmarkStart w:id="208" w:name="_Toc147783277"/>
      <w:bookmarkStart w:id="209" w:name="_Toc147783478"/>
      <w:bookmarkStart w:id="210" w:name="_Toc147783479"/>
      <w:bookmarkStart w:id="211" w:name="_Toc147783278"/>
      <w:bookmarkStart w:id="212" w:name="_Toc147783234"/>
      <w:bookmarkStart w:id="213" w:name="_Toc147783276"/>
      <w:bookmarkStart w:id="214" w:name="_Toc147783243"/>
      <w:bookmarkStart w:id="215" w:name="_Toc147783286"/>
      <w:bookmarkStart w:id="216" w:name="_Toc147783485"/>
      <w:bookmarkStart w:id="217" w:name="_Toc147783489"/>
      <w:bookmarkStart w:id="218" w:name="_Toc147783240"/>
      <w:bookmarkStart w:id="219" w:name="_Toc147783239"/>
      <w:bookmarkStart w:id="220" w:name="_Toc147783289"/>
      <w:bookmarkStart w:id="221" w:name="_Toc147783491"/>
      <w:bookmarkStart w:id="222" w:name="_Toc147783288"/>
      <w:bookmarkStart w:id="223" w:name="_Toc147783247"/>
      <w:bookmarkStart w:id="224" w:name="_Toc147783487"/>
      <w:bookmarkStart w:id="225" w:name="_Toc147783279"/>
      <w:bookmarkStart w:id="226" w:name="_Toc147783241"/>
      <w:bookmarkStart w:id="227" w:name="_Toc147783488"/>
      <w:bookmarkStart w:id="228" w:name="_Toc147783246"/>
      <w:bookmarkStart w:id="229" w:name="_Toc147783490"/>
      <w:bookmarkStart w:id="230" w:name="_Toc147783283"/>
      <w:bookmarkStart w:id="231" w:name="_Toc147783290"/>
      <w:bookmarkStart w:id="232" w:name="_Toc147783486"/>
      <w:bookmarkStart w:id="233" w:name="_Toc147783245"/>
      <w:bookmarkStart w:id="234" w:name="_Toc147783242"/>
      <w:bookmarkStart w:id="235" w:name="_Toc147783236"/>
      <w:bookmarkStart w:id="236" w:name="_Toc147783483"/>
      <w:bookmarkStart w:id="237" w:name="_Toc147783285"/>
      <w:bookmarkStart w:id="238" w:name="_Toc147783481"/>
      <w:bookmarkStart w:id="239" w:name="_Toc147783238"/>
      <w:bookmarkStart w:id="240" w:name="_Toc147783281"/>
      <w:bookmarkStart w:id="241" w:name="_Toc147783484"/>
      <w:bookmarkStart w:id="242" w:name="_Toc147783282"/>
      <w:bookmarkStart w:id="243" w:name="_Toc147783287"/>
      <w:bookmarkStart w:id="244" w:name="_Toc147783244"/>
      <w:bookmarkStart w:id="245" w:name="_Toc147783284"/>
      <w:bookmarkStart w:id="246" w:name="_Toc147783493"/>
      <w:bookmarkStart w:id="247" w:name="_Toc147783291"/>
      <w:bookmarkStart w:id="248" w:name="_Toc147783292"/>
      <w:bookmarkStart w:id="249" w:name="_Toc147783249"/>
      <w:bookmarkStart w:id="250" w:name="_Toc147783494"/>
      <w:bookmarkStart w:id="251" w:name="_Toc147783248"/>
      <w:bookmarkStart w:id="252" w:name="_Toc147783492"/>
      <w:bookmarkStart w:id="253" w:name="_Toc199499768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r w:rsidRPr="00EC35D3">
        <w:rPr>
          <w:rFonts w:hint="eastAsia"/>
          <w:szCs w:val="21"/>
        </w:rPr>
        <w:t>报告</w:t>
      </w:r>
      <w:bookmarkEnd w:id="253"/>
    </w:p>
    <w:p w14:paraId="1F91AA5E" w14:textId="77777777" w:rsidR="00BB621E" w:rsidRPr="00EC35D3" w:rsidRDefault="005C7DEB">
      <w:pPr>
        <w:pStyle w:val="afff1"/>
      </w:pPr>
      <w:r w:rsidRPr="00EC35D3">
        <w:rPr>
          <w:rFonts w:hint="eastAsia"/>
        </w:rPr>
        <w:t>试验报告应包括以下内容：</w:t>
      </w:r>
    </w:p>
    <w:p w14:paraId="32419451" w14:textId="77777777" w:rsidR="00BB621E" w:rsidRPr="00EC35D3" w:rsidRDefault="005C7DEB" w:rsidP="00305C66">
      <w:pPr>
        <w:pStyle w:val="afff1"/>
        <w:numPr>
          <w:ilvl w:val="0"/>
          <w:numId w:val="37"/>
        </w:numPr>
        <w:ind w:firstLineChars="0"/>
      </w:pPr>
      <w:r w:rsidRPr="00EC35D3">
        <w:rPr>
          <w:rFonts w:hint="eastAsia"/>
        </w:rPr>
        <w:t>阀门制造商的名称和地址</w:t>
      </w:r>
      <w:r w:rsidR="00D172DC">
        <w:rPr>
          <w:rFonts w:hint="eastAsia"/>
        </w:rPr>
        <w:t>；</w:t>
      </w:r>
    </w:p>
    <w:p w14:paraId="18E3BBCC" w14:textId="77777777" w:rsidR="00BB621E" w:rsidRPr="00EC35D3" w:rsidRDefault="005C7DEB" w:rsidP="00305C66">
      <w:pPr>
        <w:pStyle w:val="afff1"/>
        <w:numPr>
          <w:ilvl w:val="0"/>
          <w:numId w:val="37"/>
        </w:numPr>
        <w:ind w:firstLineChars="0"/>
      </w:pPr>
      <w:r w:rsidRPr="00EC35D3">
        <w:rPr>
          <w:rFonts w:hint="eastAsia"/>
        </w:rPr>
        <w:t>阀门的公称尺寸和公称压力</w:t>
      </w:r>
      <w:r w:rsidR="00D172DC">
        <w:rPr>
          <w:rFonts w:hint="eastAsia"/>
        </w:rPr>
        <w:t>；</w:t>
      </w:r>
    </w:p>
    <w:p w14:paraId="73A848D0" w14:textId="77777777" w:rsidR="00BB621E" w:rsidRPr="00EC35D3" w:rsidRDefault="005C7DEB" w:rsidP="00305C66">
      <w:pPr>
        <w:pStyle w:val="afff1"/>
        <w:numPr>
          <w:ilvl w:val="0"/>
          <w:numId w:val="37"/>
        </w:numPr>
        <w:ind w:firstLineChars="0"/>
      </w:pPr>
      <w:r w:rsidRPr="00EC35D3">
        <w:rPr>
          <w:rFonts w:hint="eastAsia"/>
        </w:rPr>
        <w:t>阀门型号和类型</w:t>
      </w:r>
      <w:r w:rsidR="00D172DC">
        <w:rPr>
          <w:rFonts w:hint="eastAsia"/>
        </w:rPr>
        <w:t>；</w:t>
      </w:r>
    </w:p>
    <w:p w14:paraId="19FE4D40" w14:textId="77777777" w:rsidR="00BB621E" w:rsidRPr="00EC35D3" w:rsidRDefault="005C7DEB" w:rsidP="00305C66">
      <w:pPr>
        <w:pStyle w:val="afff1"/>
        <w:numPr>
          <w:ilvl w:val="0"/>
          <w:numId w:val="37"/>
        </w:numPr>
        <w:ind w:firstLineChars="0"/>
      </w:pPr>
      <w:r w:rsidRPr="00EC35D3">
        <w:rPr>
          <w:rFonts w:hint="eastAsia"/>
        </w:rPr>
        <w:t>试验介质</w:t>
      </w:r>
      <w:r w:rsidR="00D172DC">
        <w:rPr>
          <w:rFonts w:hint="eastAsia"/>
        </w:rPr>
        <w:t>；</w:t>
      </w:r>
    </w:p>
    <w:p w14:paraId="4BE64320" w14:textId="77777777" w:rsidR="00BB621E" w:rsidRPr="00EC35D3" w:rsidRDefault="005C7DEB" w:rsidP="00305C66">
      <w:pPr>
        <w:pStyle w:val="afff1"/>
        <w:numPr>
          <w:ilvl w:val="0"/>
          <w:numId w:val="37"/>
        </w:numPr>
        <w:ind w:firstLineChars="0"/>
      </w:pPr>
      <w:r w:rsidRPr="00EC35D3">
        <w:rPr>
          <w:rFonts w:hint="eastAsia"/>
        </w:rPr>
        <w:t>抽样方法</w:t>
      </w:r>
      <w:r w:rsidR="00D172DC">
        <w:rPr>
          <w:rFonts w:hint="eastAsia"/>
        </w:rPr>
        <w:t>；</w:t>
      </w:r>
    </w:p>
    <w:p w14:paraId="5BAA0947" w14:textId="77777777" w:rsidR="00BB621E" w:rsidRPr="00EC35D3" w:rsidRDefault="005C7DEB" w:rsidP="00305C66">
      <w:pPr>
        <w:pStyle w:val="afff1"/>
        <w:numPr>
          <w:ilvl w:val="0"/>
          <w:numId w:val="37"/>
        </w:numPr>
        <w:ind w:firstLineChars="0"/>
      </w:pPr>
      <w:r w:rsidRPr="00EC35D3">
        <w:rPr>
          <w:rFonts w:hint="eastAsia"/>
        </w:rPr>
        <w:t>试验日期</w:t>
      </w:r>
      <w:r w:rsidR="00D172DC">
        <w:rPr>
          <w:rFonts w:hint="eastAsia"/>
        </w:rPr>
        <w:t>；</w:t>
      </w:r>
    </w:p>
    <w:p w14:paraId="2532BCCA" w14:textId="77777777" w:rsidR="00BB621E" w:rsidRPr="00EC35D3" w:rsidRDefault="005C7DEB" w:rsidP="00305C66">
      <w:pPr>
        <w:pStyle w:val="afff1"/>
        <w:numPr>
          <w:ilvl w:val="0"/>
          <w:numId w:val="37"/>
        </w:numPr>
        <w:ind w:firstLineChars="0"/>
      </w:pPr>
      <w:r w:rsidRPr="00EC35D3">
        <w:rPr>
          <w:rFonts w:hint="eastAsia"/>
        </w:rPr>
        <w:t>参考标准及其适用版本号</w:t>
      </w:r>
      <w:r w:rsidR="00D172DC">
        <w:rPr>
          <w:rFonts w:hint="eastAsia"/>
        </w:rPr>
        <w:t>；</w:t>
      </w:r>
    </w:p>
    <w:p w14:paraId="26815C9D" w14:textId="3602D94A" w:rsidR="00BB621E" w:rsidRPr="00EC35D3" w:rsidRDefault="005C7DEB" w:rsidP="00305C66">
      <w:pPr>
        <w:pStyle w:val="afff1"/>
        <w:numPr>
          <w:ilvl w:val="0"/>
          <w:numId w:val="37"/>
        </w:numPr>
        <w:ind w:firstLineChars="0"/>
      </w:pPr>
      <w:r w:rsidRPr="00EC35D3">
        <w:rPr>
          <w:rFonts w:hint="eastAsia"/>
        </w:rPr>
        <w:t>试验台图纸和试验设备数据清单，包括试验检测设备的名称与型号；如采用吸枪法，还需</w:t>
      </w:r>
      <w:proofErr w:type="gramStart"/>
      <w:r w:rsidRPr="00EC35D3">
        <w:rPr>
          <w:rFonts w:hint="eastAsia"/>
        </w:rPr>
        <w:t>提供吸枪的</w:t>
      </w:r>
      <w:proofErr w:type="gramEnd"/>
      <w:r w:rsidRPr="00EC35D3">
        <w:rPr>
          <w:rFonts w:hint="eastAsia"/>
        </w:rPr>
        <w:t>流率</w:t>
      </w:r>
      <w:r w:rsidR="00D172DC">
        <w:rPr>
          <w:rFonts w:hint="eastAsia"/>
        </w:rPr>
        <w:t>；</w:t>
      </w:r>
    </w:p>
    <w:p w14:paraId="4BCAB499" w14:textId="77777777" w:rsidR="00BB621E" w:rsidRPr="00EC35D3" w:rsidRDefault="005C7DEB" w:rsidP="00305C66">
      <w:pPr>
        <w:pStyle w:val="afff1"/>
        <w:numPr>
          <w:ilvl w:val="0"/>
          <w:numId w:val="37"/>
        </w:numPr>
        <w:ind w:firstLineChars="0"/>
      </w:pPr>
      <w:r w:rsidRPr="00EC35D3">
        <w:rPr>
          <w:rFonts w:hint="eastAsia"/>
        </w:rPr>
        <w:t>阀门达到的性能等级</w:t>
      </w:r>
      <w:r w:rsidR="00D172DC">
        <w:rPr>
          <w:rFonts w:hint="eastAsia"/>
        </w:rPr>
        <w:t>；</w:t>
      </w:r>
    </w:p>
    <w:p w14:paraId="3A7F28F3" w14:textId="77777777" w:rsidR="00BB621E" w:rsidRPr="00EC35D3" w:rsidRDefault="005C7DEB" w:rsidP="00305C66">
      <w:pPr>
        <w:pStyle w:val="afff1"/>
        <w:numPr>
          <w:ilvl w:val="0"/>
          <w:numId w:val="37"/>
        </w:numPr>
        <w:ind w:firstLineChars="0"/>
      </w:pPr>
      <w:r w:rsidRPr="00EC35D3">
        <w:rPr>
          <w:rFonts w:hint="eastAsia"/>
        </w:rPr>
        <w:t>阀门安装说明</w:t>
      </w:r>
      <w:r w:rsidR="00D172DC">
        <w:rPr>
          <w:rFonts w:hint="eastAsia"/>
        </w:rPr>
        <w:t>；</w:t>
      </w:r>
    </w:p>
    <w:p w14:paraId="3B52C42D" w14:textId="56082341" w:rsidR="00BB621E" w:rsidRPr="00EC35D3" w:rsidRDefault="005C7DEB" w:rsidP="00305C66">
      <w:pPr>
        <w:pStyle w:val="afff1"/>
        <w:numPr>
          <w:ilvl w:val="0"/>
          <w:numId w:val="37"/>
        </w:numPr>
        <w:ind w:firstLineChars="0"/>
      </w:pPr>
      <w:r w:rsidRPr="00EC35D3">
        <w:rPr>
          <w:rFonts w:hint="eastAsia"/>
        </w:rPr>
        <w:t>阀门操作数据</w:t>
      </w:r>
      <w:r w:rsidR="0040064E">
        <w:rPr>
          <w:rFonts w:hint="eastAsia"/>
        </w:rPr>
        <w:t>：</w:t>
      </w:r>
    </w:p>
    <w:p w14:paraId="713CBA47" w14:textId="2E3206F5" w:rsidR="00BB621E" w:rsidRPr="00EC35D3" w:rsidRDefault="005C7DEB">
      <w:pPr>
        <w:pStyle w:val="afff1"/>
        <w:numPr>
          <w:ilvl w:val="1"/>
          <w:numId w:val="25"/>
        </w:numPr>
        <w:tabs>
          <w:tab w:val="clear" w:pos="4201"/>
          <w:tab w:val="clear" w:pos="9298"/>
        </w:tabs>
        <w:ind w:firstLineChars="0"/>
        <w:jc w:val="left"/>
      </w:pPr>
      <w:r w:rsidRPr="00EC35D3">
        <w:rPr>
          <w:rFonts w:hint="eastAsia"/>
        </w:rPr>
        <w:lastRenderedPageBreak/>
        <w:t>操作扭矩和力</w:t>
      </w:r>
      <w:r w:rsidR="00030E04">
        <w:rPr>
          <w:rFonts w:hint="eastAsia"/>
        </w:rPr>
        <w:t>；</w:t>
      </w:r>
    </w:p>
    <w:p w14:paraId="41C31E05" w14:textId="7D4B86F0" w:rsidR="00BB621E" w:rsidRPr="00EC35D3" w:rsidRDefault="005C7DEB">
      <w:pPr>
        <w:pStyle w:val="afff1"/>
        <w:numPr>
          <w:ilvl w:val="1"/>
          <w:numId w:val="25"/>
        </w:numPr>
        <w:tabs>
          <w:tab w:val="clear" w:pos="4201"/>
          <w:tab w:val="clear" w:pos="9298"/>
        </w:tabs>
        <w:ind w:firstLineChars="0"/>
        <w:jc w:val="left"/>
      </w:pPr>
      <w:r w:rsidRPr="00EC35D3">
        <w:rPr>
          <w:rFonts w:hint="eastAsia"/>
        </w:rPr>
        <w:t>填料函螺栓的紧固扭矩</w:t>
      </w:r>
      <w:r w:rsidR="00030E04">
        <w:rPr>
          <w:rFonts w:hint="eastAsia"/>
        </w:rPr>
        <w:t>；</w:t>
      </w:r>
    </w:p>
    <w:p w14:paraId="756372C4" w14:textId="65C58A9F" w:rsidR="00BB621E" w:rsidRPr="00EC35D3" w:rsidRDefault="005C7DEB">
      <w:pPr>
        <w:pStyle w:val="afff1"/>
        <w:numPr>
          <w:ilvl w:val="1"/>
          <w:numId w:val="25"/>
        </w:numPr>
        <w:tabs>
          <w:tab w:val="clear" w:pos="4201"/>
          <w:tab w:val="clear" w:pos="9298"/>
        </w:tabs>
        <w:ind w:firstLineChars="0"/>
        <w:jc w:val="left"/>
      </w:pPr>
      <w:r w:rsidRPr="00EC35D3">
        <w:rPr>
          <w:rFonts w:hint="eastAsia"/>
        </w:rPr>
        <w:t>行程/角度等</w:t>
      </w:r>
      <w:r w:rsidR="00030E04">
        <w:rPr>
          <w:rFonts w:hint="eastAsia"/>
        </w:rPr>
        <w:t>。</w:t>
      </w:r>
    </w:p>
    <w:p w14:paraId="0336B7F4" w14:textId="77777777" w:rsidR="00BB621E" w:rsidRPr="00EC35D3" w:rsidRDefault="005C7DEB" w:rsidP="00305C66">
      <w:pPr>
        <w:pStyle w:val="afff1"/>
        <w:numPr>
          <w:ilvl w:val="0"/>
          <w:numId w:val="37"/>
        </w:numPr>
        <w:ind w:firstLineChars="0"/>
      </w:pPr>
      <w:r w:rsidRPr="00EC35D3">
        <w:rPr>
          <w:rFonts w:hint="eastAsia"/>
        </w:rPr>
        <w:t>执行机构的描述（如有）</w:t>
      </w:r>
      <w:r w:rsidR="00D172DC">
        <w:rPr>
          <w:rFonts w:hint="eastAsia"/>
        </w:rPr>
        <w:t>；</w:t>
      </w:r>
    </w:p>
    <w:p w14:paraId="653BAABC" w14:textId="77777777" w:rsidR="00BB621E" w:rsidRPr="00EC35D3" w:rsidRDefault="005C7DEB" w:rsidP="00305C66">
      <w:pPr>
        <w:pStyle w:val="afff1"/>
        <w:numPr>
          <w:ilvl w:val="0"/>
          <w:numId w:val="37"/>
        </w:numPr>
        <w:ind w:firstLineChars="0"/>
      </w:pPr>
      <w:r w:rsidRPr="00EC35D3">
        <w:rPr>
          <w:rFonts w:hint="eastAsia"/>
        </w:rPr>
        <w:t>测试步骤描述</w:t>
      </w:r>
      <w:r w:rsidR="00D172DC">
        <w:rPr>
          <w:rFonts w:hint="eastAsia"/>
        </w:rPr>
        <w:t>；</w:t>
      </w:r>
    </w:p>
    <w:p w14:paraId="3D11D6C0" w14:textId="77777777" w:rsidR="00BB621E" w:rsidRPr="00EC35D3" w:rsidRDefault="005C7DEB" w:rsidP="00305C66">
      <w:pPr>
        <w:pStyle w:val="afff1"/>
        <w:numPr>
          <w:ilvl w:val="0"/>
          <w:numId w:val="37"/>
        </w:numPr>
        <w:ind w:firstLineChars="0"/>
      </w:pPr>
      <w:r w:rsidRPr="00EC35D3">
        <w:rPr>
          <w:rFonts w:hint="eastAsia"/>
        </w:rPr>
        <w:t>详细的试验结果</w:t>
      </w:r>
      <w:r w:rsidR="00D172DC">
        <w:rPr>
          <w:rFonts w:hint="eastAsia"/>
        </w:rPr>
        <w:t>；</w:t>
      </w:r>
    </w:p>
    <w:p w14:paraId="7068562B" w14:textId="3ED10C41" w:rsidR="00BB621E" w:rsidRPr="00EC35D3" w:rsidRDefault="005C7DEB" w:rsidP="00305C66">
      <w:pPr>
        <w:pStyle w:val="afff1"/>
        <w:numPr>
          <w:ilvl w:val="0"/>
          <w:numId w:val="37"/>
        </w:numPr>
        <w:ind w:firstLineChars="0"/>
      </w:pPr>
      <w:r w:rsidRPr="00EC35D3">
        <w:rPr>
          <w:rFonts w:hint="eastAsia"/>
        </w:rPr>
        <w:t>资质证书等</w:t>
      </w:r>
      <w:r w:rsidR="00030E04">
        <w:rPr>
          <w:rFonts w:hint="eastAsia"/>
        </w:rPr>
        <w:t>；</w:t>
      </w:r>
    </w:p>
    <w:p w14:paraId="6DBEA854" w14:textId="74CFE3A4" w:rsidR="00BB621E" w:rsidRPr="00EC35D3" w:rsidRDefault="005C7DEB" w:rsidP="00305C66">
      <w:pPr>
        <w:pStyle w:val="afff1"/>
        <w:numPr>
          <w:ilvl w:val="0"/>
          <w:numId w:val="37"/>
        </w:numPr>
        <w:ind w:firstLineChars="0"/>
      </w:pPr>
      <w:r w:rsidRPr="00EC35D3">
        <w:rPr>
          <w:rFonts w:hint="eastAsia"/>
        </w:rPr>
        <w:t>制造商负责完成的具体产品数据文件应包括下列信息，这些信息应作为报告附件</w:t>
      </w:r>
      <w:r w:rsidR="00030E04">
        <w:rPr>
          <w:rFonts w:hint="eastAsia"/>
        </w:rPr>
        <w:t>：</w:t>
      </w:r>
    </w:p>
    <w:p w14:paraId="464C9055" w14:textId="77777777" w:rsidR="00BB621E" w:rsidRPr="00EC35D3" w:rsidRDefault="005C7DEB" w:rsidP="00305C66">
      <w:pPr>
        <w:pStyle w:val="afff1"/>
        <w:numPr>
          <w:ilvl w:val="1"/>
          <w:numId w:val="25"/>
        </w:numPr>
        <w:tabs>
          <w:tab w:val="clear" w:pos="4201"/>
          <w:tab w:val="clear" w:pos="9298"/>
        </w:tabs>
        <w:ind w:firstLineChars="0"/>
        <w:jc w:val="left"/>
      </w:pPr>
      <w:r w:rsidRPr="00EC35D3">
        <w:rPr>
          <w:rFonts w:hint="eastAsia"/>
        </w:rPr>
        <w:t>阀门装配图；</w:t>
      </w:r>
    </w:p>
    <w:p w14:paraId="0249E36D" w14:textId="77777777" w:rsidR="00BB621E" w:rsidRPr="00EC35D3" w:rsidRDefault="005C7DEB" w:rsidP="00305C66">
      <w:pPr>
        <w:pStyle w:val="afff1"/>
        <w:numPr>
          <w:ilvl w:val="1"/>
          <w:numId w:val="25"/>
        </w:numPr>
        <w:tabs>
          <w:tab w:val="clear" w:pos="4201"/>
          <w:tab w:val="clear" w:pos="9298"/>
        </w:tabs>
        <w:ind w:firstLineChars="0"/>
        <w:jc w:val="left"/>
      </w:pPr>
      <w:r w:rsidRPr="00EC35D3">
        <w:rPr>
          <w:rFonts w:hint="eastAsia"/>
        </w:rPr>
        <w:t>阀门材料清单；</w:t>
      </w:r>
    </w:p>
    <w:p w14:paraId="67A67834" w14:textId="77777777" w:rsidR="00BB621E" w:rsidRPr="00EC35D3" w:rsidRDefault="005C7DEB" w:rsidP="00305C66">
      <w:pPr>
        <w:pStyle w:val="afff1"/>
        <w:numPr>
          <w:ilvl w:val="1"/>
          <w:numId w:val="25"/>
        </w:numPr>
        <w:tabs>
          <w:tab w:val="clear" w:pos="4201"/>
          <w:tab w:val="clear" w:pos="9298"/>
        </w:tabs>
        <w:ind w:firstLineChars="0"/>
        <w:jc w:val="left"/>
      </w:pPr>
      <w:r w:rsidRPr="00EC35D3">
        <w:rPr>
          <w:rFonts w:hint="eastAsia"/>
        </w:rPr>
        <w:t>阀杆密封部位描述，尺寸和规范；</w:t>
      </w:r>
    </w:p>
    <w:p w14:paraId="785E5827" w14:textId="77777777" w:rsidR="00BB621E" w:rsidRPr="00EC35D3" w:rsidRDefault="005C7DEB" w:rsidP="00305C66">
      <w:pPr>
        <w:pStyle w:val="afff1"/>
        <w:numPr>
          <w:ilvl w:val="1"/>
          <w:numId w:val="25"/>
        </w:numPr>
        <w:tabs>
          <w:tab w:val="clear" w:pos="4201"/>
          <w:tab w:val="clear" w:pos="9298"/>
        </w:tabs>
        <w:ind w:firstLineChars="0"/>
        <w:jc w:val="left"/>
      </w:pPr>
      <w:r w:rsidRPr="00EC35D3">
        <w:rPr>
          <w:rFonts w:hint="eastAsia"/>
        </w:rPr>
        <w:t>阀体密封部位描述，尺寸和规范；</w:t>
      </w:r>
    </w:p>
    <w:p w14:paraId="5668CB46" w14:textId="77777777" w:rsidR="00BB621E" w:rsidRPr="00EC35D3" w:rsidRDefault="005C7DEB" w:rsidP="00305C66">
      <w:pPr>
        <w:pStyle w:val="afff1"/>
        <w:numPr>
          <w:ilvl w:val="1"/>
          <w:numId w:val="25"/>
        </w:numPr>
        <w:tabs>
          <w:tab w:val="clear" w:pos="4201"/>
          <w:tab w:val="clear" w:pos="9298"/>
        </w:tabs>
        <w:ind w:firstLineChars="0"/>
        <w:jc w:val="left"/>
      </w:pPr>
      <w:r w:rsidRPr="00EC35D3">
        <w:rPr>
          <w:rFonts w:hint="eastAsia"/>
        </w:rPr>
        <w:t>阀杆密封部位材料要求；</w:t>
      </w:r>
    </w:p>
    <w:p w14:paraId="0D4B270E" w14:textId="77777777" w:rsidR="00BB621E" w:rsidRPr="00EC35D3" w:rsidRDefault="005C7DEB" w:rsidP="00305C66">
      <w:pPr>
        <w:pStyle w:val="afff1"/>
        <w:numPr>
          <w:ilvl w:val="1"/>
          <w:numId w:val="25"/>
        </w:numPr>
        <w:tabs>
          <w:tab w:val="clear" w:pos="4201"/>
          <w:tab w:val="clear" w:pos="9298"/>
        </w:tabs>
        <w:ind w:firstLineChars="0"/>
        <w:jc w:val="left"/>
      </w:pPr>
      <w:r w:rsidRPr="00EC35D3">
        <w:rPr>
          <w:rFonts w:hint="eastAsia"/>
        </w:rPr>
        <w:t>气压试验报告。</w:t>
      </w:r>
    </w:p>
    <w:p w14:paraId="172609C6" w14:textId="77777777" w:rsidR="00BB621E" w:rsidRPr="00EC35D3" w:rsidRDefault="00BB621E" w:rsidP="00EC35D3">
      <w:pPr>
        <w:pStyle w:val="afff1"/>
        <w:tabs>
          <w:tab w:val="clear" w:pos="4201"/>
          <w:tab w:val="clear" w:pos="9298"/>
        </w:tabs>
        <w:ind w:firstLineChars="0"/>
        <w:jc w:val="left"/>
      </w:pPr>
    </w:p>
    <w:p w14:paraId="2951A18F" w14:textId="77777777" w:rsidR="00BB621E" w:rsidRPr="00EC35D3" w:rsidRDefault="005C7DEB">
      <w:pPr>
        <w:pStyle w:val="afff1"/>
      </w:pPr>
      <w:r w:rsidRPr="00EC35D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96DBDF" wp14:editId="667DFF3B">
                <wp:simplePos x="0" y="0"/>
                <wp:positionH relativeFrom="column">
                  <wp:posOffset>1668780</wp:posOffset>
                </wp:positionH>
                <wp:positionV relativeFrom="paragraph">
                  <wp:posOffset>244475</wp:posOffset>
                </wp:positionV>
                <wp:extent cx="2388235" cy="6350"/>
                <wp:effectExtent l="0" t="0" r="31115" b="31750"/>
                <wp:wrapTopAndBottom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8235" cy="63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131.4pt;margin-top:19.25pt;height:0.5pt;width:188.05pt;mso-wrap-distance-bottom:0pt;mso-wrap-distance-top:0pt;z-index:251664384;mso-width-relative:page;mso-height-relative:page;" filled="f" stroked="t" coordsize="21600,21600" o:gfxdata="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jd&#10;kUDaAAAACQEAAA8AAAAAAAAAAQAgAAAAIgAAAGRycy9kb3ducmV2LnhtbFBLAQIUABQAAAAIAIdO&#10;4kDbiXXM6AEAALUDAAAOAAAAAAAAAAEAIAAAACkBAABkcnMvZTJvRG9jLnhtbFBLBQYAAAAABgAG&#10;AFkBAACDBQAAAAA=&#10;">
                <v:fill on="f" focussize="0,0"/>
                <v:stroke weight="1pt" color="#000000 [3213]" miterlimit="8" joinstyle="miter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sectPr w:rsidR="00BB621E" w:rsidRPr="00EC35D3">
      <w:footerReference w:type="default" r:id="rId16"/>
      <w:pgSz w:w="11906" w:h="16838"/>
      <w:pgMar w:top="1134" w:right="1417" w:bottom="567" w:left="1134" w:header="1418" w:footer="1134" w:gutter="0"/>
      <w:pgNumType w:start="1"/>
      <w:cols w:space="425"/>
      <w:formProt w:val="0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84FADA" w14:textId="77777777" w:rsidR="005F24ED" w:rsidRDefault="005F24ED">
      <w:r>
        <w:separator/>
      </w:r>
    </w:p>
  </w:endnote>
  <w:endnote w:type="continuationSeparator" w:id="0">
    <w:p w14:paraId="1C75A6CB" w14:textId="77777777" w:rsidR="005F24ED" w:rsidRDefault="005F2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体">
    <w:altName w:val="宋体"/>
    <w:charset w:val="86"/>
    <w:family w:val="roma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Mincho">
    <w:altName w:val="Yu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6014E" w14:textId="0996E796" w:rsidR="00437201" w:rsidRDefault="00437201">
    <w:pPr>
      <w:pStyle w:val="affff2"/>
      <w:jc w:val="center"/>
    </w:pPr>
    <w:r>
      <w:fldChar w:fldCharType="begin"/>
    </w:r>
    <w:r>
      <w:instrText xml:space="preserve"> PAGE  \* MERGEFORMAT </w:instrText>
    </w:r>
    <w:r>
      <w:fldChar w:fldCharType="separate"/>
    </w:r>
    <w:r w:rsidR="00352AE0">
      <w:rPr>
        <w:noProof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8F660" w14:textId="64371AF5" w:rsidR="00437201" w:rsidRDefault="00437201">
    <w:pPr>
      <w:pStyle w:val="afffa"/>
    </w:pPr>
    <w:r>
      <w:fldChar w:fldCharType="begin"/>
    </w:r>
    <w:r>
      <w:instrText xml:space="preserve"> PAGE  \* MERGEFORMAT </w:instrText>
    </w:r>
    <w:r>
      <w:fldChar w:fldCharType="separate"/>
    </w:r>
    <w:r w:rsidR="00352AE0">
      <w:rPr>
        <w:noProof/>
      </w:rPr>
      <w:t>I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297C9" w14:textId="12222B0E" w:rsidR="00437201" w:rsidRDefault="00437201">
    <w:pPr>
      <w:pStyle w:val="affe"/>
      <w:jc w:val="center"/>
    </w:pPr>
    <w:r>
      <w:rPr>
        <w:rStyle w:val="afff6"/>
      </w:rPr>
      <w:fldChar w:fldCharType="begin"/>
    </w:r>
    <w:r>
      <w:rPr>
        <w:rStyle w:val="afff6"/>
      </w:rPr>
      <w:instrText xml:space="preserve"> PAGE </w:instrText>
    </w:r>
    <w:r>
      <w:rPr>
        <w:rStyle w:val="afff6"/>
      </w:rPr>
      <w:fldChar w:fldCharType="separate"/>
    </w:r>
    <w:r w:rsidR="00352AE0">
      <w:rPr>
        <w:rStyle w:val="afff6"/>
        <w:noProof/>
      </w:rPr>
      <w:t>5</w:t>
    </w:r>
    <w:r>
      <w:rPr>
        <w:rStyle w:val="afff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9B5806" w14:textId="77777777" w:rsidR="005F24ED" w:rsidRDefault="005F24ED">
      <w:r>
        <w:separator/>
      </w:r>
    </w:p>
  </w:footnote>
  <w:footnote w:type="continuationSeparator" w:id="0">
    <w:p w14:paraId="2DAABE71" w14:textId="77777777" w:rsidR="005F24ED" w:rsidRDefault="005F2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120D62" w14:textId="77777777" w:rsidR="00437201" w:rsidRDefault="00437201">
    <w:pPr>
      <w:pStyle w:val="affff3"/>
    </w:pPr>
    <w:r>
      <w:rPr>
        <w:rFonts w:hint="eastAsia"/>
      </w:rPr>
      <w:t>T</w:t>
    </w:r>
    <w:r>
      <w:t>/</w:t>
    </w:r>
    <w:r>
      <w:rPr>
        <w:rFonts w:hint="eastAsia"/>
      </w:rPr>
      <w:t>CNS</w:t>
    </w:r>
    <w:r>
      <w:t xml:space="preserve"> XXXX</w:t>
    </w:r>
    <w:r>
      <w:t>—</w:t>
    </w:r>
    <w:r>
      <w:t>XXXX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CE9D7" w14:textId="77777777" w:rsidR="00437201" w:rsidRDefault="00437201">
    <w:pPr>
      <w:pStyle w:val="afffb"/>
    </w:pPr>
    <w:r>
      <w:rPr>
        <w:rFonts w:hint="eastAsia"/>
      </w:rPr>
      <w:t>T</w:t>
    </w:r>
    <w:r>
      <w:t>/</w:t>
    </w:r>
    <w:r>
      <w:rPr>
        <w:rFonts w:hint="eastAsia"/>
      </w:rPr>
      <w:t>CNS</w:t>
    </w:r>
    <w:r>
      <w:t xml:space="preserve"> XXXX</w:t>
    </w:r>
    <w:r>
      <w:t>—</w:t>
    </w:r>
    <w:r>
      <w:t>XXXX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A0DCB"/>
    <w:multiLevelType w:val="multilevel"/>
    <w:tmpl w:val="6AF34C93"/>
    <w:lvl w:ilvl="0">
      <w:start w:val="1"/>
      <w:numFmt w:val="lowerLetter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6412AC4"/>
    <w:multiLevelType w:val="hybridMultilevel"/>
    <w:tmpl w:val="E750AEE2"/>
    <w:lvl w:ilvl="0" w:tplc="7BE0AFA6">
      <w:start w:val="1"/>
      <w:numFmt w:val="decimal"/>
      <w:lvlText w:val="%1—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3" w15:restartNumberingAfterBreak="0">
    <w:nsid w:val="093C6778"/>
    <w:multiLevelType w:val="multilevel"/>
    <w:tmpl w:val="093C6778"/>
    <w:lvl w:ilvl="0">
      <w:start w:val="1"/>
      <w:numFmt w:val="decimal"/>
      <w:pStyle w:val="a0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4" w15:restartNumberingAfterBreak="0">
    <w:nsid w:val="0AE367E9"/>
    <w:multiLevelType w:val="multilevel"/>
    <w:tmpl w:val="0AE367E9"/>
    <w:lvl w:ilvl="0">
      <w:start w:val="1"/>
      <w:numFmt w:val="none"/>
      <w:pStyle w:val="a1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5" w15:restartNumberingAfterBreak="0">
    <w:nsid w:val="0DDE2B46"/>
    <w:multiLevelType w:val="multilevel"/>
    <w:tmpl w:val="0DDE2B46"/>
    <w:lvl w:ilvl="0">
      <w:start w:val="1"/>
      <w:numFmt w:val="lowerLetter"/>
      <w:pStyle w:val="a2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6" w15:restartNumberingAfterBreak="0">
    <w:nsid w:val="102D2F83"/>
    <w:multiLevelType w:val="multilevel"/>
    <w:tmpl w:val="102D2F83"/>
    <w:lvl w:ilvl="0">
      <w:start w:val="1"/>
      <w:numFmt w:val="lowerLetter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12974F3A"/>
    <w:multiLevelType w:val="hybridMultilevel"/>
    <w:tmpl w:val="0478D37C"/>
    <w:lvl w:ilvl="0" w:tplc="DD046B9E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1465272D"/>
    <w:multiLevelType w:val="multilevel"/>
    <w:tmpl w:val="1465272D"/>
    <w:lvl w:ilvl="0">
      <w:start w:val="1"/>
      <w:numFmt w:val="lowerLetter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1DBF583A"/>
    <w:multiLevelType w:val="multilevel"/>
    <w:tmpl w:val="1DBF583A"/>
    <w:lvl w:ilvl="0">
      <w:start w:val="1"/>
      <w:numFmt w:val="decimal"/>
      <w:pStyle w:val="a3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10" w15:restartNumberingAfterBreak="0">
    <w:nsid w:val="1FC91163"/>
    <w:multiLevelType w:val="multilevel"/>
    <w:tmpl w:val="1FC91163"/>
    <w:lvl w:ilvl="0">
      <w:start w:val="1"/>
      <w:numFmt w:val="decimal"/>
      <w:pStyle w:val="a4"/>
      <w:suff w:val="nothing"/>
      <w:lvlText w:val="%1　"/>
      <w:lvlJc w:val="left"/>
      <w:pPr>
        <w:ind w:left="993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5"/>
      <w:suff w:val="nothing"/>
      <w:lvlText w:val="%1.%2　"/>
      <w:lvlJc w:val="left"/>
      <w:pPr>
        <w:ind w:left="284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>
      <w:start w:val="1"/>
      <w:numFmt w:val="decimal"/>
      <w:pStyle w:val="a6"/>
      <w:suff w:val="nothing"/>
      <w:lvlText w:val="%1.%2.%3　"/>
      <w:lvlJc w:val="left"/>
      <w:pPr>
        <w:ind w:left="-1417" w:firstLine="1417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7"/>
      <w:suff w:val="nothing"/>
      <w:lvlText w:val="%1.%2.%3.%4　"/>
      <w:lvlJc w:val="left"/>
      <w:pPr>
        <w:ind w:left="-1417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8"/>
      <w:suff w:val="nothing"/>
      <w:lvlText w:val="%1.%2.%3.%4.%5　"/>
      <w:lvlJc w:val="left"/>
      <w:pPr>
        <w:ind w:left="0" w:hanging="1417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9"/>
      <w:suff w:val="nothing"/>
      <w:lvlText w:val="%1.%2.%3.%4.%5.%6　"/>
      <w:lvlJc w:val="left"/>
      <w:pPr>
        <w:ind w:left="-1417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-1417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2934"/>
        </w:tabs>
        <w:ind w:left="255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3360"/>
        </w:tabs>
        <w:ind w:left="3260" w:hanging="1700"/>
      </w:pPr>
      <w:rPr>
        <w:rFonts w:hint="eastAsia"/>
      </w:rPr>
    </w:lvl>
  </w:abstractNum>
  <w:abstractNum w:abstractNumId="11" w15:restartNumberingAfterBreak="0">
    <w:nsid w:val="26566919"/>
    <w:multiLevelType w:val="hybridMultilevel"/>
    <w:tmpl w:val="5FC226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A8F7113"/>
    <w:multiLevelType w:val="multilevel"/>
    <w:tmpl w:val="2A8F7113"/>
    <w:lvl w:ilvl="0">
      <w:start w:val="1"/>
      <w:numFmt w:val="upperLetter"/>
      <w:pStyle w:val="aa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b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13" w15:restartNumberingAfterBreak="0">
    <w:nsid w:val="2C21328B"/>
    <w:multiLevelType w:val="multilevel"/>
    <w:tmpl w:val="2C21328B"/>
    <w:lvl w:ilvl="0">
      <w:start w:val="1"/>
      <w:numFmt w:val="lowerLetter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2C5917C3"/>
    <w:multiLevelType w:val="multilevel"/>
    <w:tmpl w:val="2C5917C3"/>
    <w:lvl w:ilvl="0">
      <w:start w:val="1"/>
      <w:numFmt w:val="none"/>
      <w:pStyle w:val="ac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d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e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15" w15:restartNumberingAfterBreak="0">
    <w:nsid w:val="2E843923"/>
    <w:multiLevelType w:val="multilevel"/>
    <w:tmpl w:val="2E843923"/>
    <w:lvl w:ilvl="0">
      <w:start w:val="1"/>
      <w:numFmt w:val="lowerLetter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6" w15:restartNumberingAfterBreak="0">
    <w:nsid w:val="2ECF0924"/>
    <w:multiLevelType w:val="multilevel"/>
    <w:tmpl w:val="2ECF0924"/>
    <w:lvl w:ilvl="0">
      <w:start w:val="1"/>
      <w:numFmt w:val="lowerLetter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7" w15:restartNumberingAfterBreak="0">
    <w:nsid w:val="3D733618"/>
    <w:multiLevelType w:val="multilevel"/>
    <w:tmpl w:val="3D733618"/>
    <w:lvl w:ilvl="0">
      <w:start w:val="1"/>
      <w:numFmt w:val="decimal"/>
      <w:pStyle w:val="af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18" w15:restartNumberingAfterBreak="0">
    <w:nsid w:val="3ECE14C6"/>
    <w:multiLevelType w:val="multilevel"/>
    <w:tmpl w:val="3ECE14C6"/>
    <w:lvl w:ilvl="0">
      <w:start w:val="1"/>
      <w:numFmt w:val="lowerLetter"/>
      <w:lvlText w:val="%1)"/>
      <w:lvlJc w:val="left"/>
      <w:pPr>
        <w:ind w:left="840" w:hanging="420"/>
      </w:pPr>
    </w:lvl>
    <w:lvl w:ilvl="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43914D4E"/>
    <w:multiLevelType w:val="multilevel"/>
    <w:tmpl w:val="6AF34C93"/>
    <w:lvl w:ilvl="0">
      <w:start w:val="1"/>
      <w:numFmt w:val="lowerLetter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0" w15:restartNumberingAfterBreak="0">
    <w:nsid w:val="44C50F90"/>
    <w:multiLevelType w:val="multilevel"/>
    <w:tmpl w:val="44C50F90"/>
    <w:lvl w:ilvl="0">
      <w:start w:val="1"/>
      <w:numFmt w:val="lowerLetter"/>
      <w:pStyle w:val="af0"/>
      <w:lvlText w:val="%1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f1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f2"/>
      <w:lvlText w:val="(%3)"/>
      <w:lvlJc w:val="left"/>
      <w:pPr>
        <w:tabs>
          <w:tab w:val="left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21" w15:restartNumberingAfterBreak="0">
    <w:nsid w:val="4B733A5F"/>
    <w:multiLevelType w:val="multilevel"/>
    <w:tmpl w:val="4B733A5F"/>
    <w:lvl w:ilvl="0">
      <w:start w:val="1"/>
      <w:numFmt w:val="decimal"/>
      <w:pStyle w:val="af3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22" w15:restartNumberingAfterBreak="0">
    <w:nsid w:val="4FFF41C8"/>
    <w:multiLevelType w:val="multilevel"/>
    <w:tmpl w:val="4FFF41C8"/>
    <w:lvl w:ilvl="0">
      <w:start w:val="1"/>
      <w:numFmt w:val="lowerLetter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3" w15:restartNumberingAfterBreak="0">
    <w:nsid w:val="510623D5"/>
    <w:multiLevelType w:val="hybridMultilevel"/>
    <w:tmpl w:val="C9206A14"/>
    <w:lvl w:ilvl="0" w:tplc="8974D2E2">
      <w:start w:val="1"/>
      <w:numFmt w:val="decimal"/>
      <w:lvlText w:val="%1—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4" w15:restartNumberingAfterBreak="0">
    <w:nsid w:val="557C2AF5"/>
    <w:multiLevelType w:val="multilevel"/>
    <w:tmpl w:val="557C2AF5"/>
    <w:lvl w:ilvl="0">
      <w:start w:val="1"/>
      <w:numFmt w:val="decimal"/>
      <w:pStyle w:val="af4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5" w15:restartNumberingAfterBreak="0">
    <w:nsid w:val="5A0718A7"/>
    <w:multiLevelType w:val="multilevel"/>
    <w:tmpl w:val="5A0718A7"/>
    <w:lvl w:ilvl="0">
      <w:start w:val="1"/>
      <w:numFmt w:val="lowerLetter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6" w15:restartNumberingAfterBreak="0">
    <w:nsid w:val="60B55DC2"/>
    <w:multiLevelType w:val="multilevel"/>
    <w:tmpl w:val="60B55DC2"/>
    <w:lvl w:ilvl="0">
      <w:start w:val="1"/>
      <w:numFmt w:val="upperLetter"/>
      <w:pStyle w:val="af5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6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27" w15:restartNumberingAfterBreak="0">
    <w:nsid w:val="646260FA"/>
    <w:multiLevelType w:val="multilevel"/>
    <w:tmpl w:val="646260FA"/>
    <w:lvl w:ilvl="0">
      <w:start w:val="1"/>
      <w:numFmt w:val="decimal"/>
      <w:pStyle w:val="af7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8" w15:restartNumberingAfterBreak="0">
    <w:nsid w:val="657D3FBC"/>
    <w:multiLevelType w:val="multilevel"/>
    <w:tmpl w:val="657D3FBC"/>
    <w:lvl w:ilvl="0">
      <w:start w:val="1"/>
      <w:numFmt w:val="upperLetter"/>
      <w:pStyle w:val="af8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9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a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b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c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d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e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9" w15:restartNumberingAfterBreak="0">
    <w:nsid w:val="6AF34C93"/>
    <w:multiLevelType w:val="multilevel"/>
    <w:tmpl w:val="6AF34C93"/>
    <w:lvl w:ilvl="0">
      <w:start w:val="1"/>
      <w:numFmt w:val="lowerLetter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0" w15:restartNumberingAfterBreak="0">
    <w:nsid w:val="6D6C07CD"/>
    <w:multiLevelType w:val="multilevel"/>
    <w:tmpl w:val="6D6C07CD"/>
    <w:lvl w:ilvl="0">
      <w:start w:val="1"/>
      <w:numFmt w:val="lowerLetter"/>
      <w:pStyle w:val="aff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f0"/>
      <w:lvlText w:val="%2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31" w15:restartNumberingAfterBreak="0">
    <w:nsid w:val="6DBF04F4"/>
    <w:multiLevelType w:val="multilevel"/>
    <w:tmpl w:val="6DBF04F4"/>
    <w:lvl w:ilvl="0">
      <w:start w:val="1"/>
      <w:numFmt w:val="none"/>
      <w:pStyle w:val="aff1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abstractNum w:abstractNumId="32" w15:restartNumberingAfterBreak="0">
    <w:nsid w:val="7A5553DE"/>
    <w:multiLevelType w:val="hybridMultilevel"/>
    <w:tmpl w:val="E1E6DE74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7"/>
  </w:num>
  <w:num w:numId="2">
    <w:abstractNumId w:val="10"/>
  </w:num>
  <w:num w:numId="3">
    <w:abstractNumId w:val="14"/>
  </w:num>
  <w:num w:numId="4">
    <w:abstractNumId w:val="4"/>
  </w:num>
  <w:num w:numId="5">
    <w:abstractNumId w:val="20"/>
  </w:num>
  <w:num w:numId="6">
    <w:abstractNumId w:val="31"/>
  </w:num>
  <w:num w:numId="7">
    <w:abstractNumId w:val="2"/>
  </w:num>
  <w:num w:numId="8">
    <w:abstractNumId w:val="21"/>
  </w:num>
  <w:num w:numId="9">
    <w:abstractNumId w:val="9"/>
  </w:num>
  <w:num w:numId="10">
    <w:abstractNumId w:val="28"/>
  </w:num>
  <w:num w:numId="11">
    <w:abstractNumId w:val="26"/>
  </w:num>
  <w:num w:numId="12">
    <w:abstractNumId w:val="30"/>
  </w:num>
  <w:num w:numId="13">
    <w:abstractNumId w:val="12"/>
  </w:num>
  <w:num w:numId="14">
    <w:abstractNumId w:val="3"/>
  </w:num>
  <w:num w:numId="15">
    <w:abstractNumId w:val="5"/>
  </w:num>
  <w:num w:numId="16">
    <w:abstractNumId w:val="27"/>
  </w:num>
  <w:num w:numId="17">
    <w:abstractNumId w:val="24"/>
  </w:num>
  <w:num w:numId="18">
    <w:abstractNumId w:val="29"/>
  </w:num>
  <w:num w:numId="19">
    <w:abstractNumId w:val="6"/>
  </w:num>
  <w:num w:numId="20">
    <w:abstractNumId w:val="25"/>
  </w:num>
  <w:num w:numId="21">
    <w:abstractNumId w:val="8"/>
  </w:num>
  <w:num w:numId="22">
    <w:abstractNumId w:val="16"/>
  </w:num>
  <w:num w:numId="23">
    <w:abstractNumId w:val="13"/>
  </w:num>
  <w:num w:numId="24">
    <w:abstractNumId w:val="15"/>
  </w:num>
  <w:num w:numId="25">
    <w:abstractNumId w:val="18"/>
  </w:num>
  <w:num w:numId="26">
    <w:abstractNumId w:val="22"/>
  </w:num>
  <w:num w:numId="27">
    <w:abstractNumId w:val="23"/>
  </w:num>
  <w:num w:numId="28">
    <w:abstractNumId w:val="1"/>
  </w:num>
  <w:num w:numId="29">
    <w:abstractNumId w:val="10"/>
  </w:num>
  <w:num w:numId="30">
    <w:abstractNumId w:val="7"/>
  </w:num>
  <w:num w:numId="31">
    <w:abstractNumId w:val="32"/>
  </w:num>
  <w:num w:numId="32">
    <w:abstractNumId w:val="11"/>
  </w:num>
  <w:num w:numId="33">
    <w:abstractNumId w:val="10"/>
  </w:num>
  <w:num w:numId="34">
    <w:abstractNumId w:val="10"/>
  </w:num>
  <w:num w:numId="35">
    <w:abstractNumId w:val="10"/>
  </w:num>
  <w:num w:numId="36">
    <w:abstractNumId w:val="0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925"/>
    <w:rsid w:val="00000244"/>
    <w:rsid w:val="0000185F"/>
    <w:rsid w:val="00001D16"/>
    <w:rsid w:val="0000497C"/>
    <w:rsid w:val="000053F2"/>
    <w:rsid w:val="0000586F"/>
    <w:rsid w:val="00010755"/>
    <w:rsid w:val="0001212A"/>
    <w:rsid w:val="00013D86"/>
    <w:rsid w:val="00013E02"/>
    <w:rsid w:val="00014639"/>
    <w:rsid w:val="0002143C"/>
    <w:rsid w:val="000234F7"/>
    <w:rsid w:val="00025A65"/>
    <w:rsid w:val="00026C31"/>
    <w:rsid w:val="00027280"/>
    <w:rsid w:val="00030E04"/>
    <w:rsid w:val="000320A7"/>
    <w:rsid w:val="00035925"/>
    <w:rsid w:val="00036D9B"/>
    <w:rsid w:val="00040D19"/>
    <w:rsid w:val="000433A5"/>
    <w:rsid w:val="00045F88"/>
    <w:rsid w:val="000474FD"/>
    <w:rsid w:val="00056328"/>
    <w:rsid w:val="00057C1B"/>
    <w:rsid w:val="00060954"/>
    <w:rsid w:val="00062BC8"/>
    <w:rsid w:val="000634E0"/>
    <w:rsid w:val="0006539D"/>
    <w:rsid w:val="00067CDF"/>
    <w:rsid w:val="000724C8"/>
    <w:rsid w:val="00074FBE"/>
    <w:rsid w:val="00083A09"/>
    <w:rsid w:val="0008627A"/>
    <w:rsid w:val="0009005E"/>
    <w:rsid w:val="00092857"/>
    <w:rsid w:val="00095EBC"/>
    <w:rsid w:val="00096DBE"/>
    <w:rsid w:val="000A0F8A"/>
    <w:rsid w:val="000A20A9"/>
    <w:rsid w:val="000A40E4"/>
    <w:rsid w:val="000A47FE"/>
    <w:rsid w:val="000A48B1"/>
    <w:rsid w:val="000B3143"/>
    <w:rsid w:val="000B5F51"/>
    <w:rsid w:val="000B6513"/>
    <w:rsid w:val="000C3E60"/>
    <w:rsid w:val="000C6B05"/>
    <w:rsid w:val="000C6DD6"/>
    <w:rsid w:val="000C73D4"/>
    <w:rsid w:val="000C7763"/>
    <w:rsid w:val="000D231D"/>
    <w:rsid w:val="000D2D8B"/>
    <w:rsid w:val="000D3384"/>
    <w:rsid w:val="000D3D4C"/>
    <w:rsid w:val="000D4F51"/>
    <w:rsid w:val="000D718B"/>
    <w:rsid w:val="000D7675"/>
    <w:rsid w:val="000E0C46"/>
    <w:rsid w:val="000E15A4"/>
    <w:rsid w:val="000E206A"/>
    <w:rsid w:val="000E4AC0"/>
    <w:rsid w:val="000F030C"/>
    <w:rsid w:val="000F129C"/>
    <w:rsid w:val="000F5877"/>
    <w:rsid w:val="000F6DC3"/>
    <w:rsid w:val="00100E1A"/>
    <w:rsid w:val="001056DE"/>
    <w:rsid w:val="00105FC5"/>
    <w:rsid w:val="00107352"/>
    <w:rsid w:val="001112E2"/>
    <w:rsid w:val="001121E6"/>
    <w:rsid w:val="001124C0"/>
    <w:rsid w:val="00124246"/>
    <w:rsid w:val="00124FD9"/>
    <w:rsid w:val="00125566"/>
    <w:rsid w:val="00125D2E"/>
    <w:rsid w:val="00127D6A"/>
    <w:rsid w:val="0013175F"/>
    <w:rsid w:val="001337E4"/>
    <w:rsid w:val="00136DB8"/>
    <w:rsid w:val="001457F3"/>
    <w:rsid w:val="001512B4"/>
    <w:rsid w:val="001533FF"/>
    <w:rsid w:val="00155AF8"/>
    <w:rsid w:val="00160473"/>
    <w:rsid w:val="001620A5"/>
    <w:rsid w:val="00163EB8"/>
    <w:rsid w:val="00164E53"/>
    <w:rsid w:val="0016699D"/>
    <w:rsid w:val="0016768B"/>
    <w:rsid w:val="0017178D"/>
    <w:rsid w:val="00173824"/>
    <w:rsid w:val="00175159"/>
    <w:rsid w:val="00175730"/>
    <w:rsid w:val="00175804"/>
    <w:rsid w:val="00176208"/>
    <w:rsid w:val="00177CA3"/>
    <w:rsid w:val="0018211B"/>
    <w:rsid w:val="00182CB9"/>
    <w:rsid w:val="001835E4"/>
    <w:rsid w:val="001840D3"/>
    <w:rsid w:val="00185CB1"/>
    <w:rsid w:val="00186DFF"/>
    <w:rsid w:val="001900F8"/>
    <w:rsid w:val="00191258"/>
    <w:rsid w:val="00192680"/>
    <w:rsid w:val="00192A65"/>
    <w:rsid w:val="00193037"/>
    <w:rsid w:val="00193195"/>
    <w:rsid w:val="00193A2C"/>
    <w:rsid w:val="001A288E"/>
    <w:rsid w:val="001A6D07"/>
    <w:rsid w:val="001B1489"/>
    <w:rsid w:val="001B3DA1"/>
    <w:rsid w:val="001B5060"/>
    <w:rsid w:val="001B59DE"/>
    <w:rsid w:val="001B6DC2"/>
    <w:rsid w:val="001C01D5"/>
    <w:rsid w:val="001C149C"/>
    <w:rsid w:val="001C21AC"/>
    <w:rsid w:val="001C3452"/>
    <w:rsid w:val="001C40DC"/>
    <w:rsid w:val="001C47BA"/>
    <w:rsid w:val="001C59EA"/>
    <w:rsid w:val="001C6A8E"/>
    <w:rsid w:val="001C70BD"/>
    <w:rsid w:val="001C765F"/>
    <w:rsid w:val="001D0A98"/>
    <w:rsid w:val="001D2D13"/>
    <w:rsid w:val="001D406C"/>
    <w:rsid w:val="001D41EE"/>
    <w:rsid w:val="001D5849"/>
    <w:rsid w:val="001D5FD6"/>
    <w:rsid w:val="001D6ED0"/>
    <w:rsid w:val="001E0380"/>
    <w:rsid w:val="001E0566"/>
    <w:rsid w:val="001E13B1"/>
    <w:rsid w:val="001E618C"/>
    <w:rsid w:val="001F21F8"/>
    <w:rsid w:val="001F38AF"/>
    <w:rsid w:val="001F3A19"/>
    <w:rsid w:val="001F4464"/>
    <w:rsid w:val="001F44A5"/>
    <w:rsid w:val="001F5889"/>
    <w:rsid w:val="00203EAA"/>
    <w:rsid w:val="00205C8A"/>
    <w:rsid w:val="0020745D"/>
    <w:rsid w:val="00207EEC"/>
    <w:rsid w:val="00207EF0"/>
    <w:rsid w:val="00213E9C"/>
    <w:rsid w:val="00215DEA"/>
    <w:rsid w:val="00217BA7"/>
    <w:rsid w:val="0022090A"/>
    <w:rsid w:val="002277DD"/>
    <w:rsid w:val="00227958"/>
    <w:rsid w:val="00232087"/>
    <w:rsid w:val="00232BF5"/>
    <w:rsid w:val="00234467"/>
    <w:rsid w:val="00237D8D"/>
    <w:rsid w:val="00241AD6"/>
    <w:rsid w:val="00241DA2"/>
    <w:rsid w:val="0024301D"/>
    <w:rsid w:val="00247FEE"/>
    <w:rsid w:val="00250E7D"/>
    <w:rsid w:val="00252124"/>
    <w:rsid w:val="00255FBF"/>
    <w:rsid w:val="002565D5"/>
    <w:rsid w:val="0025661C"/>
    <w:rsid w:val="00256BA5"/>
    <w:rsid w:val="00262089"/>
    <w:rsid w:val="002622C0"/>
    <w:rsid w:val="00263C64"/>
    <w:rsid w:val="00265C20"/>
    <w:rsid w:val="00267845"/>
    <w:rsid w:val="002778AE"/>
    <w:rsid w:val="0028269A"/>
    <w:rsid w:val="00283590"/>
    <w:rsid w:val="00286973"/>
    <w:rsid w:val="00290A7C"/>
    <w:rsid w:val="00292203"/>
    <w:rsid w:val="00293CDD"/>
    <w:rsid w:val="00294E70"/>
    <w:rsid w:val="00295D13"/>
    <w:rsid w:val="002A10C1"/>
    <w:rsid w:val="002A1924"/>
    <w:rsid w:val="002A38F4"/>
    <w:rsid w:val="002A416B"/>
    <w:rsid w:val="002A7420"/>
    <w:rsid w:val="002B0F12"/>
    <w:rsid w:val="002B1308"/>
    <w:rsid w:val="002B1903"/>
    <w:rsid w:val="002B4554"/>
    <w:rsid w:val="002C3773"/>
    <w:rsid w:val="002C3FE1"/>
    <w:rsid w:val="002C4EE1"/>
    <w:rsid w:val="002C72D8"/>
    <w:rsid w:val="002D11FA"/>
    <w:rsid w:val="002D25CB"/>
    <w:rsid w:val="002D26FA"/>
    <w:rsid w:val="002D3198"/>
    <w:rsid w:val="002E0DDF"/>
    <w:rsid w:val="002E1DF3"/>
    <w:rsid w:val="002E2906"/>
    <w:rsid w:val="002E5635"/>
    <w:rsid w:val="002E64C3"/>
    <w:rsid w:val="002E6A2C"/>
    <w:rsid w:val="002F1D8C"/>
    <w:rsid w:val="002F21DA"/>
    <w:rsid w:val="002F5DA0"/>
    <w:rsid w:val="002F7424"/>
    <w:rsid w:val="00301F39"/>
    <w:rsid w:val="00305C66"/>
    <w:rsid w:val="003078BB"/>
    <w:rsid w:val="003129C4"/>
    <w:rsid w:val="00313C85"/>
    <w:rsid w:val="00316DE3"/>
    <w:rsid w:val="00320A15"/>
    <w:rsid w:val="00321E7A"/>
    <w:rsid w:val="003232DC"/>
    <w:rsid w:val="00323F43"/>
    <w:rsid w:val="00324487"/>
    <w:rsid w:val="003244E9"/>
    <w:rsid w:val="00325926"/>
    <w:rsid w:val="00326619"/>
    <w:rsid w:val="0032699A"/>
    <w:rsid w:val="00327A8A"/>
    <w:rsid w:val="00330420"/>
    <w:rsid w:val="003331B1"/>
    <w:rsid w:val="00336610"/>
    <w:rsid w:val="00336E5A"/>
    <w:rsid w:val="0034042D"/>
    <w:rsid w:val="0034056D"/>
    <w:rsid w:val="00343F73"/>
    <w:rsid w:val="00344444"/>
    <w:rsid w:val="00345060"/>
    <w:rsid w:val="00345A1D"/>
    <w:rsid w:val="00345C75"/>
    <w:rsid w:val="0034606E"/>
    <w:rsid w:val="00350586"/>
    <w:rsid w:val="0035268D"/>
    <w:rsid w:val="00352AE0"/>
    <w:rsid w:val="0035323B"/>
    <w:rsid w:val="003609D2"/>
    <w:rsid w:val="00363F22"/>
    <w:rsid w:val="00366046"/>
    <w:rsid w:val="00366C12"/>
    <w:rsid w:val="00367F2A"/>
    <w:rsid w:val="00371DB1"/>
    <w:rsid w:val="0037409B"/>
    <w:rsid w:val="00374580"/>
    <w:rsid w:val="00375564"/>
    <w:rsid w:val="00377F97"/>
    <w:rsid w:val="0038264E"/>
    <w:rsid w:val="00383191"/>
    <w:rsid w:val="00386DED"/>
    <w:rsid w:val="003912E7"/>
    <w:rsid w:val="00391A30"/>
    <w:rsid w:val="00392F72"/>
    <w:rsid w:val="00393044"/>
    <w:rsid w:val="00393947"/>
    <w:rsid w:val="003954B5"/>
    <w:rsid w:val="003A2275"/>
    <w:rsid w:val="003A5BB6"/>
    <w:rsid w:val="003A6A4F"/>
    <w:rsid w:val="003A6E20"/>
    <w:rsid w:val="003A6E63"/>
    <w:rsid w:val="003A7088"/>
    <w:rsid w:val="003B00DF"/>
    <w:rsid w:val="003B1275"/>
    <w:rsid w:val="003B1778"/>
    <w:rsid w:val="003B5ECB"/>
    <w:rsid w:val="003C11CB"/>
    <w:rsid w:val="003C1584"/>
    <w:rsid w:val="003C1A74"/>
    <w:rsid w:val="003C2142"/>
    <w:rsid w:val="003C75F3"/>
    <w:rsid w:val="003C78A3"/>
    <w:rsid w:val="003D3024"/>
    <w:rsid w:val="003D67E5"/>
    <w:rsid w:val="003E00C9"/>
    <w:rsid w:val="003E1867"/>
    <w:rsid w:val="003E5729"/>
    <w:rsid w:val="003F14A8"/>
    <w:rsid w:val="003F4EE0"/>
    <w:rsid w:val="003F6307"/>
    <w:rsid w:val="0040064E"/>
    <w:rsid w:val="00402153"/>
    <w:rsid w:val="00402FC1"/>
    <w:rsid w:val="0040385E"/>
    <w:rsid w:val="00403C93"/>
    <w:rsid w:val="00415BBA"/>
    <w:rsid w:val="00415E21"/>
    <w:rsid w:val="00421D17"/>
    <w:rsid w:val="00422A36"/>
    <w:rsid w:val="00423F43"/>
    <w:rsid w:val="00425082"/>
    <w:rsid w:val="00427A2E"/>
    <w:rsid w:val="00430240"/>
    <w:rsid w:val="00431DEB"/>
    <w:rsid w:val="004322D0"/>
    <w:rsid w:val="00433856"/>
    <w:rsid w:val="004344C9"/>
    <w:rsid w:val="00437201"/>
    <w:rsid w:val="00442748"/>
    <w:rsid w:val="004442F1"/>
    <w:rsid w:val="004464FB"/>
    <w:rsid w:val="00446B29"/>
    <w:rsid w:val="00453F9A"/>
    <w:rsid w:val="00455698"/>
    <w:rsid w:val="004633EA"/>
    <w:rsid w:val="00465870"/>
    <w:rsid w:val="004667C9"/>
    <w:rsid w:val="00470519"/>
    <w:rsid w:val="00471E91"/>
    <w:rsid w:val="00472149"/>
    <w:rsid w:val="00473A32"/>
    <w:rsid w:val="00474675"/>
    <w:rsid w:val="0047470C"/>
    <w:rsid w:val="004754E1"/>
    <w:rsid w:val="00475903"/>
    <w:rsid w:val="00476113"/>
    <w:rsid w:val="004777F8"/>
    <w:rsid w:val="00485B2A"/>
    <w:rsid w:val="00492952"/>
    <w:rsid w:val="004930F0"/>
    <w:rsid w:val="004933F5"/>
    <w:rsid w:val="00494391"/>
    <w:rsid w:val="004A03F8"/>
    <w:rsid w:val="004A35F9"/>
    <w:rsid w:val="004A5ADD"/>
    <w:rsid w:val="004B24C1"/>
    <w:rsid w:val="004B2AE2"/>
    <w:rsid w:val="004B3AD6"/>
    <w:rsid w:val="004B488E"/>
    <w:rsid w:val="004B5ABA"/>
    <w:rsid w:val="004B72B5"/>
    <w:rsid w:val="004C292F"/>
    <w:rsid w:val="004C5151"/>
    <w:rsid w:val="004C6BA4"/>
    <w:rsid w:val="004D1BFC"/>
    <w:rsid w:val="004D253C"/>
    <w:rsid w:val="004D468D"/>
    <w:rsid w:val="004D6309"/>
    <w:rsid w:val="004E375E"/>
    <w:rsid w:val="004E5E50"/>
    <w:rsid w:val="004E6552"/>
    <w:rsid w:val="004E6AE5"/>
    <w:rsid w:val="004E78DC"/>
    <w:rsid w:val="00500A95"/>
    <w:rsid w:val="00510280"/>
    <w:rsid w:val="00510638"/>
    <w:rsid w:val="0051196F"/>
    <w:rsid w:val="00513D73"/>
    <w:rsid w:val="00514A43"/>
    <w:rsid w:val="00514A67"/>
    <w:rsid w:val="005174E5"/>
    <w:rsid w:val="00522393"/>
    <w:rsid w:val="00522620"/>
    <w:rsid w:val="00525656"/>
    <w:rsid w:val="00534A30"/>
    <w:rsid w:val="00534C02"/>
    <w:rsid w:val="005364CD"/>
    <w:rsid w:val="005406D0"/>
    <w:rsid w:val="005410DA"/>
    <w:rsid w:val="0054264B"/>
    <w:rsid w:val="00542E2A"/>
    <w:rsid w:val="00543786"/>
    <w:rsid w:val="00552FDA"/>
    <w:rsid w:val="005533D7"/>
    <w:rsid w:val="00554CD0"/>
    <w:rsid w:val="00555DAC"/>
    <w:rsid w:val="005703DE"/>
    <w:rsid w:val="0057189D"/>
    <w:rsid w:val="005729AF"/>
    <w:rsid w:val="0058073F"/>
    <w:rsid w:val="0058464E"/>
    <w:rsid w:val="0058570A"/>
    <w:rsid w:val="00585824"/>
    <w:rsid w:val="00587FE6"/>
    <w:rsid w:val="00593A1A"/>
    <w:rsid w:val="00594059"/>
    <w:rsid w:val="00595D06"/>
    <w:rsid w:val="005A01CB"/>
    <w:rsid w:val="005A0385"/>
    <w:rsid w:val="005A28C7"/>
    <w:rsid w:val="005A58FF"/>
    <w:rsid w:val="005A5EAF"/>
    <w:rsid w:val="005A64C0"/>
    <w:rsid w:val="005A70D6"/>
    <w:rsid w:val="005B3C11"/>
    <w:rsid w:val="005B6487"/>
    <w:rsid w:val="005C1C28"/>
    <w:rsid w:val="005C4050"/>
    <w:rsid w:val="005C46F1"/>
    <w:rsid w:val="005C6DB5"/>
    <w:rsid w:val="005C7DEB"/>
    <w:rsid w:val="005D0051"/>
    <w:rsid w:val="005D0325"/>
    <w:rsid w:val="005D0ADA"/>
    <w:rsid w:val="005D2AB1"/>
    <w:rsid w:val="005D7CEF"/>
    <w:rsid w:val="005E19E7"/>
    <w:rsid w:val="005E49E9"/>
    <w:rsid w:val="005F057C"/>
    <w:rsid w:val="005F24ED"/>
    <w:rsid w:val="005F6CF1"/>
    <w:rsid w:val="006022B1"/>
    <w:rsid w:val="00603844"/>
    <w:rsid w:val="00606AC0"/>
    <w:rsid w:val="0061092C"/>
    <w:rsid w:val="0061716C"/>
    <w:rsid w:val="0062409A"/>
    <w:rsid w:val="006243A1"/>
    <w:rsid w:val="0062693C"/>
    <w:rsid w:val="00626D36"/>
    <w:rsid w:val="00627B96"/>
    <w:rsid w:val="00627E7A"/>
    <w:rsid w:val="0063101D"/>
    <w:rsid w:val="00632E56"/>
    <w:rsid w:val="00633F6D"/>
    <w:rsid w:val="00635482"/>
    <w:rsid w:val="00635CBA"/>
    <w:rsid w:val="006361E7"/>
    <w:rsid w:val="00641787"/>
    <w:rsid w:val="0064338B"/>
    <w:rsid w:val="00643A30"/>
    <w:rsid w:val="00643B01"/>
    <w:rsid w:val="006460DF"/>
    <w:rsid w:val="00646542"/>
    <w:rsid w:val="006504F4"/>
    <w:rsid w:val="00653423"/>
    <w:rsid w:val="00654302"/>
    <w:rsid w:val="00654BC9"/>
    <w:rsid w:val="006552FD"/>
    <w:rsid w:val="006600F5"/>
    <w:rsid w:val="00661123"/>
    <w:rsid w:val="00663AF3"/>
    <w:rsid w:val="006651DB"/>
    <w:rsid w:val="00665D5B"/>
    <w:rsid w:val="00666B6C"/>
    <w:rsid w:val="00672C73"/>
    <w:rsid w:val="006766E8"/>
    <w:rsid w:val="00682682"/>
    <w:rsid w:val="00682702"/>
    <w:rsid w:val="0068731D"/>
    <w:rsid w:val="0068741B"/>
    <w:rsid w:val="00690F6B"/>
    <w:rsid w:val="00692368"/>
    <w:rsid w:val="00695872"/>
    <w:rsid w:val="006A2EBC"/>
    <w:rsid w:val="006A5EA0"/>
    <w:rsid w:val="006A766D"/>
    <w:rsid w:val="006A783B"/>
    <w:rsid w:val="006A7B33"/>
    <w:rsid w:val="006B3945"/>
    <w:rsid w:val="006B4E13"/>
    <w:rsid w:val="006B75DD"/>
    <w:rsid w:val="006C3D8D"/>
    <w:rsid w:val="006C3E69"/>
    <w:rsid w:val="006C67E0"/>
    <w:rsid w:val="006C7ABA"/>
    <w:rsid w:val="006D0D60"/>
    <w:rsid w:val="006D1122"/>
    <w:rsid w:val="006D1681"/>
    <w:rsid w:val="006D3C00"/>
    <w:rsid w:val="006E1DB8"/>
    <w:rsid w:val="006E3675"/>
    <w:rsid w:val="006E4A7F"/>
    <w:rsid w:val="006F0E76"/>
    <w:rsid w:val="006F6598"/>
    <w:rsid w:val="006F79D1"/>
    <w:rsid w:val="007049F9"/>
    <w:rsid w:val="00704DF6"/>
    <w:rsid w:val="0070651C"/>
    <w:rsid w:val="0070669E"/>
    <w:rsid w:val="007132A3"/>
    <w:rsid w:val="00716421"/>
    <w:rsid w:val="0072267A"/>
    <w:rsid w:val="00722A6D"/>
    <w:rsid w:val="00723A69"/>
    <w:rsid w:val="00724EFB"/>
    <w:rsid w:val="007318AF"/>
    <w:rsid w:val="007336A4"/>
    <w:rsid w:val="00735E3C"/>
    <w:rsid w:val="00737209"/>
    <w:rsid w:val="00741254"/>
    <w:rsid w:val="007419C3"/>
    <w:rsid w:val="007467A7"/>
    <w:rsid w:val="007469DD"/>
    <w:rsid w:val="0074741B"/>
    <w:rsid w:val="0074759E"/>
    <w:rsid w:val="007478EA"/>
    <w:rsid w:val="00751176"/>
    <w:rsid w:val="0075415C"/>
    <w:rsid w:val="007555AE"/>
    <w:rsid w:val="007557F9"/>
    <w:rsid w:val="007574CB"/>
    <w:rsid w:val="007605A5"/>
    <w:rsid w:val="007624A6"/>
    <w:rsid w:val="00763502"/>
    <w:rsid w:val="007657A7"/>
    <w:rsid w:val="00777B87"/>
    <w:rsid w:val="007831A7"/>
    <w:rsid w:val="00783362"/>
    <w:rsid w:val="007913AB"/>
    <w:rsid w:val="007914F7"/>
    <w:rsid w:val="00792F5C"/>
    <w:rsid w:val="0079428E"/>
    <w:rsid w:val="007946B2"/>
    <w:rsid w:val="007950A6"/>
    <w:rsid w:val="007958C8"/>
    <w:rsid w:val="007A2CED"/>
    <w:rsid w:val="007B0B61"/>
    <w:rsid w:val="007B0B89"/>
    <w:rsid w:val="007B1625"/>
    <w:rsid w:val="007B236F"/>
    <w:rsid w:val="007B551E"/>
    <w:rsid w:val="007B5C6A"/>
    <w:rsid w:val="007B706E"/>
    <w:rsid w:val="007B71EB"/>
    <w:rsid w:val="007C14C6"/>
    <w:rsid w:val="007C5186"/>
    <w:rsid w:val="007C5304"/>
    <w:rsid w:val="007C53D4"/>
    <w:rsid w:val="007C6205"/>
    <w:rsid w:val="007C686A"/>
    <w:rsid w:val="007C728E"/>
    <w:rsid w:val="007D2C53"/>
    <w:rsid w:val="007D3D60"/>
    <w:rsid w:val="007D4594"/>
    <w:rsid w:val="007E0D91"/>
    <w:rsid w:val="007E1980"/>
    <w:rsid w:val="007E3E4B"/>
    <w:rsid w:val="007E4B76"/>
    <w:rsid w:val="007E5998"/>
    <w:rsid w:val="007E5EA8"/>
    <w:rsid w:val="007F06BF"/>
    <w:rsid w:val="007F0CF1"/>
    <w:rsid w:val="007F12A5"/>
    <w:rsid w:val="007F2DA5"/>
    <w:rsid w:val="007F4C4F"/>
    <w:rsid w:val="007F4CF1"/>
    <w:rsid w:val="007F758D"/>
    <w:rsid w:val="007F7D52"/>
    <w:rsid w:val="008020BA"/>
    <w:rsid w:val="0080654C"/>
    <w:rsid w:val="00806BE2"/>
    <w:rsid w:val="008071C6"/>
    <w:rsid w:val="00811506"/>
    <w:rsid w:val="00814E19"/>
    <w:rsid w:val="008168E3"/>
    <w:rsid w:val="00817A00"/>
    <w:rsid w:val="008204E8"/>
    <w:rsid w:val="00821545"/>
    <w:rsid w:val="00822075"/>
    <w:rsid w:val="0082512C"/>
    <w:rsid w:val="008259F9"/>
    <w:rsid w:val="00835DB3"/>
    <w:rsid w:val="0083617B"/>
    <w:rsid w:val="008371BD"/>
    <w:rsid w:val="0083767E"/>
    <w:rsid w:val="00840257"/>
    <w:rsid w:val="008405AD"/>
    <w:rsid w:val="00840B61"/>
    <w:rsid w:val="008427A3"/>
    <w:rsid w:val="00847566"/>
    <w:rsid w:val="008504A8"/>
    <w:rsid w:val="0085064E"/>
    <w:rsid w:val="00850F51"/>
    <w:rsid w:val="0085282E"/>
    <w:rsid w:val="00857896"/>
    <w:rsid w:val="00861580"/>
    <w:rsid w:val="00862591"/>
    <w:rsid w:val="0087198C"/>
    <w:rsid w:val="00872098"/>
    <w:rsid w:val="00872C1F"/>
    <w:rsid w:val="0087373A"/>
    <w:rsid w:val="00873B42"/>
    <w:rsid w:val="008750A4"/>
    <w:rsid w:val="00882F7D"/>
    <w:rsid w:val="00884F76"/>
    <w:rsid w:val="008856D8"/>
    <w:rsid w:val="00887FE6"/>
    <w:rsid w:val="00890DD0"/>
    <w:rsid w:val="00892E82"/>
    <w:rsid w:val="0089545A"/>
    <w:rsid w:val="00896E6C"/>
    <w:rsid w:val="008A2143"/>
    <w:rsid w:val="008A218B"/>
    <w:rsid w:val="008A2641"/>
    <w:rsid w:val="008A559E"/>
    <w:rsid w:val="008A5A33"/>
    <w:rsid w:val="008A6EB6"/>
    <w:rsid w:val="008B15C9"/>
    <w:rsid w:val="008C1B58"/>
    <w:rsid w:val="008C2449"/>
    <w:rsid w:val="008C39AE"/>
    <w:rsid w:val="008C590D"/>
    <w:rsid w:val="008D4BC4"/>
    <w:rsid w:val="008D715F"/>
    <w:rsid w:val="008E031B"/>
    <w:rsid w:val="008E3FAD"/>
    <w:rsid w:val="008E7029"/>
    <w:rsid w:val="008E74F2"/>
    <w:rsid w:val="008E7EF6"/>
    <w:rsid w:val="008F1F98"/>
    <w:rsid w:val="008F2A8F"/>
    <w:rsid w:val="008F6758"/>
    <w:rsid w:val="009040DD"/>
    <w:rsid w:val="00905B47"/>
    <w:rsid w:val="00906819"/>
    <w:rsid w:val="00911FBF"/>
    <w:rsid w:val="00911FF5"/>
    <w:rsid w:val="0091331C"/>
    <w:rsid w:val="00913530"/>
    <w:rsid w:val="00921C02"/>
    <w:rsid w:val="00925281"/>
    <w:rsid w:val="00926BE7"/>
    <w:rsid w:val="009279DE"/>
    <w:rsid w:val="00930116"/>
    <w:rsid w:val="0093034D"/>
    <w:rsid w:val="009345A4"/>
    <w:rsid w:val="009347EC"/>
    <w:rsid w:val="00936C7D"/>
    <w:rsid w:val="00936DD3"/>
    <w:rsid w:val="00940825"/>
    <w:rsid w:val="0094212C"/>
    <w:rsid w:val="0094370B"/>
    <w:rsid w:val="00945FCF"/>
    <w:rsid w:val="00947577"/>
    <w:rsid w:val="00950BAD"/>
    <w:rsid w:val="00953A42"/>
    <w:rsid w:val="00953F02"/>
    <w:rsid w:val="00954689"/>
    <w:rsid w:val="009617C9"/>
    <w:rsid w:val="00961C93"/>
    <w:rsid w:val="00963420"/>
    <w:rsid w:val="00965324"/>
    <w:rsid w:val="0096609F"/>
    <w:rsid w:val="0097091E"/>
    <w:rsid w:val="00971410"/>
    <w:rsid w:val="00972714"/>
    <w:rsid w:val="0097495F"/>
    <w:rsid w:val="00974CAC"/>
    <w:rsid w:val="00974CF5"/>
    <w:rsid w:val="009760D3"/>
    <w:rsid w:val="00977132"/>
    <w:rsid w:val="00981A4B"/>
    <w:rsid w:val="00982501"/>
    <w:rsid w:val="00985CCA"/>
    <w:rsid w:val="009872F5"/>
    <w:rsid w:val="009875DB"/>
    <w:rsid w:val="009877D3"/>
    <w:rsid w:val="00993498"/>
    <w:rsid w:val="00994E8F"/>
    <w:rsid w:val="009951DC"/>
    <w:rsid w:val="009959BB"/>
    <w:rsid w:val="00997158"/>
    <w:rsid w:val="009A1366"/>
    <w:rsid w:val="009A3A7C"/>
    <w:rsid w:val="009A61C4"/>
    <w:rsid w:val="009B22CD"/>
    <w:rsid w:val="009B2ADB"/>
    <w:rsid w:val="009B603A"/>
    <w:rsid w:val="009B77F1"/>
    <w:rsid w:val="009C02E0"/>
    <w:rsid w:val="009C0591"/>
    <w:rsid w:val="009C20EE"/>
    <w:rsid w:val="009C2B9B"/>
    <w:rsid w:val="009C2D0E"/>
    <w:rsid w:val="009C3DAC"/>
    <w:rsid w:val="009C42E0"/>
    <w:rsid w:val="009C60C0"/>
    <w:rsid w:val="009D3383"/>
    <w:rsid w:val="009D5362"/>
    <w:rsid w:val="009D60E7"/>
    <w:rsid w:val="009E1415"/>
    <w:rsid w:val="009E1BA8"/>
    <w:rsid w:val="009E42BA"/>
    <w:rsid w:val="009E6116"/>
    <w:rsid w:val="009E7A64"/>
    <w:rsid w:val="009F12F3"/>
    <w:rsid w:val="009F4E8B"/>
    <w:rsid w:val="009F5759"/>
    <w:rsid w:val="00A02E43"/>
    <w:rsid w:val="00A065F9"/>
    <w:rsid w:val="00A06E76"/>
    <w:rsid w:val="00A07F34"/>
    <w:rsid w:val="00A1233E"/>
    <w:rsid w:val="00A14620"/>
    <w:rsid w:val="00A156D4"/>
    <w:rsid w:val="00A16BB5"/>
    <w:rsid w:val="00A16F87"/>
    <w:rsid w:val="00A22154"/>
    <w:rsid w:val="00A2217C"/>
    <w:rsid w:val="00A25C38"/>
    <w:rsid w:val="00A33A4B"/>
    <w:rsid w:val="00A340B0"/>
    <w:rsid w:val="00A34A40"/>
    <w:rsid w:val="00A34BB7"/>
    <w:rsid w:val="00A36BBE"/>
    <w:rsid w:val="00A4035E"/>
    <w:rsid w:val="00A4307A"/>
    <w:rsid w:val="00A43767"/>
    <w:rsid w:val="00A47EBB"/>
    <w:rsid w:val="00A50FA4"/>
    <w:rsid w:val="00A51CDD"/>
    <w:rsid w:val="00A617C7"/>
    <w:rsid w:val="00A63B21"/>
    <w:rsid w:val="00A6730D"/>
    <w:rsid w:val="00A708B1"/>
    <w:rsid w:val="00A71625"/>
    <w:rsid w:val="00A71B9B"/>
    <w:rsid w:val="00A71F67"/>
    <w:rsid w:val="00A74FE1"/>
    <w:rsid w:val="00A750BB"/>
    <w:rsid w:val="00A751C7"/>
    <w:rsid w:val="00A842AF"/>
    <w:rsid w:val="00A87844"/>
    <w:rsid w:val="00A959D0"/>
    <w:rsid w:val="00A97F94"/>
    <w:rsid w:val="00AA038C"/>
    <w:rsid w:val="00AA2332"/>
    <w:rsid w:val="00AA3BCB"/>
    <w:rsid w:val="00AA671C"/>
    <w:rsid w:val="00AA7A09"/>
    <w:rsid w:val="00AB0BE7"/>
    <w:rsid w:val="00AB18D2"/>
    <w:rsid w:val="00AB3B50"/>
    <w:rsid w:val="00AB3F91"/>
    <w:rsid w:val="00AC05B1"/>
    <w:rsid w:val="00AC3745"/>
    <w:rsid w:val="00AC3FCD"/>
    <w:rsid w:val="00AC698E"/>
    <w:rsid w:val="00AD1D7F"/>
    <w:rsid w:val="00AD356C"/>
    <w:rsid w:val="00AE2914"/>
    <w:rsid w:val="00AE6A43"/>
    <w:rsid w:val="00AE6D15"/>
    <w:rsid w:val="00AF2E66"/>
    <w:rsid w:val="00AF6063"/>
    <w:rsid w:val="00B0012A"/>
    <w:rsid w:val="00B04182"/>
    <w:rsid w:val="00B0757C"/>
    <w:rsid w:val="00B07AE3"/>
    <w:rsid w:val="00B11430"/>
    <w:rsid w:val="00B15653"/>
    <w:rsid w:val="00B15BB3"/>
    <w:rsid w:val="00B1655E"/>
    <w:rsid w:val="00B20245"/>
    <w:rsid w:val="00B20598"/>
    <w:rsid w:val="00B215A3"/>
    <w:rsid w:val="00B22822"/>
    <w:rsid w:val="00B23682"/>
    <w:rsid w:val="00B257F2"/>
    <w:rsid w:val="00B25E90"/>
    <w:rsid w:val="00B302F4"/>
    <w:rsid w:val="00B31DF1"/>
    <w:rsid w:val="00B353EB"/>
    <w:rsid w:val="00B439C4"/>
    <w:rsid w:val="00B43B7A"/>
    <w:rsid w:val="00B4535E"/>
    <w:rsid w:val="00B51AB7"/>
    <w:rsid w:val="00B524BD"/>
    <w:rsid w:val="00B52A8C"/>
    <w:rsid w:val="00B57BD0"/>
    <w:rsid w:val="00B6196A"/>
    <w:rsid w:val="00B636A8"/>
    <w:rsid w:val="00B6504B"/>
    <w:rsid w:val="00B665C6"/>
    <w:rsid w:val="00B66654"/>
    <w:rsid w:val="00B73CF7"/>
    <w:rsid w:val="00B805AF"/>
    <w:rsid w:val="00B810BB"/>
    <w:rsid w:val="00B81BD1"/>
    <w:rsid w:val="00B83A31"/>
    <w:rsid w:val="00B83F78"/>
    <w:rsid w:val="00B857B2"/>
    <w:rsid w:val="00B86539"/>
    <w:rsid w:val="00B869EC"/>
    <w:rsid w:val="00B87DB4"/>
    <w:rsid w:val="00B87E43"/>
    <w:rsid w:val="00B9397A"/>
    <w:rsid w:val="00B9633D"/>
    <w:rsid w:val="00B96C95"/>
    <w:rsid w:val="00B97082"/>
    <w:rsid w:val="00BA1AE4"/>
    <w:rsid w:val="00BA2BD7"/>
    <w:rsid w:val="00BA2EBE"/>
    <w:rsid w:val="00BA6367"/>
    <w:rsid w:val="00BB0F28"/>
    <w:rsid w:val="00BB2B3D"/>
    <w:rsid w:val="00BB458A"/>
    <w:rsid w:val="00BB4AE8"/>
    <w:rsid w:val="00BB621E"/>
    <w:rsid w:val="00BB7C08"/>
    <w:rsid w:val="00BC256F"/>
    <w:rsid w:val="00BD00D3"/>
    <w:rsid w:val="00BD094C"/>
    <w:rsid w:val="00BD144B"/>
    <w:rsid w:val="00BD1659"/>
    <w:rsid w:val="00BD3AA9"/>
    <w:rsid w:val="00BD4A18"/>
    <w:rsid w:val="00BD6DB2"/>
    <w:rsid w:val="00BE11CF"/>
    <w:rsid w:val="00BE21AB"/>
    <w:rsid w:val="00BE55CB"/>
    <w:rsid w:val="00BF0807"/>
    <w:rsid w:val="00BF1780"/>
    <w:rsid w:val="00BF203B"/>
    <w:rsid w:val="00BF4025"/>
    <w:rsid w:val="00BF617A"/>
    <w:rsid w:val="00C0379D"/>
    <w:rsid w:val="00C03821"/>
    <w:rsid w:val="00C03931"/>
    <w:rsid w:val="00C05FE3"/>
    <w:rsid w:val="00C07008"/>
    <w:rsid w:val="00C148AA"/>
    <w:rsid w:val="00C16158"/>
    <w:rsid w:val="00C16311"/>
    <w:rsid w:val="00C2136D"/>
    <w:rsid w:val="00C214EE"/>
    <w:rsid w:val="00C2314B"/>
    <w:rsid w:val="00C23F1A"/>
    <w:rsid w:val="00C24971"/>
    <w:rsid w:val="00C2681A"/>
    <w:rsid w:val="00C26BE5"/>
    <w:rsid w:val="00C26E4D"/>
    <w:rsid w:val="00C27909"/>
    <w:rsid w:val="00C27B03"/>
    <w:rsid w:val="00C3054C"/>
    <w:rsid w:val="00C314E1"/>
    <w:rsid w:val="00C31CAE"/>
    <w:rsid w:val="00C32A18"/>
    <w:rsid w:val="00C34325"/>
    <w:rsid w:val="00C34397"/>
    <w:rsid w:val="00C37865"/>
    <w:rsid w:val="00C4095D"/>
    <w:rsid w:val="00C42064"/>
    <w:rsid w:val="00C42630"/>
    <w:rsid w:val="00C563A1"/>
    <w:rsid w:val="00C56878"/>
    <w:rsid w:val="00C601D2"/>
    <w:rsid w:val="00C618AA"/>
    <w:rsid w:val="00C641CF"/>
    <w:rsid w:val="00C64E85"/>
    <w:rsid w:val="00C65BCC"/>
    <w:rsid w:val="00C66970"/>
    <w:rsid w:val="00C6744A"/>
    <w:rsid w:val="00C74A1D"/>
    <w:rsid w:val="00C809B0"/>
    <w:rsid w:val="00C83FF2"/>
    <w:rsid w:val="00C84F38"/>
    <w:rsid w:val="00C8691C"/>
    <w:rsid w:val="00C86C0E"/>
    <w:rsid w:val="00C87858"/>
    <w:rsid w:val="00C933D9"/>
    <w:rsid w:val="00CA168A"/>
    <w:rsid w:val="00CA357E"/>
    <w:rsid w:val="00CA44F9"/>
    <w:rsid w:val="00CA4A69"/>
    <w:rsid w:val="00CB2815"/>
    <w:rsid w:val="00CC1131"/>
    <w:rsid w:val="00CC2180"/>
    <w:rsid w:val="00CC2F37"/>
    <w:rsid w:val="00CC3E0C"/>
    <w:rsid w:val="00CC4372"/>
    <w:rsid w:val="00CC58D3"/>
    <w:rsid w:val="00CC6612"/>
    <w:rsid w:val="00CC784D"/>
    <w:rsid w:val="00CD09CC"/>
    <w:rsid w:val="00CD1AF8"/>
    <w:rsid w:val="00CD33D7"/>
    <w:rsid w:val="00CE2985"/>
    <w:rsid w:val="00CE7B33"/>
    <w:rsid w:val="00CF3443"/>
    <w:rsid w:val="00CF511B"/>
    <w:rsid w:val="00CF669C"/>
    <w:rsid w:val="00D0337B"/>
    <w:rsid w:val="00D0340C"/>
    <w:rsid w:val="00D039BA"/>
    <w:rsid w:val="00D0441D"/>
    <w:rsid w:val="00D04B32"/>
    <w:rsid w:val="00D079B2"/>
    <w:rsid w:val="00D114E9"/>
    <w:rsid w:val="00D123E7"/>
    <w:rsid w:val="00D1682E"/>
    <w:rsid w:val="00D172DC"/>
    <w:rsid w:val="00D20919"/>
    <w:rsid w:val="00D20CA3"/>
    <w:rsid w:val="00D25596"/>
    <w:rsid w:val="00D25B84"/>
    <w:rsid w:val="00D26938"/>
    <w:rsid w:val="00D274FD"/>
    <w:rsid w:val="00D334B3"/>
    <w:rsid w:val="00D360A8"/>
    <w:rsid w:val="00D429C6"/>
    <w:rsid w:val="00D45551"/>
    <w:rsid w:val="00D45642"/>
    <w:rsid w:val="00D47748"/>
    <w:rsid w:val="00D546FE"/>
    <w:rsid w:val="00D54CC3"/>
    <w:rsid w:val="00D56143"/>
    <w:rsid w:val="00D56C52"/>
    <w:rsid w:val="00D6041A"/>
    <w:rsid w:val="00D60BB7"/>
    <w:rsid w:val="00D623F8"/>
    <w:rsid w:val="00D633EB"/>
    <w:rsid w:val="00D63581"/>
    <w:rsid w:val="00D64F1F"/>
    <w:rsid w:val="00D65076"/>
    <w:rsid w:val="00D71404"/>
    <w:rsid w:val="00D73A9F"/>
    <w:rsid w:val="00D75D67"/>
    <w:rsid w:val="00D760DF"/>
    <w:rsid w:val="00D81361"/>
    <w:rsid w:val="00D82470"/>
    <w:rsid w:val="00D826B3"/>
    <w:rsid w:val="00D82FF7"/>
    <w:rsid w:val="00D83570"/>
    <w:rsid w:val="00D8382E"/>
    <w:rsid w:val="00D847FE"/>
    <w:rsid w:val="00D91141"/>
    <w:rsid w:val="00D92046"/>
    <w:rsid w:val="00D95C4D"/>
    <w:rsid w:val="00D964EA"/>
    <w:rsid w:val="00D966D0"/>
    <w:rsid w:val="00DA0C59"/>
    <w:rsid w:val="00DA1F56"/>
    <w:rsid w:val="00DA3991"/>
    <w:rsid w:val="00DA6FB8"/>
    <w:rsid w:val="00DB0514"/>
    <w:rsid w:val="00DB11E3"/>
    <w:rsid w:val="00DB6AF5"/>
    <w:rsid w:val="00DB6BD3"/>
    <w:rsid w:val="00DB71B2"/>
    <w:rsid w:val="00DB7611"/>
    <w:rsid w:val="00DB7E6C"/>
    <w:rsid w:val="00DC1795"/>
    <w:rsid w:val="00DC6AD5"/>
    <w:rsid w:val="00DD5A29"/>
    <w:rsid w:val="00DD5D9D"/>
    <w:rsid w:val="00DE35CB"/>
    <w:rsid w:val="00DE66D8"/>
    <w:rsid w:val="00DF21E9"/>
    <w:rsid w:val="00DF319A"/>
    <w:rsid w:val="00DF3C11"/>
    <w:rsid w:val="00DF42E2"/>
    <w:rsid w:val="00E00F14"/>
    <w:rsid w:val="00E06386"/>
    <w:rsid w:val="00E070DB"/>
    <w:rsid w:val="00E16E71"/>
    <w:rsid w:val="00E17DA2"/>
    <w:rsid w:val="00E24EB4"/>
    <w:rsid w:val="00E25043"/>
    <w:rsid w:val="00E2778C"/>
    <w:rsid w:val="00E320ED"/>
    <w:rsid w:val="00E3298A"/>
    <w:rsid w:val="00E33AFB"/>
    <w:rsid w:val="00E34218"/>
    <w:rsid w:val="00E34E5D"/>
    <w:rsid w:val="00E37BF8"/>
    <w:rsid w:val="00E448F6"/>
    <w:rsid w:val="00E45170"/>
    <w:rsid w:val="00E45E31"/>
    <w:rsid w:val="00E46282"/>
    <w:rsid w:val="00E51173"/>
    <w:rsid w:val="00E5216E"/>
    <w:rsid w:val="00E55CBD"/>
    <w:rsid w:val="00E57099"/>
    <w:rsid w:val="00E71654"/>
    <w:rsid w:val="00E752E0"/>
    <w:rsid w:val="00E77BF6"/>
    <w:rsid w:val="00E81841"/>
    <w:rsid w:val="00E81953"/>
    <w:rsid w:val="00E82344"/>
    <w:rsid w:val="00E84C82"/>
    <w:rsid w:val="00E84D64"/>
    <w:rsid w:val="00E87408"/>
    <w:rsid w:val="00E9052F"/>
    <w:rsid w:val="00E914C4"/>
    <w:rsid w:val="00E934F5"/>
    <w:rsid w:val="00E96961"/>
    <w:rsid w:val="00E96E7B"/>
    <w:rsid w:val="00EA1B3D"/>
    <w:rsid w:val="00EA64E7"/>
    <w:rsid w:val="00EA67FB"/>
    <w:rsid w:val="00EA72EC"/>
    <w:rsid w:val="00EB11CB"/>
    <w:rsid w:val="00EB1E8F"/>
    <w:rsid w:val="00EB275A"/>
    <w:rsid w:val="00EB4C12"/>
    <w:rsid w:val="00EB5704"/>
    <w:rsid w:val="00EB59D3"/>
    <w:rsid w:val="00EB786A"/>
    <w:rsid w:val="00EC1342"/>
    <w:rsid w:val="00EC1578"/>
    <w:rsid w:val="00EC1C72"/>
    <w:rsid w:val="00EC286F"/>
    <w:rsid w:val="00EC35D3"/>
    <w:rsid w:val="00EC3CC9"/>
    <w:rsid w:val="00EC5B04"/>
    <w:rsid w:val="00EC5BF3"/>
    <w:rsid w:val="00EC680A"/>
    <w:rsid w:val="00ED16DB"/>
    <w:rsid w:val="00ED2417"/>
    <w:rsid w:val="00ED743C"/>
    <w:rsid w:val="00EE2BED"/>
    <w:rsid w:val="00EE374B"/>
    <w:rsid w:val="00EE5DC3"/>
    <w:rsid w:val="00EF50FE"/>
    <w:rsid w:val="00EF6C00"/>
    <w:rsid w:val="00F003B6"/>
    <w:rsid w:val="00F0096C"/>
    <w:rsid w:val="00F06691"/>
    <w:rsid w:val="00F11BB5"/>
    <w:rsid w:val="00F1417B"/>
    <w:rsid w:val="00F16596"/>
    <w:rsid w:val="00F176FC"/>
    <w:rsid w:val="00F22D20"/>
    <w:rsid w:val="00F23696"/>
    <w:rsid w:val="00F23698"/>
    <w:rsid w:val="00F27936"/>
    <w:rsid w:val="00F333C0"/>
    <w:rsid w:val="00F34B99"/>
    <w:rsid w:val="00F35113"/>
    <w:rsid w:val="00F3527D"/>
    <w:rsid w:val="00F52DAB"/>
    <w:rsid w:val="00F543F0"/>
    <w:rsid w:val="00F64FE8"/>
    <w:rsid w:val="00F67147"/>
    <w:rsid w:val="00F71110"/>
    <w:rsid w:val="00F731A8"/>
    <w:rsid w:val="00F80D88"/>
    <w:rsid w:val="00F81D29"/>
    <w:rsid w:val="00F83380"/>
    <w:rsid w:val="00F83FC6"/>
    <w:rsid w:val="00F86102"/>
    <w:rsid w:val="00F876CD"/>
    <w:rsid w:val="00F91C4D"/>
    <w:rsid w:val="00F92FD9"/>
    <w:rsid w:val="00F94929"/>
    <w:rsid w:val="00F95E74"/>
    <w:rsid w:val="00F974A4"/>
    <w:rsid w:val="00FA00BB"/>
    <w:rsid w:val="00FA3835"/>
    <w:rsid w:val="00FA4F98"/>
    <w:rsid w:val="00FA6684"/>
    <w:rsid w:val="00FA731E"/>
    <w:rsid w:val="00FB25C3"/>
    <w:rsid w:val="00FB2B38"/>
    <w:rsid w:val="00FB3CF2"/>
    <w:rsid w:val="00FC04CB"/>
    <w:rsid w:val="00FC5441"/>
    <w:rsid w:val="00FC6358"/>
    <w:rsid w:val="00FD320D"/>
    <w:rsid w:val="00FE02A8"/>
    <w:rsid w:val="00FE23DE"/>
    <w:rsid w:val="00FE4157"/>
    <w:rsid w:val="00FF0B5B"/>
    <w:rsid w:val="2102490A"/>
    <w:rsid w:val="7D54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AB3D0B2"/>
  <w15:docId w15:val="{494A5CF9-E239-437A-A2B8-6BFF16B01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uiPriority="39" w:qFormat="1"/>
    <w:lsdException w:name="toc 2" w:uiPriority="39" w:qFormat="1"/>
    <w:lsdException w:name="toc 3" w:uiPriority="39" w:qFormat="1"/>
    <w:lsdException w:name="toc 4" w:semiHidden="1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qFormat="1"/>
    <w:lsdException w:name="annotation text" w:qFormat="1"/>
    <w:lsdException w:name="header" w:qFormat="1"/>
    <w:lsdException w:name="footer" w:qFormat="1"/>
    <w:lsdException w:name="index heading" w:qFormat="1"/>
    <w:lsdException w:name="caption" w:qFormat="1"/>
    <w:lsdException w:name="footnote reference" w:semiHidden="1" w:qFormat="1"/>
    <w:lsdException w:name="annotation reference" w:qFormat="1"/>
    <w:lsdException w:name="page number" w:qFormat="1"/>
    <w:lsdException w:name="endnote reference" w:semiHidden="1" w:qFormat="1"/>
    <w:lsdException w:name="endnote text" w:semiHidden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uiPriority="99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ff2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f2"/>
    <w:next w:val="aff2"/>
    <w:link w:val="10"/>
    <w:qFormat/>
    <w:pPr>
      <w:keepNext/>
      <w:keepLines/>
      <w:autoSpaceDN w:val="0"/>
      <w:adjustRightInd w:val="0"/>
      <w:snapToGrid w:val="0"/>
      <w:jc w:val="center"/>
      <w:outlineLvl w:val="0"/>
    </w:pPr>
    <w:rPr>
      <w:rFonts w:eastAsia="楷体_GB2312"/>
      <w:b/>
      <w:bCs/>
      <w:kern w:val="44"/>
      <w:sz w:val="36"/>
      <w:szCs w:val="36"/>
    </w:rPr>
  </w:style>
  <w:style w:type="paragraph" w:styleId="2">
    <w:name w:val="heading 2"/>
    <w:basedOn w:val="aff2"/>
    <w:next w:val="aff2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ff2"/>
    <w:next w:val="aff2"/>
    <w:link w:val="30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  <w:style w:type="paragraph" w:styleId="TOC7">
    <w:name w:val="toc 7"/>
    <w:basedOn w:val="aff2"/>
    <w:next w:val="aff2"/>
    <w:semiHidden/>
    <w:qFormat/>
    <w:pPr>
      <w:tabs>
        <w:tab w:val="right" w:leader="dot" w:pos="9241"/>
      </w:tabs>
      <w:ind w:firstLineChars="500" w:firstLine="505"/>
      <w:jc w:val="left"/>
    </w:pPr>
    <w:rPr>
      <w:rFonts w:ascii="宋体"/>
      <w:szCs w:val="21"/>
    </w:rPr>
  </w:style>
  <w:style w:type="paragraph" w:styleId="8">
    <w:name w:val="index 8"/>
    <w:basedOn w:val="aff2"/>
    <w:next w:val="aff2"/>
    <w:qFormat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6">
    <w:name w:val="Normal Indent"/>
    <w:basedOn w:val="aff2"/>
    <w:qFormat/>
    <w:pPr>
      <w:adjustRightInd w:val="0"/>
      <w:spacing w:line="420" w:lineRule="atLeast"/>
      <w:ind w:firstLine="420"/>
      <w:textAlignment w:val="baseline"/>
    </w:pPr>
    <w:rPr>
      <w:rFonts w:ascii="仿宋体" w:eastAsia="仿宋体"/>
      <w:kern w:val="0"/>
      <w:sz w:val="28"/>
      <w:szCs w:val="20"/>
    </w:rPr>
  </w:style>
  <w:style w:type="paragraph" w:styleId="aff7">
    <w:name w:val="caption"/>
    <w:basedOn w:val="aff2"/>
    <w:next w:val="aff2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5">
    <w:name w:val="index 5"/>
    <w:basedOn w:val="aff2"/>
    <w:next w:val="aff2"/>
    <w:qFormat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8">
    <w:name w:val="Document Map"/>
    <w:basedOn w:val="aff2"/>
    <w:semiHidden/>
    <w:qFormat/>
    <w:pPr>
      <w:shd w:val="clear" w:color="auto" w:fill="000080"/>
    </w:pPr>
  </w:style>
  <w:style w:type="paragraph" w:styleId="aff9">
    <w:name w:val="annotation text"/>
    <w:basedOn w:val="aff2"/>
    <w:link w:val="affa"/>
    <w:qFormat/>
    <w:pPr>
      <w:jc w:val="left"/>
    </w:pPr>
  </w:style>
  <w:style w:type="paragraph" w:styleId="6">
    <w:name w:val="index 6"/>
    <w:basedOn w:val="aff2"/>
    <w:next w:val="aff2"/>
    <w:qFormat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4">
    <w:name w:val="index 4"/>
    <w:basedOn w:val="aff2"/>
    <w:next w:val="aff2"/>
    <w:qFormat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TOC5">
    <w:name w:val="toc 5"/>
    <w:basedOn w:val="aff2"/>
    <w:next w:val="aff2"/>
    <w:semiHidden/>
    <w:qFormat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TOC3">
    <w:name w:val="toc 3"/>
    <w:basedOn w:val="aff2"/>
    <w:next w:val="aff2"/>
    <w:uiPriority w:val="39"/>
    <w:qFormat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TOC8">
    <w:name w:val="toc 8"/>
    <w:basedOn w:val="aff2"/>
    <w:next w:val="aff2"/>
    <w:semiHidden/>
    <w:qFormat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31">
    <w:name w:val="index 3"/>
    <w:basedOn w:val="aff2"/>
    <w:next w:val="aff2"/>
    <w:qFormat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b">
    <w:name w:val="endnote text"/>
    <w:basedOn w:val="aff2"/>
    <w:semiHidden/>
    <w:qFormat/>
    <w:pPr>
      <w:snapToGrid w:val="0"/>
      <w:jc w:val="left"/>
    </w:pPr>
  </w:style>
  <w:style w:type="paragraph" w:styleId="affc">
    <w:name w:val="Balloon Text"/>
    <w:basedOn w:val="aff2"/>
    <w:link w:val="affd"/>
    <w:semiHidden/>
    <w:unhideWhenUsed/>
    <w:qFormat/>
    <w:rPr>
      <w:rFonts w:ascii="宋体"/>
      <w:sz w:val="18"/>
      <w:szCs w:val="18"/>
    </w:rPr>
  </w:style>
  <w:style w:type="paragraph" w:styleId="affe">
    <w:name w:val="footer"/>
    <w:basedOn w:val="aff2"/>
    <w:qFormat/>
    <w:pPr>
      <w:snapToGrid w:val="0"/>
      <w:ind w:rightChars="100" w:right="210"/>
      <w:jc w:val="right"/>
    </w:pPr>
    <w:rPr>
      <w:sz w:val="18"/>
      <w:szCs w:val="18"/>
    </w:rPr>
  </w:style>
  <w:style w:type="paragraph" w:styleId="afff">
    <w:name w:val="header"/>
    <w:basedOn w:val="aff2"/>
    <w:qFormat/>
    <w:pPr>
      <w:snapToGrid w:val="0"/>
      <w:jc w:val="left"/>
    </w:pPr>
    <w:rPr>
      <w:sz w:val="18"/>
      <w:szCs w:val="18"/>
    </w:rPr>
  </w:style>
  <w:style w:type="paragraph" w:styleId="TOC1">
    <w:name w:val="toc 1"/>
    <w:basedOn w:val="aff2"/>
    <w:next w:val="aff2"/>
    <w:uiPriority w:val="39"/>
    <w:qFormat/>
    <w:pPr>
      <w:tabs>
        <w:tab w:val="right" w:leader="dot" w:pos="9241"/>
      </w:tabs>
      <w:spacing w:beforeLines="25" w:before="25" w:afterLines="25" w:after="25"/>
      <w:jc w:val="left"/>
    </w:pPr>
    <w:rPr>
      <w:rFonts w:ascii="宋体"/>
      <w:szCs w:val="21"/>
    </w:rPr>
  </w:style>
  <w:style w:type="paragraph" w:styleId="TOC4">
    <w:name w:val="toc 4"/>
    <w:basedOn w:val="aff2"/>
    <w:next w:val="aff2"/>
    <w:semiHidden/>
    <w:qFormat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afff0">
    <w:name w:val="index heading"/>
    <w:basedOn w:val="aff2"/>
    <w:next w:val="11"/>
    <w:qFormat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1">
    <w:name w:val="index 1"/>
    <w:basedOn w:val="aff2"/>
    <w:next w:val="afff1"/>
    <w:qFormat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afff1">
    <w:name w:val="段"/>
    <w:link w:val="Char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styleId="af">
    <w:name w:val="footnote text"/>
    <w:basedOn w:val="aff2"/>
    <w:qFormat/>
    <w:pPr>
      <w:numPr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TOC6">
    <w:name w:val="toc 6"/>
    <w:basedOn w:val="aff2"/>
    <w:next w:val="aff2"/>
    <w:semiHidden/>
    <w:qFormat/>
    <w:pPr>
      <w:tabs>
        <w:tab w:val="right" w:leader="dot" w:pos="9241"/>
      </w:tabs>
      <w:ind w:firstLineChars="400" w:firstLine="403"/>
      <w:jc w:val="left"/>
    </w:pPr>
    <w:rPr>
      <w:rFonts w:ascii="宋体"/>
      <w:szCs w:val="21"/>
    </w:rPr>
  </w:style>
  <w:style w:type="paragraph" w:styleId="7">
    <w:name w:val="index 7"/>
    <w:basedOn w:val="aff2"/>
    <w:next w:val="aff2"/>
    <w:qFormat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9">
    <w:name w:val="index 9"/>
    <w:basedOn w:val="aff2"/>
    <w:next w:val="aff2"/>
    <w:qFormat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TOC2">
    <w:name w:val="toc 2"/>
    <w:basedOn w:val="aff2"/>
    <w:next w:val="aff2"/>
    <w:uiPriority w:val="39"/>
    <w:qFormat/>
    <w:pPr>
      <w:tabs>
        <w:tab w:val="right" w:leader="dot" w:pos="9241"/>
      </w:tabs>
    </w:pPr>
    <w:rPr>
      <w:rFonts w:ascii="宋体"/>
      <w:szCs w:val="21"/>
    </w:rPr>
  </w:style>
  <w:style w:type="paragraph" w:styleId="TOC9">
    <w:name w:val="toc 9"/>
    <w:basedOn w:val="aff2"/>
    <w:next w:val="aff2"/>
    <w:semiHidden/>
    <w:qFormat/>
    <w:pPr>
      <w:ind w:left="1470"/>
      <w:jc w:val="left"/>
    </w:pPr>
    <w:rPr>
      <w:sz w:val="20"/>
      <w:szCs w:val="20"/>
    </w:rPr>
  </w:style>
  <w:style w:type="paragraph" w:styleId="21">
    <w:name w:val="index 2"/>
    <w:basedOn w:val="aff2"/>
    <w:next w:val="aff2"/>
    <w:qFormat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afff2">
    <w:name w:val="annotation subject"/>
    <w:basedOn w:val="aff9"/>
    <w:next w:val="aff9"/>
    <w:link w:val="afff3"/>
    <w:semiHidden/>
    <w:unhideWhenUsed/>
    <w:qFormat/>
    <w:pPr>
      <w:jc w:val="both"/>
    </w:pPr>
    <w:rPr>
      <w:b/>
      <w:bCs/>
      <w:sz w:val="20"/>
      <w:szCs w:val="20"/>
    </w:rPr>
  </w:style>
  <w:style w:type="table" w:styleId="afff4">
    <w:name w:val="Table Grid"/>
    <w:basedOn w:val="aff4"/>
    <w:qFormat/>
    <w:rPr>
      <w:rFonts w:ascii="宋体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5">
    <w:name w:val="endnote reference"/>
    <w:basedOn w:val="aff3"/>
    <w:semiHidden/>
    <w:qFormat/>
    <w:rPr>
      <w:vertAlign w:val="superscript"/>
    </w:rPr>
  </w:style>
  <w:style w:type="character" w:styleId="afff6">
    <w:name w:val="page number"/>
    <w:basedOn w:val="aff3"/>
    <w:qFormat/>
    <w:rPr>
      <w:rFonts w:ascii="Times New Roman" w:eastAsia="宋体" w:hAnsi="Times New Roman"/>
      <w:sz w:val="18"/>
    </w:rPr>
  </w:style>
  <w:style w:type="character" w:styleId="afff7">
    <w:name w:val="Hyperlink"/>
    <w:basedOn w:val="aff3"/>
    <w:uiPriority w:val="99"/>
    <w:qFormat/>
    <w:rPr>
      <w:color w:val="0000FF"/>
      <w:spacing w:val="0"/>
      <w:w w:val="100"/>
      <w:szCs w:val="21"/>
      <w:u w:val="single"/>
    </w:rPr>
  </w:style>
  <w:style w:type="character" w:styleId="afff8">
    <w:name w:val="annotation reference"/>
    <w:basedOn w:val="aff3"/>
    <w:qFormat/>
    <w:rPr>
      <w:sz w:val="21"/>
      <w:szCs w:val="21"/>
    </w:rPr>
  </w:style>
  <w:style w:type="character" w:styleId="afff9">
    <w:name w:val="footnote reference"/>
    <w:basedOn w:val="aff3"/>
    <w:semiHidden/>
    <w:qFormat/>
    <w:rPr>
      <w:vertAlign w:val="superscript"/>
    </w:rPr>
  </w:style>
  <w:style w:type="character" w:customStyle="1" w:styleId="Char">
    <w:name w:val="段 Char"/>
    <w:basedOn w:val="aff3"/>
    <w:link w:val="afff1"/>
    <w:qFormat/>
    <w:rPr>
      <w:rFonts w:ascii="宋体"/>
      <w:sz w:val="21"/>
      <w:lang w:val="en-US" w:eastAsia="zh-CN" w:bidi="ar-SA"/>
    </w:rPr>
  </w:style>
  <w:style w:type="paragraph" w:customStyle="1" w:styleId="a5">
    <w:name w:val="一级条标题"/>
    <w:next w:val="afff1"/>
    <w:qFormat/>
    <w:pPr>
      <w:numPr>
        <w:ilvl w:val="1"/>
        <w:numId w:val="2"/>
      </w:numPr>
      <w:spacing w:beforeLines="50" w:before="156" w:afterLines="50" w:after="156"/>
      <w:outlineLvl w:val="2"/>
    </w:pPr>
    <w:rPr>
      <w:rFonts w:ascii="黑体" w:eastAsia="黑体"/>
      <w:sz w:val="21"/>
      <w:szCs w:val="21"/>
    </w:rPr>
  </w:style>
  <w:style w:type="paragraph" w:customStyle="1" w:styleId="afffa">
    <w:name w:val="标准书脚_奇数页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fb">
    <w:name w:val="标准书眉_奇数页"/>
    <w:next w:val="aff2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a4">
    <w:name w:val="章标题"/>
    <w:next w:val="afff1"/>
    <w:qFormat/>
    <w:pPr>
      <w:numPr>
        <w:numId w:val="2"/>
      </w:numPr>
      <w:spacing w:beforeLines="100" w:before="312" w:afterLines="100" w:after="312"/>
      <w:jc w:val="both"/>
      <w:outlineLvl w:val="1"/>
    </w:pPr>
    <w:rPr>
      <w:rFonts w:ascii="黑体" w:eastAsia="黑体"/>
      <w:sz w:val="21"/>
    </w:rPr>
  </w:style>
  <w:style w:type="paragraph" w:customStyle="1" w:styleId="a6">
    <w:name w:val="二级条标题"/>
    <w:basedOn w:val="a5"/>
    <w:next w:val="afff1"/>
    <w:qFormat/>
    <w:pPr>
      <w:numPr>
        <w:ilvl w:val="2"/>
      </w:numPr>
      <w:spacing w:before="50" w:after="50"/>
      <w:outlineLvl w:val="3"/>
    </w:pPr>
  </w:style>
  <w:style w:type="paragraph" w:customStyle="1" w:styleId="22">
    <w:name w:val="封面标准号2"/>
    <w:qFormat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c">
    <w:name w:val="列项——（一级）"/>
    <w:qFormat/>
    <w:pPr>
      <w:widowControl w:val="0"/>
      <w:numPr>
        <w:numId w:val="3"/>
      </w:numPr>
      <w:jc w:val="both"/>
    </w:pPr>
    <w:rPr>
      <w:rFonts w:ascii="宋体"/>
      <w:sz w:val="21"/>
    </w:rPr>
  </w:style>
  <w:style w:type="paragraph" w:customStyle="1" w:styleId="ad">
    <w:name w:val="列项●（二级）"/>
    <w:qFormat/>
    <w:pPr>
      <w:numPr>
        <w:ilvl w:val="1"/>
        <w:numId w:val="3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fc">
    <w:name w:val="目次、标准名称标题"/>
    <w:basedOn w:val="aff2"/>
    <w:next w:val="afff1"/>
    <w:qFormat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7">
    <w:name w:val="三级条标题"/>
    <w:basedOn w:val="a6"/>
    <w:next w:val="afff1"/>
    <w:qFormat/>
    <w:pPr>
      <w:numPr>
        <w:ilvl w:val="3"/>
      </w:numPr>
      <w:outlineLvl w:val="4"/>
    </w:pPr>
  </w:style>
  <w:style w:type="paragraph" w:customStyle="1" w:styleId="a1">
    <w:name w:val="示例"/>
    <w:next w:val="afffd"/>
    <w:qFormat/>
    <w:pPr>
      <w:widowControl w:val="0"/>
      <w:numPr>
        <w:numId w:val="4"/>
      </w:numPr>
      <w:jc w:val="both"/>
    </w:pPr>
    <w:rPr>
      <w:rFonts w:ascii="宋体"/>
      <w:sz w:val="18"/>
      <w:szCs w:val="18"/>
    </w:rPr>
  </w:style>
  <w:style w:type="paragraph" w:customStyle="1" w:styleId="afffd">
    <w:name w:val="示例内容"/>
    <w:qFormat/>
    <w:pPr>
      <w:ind w:firstLineChars="200" w:firstLine="200"/>
    </w:pPr>
    <w:rPr>
      <w:rFonts w:ascii="宋体"/>
      <w:sz w:val="18"/>
      <w:szCs w:val="18"/>
    </w:rPr>
  </w:style>
  <w:style w:type="paragraph" w:customStyle="1" w:styleId="af1">
    <w:name w:val="数字编号列项（二级）"/>
    <w:qFormat/>
    <w:pPr>
      <w:numPr>
        <w:ilvl w:val="1"/>
        <w:numId w:val="5"/>
      </w:numPr>
      <w:jc w:val="both"/>
    </w:pPr>
    <w:rPr>
      <w:rFonts w:ascii="宋体"/>
      <w:sz w:val="21"/>
    </w:rPr>
  </w:style>
  <w:style w:type="paragraph" w:customStyle="1" w:styleId="a8">
    <w:name w:val="四级条标题"/>
    <w:basedOn w:val="a7"/>
    <w:next w:val="afff1"/>
    <w:qFormat/>
    <w:pPr>
      <w:numPr>
        <w:ilvl w:val="4"/>
      </w:numPr>
      <w:outlineLvl w:val="5"/>
    </w:pPr>
  </w:style>
  <w:style w:type="paragraph" w:customStyle="1" w:styleId="a9">
    <w:name w:val="五级条标题"/>
    <w:basedOn w:val="a8"/>
    <w:next w:val="afff1"/>
    <w:qFormat/>
    <w:pPr>
      <w:numPr>
        <w:ilvl w:val="5"/>
      </w:numPr>
      <w:outlineLvl w:val="6"/>
    </w:pPr>
  </w:style>
  <w:style w:type="paragraph" w:customStyle="1" w:styleId="aff1">
    <w:name w:val="注："/>
    <w:next w:val="afff1"/>
    <w:qFormat/>
    <w:pPr>
      <w:widowControl w:val="0"/>
      <w:numPr>
        <w:numId w:val="6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">
    <w:name w:val="注×："/>
    <w:qFormat/>
    <w:pPr>
      <w:widowControl w:val="0"/>
      <w:numPr>
        <w:numId w:val="7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0">
    <w:name w:val="字母编号列项（一级）"/>
    <w:qFormat/>
    <w:pPr>
      <w:numPr>
        <w:numId w:val="5"/>
      </w:numPr>
      <w:jc w:val="both"/>
    </w:pPr>
    <w:rPr>
      <w:rFonts w:ascii="宋体"/>
      <w:sz w:val="21"/>
    </w:rPr>
  </w:style>
  <w:style w:type="paragraph" w:customStyle="1" w:styleId="ae">
    <w:name w:val="列项◆（三级）"/>
    <w:basedOn w:val="aff2"/>
    <w:qFormat/>
    <w:pPr>
      <w:numPr>
        <w:ilvl w:val="2"/>
        <w:numId w:val="3"/>
      </w:numPr>
    </w:pPr>
    <w:rPr>
      <w:rFonts w:ascii="宋体"/>
      <w:szCs w:val="21"/>
    </w:rPr>
  </w:style>
  <w:style w:type="paragraph" w:customStyle="1" w:styleId="af2">
    <w:name w:val="编号列项（三级）"/>
    <w:qFormat/>
    <w:pPr>
      <w:numPr>
        <w:ilvl w:val="2"/>
        <w:numId w:val="5"/>
      </w:numPr>
    </w:pPr>
    <w:rPr>
      <w:rFonts w:ascii="宋体"/>
      <w:sz w:val="21"/>
    </w:rPr>
  </w:style>
  <w:style w:type="paragraph" w:customStyle="1" w:styleId="af3">
    <w:name w:val="示例×："/>
    <w:basedOn w:val="a4"/>
    <w:qFormat/>
    <w:pPr>
      <w:numPr>
        <w:numId w:val="8"/>
      </w:numPr>
      <w:spacing w:beforeLines="0" w:before="0" w:afterLines="0" w:after="0"/>
      <w:outlineLvl w:val="9"/>
    </w:pPr>
    <w:rPr>
      <w:rFonts w:ascii="宋体" w:eastAsia="宋体"/>
      <w:sz w:val="18"/>
      <w:szCs w:val="18"/>
    </w:rPr>
  </w:style>
  <w:style w:type="paragraph" w:customStyle="1" w:styleId="afffe">
    <w:name w:val="二级无"/>
    <w:basedOn w:val="a6"/>
    <w:qFormat/>
    <w:pPr>
      <w:spacing w:beforeLines="0" w:before="0" w:afterLines="0" w:after="0"/>
    </w:pPr>
    <w:rPr>
      <w:rFonts w:ascii="宋体" w:eastAsia="宋体"/>
    </w:rPr>
  </w:style>
  <w:style w:type="paragraph" w:customStyle="1" w:styleId="affff">
    <w:name w:val="注：（正文）"/>
    <w:basedOn w:val="aff1"/>
    <w:next w:val="afff1"/>
    <w:qFormat/>
  </w:style>
  <w:style w:type="paragraph" w:customStyle="1" w:styleId="a3">
    <w:name w:val="注×：（正文）"/>
    <w:qFormat/>
    <w:pPr>
      <w:numPr>
        <w:numId w:val="9"/>
      </w:numPr>
      <w:jc w:val="both"/>
    </w:pPr>
    <w:rPr>
      <w:rFonts w:ascii="宋体"/>
      <w:sz w:val="18"/>
      <w:szCs w:val="18"/>
    </w:rPr>
  </w:style>
  <w:style w:type="paragraph" w:customStyle="1" w:styleId="affff0">
    <w:name w:val="标准标志"/>
    <w:next w:val="aff2"/>
    <w:qFormat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f1">
    <w:name w:val="标准称谓"/>
    <w:next w:val="aff2"/>
    <w:qFormat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f2">
    <w:name w:val="标准书脚_偶数页"/>
    <w:qFormat/>
    <w:pPr>
      <w:spacing w:before="120"/>
      <w:ind w:left="221"/>
    </w:pPr>
    <w:rPr>
      <w:rFonts w:ascii="宋体"/>
      <w:sz w:val="18"/>
      <w:szCs w:val="18"/>
    </w:rPr>
  </w:style>
  <w:style w:type="paragraph" w:customStyle="1" w:styleId="affff3">
    <w:name w:val="标准书眉_偶数页"/>
    <w:basedOn w:val="afffb"/>
    <w:next w:val="aff2"/>
    <w:qFormat/>
    <w:pPr>
      <w:jc w:val="left"/>
    </w:pPr>
  </w:style>
  <w:style w:type="paragraph" w:customStyle="1" w:styleId="affff4">
    <w:name w:val="标准书眉一"/>
    <w:qFormat/>
    <w:pPr>
      <w:jc w:val="both"/>
    </w:pPr>
  </w:style>
  <w:style w:type="paragraph" w:customStyle="1" w:styleId="affff5">
    <w:name w:val="参考文献"/>
    <w:basedOn w:val="aff2"/>
    <w:next w:val="afff1"/>
    <w:qFormat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6">
    <w:name w:val="参考文献、索引标题"/>
    <w:basedOn w:val="aff2"/>
    <w:next w:val="afff1"/>
    <w:qFormat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affff7">
    <w:name w:val="发布"/>
    <w:basedOn w:val="aff3"/>
    <w:qFormat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f8">
    <w:name w:val="发布部门"/>
    <w:next w:val="afff1"/>
    <w:qFormat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f9">
    <w:name w:val="发布日期"/>
    <w:qFormat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fa">
    <w:name w:val="封面标准代替信息"/>
    <w:qFormat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2">
    <w:name w:val="封面标准号1"/>
    <w:qFormat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b">
    <w:name w:val="封面标准名称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c">
    <w:name w:val="封面标准英文名称"/>
    <w:basedOn w:val="affffb"/>
    <w:qFormat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fd">
    <w:name w:val="封面一致性程度标识"/>
    <w:basedOn w:val="affffc"/>
    <w:qFormat/>
    <w:pPr>
      <w:framePr w:wrap="around"/>
      <w:spacing w:before="440"/>
    </w:pPr>
    <w:rPr>
      <w:rFonts w:ascii="宋体" w:eastAsia="宋体"/>
    </w:rPr>
  </w:style>
  <w:style w:type="paragraph" w:customStyle="1" w:styleId="affffe">
    <w:name w:val="封面标准文稿类别"/>
    <w:basedOn w:val="affffd"/>
    <w:qFormat/>
    <w:pPr>
      <w:framePr w:wrap="around"/>
      <w:spacing w:after="160" w:line="240" w:lineRule="auto"/>
    </w:pPr>
    <w:rPr>
      <w:sz w:val="24"/>
    </w:rPr>
  </w:style>
  <w:style w:type="paragraph" w:customStyle="1" w:styleId="afffff">
    <w:name w:val="封面标准文稿编辑信息"/>
    <w:basedOn w:val="affffe"/>
    <w:qFormat/>
    <w:pPr>
      <w:framePr w:wrap="around"/>
      <w:spacing w:before="180" w:line="180" w:lineRule="exact"/>
    </w:pPr>
    <w:rPr>
      <w:sz w:val="21"/>
    </w:rPr>
  </w:style>
  <w:style w:type="paragraph" w:customStyle="1" w:styleId="afffff0">
    <w:name w:val="封面正文"/>
    <w:qFormat/>
    <w:pPr>
      <w:jc w:val="both"/>
    </w:pPr>
  </w:style>
  <w:style w:type="paragraph" w:customStyle="1" w:styleId="af8">
    <w:name w:val="附录标识"/>
    <w:basedOn w:val="aff2"/>
    <w:next w:val="afff1"/>
    <w:qFormat/>
    <w:pPr>
      <w:keepNext/>
      <w:widowControl/>
      <w:numPr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f1">
    <w:name w:val="附录标题"/>
    <w:basedOn w:val="afff1"/>
    <w:next w:val="afff1"/>
    <w:pPr>
      <w:ind w:firstLineChars="0" w:firstLine="0"/>
      <w:jc w:val="center"/>
    </w:pPr>
    <w:rPr>
      <w:rFonts w:ascii="黑体" w:eastAsia="黑体"/>
    </w:rPr>
  </w:style>
  <w:style w:type="paragraph" w:customStyle="1" w:styleId="af5">
    <w:name w:val="附录表标号"/>
    <w:basedOn w:val="aff2"/>
    <w:next w:val="afff1"/>
    <w:qFormat/>
    <w:pPr>
      <w:numPr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6">
    <w:name w:val="附录表标题"/>
    <w:basedOn w:val="aff2"/>
    <w:next w:val="afff1"/>
    <w:pPr>
      <w:numPr>
        <w:ilvl w:val="1"/>
        <w:numId w:val="11"/>
      </w:numPr>
      <w:tabs>
        <w:tab w:val="left" w:pos="180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b">
    <w:name w:val="附录二级条标题"/>
    <w:basedOn w:val="aff2"/>
    <w:next w:val="afff1"/>
    <w:qFormat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Lines="50" w:before="50" w:afterLines="50" w:after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f2">
    <w:name w:val="附录二级无"/>
    <w:basedOn w:val="afb"/>
    <w:qFormat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fff3">
    <w:name w:val="附录公式"/>
    <w:basedOn w:val="afff1"/>
    <w:next w:val="afff1"/>
    <w:link w:val="Char0"/>
    <w:qFormat/>
  </w:style>
  <w:style w:type="character" w:customStyle="1" w:styleId="Char0">
    <w:name w:val="附录公式 Char"/>
    <w:basedOn w:val="Char"/>
    <w:link w:val="afffff3"/>
    <w:qFormat/>
    <w:rPr>
      <w:rFonts w:ascii="宋体"/>
      <w:sz w:val="21"/>
      <w:lang w:val="en-US" w:eastAsia="zh-CN" w:bidi="ar-SA"/>
    </w:rPr>
  </w:style>
  <w:style w:type="paragraph" w:customStyle="1" w:styleId="afffff4">
    <w:name w:val="附录公式编号制表符"/>
    <w:basedOn w:val="aff2"/>
    <w:next w:val="afff1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c">
    <w:name w:val="附录三级条标题"/>
    <w:basedOn w:val="afb"/>
    <w:next w:val="afff1"/>
    <w:qFormat/>
    <w:pPr>
      <w:numPr>
        <w:ilvl w:val="4"/>
      </w:numPr>
      <w:outlineLvl w:val="4"/>
    </w:pPr>
  </w:style>
  <w:style w:type="paragraph" w:customStyle="1" w:styleId="afffff5">
    <w:name w:val="附录三级无"/>
    <w:basedOn w:val="afc"/>
    <w:qFormat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0">
    <w:name w:val="附录数字编号列项（二级）"/>
    <w:qFormat/>
    <w:pPr>
      <w:numPr>
        <w:ilvl w:val="1"/>
        <w:numId w:val="12"/>
      </w:numPr>
    </w:pPr>
    <w:rPr>
      <w:rFonts w:ascii="宋体"/>
      <w:sz w:val="21"/>
    </w:rPr>
  </w:style>
  <w:style w:type="paragraph" w:customStyle="1" w:styleId="afd">
    <w:name w:val="附录四级条标题"/>
    <w:basedOn w:val="afc"/>
    <w:next w:val="afff1"/>
    <w:qFormat/>
    <w:pPr>
      <w:numPr>
        <w:ilvl w:val="5"/>
      </w:numPr>
      <w:outlineLvl w:val="5"/>
    </w:pPr>
  </w:style>
  <w:style w:type="paragraph" w:customStyle="1" w:styleId="afffff6">
    <w:name w:val="附录四级无"/>
    <w:basedOn w:val="afd"/>
    <w:qFormat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a">
    <w:name w:val="附录图标号"/>
    <w:basedOn w:val="aff2"/>
    <w:qFormat/>
    <w:pPr>
      <w:keepNext/>
      <w:pageBreakBefore/>
      <w:widowControl/>
      <w:numPr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b">
    <w:name w:val="附录图标题"/>
    <w:basedOn w:val="aff2"/>
    <w:next w:val="afff1"/>
    <w:qFormat/>
    <w:pPr>
      <w:numPr>
        <w:ilvl w:val="1"/>
        <w:numId w:val="13"/>
      </w:numPr>
      <w:tabs>
        <w:tab w:val="left" w:pos="363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e">
    <w:name w:val="附录五级条标题"/>
    <w:basedOn w:val="afd"/>
    <w:next w:val="afff1"/>
    <w:qFormat/>
    <w:pPr>
      <w:numPr>
        <w:ilvl w:val="6"/>
      </w:numPr>
      <w:outlineLvl w:val="6"/>
    </w:pPr>
  </w:style>
  <w:style w:type="paragraph" w:customStyle="1" w:styleId="afffff7">
    <w:name w:val="附录五级无"/>
    <w:basedOn w:val="afe"/>
    <w:qFormat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9">
    <w:name w:val="附录章标题"/>
    <w:next w:val="afff1"/>
    <w:qFormat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Lines="100" w:before="100" w:afterLines="100" w:after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a">
    <w:name w:val="附录一级条标题"/>
    <w:basedOn w:val="af9"/>
    <w:next w:val="afff1"/>
    <w:qFormat/>
    <w:pPr>
      <w:numPr>
        <w:ilvl w:val="2"/>
      </w:numPr>
      <w:autoSpaceDN w:val="0"/>
      <w:spacing w:beforeLines="50" w:before="50" w:afterLines="50" w:after="50"/>
      <w:outlineLvl w:val="2"/>
    </w:pPr>
  </w:style>
  <w:style w:type="paragraph" w:customStyle="1" w:styleId="afffff8">
    <w:name w:val="附录一级无"/>
    <w:basedOn w:val="afa"/>
    <w:qFormat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">
    <w:name w:val="附录字母编号列项（一级）"/>
    <w:qFormat/>
    <w:pPr>
      <w:numPr>
        <w:numId w:val="12"/>
      </w:numPr>
    </w:pPr>
    <w:rPr>
      <w:rFonts w:ascii="宋体"/>
      <w:sz w:val="21"/>
    </w:rPr>
  </w:style>
  <w:style w:type="paragraph" w:customStyle="1" w:styleId="afffff9">
    <w:name w:val="列项说明"/>
    <w:basedOn w:val="aff2"/>
    <w:qFormat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fa">
    <w:name w:val="列项说明数字编号"/>
    <w:qFormat/>
    <w:pPr>
      <w:ind w:leftChars="400" w:left="600" w:hangingChars="200" w:hanging="200"/>
    </w:pPr>
    <w:rPr>
      <w:rFonts w:ascii="宋体"/>
      <w:sz w:val="21"/>
    </w:rPr>
  </w:style>
  <w:style w:type="paragraph" w:customStyle="1" w:styleId="afffffb">
    <w:name w:val="目次、索引正文"/>
    <w:qFormat/>
    <w:pPr>
      <w:spacing w:line="320" w:lineRule="exact"/>
      <w:jc w:val="both"/>
    </w:pPr>
    <w:rPr>
      <w:rFonts w:ascii="宋体"/>
      <w:sz w:val="21"/>
    </w:rPr>
  </w:style>
  <w:style w:type="paragraph" w:customStyle="1" w:styleId="afffffc">
    <w:name w:val="其他标准标志"/>
    <w:basedOn w:val="affff0"/>
    <w:qFormat/>
    <w:pPr>
      <w:framePr w:w="6101" w:wrap="around" w:vAnchor="page" w:hAnchor="page" w:x="4673" w:y="942"/>
    </w:pPr>
    <w:rPr>
      <w:w w:val="130"/>
    </w:rPr>
  </w:style>
  <w:style w:type="paragraph" w:customStyle="1" w:styleId="afffffd">
    <w:name w:val="其他标准称谓"/>
    <w:next w:val="aff2"/>
    <w:qFormat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e">
    <w:name w:val="其他发布部门"/>
    <w:basedOn w:val="affff8"/>
    <w:qFormat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f">
    <w:name w:val="前言、引言标题"/>
    <w:next w:val="afff1"/>
    <w:qFormat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f0">
    <w:name w:val="三级无"/>
    <w:basedOn w:val="a7"/>
    <w:qFormat/>
    <w:pPr>
      <w:spacing w:beforeLines="0" w:before="0" w:afterLines="0" w:after="0"/>
    </w:pPr>
    <w:rPr>
      <w:rFonts w:ascii="宋体" w:eastAsia="宋体"/>
    </w:rPr>
  </w:style>
  <w:style w:type="paragraph" w:customStyle="1" w:styleId="affffff1">
    <w:name w:val="实施日期"/>
    <w:basedOn w:val="affff9"/>
    <w:qFormat/>
    <w:pPr>
      <w:framePr w:wrap="around" w:vAnchor="page" w:hAnchor="text"/>
      <w:jc w:val="right"/>
    </w:pPr>
  </w:style>
  <w:style w:type="paragraph" w:customStyle="1" w:styleId="affffff2">
    <w:name w:val="示例后文字"/>
    <w:basedOn w:val="afff1"/>
    <w:next w:val="afff1"/>
    <w:qFormat/>
    <w:pPr>
      <w:ind w:firstLine="360"/>
    </w:pPr>
    <w:rPr>
      <w:sz w:val="18"/>
    </w:rPr>
  </w:style>
  <w:style w:type="paragraph" w:customStyle="1" w:styleId="a0">
    <w:name w:val="首示例"/>
    <w:next w:val="afff1"/>
    <w:link w:val="Char1"/>
    <w:qFormat/>
    <w:pPr>
      <w:numPr>
        <w:numId w:val="14"/>
      </w:numPr>
      <w:tabs>
        <w:tab w:val="left" w:pos="360"/>
      </w:tabs>
      <w:ind w:firstLine="0"/>
    </w:pPr>
    <w:rPr>
      <w:rFonts w:ascii="宋体" w:hAnsi="宋体"/>
      <w:kern w:val="2"/>
      <w:sz w:val="18"/>
      <w:szCs w:val="18"/>
    </w:rPr>
  </w:style>
  <w:style w:type="character" w:customStyle="1" w:styleId="Char1">
    <w:name w:val="首示例 Char"/>
    <w:basedOn w:val="aff3"/>
    <w:link w:val="a0"/>
    <w:qFormat/>
    <w:rPr>
      <w:rFonts w:ascii="宋体" w:hAnsi="宋体"/>
      <w:kern w:val="2"/>
      <w:sz w:val="18"/>
      <w:szCs w:val="18"/>
    </w:rPr>
  </w:style>
  <w:style w:type="paragraph" w:customStyle="1" w:styleId="affffff3">
    <w:name w:val="四级无"/>
    <w:basedOn w:val="a8"/>
    <w:qFormat/>
    <w:pPr>
      <w:spacing w:beforeLines="0" w:before="0" w:afterLines="0" w:after="0"/>
    </w:pPr>
    <w:rPr>
      <w:rFonts w:ascii="宋体" w:eastAsia="宋体"/>
    </w:rPr>
  </w:style>
  <w:style w:type="paragraph" w:customStyle="1" w:styleId="affffff4">
    <w:name w:val="条文脚注"/>
    <w:basedOn w:val="af"/>
    <w:qFormat/>
    <w:pPr>
      <w:numPr>
        <w:numId w:val="0"/>
      </w:numPr>
      <w:jc w:val="both"/>
    </w:pPr>
  </w:style>
  <w:style w:type="paragraph" w:customStyle="1" w:styleId="affffff5">
    <w:name w:val="图标脚注说明"/>
    <w:basedOn w:val="afff1"/>
    <w:qFormat/>
    <w:pPr>
      <w:ind w:left="840" w:firstLineChars="0" w:hanging="420"/>
    </w:pPr>
    <w:rPr>
      <w:sz w:val="18"/>
      <w:szCs w:val="18"/>
    </w:rPr>
  </w:style>
  <w:style w:type="paragraph" w:customStyle="1" w:styleId="a2">
    <w:name w:val="图表脚注说明"/>
    <w:basedOn w:val="aff2"/>
    <w:qFormat/>
    <w:pPr>
      <w:numPr>
        <w:numId w:val="15"/>
      </w:numPr>
    </w:pPr>
    <w:rPr>
      <w:rFonts w:ascii="宋体"/>
      <w:sz w:val="18"/>
      <w:szCs w:val="18"/>
    </w:rPr>
  </w:style>
  <w:style w:type="paragraph" w:customStyle="1" w:styleId="affffff6">
    <w:name w:val="图的脚注"/>
    <w:next w:val="afff1"/>
    <w:qFormat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7">
    <w:name w:val="文献分类号"/>
    <w:qFormat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8">
    <w:name w:val="五级无"/>
    <w:basedOn w:val="a9"/>
    <w:qFormat/>
    <w:pPr>
      <w:spacing w:beforeLines="0" w:before="0" w:afterLines="0" w:after="0"/>
    </w:pPr>
    <w:rPr>
      <w:rFonts w:ascii="宋体" w:eastAsia="宋体"/>
    </w:rPr>
  </w:style>
  <w:style w:type="paragraph" w:customStyle="1" w:styleId="affffff9">
    <w:name w:val="一级无"/>
    <w:basedOn w:val="a5"/>
    <w:qFormat/>
    <w:pPr>
      <w:spacing w:beforeLines="0" w:before="0" w:afterLines="0" w:after="0"/>
    </w:pPr>
    <w:rPr>
      <w:rFonts w:ascii="宋体" w:eastAsia="宋体"/>
    </w:rPr>
  </w:style>
  <w:style w:type="character" w:customStyle="1" w:styleId="13">
    <w:name w:val="已访问的超链接1"/>
    <w:basedOn w:val="aff3"/>
    <w:qFormat/>
    <w:rPr>
      <w:color w:val="800080"/>
      <w:u w:val="single"/>
    </w:rPr>
  </w:style>
  <w:style w:type="paragraph" w:customStyle="1" w:styleId="af7">
    <w:name w:val="正文表标题"/>
    <w:next w:val="afff1"/>
    <w:qFormat/>
    <w:pPr>
      <w:numPr>
        <w:numId w:val="16"/>
      </w:numPr>
      <w:tabs>
        <w:tab w:val="left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a">
    <w:name w:val="正文公式编号制表符"/>
    <w:basedOn w:val="afff1"/>
    <w:next w:val="afff1"/>
    <w:qFormat/>
    <w:pPr>
      <w:ind w:firstLineChars="0" w:firstLine="0"/>
    </w:pPr>
  </w:style>
  <w:style w:type="paragraph" w:customStyle="1" w:styleId="af4">
    <w:name w:val="正文图标题"/>
    <w:next w:val="afff1"/>
    <w:qFormat/>
    <w:pPr>
      <w:numPr>
        <w:numId w:val="17"/>
      </w:numPr>
      <w:tabs>
        <w:tab w:val="left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b">
    <w:name w:val="终结线"/>
    <w:basedOn w:val="aff2"/>
    <w:qFormat/>
    <w:pPr>
      <w:framePr w:hSpace="181" w:vSpace="181" w:wrap="around" w:vAnchor="text" w:hAnchor="margin" w:xAlign="center" w:y="285"/>
    </w:pPr>
  </w:style>
  <w:style w:type="paragraph" w:customStyle="1" w:styleId="affffffc">
    <w:name w:val="其他发布日期"/>
    <w:basedOn w:val="affff9"/>
    <w:qFormat/>
    <w:pPr>
      <w:framePr w:wrap="around" w:vAnchor="page" w:hAnchor="text" w:x="1419"/>
    </w:pPr>
  </w:style>
  <w:style w:type="paragraph" w:customStyle="1" w:styleId="affffffd">
    <w:name w:val="其他实施日期"/>
    <w:basedOn w:val="affffff1"/>
    <w:qFormat/>
    <w:pPr>
      <w:framePr w:wrap="around"/>
    </w:pPr>
  </w:style>
  <w:style w:type="paragraph" w:customStyle="1" w:styleId="23">
    <w:name w:val="封面标准名称2"/>
    <w:basedOn w:val="affffb"/>
    <w:qFormat/>
    <w:pPr>
      <w:framePr w:wrap="around" w:y="4469"/>
      <w:spacing w:beforeLines="630" w:before="630"/>
    </w:pPr>
  </w:style>
  <w:style w:type="paragraph" w:customStyle="1" w:styleId="24">
    <w:name w:val="封面标准英文名称2"/>
    <w:basedOn w:val="affffc"/>
    <w:qFormat/>
    <w:pPr>
      <w:framePr w:wrap="around" w:y="4469"/>
    </w:pPr>
  </w:style>
  <w:style w:type="paragraph" w:customStyle="1" w:styleId="25">
    <w:name w:val="封面一致性程度标识2"/>
    <w:basedOn w:val="affffd"/>
    <w:qFormat/>
    <w:pPr>
      <w:framePr w:wrap="around" w:y="4469"/>
    </w:pPr>
  </w:style>
  <w:style w:type="paragraph" w:customStyle="1" w:styleId="26">
    <w:name w:val="封面标准文稿类别2"/>
    <w:basedOn w:val="affffe"/>
    <w:qFormat/>
    <w:pPr>
      <w:framePr w:wrap="around" w:y="4469"/>
    </w:pPr>
  </w:style>
  <w:style w:type="paragraph" w:customStyle="1" w:styleId="27">
    <w:name w:val="封面标准文稿编辑信息2"/>
    <w:basedOn w:val="afffff"/>
    <w:qFormat/>
    <w:pPr>
      <w:framePr w:wrap="around" w:y="4469"/>
    </w:pPr>
  </w:style>
  <w:style w:type="paragraph" w:customStyle="1" w:styleId="affffffe">
    <w:name w:val="标准文件_段"/>
    <w:qFormat/>
    <w:pPr>
      <w:autoSpaceDE w:val="0"/>
      <w:autoSpaceDN w:val="0"/>
      <w:adjustRightInd w:val="0"/>
      <w:snapToGrid w:val="0"/>
      <w:spacing w:line="276" w:lineRule="auto"/>
      <w:ind w:rightChars="-50" w:right="-105"/>
      <w:jc w:val="both"/>
    </w:pPr>
    <w:rPr>
      <w:rFonts w:ascii="宋体"/>
      <w:spacing w:val="2"/>
      <w:sz w:val="21"/>
    </w:rPr>
  </w:style>
  <w:style w:type="character" w:customStyle="1" w:styleId="10">
    <w:name w:val="标题 1 字符"/>
    <w:basedOn w:val="aff3"/>
    <w:link w:val="1"/>
    <w:qFormat/>
    <w:rPr>
      <w:rFonts w:eastAsia="楷体_GB2312"/>
      <w:b/>
      <w:bCs/>
      <w:kern w:val="44"/>
      <w:sz w:val="36"/>
      <w:szCs w:val="36"/>
    </w:rPr>
  </w:style>
  <w:style w:type="paragraph" w:customStyle="1" w:styleId="TOC10">
    <w:name w:val="TOC 标题1"/>
    <w:basedOn w:val="1"/>
    <w:next w:val="aff2"/>
    <w:uiPriority w:val="39"/>
    <w:unhideWhenUsed/>
    <w:qFormat/>
    <w:pPr>
      <w:widowControl/>
      <w:autoSpaceDN/>
      <w:adjustRightInd/>
      <w:snapToGri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affd">
    <w:name w:val="批注框文本 字符"/>
    <w:basedOn w:val="aff3"/>
    <w:link w:val="affc"/>
    <w:semiHidden/>
    <w:qFormat/>
    <w:rPr>
      <w:rFonts w:ascii="宋体"/>
      <w:kern w:val="2"/>
      <w:sz w:val="18"/>
      <w:szCs w:val="18"/>
    </w:rPr>
  </w:style>
  <w:style w:type="character" w:customStyle="1" w:styleId="affa">
    <w:name w:val="批注文字 字符"/>
    <w:basedOn w:val="aff3"/>
    <w:link w:val="aff9"/>
    <w:qFormat/>
    <w:rPr>
      <w:kern w:val="2"/>
      <w:sz w:val="21"/>
      <w:szCs w:val="24"/>
    </w:rPr>
  </w:style>
  <w:style w:type="paragraph" w:customStyle="1" w:styleId="afffffff">
    <w:name w:val="文件正文"/>
    <w:basedOn w:val="aff2"/>
    <w:qFormat/>
    <w:pPr>
      <w:spacing w:line="480" w:lineRule="exact"/>
      <w:ind w:firstLine="560"/>
    </w:pPr>
    <w:rPr>
      <w:rFonts w:eastAsia="仿宋_GB2312" w:cs="宋体"/>
      <w:sz w:val="28"/>
      <w:szCs w:val="20"/>
    </w:rPr>
  </w:style>
  <w:style w:type="character" w:customStyle="1" w:styleId="20">
    <w:name w:val="标题 2 字符"/>
    <w:basedOn w:val="aff3"/>
    <w:link w:val="2"/>
    <w:semiHidden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ff3"/>
    <w:link w:val="3"/>
    <w:semiHidden/>
    <w:qFormat/>
    <w:rPr>
      <w:b/>
      <w:bCs/>
      <w:kern w:val="2"/>
      <w:sz w:val="32"/>
      <w:szCs w:val="32"/>
    </w:rPr>
  </w:style>
  <w:style w:type="paragraph" w:customStyle="1" w:styleId="afffffff0">
    <w:name w:val="文件大标题"/>
    <w:next w:val="aff2"/>
    <w:qFormat/>
    <w:pPr>
      <w:spacing w:before="240" w:after="120" w:line="480" w:lineRule="exact"/>
      <w:jc w:val="center"/>
    </w:pPr>
    <w:rPr>
      <w:rFonts w:eastAsia="黑体"/>
      <w:kern w:val="2"/>
      <w:sz w:val="36"/>
      <w:szCs w:val="44"/>
    </w:rPr>
  </w:style>
  <w:style w:type="character" w:customStyle="1" w:styleId="afff3">
    <w:name w:val="批注主题 字符"/>
    <w:basedOn w:val="affa"/>
    <w:link w:val="afff2"/>
    <w:semiHidden/>
    <w:qFormat/>
    <w:rPr>
      <w:b/>
      <w:bCs/>
      <w:kern w:val="2"/>
      <w:sz w:val="21"/>
      <w:szCs w:val="24"/>
    </w:rPr>
  </w:style>
  <w:style w:type="paragraph" w:styleId="afffffff1">
    <w:name w:val="Revision"/>
    <w:hidden/>
    <w:uiPriority w:val="99"/>
    <w:semiHidden/>
    <w:rsid w:val="0047214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2.png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06FD5E-8E5A-4B39-83A5-A8C42B61A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745</Words>
  <Characters>4252</Characters>
  <Application>Microsoft Office Word</Application>
  <DocSecurity>0</DocSecurity>
  <Lines>35</Lines>
  <Paragraphs>9</Paragraphs>
  <ScaleCrop>false</ScaleCrop>
  <Company>zle</Company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creator>CNIS</dc:creator>
  <cp:lastModifiedBy>李美丛</cp:lastModifiedBy>
  <cp:revision>2</cp:revision>
  <cp:lastPrinted>2025-07-16T05:50:00Z</cp:lastPrinted>
  <dcterms:created xsi:type="dcterms:W3CDTF">2025-07-17T09:10:00Z</dcterms:created>
  <dcterms:modified xsi:type="dcterms:W3CDTF">2025-07-17T09:10:00Z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191CF7084ED243AFAC571A93E59F2A67</vt:lpwstr>
  </property>
</Properties>
</file>