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08BA9" w14:textId="77777777" w:rsidR="003A5BB6" w:rsidRPr="003C2088" w:rsidRDefault="003A5BB6" w:rsidP="0032699A">
      <w:pPr>
        <w:pStyle w:val="afffffe"/>
        <w:framePr w:h="1801" w:hRule="exact" w:wrap="around"/>
        <w:rPr>
          <w:rFonts w:ascii="Times New Roman"/>
        </w:rPr>
      </w:pPr>
      <w:bookmarkStart w:id="0" w:name="_Hlk122552383"/>
      <w:bookmarkStart w:id="1" w:name="c1"/>
      <w:bookmarkEnd w:id="0"/>
      <w:r w:rsidRPr="003C2088">
        <w:rPr>
          <w:rFonts w:ascii="Times New Roman"/>
        </w:rPr>
        <w:t>ICS</w:t>
      </w:r>
      <w:r w:rsidRPr="003C2088">
        <w:rPr>
          <w:rFonts w:ascii="Times New Roman"/>
        </w:rPr>
        <w:t> </w:t>
      </w:r>
      <w:r w:rsidRPr="003C2088">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3C2088">
        <w:rPr>
          <w:rFonts w:ascii="Times New Roman"/>
        </w:rPr>
        <w:instrText xml:space="preserve"> FORMTEXT </w:instrText>
      </w:r>
      <w:r w:rsidRPr="003C2088">
        <w:rPr>
          <w:rFonts w:ascii="Times New Roman"/>
        </w:rPr>
      </w:r>
      <w:r w:rsidRPr="003C2088">
        <w:rPr>
          <w:rFonts w:ascii="Times New Roman"/>
        </w:rPr>
        <w:fldChar w:fldCharType="separate"/>
      </w:r>
      <w:r w:rsidRPr="003C2088">
        <w:rPr>
          <w:rFonts w:ascii="Times New Roman"/>
        </w:rPr>
        <w:t>点击此处添加</w:t>
      </w:r>
      <w:r w:rsidRPr="003C2088">
        <w:rPr>
          <w:rFonts w:ascii="Times New Roman"/>
        </w:rPr>
        <w:t>ICS</w:t>
      </w:r>
      <w:r w:rsidRPr="003C2088">
        <w:rPr>
          <w:rFonts w:ascii="Times New Roman"/>
        </w:rPr>
        <w:t>号</w:t>
      </w:r>
      <w:r w:rsidRPr="003C2088">
        <w:rPr>
          <w:rFonts w:ascii="Times New Roman"/>
        </w:rPr>
        <w:fldChar w:fldCharType="end"/>
      </w:r>
      <w:bookmarkEnd w:id="2"/>
    </w:p>
    <w:p w14:paraId="5FCAB1ED" w14:textId="5BAF2680" w:rsidR="003A5BB6" w:rsidRPr="003C2088" w:rsidRDefault="00ED743C" w:rsidP="00723A69">
      <w:pPr>
        <w:pStyle w:val="afffffe"/>
        <w:framePr w:h="1801" w:hRule="exact" w:wrap="around"/>
        <w:rPr>
          <w:rFonts w:ascii="Times New Roman"/>
        </w:rPr>
      </w:pPr>
      <w:r w:rsidRPr="003C2088">
        <w:rPr>
          <w:rFonts w:ascii="Times New Roman"/>
        </w:rPr>
        <w:t>CCS</w:t>
      </w:r>
      <w:r w:rsidR="003A5BB6" w:rsidRPr="003C2088">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003A5BB6" w:rsidRPr="003C2088">
        <w:rPr>
          <w:rFonts w:ascii="Times New Roman"/>
        </w:rPr>
        <w:instrText xml:space="preserve"> FORMTEXT </w:instrText>
      </w:r>
      <w:r w:rsidR="003A5BB6" w:rsidRPr="003C2088">
        <w:rPr>
          <w:rFonts w:ascii="Times New Roman"/>
        </w:rPr>
      </w:r>
      <w:r w:rsidR="003A5BB6" w:rsidRPr="003C2088">
        <w:rPr>
          <w:rFonts w:ascii="Times New Roman"/>
        </w:rPr>
        <w:fldChar w:fldCharType="separate"/>
      </w:r>
      <w:r w:rsidR="003A5BB6" w:rsidRPr="003C2088">
        <w:rPr>
          <w:rFonts w:ascii="Times New Roman"/>
        </w:rPr>
        <w:t>点击此处添加中国标准文献分类号</w:t>
      </w:r>
      <w:r w:rsidR="003A5BB6" w:rsidRPr="003C2088">
        <w:rPr>
          <w:rFonts w:ascii="Times New Roman"/>
        </w:rPr>
        <w:fldChar w:fldCharType="end"/>
      </w:r>
      <w:bookmarkEnd w:id="3"/>
    </w:p>
    <w:p w14:paraId="3602389D" w14:textId="77777777" w:rsidR="00723A69" w:rsidRPr="003C2088" w:rsidRDefault="00723A69" w:rsidP="00723A69">
      <w:pPr>
        <w:pStyle w:val="afffffe"/>
        <w:framePr w:h="1801" w:hRule="exact" w:wrap="around"/>
        <w:jc w:val="right"/>
        <w:rPr>
          <w:rFonts w:ascii="Times New Roman"/>
          <w:b/>
          <w:bCs/>
          <w:w w:val="130"/>
          <w:sz w:val="96"/>
          <w:szCs w:val="96"/>
        </w:rPr>
      </w:pPr>
      <w:r w:rsidRPr="003C2088">
        <w:rPr>
          <w:rFonts w:ascii="Times New Roman"/>
          <w:b/>
          <w:bCs/>
          <w:w w:val="130"/>
          <w:sz w:val="96"/>
          <w:szCs w:val="96"/>
        </w:rPr>
        <w:t>T/CNS</w:t>
      </w:r>
    </w:p>
    <w:p w14:paraId="6964F5CF" w14:textId="77777777" w:rsidR="00723A69" w:rsidRPr="003C2088" w:rsidRDefault="00723A69" w:rsidP="0032699A">
      <w:pPr>
        <w:pStyle w:val="afffffe"/>
        <w:framePr w:h="1801" w:hRule="exact" w:wrap="around"/>
        <w:rPr>
          <w:rFonts w:ascii="Times New Roman"/>
        </w:rPr>
      </w:pPr>
    </w:p>
    <w:bookmarkEnd w:id="1"/>
    <w:p w14:paraId="3B4E9967" w14:textId="10ED96D1" w:rsidR="00B97082" w:rsidRPr="003C2088" w:rsidRDefault="00ED743C" w:rsidP="00B97082">
      <w:pPr>
        <w:pStyle w:val="affffe"/>
        <w:framePr w:wrap="around"/>
        <w:rPr>
          <w:rFonts w:ascii="Times New Roman" w:hAnsi="Times New Roman"/>
          <w:sz w:val="52"/>
        </w:rPr>
      </w:pPr>
      <w:r w:rsidRPr="003C2088">
        <w:rPr>
          <w:rFonts w:ascii="Times New Roman" w:hAnsi="Times New Roman"/>
          <w:sz w:val="52"/>
        </w:rPr>
        <w:t>中国核学会</w:t>
      </w:r>
      <w:r w:rsidR="001E618C" w:rsidRPr="003C2088">
        <w:rPr>
          <w:rFonts w:ascii="Times New Roman" w:hAnsi="Times New Roman"/>
          <w:sz w:val="52"/>
        </w:rPr>
        <w:t>团体标准</w:t>
      </w:r>
    </w:p>
    <w:p w14:paraId="515FD7D0" w14:textId="35BBCC91" w:rsidR="00B97082" w:rsidRPr="003C2088" w:rsidRDefault="001E618C" w:rsidP="001E618C">
      <w:pPr>
        <w:pStyle w:val="20"/>
        <w:framePr w:h="1126" w:hRule="exact" w:wrap="around" w:y="3016"/>
        <w:rPr>
          <w:rFonts w:ascii="Times New Roman"/>
        </w:rPr>
      </w:pPr>
      <w:r w:rsidRPr="003C2088">
        <w:rPr>
          <w:rFonts w:ascii="Times New Roman"/>
        </w:rPr>
        <w:t>T/CNS</w:t>
      </w:r>
      <w:r w:rsidR="00B97082" w:rsidRPr="003C2088">
        <w:rPr>
          <w:rFonts w:ascii="Times New Roman"/>
        </w:rPr>
        <w:t xml:space="preserve"> </w:t>
      </w:r>
      <w:r w:rsidR="003A5BB6" w:rsidRPr="003C2088">
        <w:rPr>
          <w:rFonts w:ascii="Times New Roman"/>
        </w:rPr>
        <w:t>XXXX</w:t>
      </w:r>
      <w:r w:rsidR="00B97082" w:rsidRPr="003C2088">
        <w:rPr>
          <w:rFonts w:ascii="Times New Roman"/>
        </w:rPr>
        <w:t>—</w:t>
      </w:r>
      <w:r w:rsidR="003A5BB6" w:rsidRPr="003C2088">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B97082" w:rsidRPr="003C2088" w14:paraId="12C7361A" w14:textId="77777777" w:rsidTr="005C4050">
        <w:tc>
          <w:tcPr>
            <w:tcW w:w="9356" w:type="dxa"/>
            <w:tcBorders>
              <w:top w:val="nil"/>
              <w:left w:val="nil"/>
              <w:bottom w:val="nil"/>
              <w:right w:val="nil"/>
            </w:tcBorders>
            <w:shd w:val="clear" w:color="auto" w:fill="auto"/>
          </w:tcPr>
          <w:bookmarkStart w:id="4" w:name="DT"/>
          <w:p w14:paraId="64E726C5" w14:textId="77777777" w:rsidR="00B97082" w:rsidRPr="003C2088" w:rsidRDefault="00DA6FB8" w:rsidP="001E618C">
            <w:pPr>
              <w:pStyle w:val="afffa"/>
              <w:framePr w:h="1126" w:hRule="exact" w:wrap="around" w:y="3016"/>
              <w:rPr>
                <w:rFonts w:ascii="Times New Roman"/>
              </w:rPr>
            </w:pPr>
            <w:r w:rsidRPr="003C2088">
              <w:rPr>
                <w:rFonts w:ascii="Times New Roman"/>
                <w:noProof/>
              </w:rPr>
              <mc:AlternateContent>
                <mc:Choice Requires="wps">
                  <w:drawing>
                    <wp:anchor distT="0" distB="0" distL="114300" distR="114300" simplePos="0" relativeHeight="251657216" behindDoc="1" locked="0" layoutInCell="1" allowOverlap="1" wp14:anchorId="148973B1" wp14:editId="7828032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329CC"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" stroked="f">
                      <v:path arrowok="t"/>
                    </v:rect>
                  </w:pict>
                </mc:Fallback>
              </mc:AlternateContent>
            </w:r>
            <w:r w:rsidR="00B97082" w:rsidRPr="003C2088">
              <w:rPr>
                <w:rFonts w:ascii="Times New Roman"/>
              </w:rPr>
              <w:fldChar w:fldCharType="begin">
                <w:ffData>
                  <w:name w:val="DT"/>
                  <w:enabled/>
                  <w:calcOnExit w:val="0"/>
                  <w:textInput/>
                </w:ffData>
              </w:fldChar>
            </w:r>
            <w:r w:rsidR="00B97082" w:rsidRPr="003C2088">
              <w:rPr>
                <w:rFonts w:ascii="Times New Roman"/>
              </w:rPr>
              <w:instrText xml:space="preserve"> FORMTEXT </w:instrText>
            </w:r>
            <w:r w:rsidR="00B97082" w:rsidRPr="003C2088">
              <w:rPr>
                <w:rFonts w:ascii="Times New Roman"/>
              </w:rPr>
            </w:r>
            <w:r w:rsidR="00B97082" w:rsidRPr="003C2088">
              <w:rPr>
                <w:rFonts w:ascii="Times New Roman"/>
              </w:rPr>
              <w:fldChar w:fldCharType="separate"/>
            </w:r>
            <w:r w:rsidR="00B97082" w:rsidRPr="003C2088">
              <w:rPr>
                <w:rFonts w:ascii="Times New Roman"/>
                <w:noProof/>
              </w:rPr>
              <w:t> </w:t>
            </w:r>
            <w:r w:rsidR="00B97082" w:rsidRPr="003C2088">
              <w:rPr>
                <w:rFonts w:ascii="Times New Roman"/>
                <w:noProof/>
              </w:rPr>
              <w:t> </w:t>
            </w:r>
            <w:r w:rsidR="00B97082" w:rsidRPr="003C2088">
              <w:rPr>
                <w:rFonts w:ascii="Times New Roman"/>
                <w:noProof/>
              </w:rPr>
              <w:t> </w:t>
            </w:r>
            <w:r w:rsidR="00B97082" w:rsidRPr="003C2088">
              <w:rPr>
                <w:rFonts w:ascii="Times New Roman"/>
                <w:noProof/>
              </w:rPr>
              <w:t> </w:t>
            </w:r>
            <w:r w:rsidR="00B97082" w:rsidRPr="003C2088">
              <w:rPr>
                <w:rFonts w:ascii="Times New Roman"/>
                <w:noProof/>
              </w:rPr>
              <w:t> </w:t>
            </w:r>
            <w:r w:rsidR="00B97082" w:rsidRPr="003C2088">
              <w:rPr>
                <w:rFonts w:ascii="Times New Roman"/>
              </w:rPr>
              <w:fldChar w:fldCharType="end"/>
            </w:r>
            <w:bookmarkEnd w:id="4"/>
          </w:p>
        </w:tc>
      </w:tr>
    </w:tbl>
    <w:p w14:paraId="7F733173" w14:textId="77777777" w:rsidR="00B97082" w:rsidRPr="003C2088" w:rsidRDefault="00B97082" w:rsidP="001E618C">
      <w:pPr>
        <w:pStyle w:val="20"/>
        <w:framePr w:h="1126" w:hRule="exact" w:wrap="around" w:y="3016"/>
        <w:rPr>
          <w:rFonts w:ascii="Times New Roman"/>
        </w:rPr>
      </w:pPr>
    </w:p>
    <w:p w14:paraId="013CF6DA" w14:textId="77777777" w:rsidR="00B97082" w:rsidRPr="003C2088" w:rsidRDefault="00B97082" w:rsidP="001E618C">
      <w:pPr>
        <w:pStyle w:val="20"/>
        <w:framePr w:h="1126" w:hRule="exact" w:wrap="around" w:y="3016"/>
        <w:rPr>
          <w:rFonts w:ascii="Times New Roman"/>
        </w:rPr>
      </w:pPr>
    </w:p>
    <w:p w14:paraId="758DA7F0" w14:textId="77777777" w:rsidR="00423758" w:rsidRPr="003C2088" w:rsidRDefault="00423758" w:rsidP="00811506">
      <w:pPr>
        <w:pStyle w:val="afffb"/>
        <w:framePr w:w="10417" w:wrap="around" w:x="787" w:y="6082"/>
        <w:rPr>
          <w:rFonts w:ascii="Times New Roman"/>
        </w:rPr>
      </w:pPr>
      <w:bookmarkStart w:id="5" w:name="OLE_LINK5"/>
      <w:r w:rsidRPr="003C2088">
        <w:rPr>
          <w:rFonts w:ascii="Times New Roman"/>
        </w:rPr>
        <w:t>高温气冷堆核动力厂运行工况</w:t>
      </w:r>
    </w:p>
    <w:p w14:paraId="36AE8F22" w14:textId="17EA5436" w:rsidR="00423758" w:rsidRPr="003C2088" w:rsidRDefault="00423758" w:rsidP="00811506">
      <w:pPr>
        <w:pStyle w:val="afffb"/>
        <w:framePr w:w="10417" w:wrap="around" w:x="787" w:y="6082"/>
        <w:rPr>
          <w:rFonts w:ascii="Times New Roman"/>
        </w:rPr>
      </w:pPr>
      <w:proofErr w:type="gramStart"/>
      <w:r w:rsidRPr="003C2088">
        <w:rPr>
          <w:rFonts w:ascii="Times New Roman"/>
        </w:rPr>
        <w:t>放射性源项分析</w:t>
      </w:r>
      <w:proofErr w:type="gramEnd"/>
      <w:r w:rsidRPr="003C2088">
        <w:rPr>
          <w:rFonts w:ascii="Times New Roman"/>
        </w:rPr>
        <w:t>方法</w:t>
      </w:r>
    </w:p>
    <w:p w14:paraId="1AD6B63B" w14:textId="61B5D647" w:rsidR="00B97082" w:rsidRPr="003C2088" w:rsidRDefault="00423758" w:rsidP="00811506">
      <w:pPr>
        <w:pStyle w:val="afffb"/>
        <w:framePr w:w="10417" w:wrap="around" w:x="787" w:y="6082"/>
        <w:rPr>
          <w:rFonts w:ascii="Times New Roman"/>
        </w:rPr>
      </w:pPr>
      <w:r w:rsidRPr="003C2088">
        <w:rPr>
          <w:rFonts w:ascii="Times New Roman"/>
        </w:rPr>
        <w:t>第</w:t>
      </w:r>
      <w:r w:rsidRPr="003C2088">
        <w:rPr>
          <w:rFonts w:ascii="Times New Roman"/>
        </w:rPr>
        <w:t>2</w:t>
      </w:r>
      <w:r w:rsidRPr="003C2088">
        <w:rPr>
          <w:rFonts w:ascii="Times New Roman"/>
        </w:rPr>
        <w:t>部分：活化产物</w:t>
      </w:r>
    </w:p>
    <w:p w14:paraId="3A19AF48" w14:textId="0C3ECE27" w:rsidR="00B97082" w:rsidRPr="003C2088" w:rsidRDefault="00100D8B" w:rsidP="00811506">
      <w:pPr>
        <w:pStyle w:val="afffc"/>
        <w:framePr w:w="10417" w:wrap="around" w:x="787" w:y="6082"/>
        <w:rPr>
          <w:b/>
        </w:rPr>
      </w:pPr>
      <w:bookmarkStart w:id="6" w:name="OLE_LINK103"/>
      <w:bookmarkStart w:id="7" w:name="OLE_LINK104"/>
      <w:bookmarkEnd w:id="5"/>
      <w:r w:rsidRPr="004D7C56">
        <w:t>Analy</w:t>
      </w:r>
      <w:r>
        <w:rPr>
          <w:rFonts w:hint="eastAsia"/>
        </w:rPr>
        <w:t>tic</w:t>
      </w:r>
      <w:r w:rsidRPr="004D7C56">
        <w:t xml:space="preserve"> Methods for Radioactive Source </w:t>
      </w:r>
      <w:r>
        <w:rPr>
          <w:rFonts w:hint="eastAsia"/>
        </w:rPr>
        <w:t>T</w:t>
      </w:r>
      <w:r w:rsidRPr="004D7C56">
        <w:t xml:space="preserve">erm </w:t>
      </w:r>
      <w:r>
        <w:rPr>
          <w:rFonts w:hint="eastAsia"/>
        </w:rPr>
        <w:t xml:space="preserve">during Normal Operation </w:t>
      </w:r>
      <w:r w:rsidRPr="004D7C56">
        <w:t xml:space="preserve">in </w:t>
      </w:r>
      <w:r>
        <w:t>H</w:t>
      </w:r>
      <w:r w:rsidRPr="004D7C56">
        <w:t xml:space="preserve">igh </w:t>
      </w:r>
      <w:r>
        <w:rPr>
          <w:rFonts w:hint="eastAsia"/>
        </w:rPr>
        <w:t>T</w:t>
      </w:r>
      <w:r>
        <w:t xml:space="preserve">emperature </w:t>
      </w:r>
      <w:r>
        <w:rPr>
          <w:rFonts w:hint="eastAsia"/>
        </w:rPr>
        <w:t>G</w:t>
      </w:r>
      <w:r>
        <w:t xml:space="preserve">as </w:t>
      </w:r>
      <w:r>
        <w:rPr>
          <w:rFonts w:hint="eastAsia"/>
        </w:rPr>
        <w:t>C</w:t>
      </w:r>
      <w:r>
        <w:t xml:space="preserve">ooled </w:t>
      </w:r>
      <w:r>
        <w:rPr>
          <w:rFonts w:hint="eastAsia"/>
        </w:rPr>
        <w:t>R</w:t>
      </w:r>
      <w:r w:rsidRPr="004D7C56">
        <w:t>eac</w:t>
      </w:r>
      <w:r>
        <w:t xml:space="preserve">tor </w:t>
      </w:r>
      <w:r>
        <w:rPr>
          <w:rFonts w:hint="eastAsia"/>
        </w:rPr>
        <w:t>N</w:t>
      </w:r>
      <w:r>
        <w:t xml:space="preserve">uclear </w:t>
      </w:r>
      <w:r>
        <w:rPr>
          <w:rFonts w:hint="eastAsia"/>
        </w:rPr>
        <w:t>P</w:t>
      </w:r>
      <w:r>
        <w:t xml:space="preserve">ower </w:t>
      </w:r>
      <w:r>
        <w:rPr>
          <w:rFonts w:hint="eastAsia"/>
        </w:rPr>
        <w:t>P</w:t>
      </w:r>
      <w:r w:rsidRPr="004D7C56">
        <w:t>lant</w:t>
      </w:r>
      <w:r>
        <w:t xml:space="preserve">, Part 2: Activation </w:t>
      </w:r>
      <w:r>
        <w:rPr>
          <w:rFonts w:hint="eastAsia"/>
        </w:rPr>
        <w:t>P</w:t>
      </w:r>
      <w:r w:rsidR="00EC314A" w:rsidRPr="003C2088">
        <w:t>roduct</w:t>
      </w:r>
      <w:bookmarkEnd w:id="6"/>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rsidRPr="003C2088" w14:paraId="179F95B6" w14:textId="77777777" w:rsidTr="005C4050">
        <w:tc>
          <w:tcPr>
            <w:tcW w:w="9855" w:type="dxa"/>
            <w:tcBorders>
              <w:top w:val="nil"/>
              <w:left w:val="nil"/>
              <w:bottom w:val="nil"/>
              <w:right w:val="nil"/>
            </w:tcBorders>
            <w:shd w:val="clear" w:color="auto" w:fill="auto"/>
          </w:tcPr>
          <w:p w14:paraId="066624D4" w14:textId="20E5091A" w:rsidR="00B97082" w:rsidRPr="003C2088" w:rsidRDefault="00B81BD1" w:rsidP="00811506">
            <w:pPr>
              <w:pStyle w:val="afffe"/>
              <w:framePr w:w="10417" w:wrap="around" w:x="787" w:y="6082"/>
              <w:rPr>
                <w:rFonts w:ascii="Times New Roman"/>
              </w:rPr>
            </w:pPr>
            <w:r w:rsidRPr="003C2088">
              <w:rPr>
                <w:rFonts w:ascii="Times New Roman"/>
              </w:rPr>
              <w:t>征求意见</w:t>
            </w:r>
            <w:r w:rsidR="000F6DC3" w:rsidRPr="003C2088">
              <w:rPr>
                <w:rFonts w:ascii="Times New Roman"/>
              </w:rPr>
              <w:t>稿</w:t>
            </w:r>
            <w:r w:rsidR="00DA6FB8" w:rsidRPr="003C2088">
              <w:rPr>
                <w:rFonts w:ascii="Times New Roman"/>
                <w:noProof/>
              </w:rPr>
              <mc:AlternateContent>
                <mc:Choice Requires="wps">
                  <w:drawing>
                    <wp:anchor distT="0" distB="0" distL="114300" distR="114300" simplePos="0" relativeHeight="251659264" behindDoc="1" locked="1" layoutInCell="1" allowOverlap="1" wp14:anchorId="320E9FD4" wp14:editId="761650C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9296421"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" stroked="f">
                      <v:path arrowok="t"/>
                      <w10:anchorlock/>
                    </v:rect>
                  </w:pict>
                </mc:Fallback>
              </mc:AlternateContent>
            </w:r>
            <w:r w:rsidR="00DA6FB8" w:rsidRPr="003C2088">
              <w:rPr>
                <w:rFonts w:ascii="Times New Roman"/>
                <w:noProof/>
              </w:rPr>
              <mc:AlternateContent>
                <mc:Choice Requires="wps">
                  <w:drawing>
                    <wp:anchor distT="0" distB="0" distL="114300" distR="114300" simplePos="0" relativeHeight="251658240" behindDoc="1" locked="0" layoutInCell="1" allowOverlap="1" wp14:anchorId="51257DB7" wp14:editId="2654C1E7">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3C44DB"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" stroked="f">
                      <v:path arrowok="t"/>
                    </v:rect>
                  </w:pict>
                </mc:Fallback>
              </mc:AlternateContent>
            </w:r>
          </w:p>
        </w:tc>
      </w:tr>
      <w:tr w:rsidR="00B97082" w:rsidRPr="003C2088" w14:paraId="70A9C25A" w14:textId="77777777" w:rsidTr="005C4050">
        <w:tc>
          <w:tcPr>
            <w:tcW w:w="9855" w:type="dxa"/>
            <w:tcBorders>
              <w:top w:val="nil"/>
              <w:left w:val="nil"/>
              <w:bottom w:val="nil"/>
              <w:right w:val="nil"/>
            </w:tcBorders>
            <w:shd w:val="clear" w:color="auto" w:fill="auto"/>
          </w:tcPr>
          <w:p w14:paraId="603F1F89" w14:textId="77777777" w:rsidR="00B97082" w:rsidRPr="003C2088" w:rsidRDefault="00B97082" w:rsidP="00811506">
            <w:pPr>
              <w:pStyle w:val="affff"/>
              <w:framePr w:w="10417" w:wrap="around" w:x="787" w:y="6082"/>
              <w:rPr>
                <w:rFonts w:ascii="Times New Roman"/>
              </w:rPr>
            </w:pPr>
          </w:p>
        </w:tc>
      </w:tr>
    </w:tbl>
    <w:p w14:paraId="3B91F300" w14:textId="49F185BC" w:rsidR="00B97082" w:rsidRPr="003C2088" w:rsidRDefault="008A6EB6" w:rsidP="003A5BB6">
      <w:pPr>
        <w:pStyle w:val="affffff5"/>
        <w:framePr w:wrap="around" w:hAnchor="page" w:x="1585" w:y="14137"/>
      </w:pPr>
      <w:r w:rsidRPr="003C2088">
        <w:t>XXXX</w:t>
      </w:r>
      <w:r w:rsidR="00B97082" w:rsidRPr="003C2088">
        <w:t xml:space="preserve"> - </w:t>
      </w:r>
      <w:r w:rsidRPr="003C2088">
        <w:t>XX</w:t>
      </w:r>
      <w:r w:rsidR="00B97082" w:rsidRPr="003C2088">
        <w:t xml:space="preserve"> - </w:t>
      </w:r>
      <w:r w:rsidRPr="003C2088">
        <w:t>XX</w:t>
      </w:r>
      <w:r w:rsidR="00B97082" w:rsidRPr="003C2088">
        <w:t>发布</w:t>
      </w:r>
      <w:r w:rsidR="00DA6FB8" w:rsidRPr="003C2088">
        <w:rPr>
          <w:noProof/>
        </w:rPr>
        <mc:AlternateContent>
          <mc:Choice Requires="wps">
            <w:drawing>
              <wp:anchor distT="0" distB="0" distL="114300" distR="114300" simplePos="0" relativeHeight="251655168" behindDoc="0" locked="1" layoutInCell="1" allowOverlap="1" wp14:anchorId="1C9F8E64" wp14:editId="30265324">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987894"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">
                <o:lock v:ext="edit" shapetype="f"/>
                <w10:wrap anchory="page"/>
                <w10:anchorlock/>
              </v:line>
            </w:pict>
          </mc:Fallback>
        </mc:AlternateContent>
      </w:r>
    </w:p>
    <w:p w14:paraId="69242E06" w14:textId="3EDE80C2" w:rsidR="00B97082" w:rsidRPr="003C2088" w:rsidRDefault="008A6EB6" w:rsidP="003A5BB6">
      <w:pPr>
        <w:pStyle w:val="affffff6"/>
        <w:framePr w:wrap="around" w:hAnchor="page" w:x="6613"/>
      </w:pPr>
      <w:r w:rsidRPr="003C2088">
        <w:t>XXXX</w:t>
      </w:r>
      <w:r w:rsidR="00B97082" w:rsidRPr="003C2088">
        <w:t xml:space="preserve"> - </w:t>
      </w:r>
      <w:r w:rsidRPr="003C2088">
        <w:t>XX</w:t>
      </w:r>
      <w:r w:rsidR="00B97082" w:rsidRPr="003C2088">
        <w:t xml:space="preserve"> </w:t>
      </w:r>
      <w:r w:rsidRPr="003C2088">
        <w:t>–</w:t>
      </w:r>
      <w:r w:rsidR="00B97082" w:rsidRPr="003C2088">
        <w:t xml:space="preserve"> </w:t>
      </w:r>
      <w:r w:rsidRPr="003C2088">
        <w:t xml:space="preserve">XX </w:t>
      </w:r>
      <w:r w:rsidR="00B97082" w:rsidRPr="003C2088">
        <w:t>实施</w:t>
      </w:r>
    </w:p>
    <w:p w14:paraId="2C069304" w14:textId="77777777" w:rsidR="00B97082" w:rsidRPr="003C2088" w:rsidRDefault="001E618C" w:rsidP="00B97082">
      <w:pPr>
        <w:pStyle w:val="afffff"/>
        <w:framePr w:wrap="around"/>
        <w:rPr>
          <w:rFonts w:ascii="Times New Roman"/>
        </w:rPr>
      </w:pPr>
      <w:r w:rsidRPr="003C2088">
        <w:rPr>
          <w:rFonts w:ascii="Times New Roman"/>
        </w:rPr>
        <w:t>中国</w:t>
      </w:r>
      <w:r w:rsidR="00F23698" w:rsidRPr="003C2088">
        <w:rPr>
          <w:rFonts w:ascii="Times New Roman"/>
        </w:rPr>
        <w:t>核学</w:t>
      </w:r>
      <w:r w:rsidRPr="003C2088">
        <w:rPr>
          <w:rFonts w:ascii="Times New Roman"/>
        </w:rPr>
        <w:t>会</w:t>
      </w:r>
      <w:r w:rsidR="00B97082" w:rsidRPr="003C2088">
        <w:rPr>
          <w:rFonts w:ascii="Times New Roman" w:eastAsia="MS Mincho"/>
        </w:rPr>
        <w:t> </w:t>
      </w:r>
      <w:r w:rsidR="00B97082" w:rsidRPr="003C2088">
        <w:rPr>
          <w:rFonts w:ascii="Times New Roman" w:eastAsia="MS Mincho"/>
        </w:rPr>
        <w:t> </w:t>
      </w:r>
      <w:r w:rsidR="00B97082" w:rsidRPr="003C2088">
        <w:rPr>
          <w:rFonts w:ascii="Times New Roman" w:eastAsia="MS Mincho"/>
        </w:rPr>
        <w:t> </w:t>
      </w:r>
      <w:r w:rsidR="00B97082" w:rsidRPr="003C2088">
        <w:rPr>
          <w:rStyle w:val="afff7"/>
          <w:rFonts w:ascii="Times New Roman"/>
        </w:rPr>
        <w:t>发布</w:t>
      </w:r>
    </w:p>
    <w:p w14:paraId="1342DD71" w14:textId="77777777" w:rsidR="00B97082" w:rsidRPr="003C2088" w:rsidRDefault="00DA6FB8" w:rsidP="00B97082">
      <w:pPr>
        <w:pStyle w:val="aff6"/>
        <w:rPr>
          <w:rFonts w:ascii="Times New Roman"/>
        </w:rPr>
        <w:sectPr w:rsidR="00B97082" w:rsidRPr="003C2088" w:rsidSect="001E618C">
          <w:headerReference w:type="even" r:id="rId10"/>
          <w:footerReference w:type="even" r:id="rId11"/>
          <w:pgSz w:w="11906" w:h="16838" w:code="9"/>
          <w:pgMar w:top="567" w:right="1134" w:bottom="1134" w:left="1417" w:header="0" w:footer="0" w:gutter="0"/>
          <w:pgNumType w:start="1"/>
          <w:cols w:space="425"/>
          <w:docGrid w:type="lines" w:linePitch="312"/>
        </w:sectPr>
      </w:pPr>
      <w:r w:rsidRPr="003C2088">
        <w:rPr>
          <w:rFonts w:ascii="Times New Roman"/>
        </w:rPr>
        <mc:AlternateContent>
          <mc:Choice Requires="wps">
            <w:drawing>
              <wp:anchor distT="0" distB="0" distL="114300" distR="114300" simplePos="0" relativeHeight="251656192" behindDoc="0" locked="0" layoutInCell="1" allowOverlap="1" wp14:anchorId="49506A7D" wp14:editId="2D121228">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30DFACB"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">
                <o:lock v:ext="edit" shapetype="f"/>
              </v:line>
            </w:pict>
          </mc:Fallback>
        </mc:AlternateContent>
      </w:r>
    </w:p>
    <w:p w14:paraId="0735FB7D" w14:textId="77777777" w:rsidR="001E618C" w:rsidRPr="003C2088" w:rsidRDefault="001E618C" w:rsidP="001E618C">
      <w:pPr>
        <w:pStyle w:val="aff9"/>
        <w:rPr>
          <w:rFonts w:ascii="Times New Roman"/>
        </w:rPr>
      </w:pPr>
      <w:bookmarkStart w:id="8" w:name="_Toc48658960"/>
      <w:bookmarkStart w:id="9" w:name="_Toc200036379"/>
      <w:r w:rsidRPr="003C2088">
        <w:rPr>
          <w:rFonts w:ascii="Times New Roman"/>
        </w:rPr>
        <w:lastRenderedPageBreak/>
        <w:t>目</w:t>
      </w:r>
      <w:bookmarkStart w:id="10" w:name="BKML"/>
      <w:r w:rsidRPr="003C2088">
        <w:rPr>
          <w:rFonts w:ascii="Times New Roman"/>
        </w:rPr>
        <w:t> </w:t>
      </w:r>
      <w:r w:rsidRPr="003C2088">
        <w:rPr>
          <w:rFonts w:ascii="Times New Roman"/>
        </w:rPr>
        <w:t> </w:t>
      </w:r>
      <w:r w:rsidRPr="003C2088">
        <w:rPr>
          <w:rFonts w:ascii="Times New Roman"/>
        </w:rPr>
        <w:t>次</w:t>
      </w:r>
      <w:bookmarkStart w:id="11" w:name="_GoBack"/>
      <w:bookmarkEnd w:id="8"/>
      <w:bookmarkEnd w:id="9"/>
      <w:bookmarkEnd w:id="10"/>
      <w:bookmarkEnd w:id="11"/>
    </w:p>
    <w:sdt>
      <w:sdtPr>
        <w:rPr>
          <w:rFonts w:ascii="Times New Roman"/>
          <w:szCs w:val="24"/>
          <w:lang w:val="zh-CN"/>
        </w:rPr>
        <w:id w:val="-283963139"/>
        <w:docPartObj>
          <w:docPartGallery w:val="Table of Contents"/>
          <w:docPartUnique/>
        </w:docPartObj>
      </w:sdtPr>
      <w:sdtEndPr>
        <w:rPr>
          <w:b/>
          <w:bCs/>
        </w:rPr>
      </w:sdtEndPr>
      <w:sdtContent>
        <w:p w14:paraId="259112F0" w14:textId="77777777" w:rsidR="007E4044" w:rsidRDefault="002B1903" w:rsidP="007E4044">
          <w:pPr>
            <w:pStyle w:val="12"/>
            <w:spacing w:before="78" w:after="78"/>
            <w:rPr>
              <w:rFonts w:asciiTheme="minorHAnsi" w:eastAsiaTheme="minorEastAsia" w:hAnsiTheme="minorHAnsi" w:cstheme="minorBidi"/>
              <w:noProof/>
              <w:szCs w:val="22"/>
            </w:rPr>
          </w:pPr>
          <w:r w:rsidRPr="003C2088">
            <w:rPr>
              <w:rFonts w:ascii="Times New Roman" w:eastAsiaTheme="majorEastAsia"/>
              <w:color w:val="2F5496" w:themeColor="accent1" w:themeShade="BF"/>
              <w:kern w:val="0"/>
              <w:sz w:val="32"/>
              <w:szCs w:val="32"/>
            </w:rPr>
            <w:fldChar w:fldCharType="begin"/>
          </w:r>
          <w:r w:rsidRPr="003C2088">
            <w:rPr>
              <w:rFonts w:ascii="Times New Roman"/>
            </w:rPr>
            <w:instrText xml:space="preserve"> TOC \o "1-3" \h \z \u </w:instrText>
          </w:r>
          <w:r w:rsidRPr="003C2088">
            <w:rPr>
              <w:rFonts w:ascii="Times New Roman" w:eastAsiaTheme="majorEastAsia"/>
              <w:color w:val="2F5496" w:themeColor="accent1" w:themeShade="BF"/>
              <w:kern w:val="0"/>
              <w:sz w:val="32"/>
              <w:szCs w:val="32"/>
            </w:rPr>
            <w:fldChar w:fldCharType="separate"/>
          </w:r>
          <w:hyperlink w:anchor="_Toc200036379" w:history="1">
            <w:r w:rsidR="007E4044" w:rsidRPr="004A54C9">
              <w:rPr>
                <w:rStyle w:val="afff6"/>
                <w:rFonts w:ascii="Times New Roman" w:hint="eastAsia"/>
              </w:rPr>
              <w:t>目次</w:t>
            </w:r>
            <w:r w:rsidR="007E4044">
              <w:rPr>
                <w:noProof/>
                <w:webHidden/>
              </w:rPr>
              <w:tab/>
            </w:r>
            <w:r w:rsidR="007E4044">
              <w:rPr>
                <w:noProof/>
                <w:webHidden/>
              </w:rPr>
              <w:fldChar w:fldCharType="begin"/>
            </w:r>
            <w:r w:rsidR="007E4044">
              <w:rPr>
                <w:noProof/>
                <w:webHidden/>
              </w:rPr>
              <w:instrText xml:space="preserve"> PAGEREF _Toc200036379 \h </w:instrText>
            </w:r>
            <w:r w:rsidR="007E4044">
              <w:rPr>
                <w:noProof/>
                <w:webHidden/>
              </w:rPr>
            </w:r>
            <w:r w:rsidR="007E4044">
              <w:rPr>
                <w:noProof/>
                <w:webHidden/>
              </w:rPr>
              <w:fldChar w:fldCharType="separate"/>
            </w:r>
            <w:r w:rsidR="007E4044">
              <w:rPr>
                <w:noProof/>
                <w:webHidden/>
              </w:rPr>
              <w:t>I</w:t>
            </w:r>
            <w:r w:rsidR="007E4044">
              <w:rPr>
                <w:noProof/>
                <w:webHidden/>
              </w:rPr>
              <w:fldChar w:fldCharType="end"/>
            </w:r>
          </w:hyperlink>
        </w:p>
        <w:p w14:paraId="499039D5" w14:textId="77777777" w:rsidR="007E4044" w:rsidRDefault="007E4044" w:rsidP="007E4044">
          <w:pPr>
            <w:pStyle w:val="12"/>
            <w:spacing w:before="78" w:after="78"/>
            <w:rPr>
              <w:rFonts w:asciiTheme="minorHAnsi" w:eastAsiaTheme="minorEastAsia" w:hAnsiTheme="minorHAnsi" w:cstheme="minorBidi"/>
              <w:noProof/>
              <w:szCs w:val="22"/>
            </w:rPr>
          </w:pPr>
          <w:hyperlink w:anchor="_Toc200036380" w:history="1">
            <w:r w:rsidRPr="004A54C9">
              <w:rPr>
                <w:rStyle w:val="afff6"/>
                <w:rFonts w:ascii="Times New Roman" w:hint="eastAsia"/>
              </w:rPr>
              <w:t>前言</w:t>
            </w:r>
            <w:r>
              <w:rPr>
                <w:noProof/>
                <w:webHidden/>
              </w:rPr>
              <w:tab/>
            </w:r>
            <w:r>
              <w:rPr>
                <w:noProof/>
                <w:webHidden/>
              </w:rPr>
              <w:fldChar w:fldCharType="begin"/>
            </w:r>
            <w:r>
              <w:rPr>
                <w:noProof/>
                <w:webHidden/>
              </w:rPr>
              <w:instrText xml:space="preserve"> PAGEREF _Toc200036380 \h </w:instrText>
            </w:r>
            <w:r>
              <w:rPr>
                <w:noProof/>
                <w:webHidden/>
              </w:rPr>
            </w:r>
            <w:r>
              <w:rPr>
                <w:noProof/>
                <w:webHidden/>
              </w:rPr>
              <w:fldChar w:fldCharType="separate"/>
            </w:r>
            <w:r>
              <w:rPr>
                <w:noProof/>
                <w:webHidden/>
              </w:rPr>
              <w:t>II</w:t>
            </w:r>
            <w:r>
              <w:rPr>
                <w:noProof/>
                <w:webHidden/>
              </w:rPr>
              <w:fldChar w:fldCharType="end"/>
            </w:r>
          </w:hyperlink>
        </w:p>
        <w:p w14:paraId="3D078682" w14:textId="77777777" w:rsidR="007E4044" w:rsidRDefault="007E4044">
          <w:pPr>
            <w:pStyle w:val="27"/>
            <w:rPr>
              <w:rFonts w:asciiTheme="minorHAnsi" w:eastAsiaTheme="minorEastAsia" w:hAnsiTheme="minorHAnsi" w:cstheme="minorBidi"/>
              <w:noProof/>
              <w:szCs w:val="22"/>
            </w:rPr>
          </w:pPr>
          <w:hyperlink w:anchor="_Toc200036381" w:history="1">
            <w:r w:rsidRPr="004A54C9">
              <w:rPr>
                <w:rStyle w:val="afff6"/>
              </w:rPr>
              <w:t>1</w:t>
            </w:r>
            <w:r w:rsidRPr="004A54C9">
              <w:rPr>
                <w:rStyle w:val="afff6"/>
                <w:rFonts w:ascii="Times New Roman" w:hint="eastAsia"/>
              </w:rPr>
              <w:t xml:space="preserve"> </w:t>
            </w:r>
            <w:r w:rsidRPr="004A54C9">
              <w:rPr>
                <w:rStyle w:val="afff6"/>
                <w:rFonts w:ascii="Times New Roman" w:hint="eastAsia"/>
              </w:rPr>
              <w:t>范围</w:t>
            </w:r>
            <w:r>
              <w:rPr>
                <w:noProof/>
                <w:webHidden/>
              </w:rPr>
              <w:tab/>
            </w:r>
            <w:r>
              <w:rPr>
                <w:noProof/>
                <w:webHidden/>
              </w:rPr>
              <w:fldChar w:fldCharType="begin"/>
            </w:r>
            <w:r>
              <w:rPr>
                <w:noProof/>
                <w:webHidden/>
              </w:rPr>
              <w:instrText xml:space="preserve"> PAGEREF _Toc200036381 \h </w:instrText>
            </w:r>
            <w:r>
              <w:rPr>
                <w:noProof/>
                <w:webHidden/>
              </w:rPr>
            </w:r>
            <w:r>
              <w:rPr>
                <w:noProof/>
                <w:webHidden/>
              </w:rPr>
              <w:fldChar w:fldCharType="separate"/>
            </w:r>
            <w:r>
              <w:rPr>
                <w:noProof/>
                <w:webHidden/>
              </w:rPr>
              <w:t>1</w:t>
            </w:r>
            <w:r>
              <w:rPr>
                <w:noProof/>
                <w:webHidden/>
              </w:rPr>
              <w:fldChar w:fldCharType="end"/>
            </w:r>
          </w:hyperlink>
        </w:p>
        <w:p w14:paraId="64BFF2CE" w14:textId="77777777" w:rsidR="007E4044" w:rsidRDefault="007E4044">
          <w:pPr>
            <w:pStyle w:val="27"/>
            <w:rPr>
              <w:rFonts w:asciiTheme="minorHAnsi" w:eastAsiaTheme="minorEastAsia" w:hAnsiTheme="minorHAnsi" w:cstheme="minorBidi"/>
              <w:noProof/>
              <w:szCs w:val="22"/>
            </w:rPr>
          </w:pPr>
          <w:hyperlink w:anchor="_Toc200036382" w:history="1">
            <w:r w:rsidRPr="004A54C9">
              <w:rPr>
                <w:rStyle w:val="afff6"/>
              </w:rPr>
              <w:t>2</w:t>
            </w:r>
            <w:r w:rsidRPr="004A54C9">
              <w:rPr>
                <w:rStyle w:val="afff6"/>
                <w:rFonts w:ascii="Times New Roman" w:hint="eastAsia"/>
              </w:rPr>
              <w:t xml:space="preserve"> </w:t>
            </w:r>
            <w:r w:rsidRPr="004A54C9">
              <w:rPr>
                <w:rStyle w:val="afff6"/>
                <w:rFonts w:ascii="Times New Roman" w:hint="eastAsia"/>
              </w:rPr>
              <w:t>规范性引用文件</w:t>
            </w:r>
            <w:r>
              <w:rPr>
                <w:noProof/>
                <w:webHidden/>
              </w:rPr>
              <w:tab/>
            </w:r>
            <w:r>
              <w:rPr>
                <w:noProof/>
                <w:webHidden/>
              </w:rPr>
              <w:fldChar w:fldCharType="begin"/>
            </w:r>
            <w:r>
              <w:rPr>
                <w:noProof/>
                <w:webHidden/>
              </w:rPr>
              <w:instrText xml:space="preserve"> PAGEREF _Toc200036382 \h </w:instrText>
            </w:r>
            <w:r>
              <w:rPr>
                <w:noProof/>
                <w:webHidden/>
              </w:rPr>
            </w:r>
            <w:r>
              <w:rPr>
                <w:noProof/>
                <w:webHidden/>
              </w:rPr>
              <w:fldChar w:fldCharType="separate"/>
            </w:r>
            <w:r>
              <w:rPr>
                <w:noProof/>
                <w:webHidden/>
              </w:rPr>
              <w:t>1</w:t>
            </w:r>
            <w:r>
              <w:rPr>
                <w:noProof/>
                <w:webHidden/>
              </w:rPr>
              <w:fldChar w:fldCharType="end"/>
            </w:r>
          </w:hyperlink>
        </w:p>
        <w:p w14:paraId="32D2B0EA" w14:textId="77777777" w:rsidR="007E4044" w:rsidRDefault="007E4044">
          <w:pPr>
            <w:pStyle w:val="27"/>
            <w:rPr>
              <w:rFonts w:asciiTheme="minorHAnsi" w:eastAsiaTheme="minorEastAsia" w:hAnsiTheme="minorHAnsi" w:cstheme="minorBidi"/>
              <w:noProof/>
              <w:szCs w:val="22"/>
            </w:rPr>
          </w:pPr>
          <w:hyperlink w:anchor="_Toc200036383" w:history="1">
            <w:r w:rsidRPr="004A54C9">
              <w:rPr>
                <w:rStyle w:val="afff6"/>
              </w:rPr>
              <w:t>3</w:t>
            </w:r>
            <w:r w:rsidRPr="004A54C9">
              <w:rPr>
                <w:rStyle w:val="afff6"/>
                <w:rFonts w:ascii="Times New Roman" w:hint="eastAsia"/>
              </w:rPr>
              <w:t xml:space="preserve"> </w:t>
            </w:r>
            <w:r w:rsidRPr="004A54C9">
              <w:rPr>
                <w:rStyle w:val="afff6"/>
                <w:rFonts w:ascii="Times New Roman" w:hint="eastAsia"/>
              </w:rPr>
              <w:t>术语和定义</w:t>
            </w:r>
            <w:r>
              <w:rPr>
                <w:noProof/>
                <w:webHidden/>
              </w:rPr>
              <w:tab/>
            </w:r>
            <w:r>
              <w:rPr>
                <w:noProof/>
                <w:webHidden/>
              </w:rPr>
              <w:fldChar w:fldCharType="begin"/>
            </w:r>
            <w:r>
              <w:rPr>
                <w:noProof/>
                <w:webHidden/>
              </w:rPr>
              <w:instrText xml:space="preserve"> PAGEREF _Toc200036383 \h </w:instrText>
            </w:r>
            <w:r>
              <w:rPr>
                <w:noProof/>
                <w:webHidden/>
              </w:rPr>
            </w:r>
            <w:r>
              <w:rPr>
                <w:noProof/>
                <w:webHidden/>
              </w:rPr>
              <w:fldChar w:fldCharType="separate"/>
            </w:r>
            <w:r>
              <w:rPr>
                <w:noProof/>
                <w:webHidden/>
              </w:rPr>
              <w:t>1</w:t>
            </w:r>
            <w:r>
              <w:rPr>
                <w:noProof/>
                <w:webHidden/>
              </w:rPr>
              <w:fldChar w:fldCharType="end"/>
            </w:r>
          </w:hyperlink>
        </w:p>
        <w:p w14:paraId="57D9BFF2" w14:textId="77777777" w:rsidR="007E4044" w:rsidRDefault="007E4044" w:rsidP="007E4044">
          <w:pPr>
            <w:pStyle w:val="30"/>
            <w:ind w:firstLine="210"/>
            <w:rPr>
              <w:rFonts w:asciiTheme="minorHAnsi" w:eastAsiaTheme="minorEastAsia" w:hAnsiTheme="minorHAnsi" w:cstheme="minorBidi"/>
              <w:noProof/>
              <w:szCs w:val="22"/>
            </w:rPr>
          </w:pPr>
          <w:hyperlink w:anchor="_Toc200036384" w:history="1">
            <w:r w:rsidRPr="004A54C9">
              <w:rPr>
                <w:rStyle w:val="afff6"/>
                <w:rFonts w:ascii="Times New Roman"/>
              </w:rPr>
              <w:t xml:space="preserve">3.1 </w:t>
            </w:r>
            <w:r w:rsidRPr="004A54C9">
              <w:rPr>
                <w:rStyle w:val="afff6"/>
                <w:rFonts w:ascii="Times New Roman" w:hint="eastAsia"/>
              </w:rPr>
              <w:t>活化产物</w:t>
            </w:r>
            <w:r w:rsidRPr="004A54C9">
              <w:rPr>
                <w:rStyle w:val="afff6"/>
                <w:rFonts w:ascii="Times New Roman"/>
              </w:rPr>
              <w:t xml:space="preserve">  activation product</w:t>
            </w:r>
            <w:r>
              <w:rPr>
                <w:noProof/>
                <w:webHidden/>
              </w:rPr>
              <w:tab/>
            </w:r>
            <w:r>
              <w:rPr>
                <w:noProof/>
                <w:webHidden/>
              </w:rPr>
              <w:fldChar w:fldCharType="begin"/>
            </w:r>
            <w:r>
              <w:rPr>
                <w:noProof/>
                <w:webHidden/>
              </w:rPr>
              <w:instrText xml:space="preserve"> PAGEREF _Toc200036384 \h </w:instrText>
            </w:r>
            <w:r>
              <w:rPr>
                <w:noProof/>
                <w:webHidden/>
              </w:rPr>
            </w:r>
            <w:r>
              <w:rPr>
                <w:noProof/>
                <w:webHidden/>
              </w:rPr>
              <w:fldChar w:fldCharType="separate"/>
            </w:r>
            <w:r>
              <w:rPr>
                <w:noProof/>
                <w:webHidden/>
              </w:rPr>
              <w:t>1</w:t>
            </w:r>
            <w:r>
              <w:rPr>
                <w:noProof/>
                <w:webHidden/>
              </w:rPr>
              <w:fldChar w:fldCharType="end"/>
            </w:r>
          </w:hyperlink>
        </w:p>
        <w:p w14:paraId="57A596EE" w14:textId="77777777" w:rsidR="007E4044" w:rsidRDefault="007E4044">
          <w:pPr>
            <w:pStyle w:val="27"/>
            <w:rPr>
              <w:rFonts w:asciiTheme="minorHAnsi" w:eastAsiaTheme="minorEastAsia" w:hAnsiTheme="minorHAnsi" w:cstheme="minorBidi"/>
              <w:noProof/>
              <w:szCs w:val="22"/>
            </w:rPr>
          </w:pPr>
          <w:hyperlink w:anchor="_Toc200036385" w:history="1">
            <w:r w:rsidRPr="004A54C9">
              <w:rPr>
                <w:rStyle w:val="afff6"/>
              </w:rPr>
              <w:t>4</w:t>
            </w:r>
            <w:r w:rsidRPr="004A54C9">
              <w:rPr>
                <w:rStyle w:val="afff6"/>
                <w:rFonts w:ascii="Times New Roman" w:hint="eastAsia"/>
              </w:rPr>
              <w:t xml:space="preserve"> </w:t>
            </w:r>
            <w:r w:rsidRPr="004A54C9">
              <w:rPr>
                <w:rStyle w:val="afff6"/>
                <w:rFonts w:ascii="Times New Roman" w:hint="eastAsia"/>
              </w:rPr>
              <w:t>活化产物源项设计的原则</w:t>
            </w:r>
            <w:r>
              <w:rPr>
                <w:noProof/>
                <w:webHidden/>
              </w:rPr>
              <w:tab/>
            </w:r>
            <w:r>
              <w:rPr>
                <w:noProof/>
                <w:webHidden/>
              </w:rPr>
              <w:fldChar w:fldCharType="begin"/>
            </w:r>
            <w:r>
              <w:rPr>
                <w:noProof/>
                <w:webHidden/>
              </w:rPr>
              <w:instrText xml:space="preserve"> PAGEREF _Toc200036385 \h </w:instrText>
            </w:r>
            <w:r>
              <w:rPr>
                <w:noProof/>
                <w:webHidden/>
              </w:rPr>
            </w:r>
            <w:r>
              <w:rPr>
                <w:noProof/>
                <w:webHidden/>
              </w:rPr>
              <w:fldChar w:fldCharType="separate"/>
            </w:r>
            <w:r>
              <w:rPr>
                <w:noProof/>
                <w:webHidden/>
              </w:rPr>
              <w:t>1</w:t>
            </w:r>
            <w:r>
              <w:rPr>
                <w:noProof/>
                <w:webHidden/>
              </w:rPr>
              <w:fldChar w:fldCharType="end"/>
            </w:r>
          </w:hyperlink>
        </w:p>
        <w:p w14:paraId="069C1782" w14:textId="77777777" w:rsidR="007E4044" w:rsidRDefault="007E4044">
          <w:pPr>
            <w:pStyle w:val="27"/>
            <w:rPr>
              <w:rFonts w:asciiTheme="minorHAnsi" w:eastAsiaTheme="minorEastAsia" w:hAnsiTheme="minorHAnsi" w:cstheme="minorBidi"/>
              <w:noProof/>
              <w:szCs w:val="22"/>
            </w:rPr>
          </w:pPr>
          <w:hyperlink w:anchor="_Toc200036386" w:history="1">
            <w:r w:rsidRPr="004A54C9">
              <w:rPr>
                <w:rStyle w:val="afff6"/>
              </w:rPr>
              <w:t>5</w:t>
            </w:r>
            <w:r w:rsidRPr="004A54C9">
              <w:rPr>
                <w:rStyle w:val="afff6"/>
                <w:rFonts w:ascii="Times New Roman" w:hint="eastAsia"/>
              </w:rPr>
              <w:t xml:space="preserve"> </w:t>
            </w:r>
            <w:r w:rsidRPr="004A54C9">
              <w:rPr>
                <w:rStyle w:val="afff6"/>
                <w:rFonts w:ascii="Times New Roman" w:hint="eastAsia"/>
              </w:rPr>
              <w:t>活化产物源项设计的范围和设计流程</w:t>
            </w:r>
            <w:r>
              <w:rPr>
                <w:noProof/>
                <w:webHidden/>
              </w:rPr>
              <w:tab/>
            </w:r>
            <w:r>
              <w:rPr>
                <w:noProof/>
                <w:webHidden/>
              </w:rPr>
              <w:fldChar w:fldCharType="begin"/>
            </w:r>
            <w:r>
              <w:rPr>
                <w:noProof/>
                <w:webHidden/>
              </w:rPr>
              <w:instrText xml:space="preserve"> PAGEREF _Toc200036386 \h </w:instrText>
            </w:r>
            <w:r>
              <w:rPr>
                <w:noProof/>
                <w:webHidden/>
              </w:rPr>
            </w:r>
            <w:r>
              <w:rPr>
                <w:noProof/>
                <w:webHidden/>
              </w:rPr>
              <w:fldChar w:fldCharType="separate"/>
            </w:r>
            <w:r>
              <w:rPr>
                <w:noProof/>
                <w:webHidden/>
              </w:rPr>
              <w:t>2</w:t>
            </w:r>
            <w:r>
              <w:rPr>
                <w:noProof/>
                <w:webHidden/>
              </w:rPr>
              <w:fldChar w:fldCharType="end"/>
            </w:r>
          </w:hyperlink>
        </w:p>
        <w:p w14:paraId="2D3E910C" w14:textId="77777777" w:rsidR="007E4044" w:rsidRDefault="007E4044">
          <w:pPr>
            <w:pStyle w:val="27"/>
            <w:rPr>
              <w:rFonts w:asciiTheme="minorHAnsi" w:eastAsiaTheme="minorEastAsia" w:hAnsiTheme="minorHAnsi" w:cstheme="minorBidi"/>
              <w:noProof/>
              <w:szCs w:val="22"/>
            </w:rPr>
          </w:pPr>
          <w:hyperlink w:anchor="_Toc200036387" w:history="1">
            <w:r w:rsidRPr="004A54C9">
              <w:rPr>
                <w:rStyle w:val="afff6"/>
              </w:rPr>
              <w:t>6</w:t>
            </w:r>
            <w:r w:rsidRPr="004A54C9">
              <w:rPr>
                <w:rStyle w:val="afff6"/>
                <w:rFonts w:ascii="Times New Roman" w:hint="eastAsia"/>
              </w:rPr>
              <w:t xml:space="preserve"> </w:t>
            </w:r>
            <w:r w:rsidRPr="004A54C9">
              <w:rPr>
                <w:rStyle w:val="afff6"/>
                <w:rFonts w:ascii="Times New Roman" w:hint="eastAsia"/>
              </w:rPr>
              <w:t>活化产物源项设计的方法、计算公式、推荐参数或假设条件</w:t>
            </w:r>
            <w:r>
              <w:rPr>
                <w:noProof/>
                <w:webHidden/>
              </w:rPr>
              <w:tab/>
            </w:r>
            <w:r>
              <w:rPr>
                <w:noProof/>
                <w:webHidden/>
              </w:rPr>
              <w:fldChar w:fldCharType="begin"/>
            </w:r>
            <w:r>
              <w:rPr>
                <w:noProof/>
                <w:webHidden/>
              </w:rPr>
              <w:instrText xml:space="preserve"> PAGEREF _Toc200036387 \h </w:instrText>
            </w:r>
            <w:r>
              <w:rPr>
                <w:noProof/>
                <w:webHidden/>
              </w:rPr>
            </w:r>
            <w:r>
              <w:rPr>
                <w:noProof/>
                <w:webHidden/>
              </w:rPr>
              <w:fldChar w:fldCharType="separate"/>
            </w:r>
            <w:r>
              <w:rPr>
                <w:noProof/>
                <w:webHidden/>
              </w:rPr>
              <w:t>2</w:t>
            </w:r>
            <w:r>
              <w:rPr>
                <w:noProof/>
                <w:webHidden/>
              </w:rPr>
              <w:fldChar w:fldCharType="end"/>
            </w:r>
          </w:hyperlink>
        </w:p>
        <w:p w14:paraId="544F4363" w14:textId="77777777" w:rsidR="007E4044" w:rsidRDefault="007E4044" w:rsidP="007E4044">
          <w:pPr>
            <w:pStyle w:val="30"/>
            <w:ind w:firstLine="210"/>
            <w:rPr>
              <w:rFonts w:asciiTheme="minorHAnsi" w:eastAsiaTheme="minorEastAsia" w:hAnsiTheme="minorHAnsi" w:cstheme="minorBidi"/>
              <w:noProof/>
              <w:szCs w:val="22"/>
            </w:rPr>
          </w:pPr>
          <w:hyperlink w:anchor="_Toc200036388" w:history="1">
            <w:r w:rsidRPr="004A54C9">
              <w:rPr>
                <w:rStyle w:val="afff6"/>
                <w:rFonts w:ascii="Times New Roman"/>
              </w:rPr>
              <w:t xml:space="preserve">6.1 </w:t>
            </w:r>
            <w:r w:rsidRPr="004A54C9">
              <w:rPr>
                <w:rStyle w:val="afff6"/>
                <w:rFonts w:ascii="Times New Roman" w:hint="eastAsia"/>
              </w:rPr>
              <w:t>一回路活化产物的来源和产生量</w:t>
            </w:r>
            <w:r>
              <w:rPr>
                <w:noProof/>
                <w:webHidden/>
              </w:rPr>
              <w:tab/>
            </w:r>
            <w:r>
              <w:rPr>
                <w:noProof/>
                <w:webHidden/>
              </w:rPr>
              <w:fldChar w:fldCharType="begin"/>
            </w:r>
            <w:r>
              <w:rPr>
                <w:noProof/>
                <w:webHidden/>
              </w:rPr>
              <w:instrText xml:space="preserve"> PAGEREF _Toc200036388 \h </w:instrText>
            </w:r>
            <w:r>
              <w:rPr>
                <w:noProof/>
                <w:webHidden/>
              </w:rPr>
            </w:r>
            <w:r>
              <w:rPr>
                <w:noProof/>
                <w:webHidden/>
              </w:rPr>
              <w:fldChar w:fldCharType="separate"/>
            </w:r>
            <w:r>
              <w:rPr>
                <w:noProof/>
                <w:webHidden/>
              </w:rPr>
              <w:t>2</w:t>
            </w:r>
            <w:r>
              <w:rPr>
                <w:noProof/>
                <w:webHidden/>
              </w:rPr>
              <w:fldChar w:fldCharType="end"/>
            </w:r>
          </w:hyperlink>
        </w:p>
        <w:p w14:paraId="7FD9187C" w14:textId="77777777" w:rsidR="007E4044" w:rsidRDefault="007E4044" w:rsidP="007E4044">
          <w:pPr>
            <w:pStyle w:val="30"/>
            <w:ind w:firstLine="210"/>
            <w:rPr>
              <w:rFonts w:asciiTheme="minorHAnsi" w:eastAsiaTheme="minorEastAsia" w:hAnsiTheme="minorHAnsi" w:cstheme="minorBidi"/>
              <w:noProof/>
              <w:szCs w:val="22"/>
            </w:rPr>
          </w:pPr>
          <w:hyperlink w:anchor="_Toc200036389" w:history="1">
            <w:r w:rsidRPr="004A54C9">
              <w:rPr>
                <w:rStyle w:val="afff6"/>
                <w:rFonts w:ascii="Times New Roman"/>
              </w:rPr>
              <w:t xml:space="preserve">6.2 </w:t>
            </w:r>
            <w:r w:rsidRPr="004A54C9">
              <w:rPr>
                <w:rStyle w:val="afff6"/>
                <w:rFonts w:ascii="Times New Roman" w:hint="eastAsia"/>
              </w:rPr>
              <w:t>一回路活化产物平衡活度</w:t>
            </w:r>
            <w:r>
              <w:rPr>
                <w:noProof/>
                <w:webHidden/>
              </w:rPr>
              <w:tab/>
            </w:r>
            <w:r>
              <w:rPr>
                <w:noProof/>
                <w:webHidden/>
              </w:rPr>
              <w:fldChar w:fldCharType="begin"/>
            </w:r>
            <w:r>
              <w:rPr>
                <w:noProof/>
                <w:webHidden/>
              </w:rPr>
              <w:instrText xml:space="preserve"> PAGEREF _Toc200036389 \h </w:instrText>
            </w:r>
            <w:r>
              <w:rPr>
                <w:noProof/>
                <w:webHidden/>
              </w:rPr>
            </w:r>
            <w:r>
              <w:rPr>
                <w:noProof/>
                <w:webHidden/>
              </w:rPr>
              <w:fldChar w:fldCharType="separate"/>
            </w:r>
            <w:r>
              <w:rPr>
                <w:noProof/>
                <w:webHidden/>
              </w:rPr>
              <w:t>2</w:t>
            </w:r>
            <w:r>
              <w:rPr>
                <w:noProof/>
                <w:webHidden/>
              </w:rPr>
              <w:fldChar w:fldCharType="end"/>
            </w:r>
          </w:hyperlink>
        </w:p>
        <w:p w14:paraId="468D3FFD" w14:textId="77777777" w:rsidR="007E4044" w:rsidRDefault="007E4044" w:rsidP="007E4044">
          <w:pPr>
            <w:pStyle w:val="30"/>
            <w:ind w:firstLine="210"/>
            <w:rPr>
              <w:rFonts w:asciiTheme="minorHAnsi" w:eastAsiaTheme="minorEastAsia" w:hAnsiTheme="minorHAnsi" w:cstheme="minorBidi"/>
              <w:noProof/>
              <w:szCs w:val="22"/>
            </w:rPr>
          </w:pPr>
          <w:hyperlink w:anchor="_Toc200036390" w:history="1">
            <w:r w:rsidRPr="004A54C9">
              <w:rPr>
                <w:rStyle w:val="afff6"/>
                <w:rFonts w:ascii="Times New Roman"/>
              </w:rPr>
              <w:t xml:space="preserve">6.3 </w:t>
            </w:r>
            <w:r w:rsidRPr="004A54C9">
              <w:rPr>
                <w:rStyle w:val="afff6"/>
                <w:rFonts w:ascii="Times New Roman" w:hint="eastAsia"/>
              </w:rPr>
              <w:t>一回路活化产物沉积源项</w:t>
            </w:r>
            <w:r>
              <w:rPr>
                <w:noProof/>
                <w:webHidden/>
              </w:rPr>
              <w:tab/>
            </w:r>
            <w:r>
              <w:rPr>
                <w:noProof/>
                <w:webHidden/>
              </w:rPr>
              <w:fldChar w:fldCharType="begin"/>
            </w:r>
            <w:r>
              <w:rPr>
                <w:noProof/>
                <w:webHidden/>
              </w:rPr>
              <w:instrText xml:space="preserve"> PAGEREF _Toc200036390 \h </w:instrText>
            </w:r>
            <w:r>
              <w:rPr>
                <w:noProof/>
                <w:webHidden/>
              </w:rPr>
            </w:r>
            <w:r>
              <w:rPr>
                <w:noProof/>
                <w:webHidden/>
              </w:rPr>
              <w:fldChar w:fldCharType="separate"/>
            </w:r>
            <w:r>
              <w:rPr>
                <w:noProof/>
                <w:webHidden/>
              </w:rPr>
              <w:t>3</w:t>
            </w:r>
            <w:r>
              <w:rPr>
                <w:noProof/>
                <w:webHidden/>
              </w:rPr>
              <w:fldChar w:fldCharType="end"/>
            </w:r>
          </w:hyperlink>
        </w:p>
        <w:p w14:paraId="33DC98D0" w14:textId="77777777" w:rsidR="007E4044" w:rsidRDefault="007E4044" w:rsidP="007E4044">
          <w:pPr>
            <w:pStyle w:val="30"/>
            <w:ind w:firstLine="210"/>
            <w:rPr>
              <w:rFonts w:asciiTheme="minorHAnsi" w:eastAsiaTheme="minorEastAsia" w:hAnsiTheme="minorHAnsi" w:cstheme="minorBidi"/>
              <w:noProof/>
              <w:szCs w:val="22"/>
            </w:rPr>
          </w:pPr>
          <w:hyperlink w:anchor="_Toc200036391" w:history="1">
            <w:r w:rsidRPr="004A54C9">
              <w:rPr>
                <w:rStyle w:val="afff6"/>
                <w:rFonts w:ascii="Times New Roman"/>
              </w:rPr>
              <w:t xml:space="preserve">6.4 </w:t>
            </w:r>
            <w:r w:rsidRPr="004A54C9">
              <w:rPr>
                <w:rStyle w:val="afff6"/>
                <w:rFonts w:ascii="Times New Roman" w:hint="eastAsia"/>
              </w:rPr>
              <w:t>流出物中的活化产物源项</w:t>
            </w:r>
            <w:r>
              <w:rPr>
                <w:noProof/>
                <w:webHidden/>
              </w:rPr>
              <w:tab/>
            </w:r>
            <w:r>
              <w:rPr>
                <w:noProof/>
                <w:webHidden/>
              </w:rPr>
              <w:fldChar w:fldCharType="begin"/>
            </w:r>
            <w:r>
              <w:rPr>
                <w:noProof/>
                <w:webHidden/>
              </w:rPr>
              <w:instrText xml:space="preserve"> PAGEREF _Toc200036391 \h </w:instrText>
            </w:r>
            <w:r>
              <w:rPr>
                <w:noProof/>
                <w:webHidden/>
              </w:rPr>
            </w:r>
            <w:r>
              <w:rPr>
                <w:noProof/>
                <w:webHidden/>
              </w:rPr>
              <w:fldChar w:fldCharType="separate"/>
            </w:r>
            <w:r>
              <w:rPr>
                <w:noProof/>
                <w:webHidden/>
              </w:rPr>
              <w:t>3</w:t>
            </w:r>
            <w:r>
              <w:rPr>
                <w:noProof/>
                <w:webHidden/>
              </w:rPr>
              <w:fldChar w:fldCharType="end"/>
            </w:r>
          </w:hyperlink>
        </w:p>
        <w:p w14:paraId="30DF3D7A" w14:textId="77777777" w:rsidR="007E4044" w:rsidRDefault="007E4044">
          <w:pPr>
            <w:pStyle w:val="27"/>
            <w:rPr>
              <w:rFonts w:asciiTheme="minorHAnsi" w:eastAsiaTheme="minorEastAsia" w:hAnsiTheme="minorHAnsi" w:cstheme="minorBidi"/>
              <w:noProof/>
              <w:szCs w:val="22"/>
            </w:rPr>
          </w:pPr>
          <w:hyperlink w:anchor="_Toc200036392" w:history="1">
            <w:r w:rsidRPr="004A54C9">
              <w:rPr>
                <w:rStyle w:val="afff6"/>
              </w:rPr>
              <w:t>7</w:t>
            </w:r>
            <w:r w:rsidRPr="004A54C9">
              <w:rPr>
                <w:rStyle w:val="afff6"/>
                <w:rFonts w:ascii="Times New Roman" w:hint="eastAsia"/>
              </w:rPr>
              <w:t xml:space="preserve"> </w:t>
            </w:r>
            <w:r w:rsidRPr="004A54C9">
              <w:rPr>
                <w:rStyle w:val="afff6"/>
                <w:rFonts w:ascii="Times New Roman" w:hint="eastAsia"/>
              </w:rPr>
              <w:t>活化产物源项计算推荐工具或软件</w:t>
            </w:r>
            <w:r>
              <w:rPr>
                <w:noProof/>
                <w:webHidden/>
              </w:rPr>
              <w:tab/>
            </w:r>
            <w:r>
              <w:rPr>
                <w:noProof/>
                <w:webHidden/>
              </w:rPr>
              <w:fldChar w:fldCharType="begin"/>
            </w:r>
            <w:r>
              <w:rPr>
                <w:noProof/>
                <w:webHidden/>
              </w:rPr>
              <w:instrText xml:space="preserve"> PAGEREF _Toc200036392 \h </w:instrText>
            </w:r>
            <w:r>
              <w:rPr>
                <w:noProof/>
                <w:webHidden/>
              </w:rPr>
            </w:r>
            <w:r>
              <w:rPr>
                <w:noProof/>
                <w:webHidden/>
              </w:rPr>
              <w:fldChar w:fldCharType="separate"/>
            </w:r>
            <w:r>
              <w:rPr>
                <w:noProof/>
                <w:webHidden/>
              </w:rPr>
              <w:t>3</w:t>
            </w:r>
            <w:r>
              <w:rPr>
                <w:noProof/>
                <w:webHidden/>
              </w:rPr>
              <w:fldChar w:fldCharType="end"/>
            </w:r>
          </w:hyperlink>
        </w:p>
        <w:p w14:paraId="7F4649F5" w14:textId="77777777" w:rsidR="007E4044" w:rsidRDefault="007E4044" w:rsidP="007E4044">
          <w:pPr>
            <w:pStyle w:val="30"/>
            <w:ind w:firstLine="210"/>
            <w:rPr>
              <w:rFonts w:asciiTheme="minorHAnsi" w:eastAsiaTheme="minorEastAsia" w:hAnsiTheme="minorHAnsi" w:cstheme="minorBidi"/>
              <w:noProof/>
              <w:szCs w:val="22"/>
            </w:rPr>
          </w:pPr>
          <w:hyperlink w:anchor="_Toc200036393" w:history="1">
            <w:r w:rsidRPr="004A54C9">
              <w:rPr>
                <w:rStyle w:val="afff6"/>
                <w:rFonts w:ascii="Times New Roman"/>
              </w:rPr>
              <w:t xml:space="preserve">7.1 </w:t>
            </w:r>
            <w:r w:rsidRPr="004A54C9">
              <w:rPr>
                <w:rStyle w:val="afff6"/>
                <w:rFonts w:ascii="Times New Roman" w:hint="eastAsia"/>
              </w:rPr>
              <w:t>一回路活化产物源项计算软件</w:t>
            </w:r>
            <w:r>
              <w:rPr>
                <w:noProof/>
                <w:webHidden/>
              </w:rPr>
              <w:tab/>
            </w:r>
            <w:r>
              <w:rPr>
                <w:noProof/>
                <w:webHidden/>
              </w:rPr>
              <w:fldChar w:fldCharType="begin"/>
            </w:r>
            <w:r>
              <w:rPr>
                <w:noProof/>
                <w:webHidden/>
              </w:rPr>
              <w:instrText xml:space="preserve"> PAGEREF _Toc200036393 \h </w:instrText>
            </w:r>
            <w:r>
              <w:rPr>
                <w:noProof/>
                <w:webHidden/>
              </w:rPr>
            </w:r>
            <w:r>
              <w:rPr>
                <w:noProof/>
                <w:webHidden/>
              </w:rPr>
              <w:fldChar w:fldCharType="separate"/>
            </w:r>
            <w:r>
              <w:rPr>
                <w:noProof/>
                <w:webHidden/>
              </w:rPr>
              <w:t>3</w:t>
            </w:r>
            <w:r>
              <w:rPr>
                <w:noProof/>
                <w:webHidden/>
              </w:rPr>
              <w:fldChar w:fldCharType="end"/>
            </w:r>
          </w:hyperlink>
        </w:p>
        <w:p w14:paraId="469037A3" w14:textId="77777777" w:rsidR="007E4044" w:rsidRDefault="007E4044" w:rsidP="007E4044">
          <w:pPr>
            <w:pStyle w:val="30"/>
            <w:ind w:firstLine="210"/>
            <w:rPr>
              <w:rFonts w:asciiTheme="minorHAnsi" w:eastAsiaTheme="minorEastAsia" w:hAnsiTheme="minorHAnsi" w:cstheme="minorBidi"/>
              <w:noProof/>
              <w:szCs w:val="22"/>
            </w:rPr>
          </w:pPr>
          <w:hyperlink w:anchor="_Toc200036394" w:history="1">
            <w:r w:rsidRPr="004A54C9">
              <w:rPr>
                <w:rStyle w:val="afff6"/>
                <w:rFonts w:ascii="Times New Roman"/>
              </w:rPr>
              <w:t xml:space="preserve">7.2 </w:t>
            </w:r>
            <w:r w:rsidRPr="004A54C9">
              <w:rPr>
                <w:rStyle w:val="afff6"/>
                <w:rFonts w:ascii="Times New Roman" w:hint="eastAsia"/>
              </w:rPr>
              <w:t>流出物源项计算软件</w:t>
            </w:r>
            <w:r>
              <w:rPr>
                <w:noProof/>
                <w:webHidden/>
              </w:rPr>
              <w:tab/>
            </w:r>
            <w:r>
              <w:rPr>
                <w:noProof/>
                <w:webHidden/>
              </w:rPr>
              <w:fldChar w:fldCharType="begin"/>
            </w:r>
            <w:r>
              <w:rPr>
                <w:noProof/>
                <w:webHidden/>
              </w:rPr>
              <w:instrText xml:space="preserve"> PAGEREF _Toc200036394 \h </w:instrText>
            </w:r>
            <w:r>
              <w:rPr>
                <w:noProof/>
                <w:webHidden/>
              </w:rPr>
            </w:r>
            <w:r>
              <w:rPr>
                <w:noProof/>
                <w:webHidden/>
              </w:rPr>
              <w:fldChar w:fldCharType="separate"/>
            </w:r>
            <w:r>
              <w:rPr>
                <w:noProof/>
                <w:webHidden/>
              </w:rPr>
              <w:t>4</w:t>
            </w:r>
            <w:r>
              <w:rPr>
                <w:noProof/>
                <w:webHidden/>
              </w:rPr>
              <w:fldChar w:fldCharType="end"/>
            </w:r>
          </w:hyperlink>
        </w:p>
        <w:p w14:paraId="25B336D1" w14:textId="77777777" w:rsidR="007E4044" w:rsidRDefault="007E4044">
          <w:pPr>
            <w:pStyle w:val="27"/>
            <w:rPr>
              <w:rFonts w:asciiTheme="minorHAnsi" w:eastAsiaTheme="minorEastAsia" w:hAnsiTheme="minorHAnsi" w:cstheme="minorBidi"/>
              <w:noProof/>
              <w:szCs w:val="22"/>
            </w:rPr>
          </w:pPr>
          <w:hyperlink w:anchor="_Toc200036395" w:history="1">
            <w:r w:rsidRPr="004A54C9">
              <w:rPr>
                <w:rStyle w:val="afff6"/>
                <w:rFonts w:ascii="Times New Roman" w:hint="eastAsia"/>
              </w:rPr>
              <w:t>参</w:t>
            </w:r>
            <w:r w:rsidRPr="004A54C9">
              <w:rPr>
                <w:rStyle w:val="afff6"/>
                <w:rFonts w:ascii="Times New Roman"/>
              </w:rPr>
              <w:t xml:space="preserve">  </w:t>
            </w:r>
            <w:r w:rsidRPr="004A54C9">
              <w:rPr>
                <w:rStyle w:val="afff6"/>
                <w:rFonts w:ascii="Times New Roman" w:hint="eastAsia"/>
              </w:rPr>
              <w:t>考</w:t>
            </w:r>
            <w:r w:rsidRPr="004A54C9">
              <w:rPr>
                <w:rStyle w:val="afff6"/>
                <w:rFonts w:ascii="Times New Roman"/>
              </w:rPr>
              <w:t xml:space="preserve">  </w:t>
            </w:r>
            <w:r w:rsidRPr="004A54C9">
              <w:rPr>
                <w:rStyle w:val="afff6"/>
                <w:rFonts w:ascii="Times New Roman" w:hint="eastAsia"/>
              </w:rPr>
              <w:t>文</w:t>
            </w:r>
            <w:r w:rsidRPr="004A54C9">
              <w:rPr>
                <w:rStyle w:val="afff6"/>
                <w:rFonts w:ascii="Times New Roman"/>
              </w:rPr>
              <w:t xml:space="preserve">  </w:t>
            </w:r>
            <w:r w:rsidRPr="004A54C9">
              <w:rPr>
                <w:rStyle w:val="afff6"/>
                <w:rFonts w:ascii="Times New Roman" w:hint="eastAsia"/>
              </w:rPr>
              <w:t>献</w:t>
            </w:r>
            <w:r>
              <w:rPr>
                <w:noProof/>
                <w:webHidden/>
              </w:rPr>
              <w:tab/>
            </w:r>
            <w:r>
              <w:rPr>
                <w:noProof/>
                <w:webHidden/>
              </w:rPr>
              <w:fldChar w:fldCharType="begin"/>
            </w:r>
            <w:r>
              <w:rPr>
                <w:noProof/>
                <w:webHidden/>
              </w:rPr>
              <w:instrText xml:space="preserve"> PAGEREF _Toc200036395 \h </w:instrText>
            </w:r>
            <w:r>
              <w:rPr>
                <w:noProof/>
                <w:webHidden/>
              </w:rPr>
            </w:r>
            <w:r>
              <w:rPr>
                <w:noProof/>
                <w:webHidden/>
              </w:rPr>
              <w:fldChar w:fldCharType="separate"/>
            </w:r>
            <w:r>
              <w:rPr>
                <w:noProof/>
                <w:webHidden/>
              </w:rPr>
              <w:t>5</w:t>
            </w:r>
            <w:r>
              <w:rPr>
                <w:noProof/>
                <w:webHidden/>
              </w:rPr>
              <w:fldChar w:fldCharType="end"/>
            </w:r>
          </w:hyperlink>
        </w:p>
        <w:p w14:paraId="4ED78C66" w14:textId="4DDFDCE0" w:rsidR="002B1903" w:rsidRPr="003C2088" w:rsidRDefault="002B1903">
          <w:r w:rsidRPr="003C2088">
            <w:rPr>
              <w:b/>
              <w:bCs/>
              <w:lang w:val="zh-CN"/>
            </w:rPr>
            <w:fldChar w:fldCharType="end"/>
          </w:r>
        </w:p>
      </w:sdtContent>
    </w:sdt>
    <w:p w14:paraId="3E31F288" w14:textId="77777777" w:rsidR="002B1903" w:rsidRPr="003C2088" w:rsidRDefault="002B1903" w:rsidP="002B1903">
      <w:pPr>
        <w:pStyle w:val="aff6"/>
        <w:rPr>
          <w:rFonts w:ascii="Times New Roman"/>
        </w:rPr>
      </w:pPr>
    </w:p>
    <w:p w14:paraId="1D321E34" w14:textId="77777777" w:rsidR="001E618C" w:rsidRPr="003C2088" w:rsidRDefault="001E618C" w:rsidP="001E618C">
      <w:pPr>
        <w:pStyle w:val="aff6"/>
        <w:rPr>
          <w:rFonts w:ascii="Times New Roman"/>
        </w:rPr>
      </w:pPr>
    </w:p>
    <w:p w14:paraId="26BD7FB8" w14:textId="77777777" w:rsidR="00B97082" w:rsidRPr="003C2088" w:rsidRDefault="00B97082" w:rsidP="00B97082">
      <w:pPr>
        <w:pStyle w:val="afffff0"/>
        <w:rPr>
          <w:rFonts w:ascii="Times New Roman"/>
        </w:rPr>
      </w:pPr>
      <w:bookmarkStart w:id="12" w:name="_Toc20302068"/>
      <w:bookmarkStart w:id="13" w:name="_Toc200036380"/>
      <w:r w:rsidRPr="003C2088">
        <w:rPr>
          <w:rFonts w:ascii="Times New Roman"/>
        </w:rPr>
        <w:lastRenderedPageBreak/>
        <w:t>前</w:t>
      </w:r>
      <w:bookmarkStart w:id="14" w:name="BKQY"/>
      <w:r w:rsidRPr="003C2088">
        <w:rPr>
          <w:rFonts w:ascii="Times New Roman" w:eastAsia="MS Mincho"/>
        </w:rPr>
        <w:t> </w:t>
      </w:r>
      <w:r w:rsidRPr="003C2088">
        <w:rPr>
          <w:rFonts w:ascii="Times New Roman" w:eastAsia="MS Mincho"/>
        </w:rPr>
        <w:t> </w:t>
      </w:r>
      <w:r w:rsidRPr="003C2088">
        <w:rPr>
          <w:rFonts w:ascii="Times New Roman"/>
        </w:rPr>
        <w:t>言</w:t>
      </w:r>
      <w:bookmarkEnd w:id="12"/>
      <w:bookmarkEnd w:id="13"/>
      <w:bookmarkEnd w:id="14"/>
    </w:p>
    <w:p w14:paraId="692E95CC" w14:textId="33230B97" w:rsidR="007574CB" w:rsidRPr="003C2088" w:rsidRDefault="007574CB" w:rsidP="007574CB">
      <w:pPr>
        <w:pStyle w:val="aff6"/>
        <w:rPr>
          <w:rFonts w:ascii="Times New Roman"/>
        </w:rPr>
      </w:pPr>
      <w:r w:rsidRPr="003C2088">
        <w:rPr>
          <w:rFonts w:ascii="Times New Roman"/>
        </w:rPr>
        <w:t>本</w:t>
      </w:r>
      <w:r w:rsidR="00ED743C" w:rsidRPr="003C2088">
        <w:rPr>
          <w:rFonts w:ascii="Times New Roman"/>
        </w:rPr>
        <w:t>文件</w:t>
      </w:r>
      <w:r w:rsidRPr="003C2088">
        <w:rPr>
          <w:rFonts w:ascii="Times New Roman"/>
        </w:rPr>
        <w:t>按照</w:t>
      </w:r>
      <w:r w:rsidRPr="003C2088">
        <w:rPr>
          <w:rFonts w:ascii="Times New Roman"/>
        </w:rPr>
        <w:t>GB/T 1.1—2020</w:t>
      </w:r>
      <w:r w:rsidRPr="003C2088">
        <w:rPr>
          <w:rFonts w:ascii="Times New Roman"/>
        </w:rPr>
        <w:t>《标准化工作导则</w:t>
      </w:r>
      <w:r w:rsidRPr="003C2088">
        <w:rPr>
          <w:rFonts w:ascii="Times New Roman"/>
        </w:rPr>
        <w:t xml:space="preserve"> </w:t>
      </w:r>
      <w:r w:rsidRPr="003C2088">
        <w:rPr>
          <w:rFonts w:ascii="Times New Roman"/>
        </w:rPr>
        <w:t>第</w:t>
      </w:r>
      <w:r w:rsidRPr="003C2088">
        <w:rPr>
          <w:rFonts w:ascii="Times New Roman"/>
        </w:rPr>
        <w:t>1</w:t>
      </w:r>
      <w:r w:rsidRPr="003C2088">
        <w:rPr>
          <w:rFonts w:ascii="Times New Roman"/>
        </w:rPr>
        <w:t>部分：标准化文件的结构和起草规则》的规定起草。</w:t>
      </w:r>
    </w:p>
    <w:p w14:paraId="768F359F" w14:textId="77777777" w:rsidR="00430240" w:rsidRPr="003C2088" w:rsidRDefault="00430240" w:rsidP="00430240">
      <w:pPr>
        <w:pStyle w:val="aff6"/>
        <w:rPr>
          <w:rFonts w:ascii="Times New Roman"/>
        </w:rPr>
      </w:pPr>
      <w:r w:rsidRPr="003C2088">
        <w:rPr>
          <w:rFonts w:ascii="Times New Roman"/>
        </w:rPr>
        <w:t>请注意本文件的某些内容可能涉及专利。本文件的发布机构不承担识别专利的责任。</w:t>
      </w:r>
    </w:p>
    <w:p w14:paraId="13E82FDC" w14:textId="77777777" w:rsidR="007574CB" w:rsidRPr="003C2088" w:rsidRDefault="007574CB" w:rsidP="007574CB">
      <w:pPr>
        <w:pStyle w:val="aff6"/>
        <w:rPr>
          <w:rFonts w:ascii="Times New Roman"/>
        </w:rPr>
      </w:pPr>
      <w:r w:rsidRPr="003C2088">
        <w:rPr>
          <w:rFonts w:ascii="Times New Roman"/>
        </w:rPr>
        <w:t>本标准由中国核学会提出。</w:t>
      </w:r>
    </w:p>
    <w:p w14:paraId="4D80D8C6" w14:textId="77777777" w:rsidR="007574CB" w:rsidRPr="003C2088" w:rsidRDefault="007574CB" w:rsidP="007574CB">
      <w:pPr>
        <w:pStyle w:val="aff6"/>
        <w:rPr>
          <w:rFonts w:ascii="Times New Roman"/>
          <w:color w:val="000000"/>
        </w:rPr>
      </w:pPr>
      <w:r w:rsidRPr="003C2088">
        <w:rPr>
          <w:rFonts w:ascii="Times New Roman"/>
        </w:rPr>
        <w:t>本标</w:t>
      </w:r>
      <w:r w:rsidRPr="003C2088">
        <w:rPr>
          <w:rFonts w:ascii="Times New Roman"/>
          <w:color w:val="000000"/>
        </w:rPr>
        <w:t>准由核工业标准化研究所归口。</w:t>
      </w:r>
    </w:p>
    <w:p w14:paraId="6308F334" w14:textId="1E55B9E8" w:rsidR="007574CB" w:rsidRPr="003C2088" w:rsidRDefault="007574CB" w:rsidP="007574CB">
      <w:pPr>
        <w:pStyle w:val="aff6"/>
        <w:rPr>
          <w:rFonts w:ascii="Times New Roman"/>
        </w:rPr>
      </w:pPr>
      <w:r w:rsidRPr="003C2088">
        <w:rPr>
          <w:rFonts w:ascii="Times New Roman"/>
          <w:color w:val="000000"/>
        </w:rPr>
        <w:t>本标准起草单位：</w:t>
      </w:r>
      <w:r w:rsidRPr="003C2088">
        <w:rPr>
          <w:rFonts w:ascii="Times New Roman"/>
        </w:rPr>
        <w:t>清华大学核能与新能源技术研究院</w:t>
      </w:r>
      <w:r w:rsidR="006D1681" w:rsidRPr="003C2088">
        <w:rPr>
          <w:rFonts w:ascii="Times New Roman"/>
        </w:rPr>
        <w:t>，中核能源科技有限公司</w:t>
      </w:r>
    </w:p>
    <w:p w14:paraId="6966F279" w14:textId="648AAFEC" w:rsidR="007574CB" w:rsidRPr="003C2088" w:rsidRDefault="007574CB" w:rsidP="007574CB">
      <w:pPr>
        <w:pStyle w:val="aff6"/>
        <w:rPr>
          <w:rFonts w:ascii="Times New Roman"/>
        </w:rPr>
      </w:pPr>
      <w:r w:rsidRPr="003C2088">
        <w:rPr>
          <w:rFonts w:ascii="Times New Roman"/>
        </w:rPr>
        <w:t>本标准主要起草人：</w:t>
      </w:r>
      <w:r w:rsidR="00834D8B" w:rsidRPr="003C2088">
        <w:rPr>
          <w:rFonts w:ascii="Times New Roman"/>
        </w:rPr>
        <w:t>李川，曹建主，梁金刚，谢锋，张立国</w:t>
      </w:r>
      <w:r w:rsidRPr="003C2088">
        <w:rPr>
          <w:rFonts w:ascii="Times New Roman"/>
        </w:rPr>
        <w:t>。</w:t>
      </w:r>
    </w:p>
    <w:p w14:paraId="5F4A2DE0" w14:textId="77777777" w:rsidR="00B97082" w:rsidRPr="003C2088" w:rsidRDefault="00B97082" w:rsidP="00B97082">
      <w:pPr>
        <w:pStyle w:val="aff6"/>
        <w:rPr>
          <w:rFonts w:ascii="Times New Roman"/>
        </w:rPr>
      </w:pPr>
    </w:p>
    <w:p w14:paraId="3BCED7EC" w14:textId="77777777" w:rsidR="00B97082" w:rsidRPr="003C2088" w:rsidRDefault="00B97082" w:rsidP="00F23698">
      <w:pPr>
        <w:pStyle w:val="aff6"/>
        <w:ind w:firstLineChars="0" w:firstLine="0"/>
        <w:rPr>
          <w:rFonts w:ascii="Times New Roman"/>
        </w:rPr>
        <w:sectPr w:rsidR="00B97082" w:rsidRPr="003C2088" w:rsidSect="001E618C">
          <w:headerReference w:type="default" r:id="rId12"/>
          <w:footerReference w:type="default" r:id="rId13"/>
          <w:pgSz w:w="11906" w:h="16838" w:code="9"/>
          <w:pgMar w:top="567" w:right="1134" w:bottom="1134" w:left="1417" w:header="1418" w:footer="1134" w:gutter="0"/>
          <w:pgNumType w:fmt="upperRoman" w:start="1"/>
          <w:cols w:space="425"/>
          <w:formProt w:val="0"/>
          <w:docGrid w:type="lines" w:linePitch="312"/>
        </w:sectPr>
      </w:pPr>
    </w:p>
    <w:p w14:paraId="147A7ED0" w14:textId="04B54681" w:rsidR="00423758" w:rsidRPr="003C2088" w:rsidRDefault="00423758" w:rsidP="008168E3">
      <w:pPr>
        <w:pStyle w:val="aff6"/>
        <w:ind w:firstLine="640"/>
        <w:jc w:val="center"/>
        <w:rPr>
          <w:rFonts w:ascii="Times New Roman" w:eastAsia="黑体"/>
          <w:sz w:val="32"/>
          <w:szCs w:val="32"/>
        </w:rPr>
      </w:pPr>
      <w:r w:rsidRPr="003C2088">
        <w:rPr>
          <w:rFonts w:ascii="Times New Roman" w:eastAsia="黑体"/>
          <w:sz w:val="32"/>
          <w:szCs w:val="32"/>
        </w:rPr>
        <w:lastRenderedPageBreak/>
        <w:t>高温气冷堆核动力厂运行工况放射性源项分析方法</w:t>
      </w:r>
    </w:p>
    <w:p w14:paraId="093E41A5" w14:textId="3A5FB526" w:rsidR="00F34B99" w:rsidRPr="003C2088" w:rsidRDefault="00423758" w:rsidP="008168E3">
      <w:pPr>
        <w:pStyle w:val="aff6"/>
        <w:ind w:firstLine="640"/>
        <w:jc w:val="center"/>
        <w:rPr>
          <w:rFonts w:ascii="Times New Roman" w:eastAsia="黑体"/>
          <w:sz w:val="32"/>
          <w:szCs w:val="32"/>
        </w:rPr>
      </w:pPr>
      <w:r w:rsidRPr="003C2088">
        <w:rPr>
          <w:rFonts w:ascii="Times New Roman" w:eastAsia="黑体"/>
          <w:sz w:val="32"/>
          <w:szCs w:val="32"/>
        </w:rPr>
        <w:t>第</w:t>
      </w:r>
      <w:r w:rsidRPr="003C2088">
        <w:rPr>
          <w:rFonts w:ascii="Times New Roman" w:eastAsia="黑体"/>
          <w:sz w:val="32"/>
          <w:szCs w:val="32"/>
        </w:rPr>
        <w:t>2</w:t>
      </w:r>
      <w:r w:rsidRPr="003C2088">
        <w:rPr>
          <w:rFonts w:ascii="Times New Roman" w:eastAsia="黑体"/>
          <w:sz w:val="32"/>
          <w:szCs w:val="32"/>
        </w:rPr>
        <w:t>部分：活化产物</w:t>
      </w:r>
    </w:p>
    <w:p w14:paraId="3469004E" w14:textId="77777777" w:rsidR="00F34B99" w:rsidRPr="003C2088" w:rsidRDefault="00F34B99" w:rsidP="00B81BD1">
      <w:pPr>
        <w:pStyle w:val="a4"/>
        <w:ind w:left="0"/>
        <w:rPr>
          <w:rFonts w:ascii="Times New Roman"/>
          <w:szCs w:val="21"/>
        </w:rPr>
      </w:pPr>
      <w:bookmarkStart w:id="15" w:name="_Toc20301579"/>
      <w:bookmarkStart w:id="16" w:name="_Toc20302069"/>
      <w:bookmarkStart w:id="17" w:name="_Toc200036381"/>
      <w:r w:rsidRPr="003C2088">
        <w:rPr>
          <w:rFonts w:ascii="Times New Roman"/>
          <w:szCs w:val="21"/>
        </w:rPr>
        <w:t>范围</w:t>
      </w:r>
      <w:bookmarkEnd w:id="15"/>
      <w:bookmarkEnd w:id="16"/>
      <w:bookmarkEnd w:id="17"/>
    </w:p>
    <w:p w14:paraId="5520171A" w14:textId="3ACEFD82" w:rsidR="00335641" w:rsidRPr="003C2088" w:rsidRDefault="00335641" w:rsidP="00335641">
      <w:pPr>
        <w:pStyle w:val="aff6"/>
        <w:rPr>
          <w:rFonts w:ascii="Times New Roman"/>
        </w:rPr>
      </w:pPr>
      <w:bookmarkStart w:id="18" w:name="OLE_LINK26"/>
      <w:bookmarkStart w:id="19" w:name="OLE_LINK27"/>
      <w:bookmarkStart w:id="20" w:name="OLE_LINK9"/>
      <w:r w:rsidRPr="003C2088">
        <w:rPr>
          <w:rFonts w:ascii="Times New Roman"/>
        </w:rPr>
        <w:t>本标准适用于</w:t>
      </w:r>
      <w:r w:rsidR="00624A28">
        <w:rPr>
          <w:rFonts w:ascii="Times New Roman"/>
        </w:rPr>
        <w:t>球床模块式</w:t>
      </w:r>
      <w:r w:rsidRPr="003C2088">
        <w:rPr>
          <w:rFonts w:ascii="Times New Roman"/>
        </w:rPr>
        <w:t>高温气冷堆核动力厂运行工况下的</w:t>
      </w:r>
      <w:r w:rsidR="00423758" w:rsidRPr="003C2088">
        <w:rPr>
          <w:rFonts w:ascii="Times New Roman"/>
        </w:rPr>
        <w:t>活化</w:t>
      </w:r>
      <w:r w:rsidRPr="003C2088">
        <w:rPr>
          <w:rFonts w:ascii="Times New Roman"/>
        </w:rPr>
        <w:t>源项设计与分析</w:t>
      </w:r>
      <w:bookmarkEnd w:id="18"/>
      <w:bookmarkEnd w:id="19"/>
      <w:r w:rsidRPr="003C2088">
        <w:rPr>
          <w:rFonts w:ascii="Times New Roman"/>
        </w:rPr>
        <w:t>，包括一回路活化产物源项、一回路内表面</w:t>
      </w:r>
      <w:r w:rsidR="00423758" w:rsidRPr="003C2088">
        <w:rPr>
          <w:rFonts w:ascii="Times New Roman"/>
        </w:rPr>
        <w:t>活化产物</w:t>
      </w:r>
      <w:r w:rsidR="003725F0" w:rsidRPr="003C2088">
        <w:rPr>
          <w:rFonts w:ascii="Times New Roman"/>
        </w:rPr>
        <w:t>沉积源项</w:t>
      </w:r>
      <w:r w:rsidRPr="003C2088">
        <w:rPr>
          <w:rFonts w:ascii="Times New Roman"/>
        </w:rPr>
        <w:t>以及</w:t>
      </w:r>
      <w:r w:rsidR="00307527" w:rsidRPr="003C2088">
        <w:rPr>
          <w:rFonts w:ascii="Times New Roman"/>
        </w:rPr>
        <w:t>流出物</w:t>
      </w:r>
      <w:r w:rsidRPr="003C2088">
        <w:rPr>
          <w:rFonts w:ascii="Times New Roman"/>
        </w:rPr>
        <w:t>源项。</w:t>
      </w:r>
    </w:p>
    <w:p w14:paraId="4950BC51" w14:textId="49682A33" w:rsidR="00455698" w:rsidRPr="003C2088" w:rsidRDefault="00335641" w:rsidP="00335641">
      <w:pPr>
        <w:pStyle w:val="aff6"/>
        <w:rPr>
          <w:rFonts w:ascii="Times New Roman"/>
        </w:rPr>
      </w:pPr>
      <w:bookmarkStart w:id="21" w:name="OLE_LINK3"/>
      <w:bookmarkStart w:id="22" w:name="OLE_LINK4"/>
      <w:bookmarkEnd w:id="20"/>
      <w:r w:rsidRPr="003C2088">
        <w:rPr>
          <w:rFonts w:ascii="Times New Roman"/>
        </w:rPr>
        <w:t>本标准主要是为高温气冷堆核动力厂运行工况</w:t>
      </w:r>
      <w:r w:rsidR="00423758" w:rsidRPr="003C2088">
        <w:rPr>
          <w:rFonts w:ascii="Times New Roman"/>
        </w:rPr>
        <w:t>活化产物</w:t>
      </w:r>
      <w:r w:rsidRPr="003C2088">
        <w:rPr>
          <w:rFonts w:ascii="Times New Roman"/>
        </w:rPr>
        <w:t>源项设计提供一套规范化的设计原则、设计流程、计算方法</w:t>
      </w:r>
      <w:r w:rsidR="00E724D6" w:rsidRPr="003C2088">
        <w:rPr>
          <w:rFonts w:ascii="Times New Roman"/>
        </w:rPr>
        <w:t>和</w:t>
      </w:r>
      <w:r w:rsidRPr="003C2088">
        <w:rPr>
          <w:rFonts w:ascii="Times New Roman"/>
        </w:rPr>
        <w:t>推荐</w:t>
      </w:r>
      <w:r w:rsidR="00E724D6" w:rsidRPr="003C2088">
        <w:rPr>
          <w:rFonts w:ascii="Times New Roman"/>
        </w:rPr>
        <w:t>的分析程序及其输入</w:t>
      </w:r>
      <w:r w:rsidRPr="003C2088">
        <w:rPr>
          <w:rFonts w:ascii="Times New Roman"/>
        </w:rPr>
        <w:t>参数。</w:t>
      </w:r>
    </w:p>
    <w:p w14:paraId="39554A3D" w14:textId="77777777" w:rsidR="00B0012A" w:rsidRPr="003C2088" w:rsidRDefault="00B0012A" w:rsidP="00B81BD1">
      <w:pPr>
        <w:pStyle w:val="a4"/>
        <w:ind w:left="0"/>
        <w:rPr>
          <w:rFonts w:ascii="Times New Roman"/>
          <w:szCs w:val="21"/>
        </w:rPr>
      </w:pPr>
      <w:bookmarkStart w:id="23" w:name="_Toc20301580"/>
      <w:bookmarkStart w:id="24" w:name="_Toc20302070"/>
      <w:bookmarkStart w:id="25" w:name="_Toc200036382"/>
      <w:bookmarkEnd w:id="21"/>
      <w:bookmarkEnd w:id="22"/>
      <w:r w:rsidRPr="003C2088">
        <w:rPr>
          <w:rFonts w:ascii="Times New Roman"/>
          <w:szCs w:val="21"/>
        </w:rPr>
        <w:t>规范性引用文件</w:t>
      </w:r>
      <w:bookmarkEnd w:id="23"/>
      <w:bookmarkEnd w:id="24"/>
      <w:bookmarkEnd w:id="25"/>
    </w:p>
    <w:p w14:paraId="180DE5B2" w14:textId="07330076" w:rsidR="00B0012A" w:rsidRPr="003C2088" w:rsidRDefault="00B0012A" w:rsidP="00B0012A">
      <w:pPr>
        <w:pStyle w:val="aff6"/>
        <w:rPr>
          <w:rFonts w:ascii="Times New Roman"/>
        </w:rPr>
      </w:pPr>
      <w:r w:rsidRPr="003C2088">
        <w:rPr>
          <w:rFonts w:ascii="Times New Roman"/>
        </w:rPr>
        <w:t>下列文件</w:t>
      </w:r>
      <w:r w:rsidR="00E724D6" w:rsidRPr="003C2088">
        <w:rPr>
          <w:rFonts w:ascii="Times New Roman"/>
        </w:rPr>
        <w:t>中的有关条款通过引用而成为</w:t>
      </w:r>
      <w:r w:rsidRPr="003C2088">
        <w:rPr>
          <w:rFonts w:ascii="Times New Roman"/>
        </w:rPr>
        <w:t>本文件的</w:t>
      </w:r>
      <w:r w:rsidR="00E724D6" w:rsidRPr="003C2088">
        <w:rPr>
          <w:rFonts w:ascii="Times New Roman"/>
        </w:rPr>
        <w:t>条款</w:t>
      </w:r>
      <w:r w:rsidRPr="003C2088">
        <w:rPr>
          <w:rFonts w:ascii="Times New Roman"/>
        </w:rPr>
        <w:t>。凡是注日期的引用文件，仅所注日期的版本适用于本文件。凡是不注日期的引用文件，其最新版本（包括所有的修改单）适用于本文件。</w:t>
      </w:r>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371DB1" w:rsidRPr="003C2088" w14:paraId="386D9289" w14:textId="77777777" w:rsidTr="0089545A">
        <w:tc>
          <w:tcPr>
            <w:tcW w:w="2268" w:type="dxa"/>
          </w:tcPr>
          <w:p w14:paraId="2CCF3226" w14:textId="424F2B6A"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HAF103</w:t>
            </w:r>
          </w:p>
        </w:tc>
        <w:tc>
          <w:tcPr>
            <w:tcW w:w="6667" w:type="dxa"/>
          </w:tcPr>
          <w:p w14:paraId="23C3B592" w14:textId="609B1C87"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核动力厂</w:t>
            </w:r>
            <w:r w:rsidR="00E724D6" w:rsidRPr="003C2088">
              <w:rPr>
                <w:rFonts w:ascii="Times New Roman" w:eastAsia="宋体" w:cs="Times New Roman"/>
                <w:sz w:val="21"/>
                <w:szCs w:val="21"/>
              </w:rPr>
              <w:t>调试和</w:t>
            </w:r>
            <w:r w:rsidRPr="003C2088">
              <w:rPr>
                <w:rFonts w:ascii="Times New Roman" w:eastAsia="宋体" w:cs="Times New Roman"/>
                <w:sz w:val="21"/>
                <w:szCs w:val="21"/>
              </w:rPr>
              <w:t>运行安全规定</w:t>
            </w:r>
          </w:p>
        </w:tc>
        <w:tc>
          <w:tcPr>
            <w:tcW w:w="6797" w:type="dxa"/>
          </w:tcPr>
          <w:p w14:paraId="26196CBF" w14:textId="77777777" w:rsidR="00371DB1" w:rsidRPr="003C2088" w:rsidRDefault="00371DB1" w:rsidP="00371DB1">
            <w:pPr>
              <w:pStyle w:val="affffffb"/>
              <w:ind w:firstLine="0"/>
              <w:rPr>
                <w:rFonts w:ascii="Times New Roman" w:eastAsia="宋体" w:cs="Times New Roman"/>
                <w:sz w:val="21"/>
                <w:szCs w:val="21"/>
              </w:rPr>
            </w:pPr>
          </w:p>
        </w:tc>
      </w:tr>
      <w:tr w:rsidR="00371DB1" w:rsidRPr="003C2088" w14:paraId="0C66BF64" w14:textId="77777777" w:rsidTr="0089545A">
        <w:tc>
          <w:tcPr>
            <w:tcW w:w="2268" w:type="dxa"/>
          </w:tcPr>
          <w:p w14:paraId="78CC2D12" w14:textId="0E91CEA5"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HAF102</w:t>
            </w:r>
          </w:p>
        </w:tc>
        <w:tc>
          <w:tcPr>
            <w:tcW w:w="6667" w:type="dxa"/>
          </w:tcPr>
          <w:p w14:paraId="4BEA151B" w14:textId="6AC07C38"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核动力厂设计安全规定</w:t>
            </w:r>
          </w:p>
        </w:tc>
        <w:tc>
          <w:tcPr>
            <w:tcW w:w="6797" w:type="dxa"/>
          </w:tcPr>
          <w:p w14:paraId="6E389987" w14:textId="77777777" w:rsidR="00371DB1" w:rsidRPr="003C2088" w:rsidRDefault="00371DB1" w:rsidP="00371DB1">
            <w:pPr>
              <w:pStyle w:val="affffffb"/>
              <w:ind w:firstLine="0"/>
              <w:rPr>
                <w:rFonts w:ascii="Times New Roman" w:eastAsia="宋体" w:cs="Times New Roman"/>
                <w:sz w:val="21"/>
                <w:szCs w:val="21"/>
              </w:rPr>
            </w:pPr>
          </w:p>
        </w:tc>
      </w:tr>
      <w:tr w:rsidR="00371DB1" w:rsidRPr="003C2088" w14:paraId="7B8331C3" w14:textId="77777777" w:rsidTr="0089545A">
        <w:tc>
          <w:tcPr>
            <w:tcW w:w="2268" w:type="dxa"/>
          </w:tcPr>
          <w:p w14:paraId="0D2A1535" w14:textId="10553794"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HAD 103/04</w:t>
            </w:r>
          </w:p>
        </w:tc>
        <w:tc>
          <w:tcPr>
            <w:tcW w:w="6667" w:type="dxa"/>
          </w:tcPr>
          <w:p w14:paraId="227C5205" w14:textId="38AE16E2"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核电厂运行期间的辐射防护</w:t>
            </w:r>
          </w:p>
        </w:tc>
        <w:tc>
          <w:tcPr>
            <w:tcW w:w="6797" w:type="dxa"/>
          </w:tcPr>
          <w:p w14:paraId="16635366" w14:textId="77777777" w:rsidR="00371DB1" w:rsidRPr="003C2088" w:rsidRDefault="00371DB1" w:rsidP="00371DB1">
            <w:pPr>
              <w:pStyle w:val="affffffb"/>
              <w:ind w:firstLine="0"/>
              <w:rPr>
                <w:rFonts w:ascii="Times New Roman" w:eastAsia="宋体" w:cs="Times New Roman"/>
                <w:sz w:val="21"/>
                <w:szCs w:val="21"/>
              </w:rPr>
            </w:pPr>
          </w:p>
        </w:tc>
      </w:tr>
      <w:tr w:rsidR="00371DB1" w:rsidRPr="003C2088" w14:paraId="3BEC3E52" w14:textId="77777777" w:rsidTr="0089545A">
        <w:tc>
          <w:tcPr>
            <w:tcW w:w="2268" w:type="dxa"/>
          </w:tcPr>
          <w:p w14:paraId="1A12C0B6" w14:textId="120A94CE"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HAD 102/12</w:t>
            </w:r>
          </w:p>
        </w:tc>
        <w:tc>
          <w:tcPr>
            <w:tcW w:w="6667" w:type="dxa"/>
          </w:tcPr>
          <w:p w14:paraId="5C77CC06" w14:textId="060F3BC7" w:rsidR="00371DB1" w:rsidRPr="003C2088" w:rsidRDefault="00EA009D" w:rsidP="00EA009D">
            <w:pPr>
              <w:pStyle w:val="affffffb"/>
              <w:ind w:firstLine="0"/>
              <w:rPr>
                <w:rFonts w:ascii="Times New Roman" w:eastAsia="宋体" w:cs="Times New Roman"/>
                <w:sz w:val="21"/>
                <w:szCs w:val="21"/>
              </w:rPr>
            </w:pPr>
            <w:r w:rsidRPr="003C2088">
              <w:rPr>
                <w:rFonts w:ascii="Times New Roman" w:eastAsia="宋体" w:cs="Times New Roman"/>
                <w:sz w:val="21"/>
                <w:szCs w:val="21"/>
              </w:rPr>
              <w:t>核动力厂辐射防护设计</w:t>
            </w:r>
          </w:p>
        </w:tc>
        <w:tc>
          <w:tcPr>
            <w:tcW w:w="6797" w:type="dxa"/>
          </w:tcPr>
          <w:p w14:paraId="7ADAEE13" w14:textId="77777777" w:rsidR="00371DB1" w:rsidRPr="003C2088" w:rsidRDefault="00371DB1" w:rsidP="00371DB1">
            <w:pPr>
              <w:pStyle w:val="affffffb"/>
              <w:ind w:firstLine="0"/>
              <w:rPr>
                <w:rFonts w:ascii="Times New Roman" w:eastAsia="宋体" w:cs="Times New Roman"/>
                <w:sz w:val="21"/>
                <w:szCs w:val="21"/>
              </w:rPr>
            </w:pPr>
          </w:p>
        </w:tc>
      </w:tr>
      <w:tr w:rsidR="00371DB1" w:rsidRPr="003C2088" w14:paraId="6BDB1FBC" w14:textId="77777777" w:rsidTr="0089545A">
        <w:tc>
          <w:tcPr>
            <w:tcW w:w="2268" w:type="dxa"/>
          </w:tcPr>
          <w:p w14:paraId="4F8A5E07" w14:textId="25A6E424" w:rsidR="00371DB1" w:rsidRPr="003C2088" w:rsidRDefault="00371DB1"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GB</w:t>
            </w:r>
            <w:r w:rsidR="00EA009D" w:rsidRPr="003C2088">
              <w:rPr>
                <w:rFonts w:ascii="Times New Roman" w:eastAsia="宋体" w:cs="Times New Roman"/>
                <w:sz w:val="21"/>
                <w:szCs w:val="21"/>
              </w:rPr>
              <w:t>6249</w:t>
            </w:r>
          </w:p>
        </w:tc>
        <w:tc>
          <w:tcPr>
            <w:tcW w:w="6667" w:type="dxa"/>
          </w:tcPr>
          <w:p w14:paraId="0A46251D" w14:textId="6B8A4B64"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核动力</w:t>
            </w:r>
            <w:proofErr w:type="gramStart"/>
            <w:r w:rsidRPr="003C2088">
              <w:rPr>
                <w:rFonts w:ascii="Times New Roman" w:eastAsia="宋体" w:cs="Times New Roman"/>
                <w:sz w:val="21"/>
                <w:szCs w:val="21"/>
              </w:rPr>
              <w:t>厂环境</w:t>
            </w:r>
            <w:proofErr w:type="gramEnd"/>
            <w:r w:rsidRPr="003C2088">
              <w:rPr>
                <w:rFonts w:ascii="Times New Roman" w:eastAsia="宋体" w:cs="Times New Roman"/>
                <w:sz w:val="21"/>
                <w:szCs w:val="21"/>
              </w:rPr>
              <w:t>辐射防护规定</w:t>
            </w:r>
          </w:p>
        </w:tc>
        <w:tc>
          <w:tcPr>
            <w:tcW w:w="6797" w:type="dxa"/>
          </w:tcPr>
          <w:p w14:paraId="400A7299" w14:textId="77777777" w:rsidR="00371DB1" w:rsidRPr="003C2088" w:rsidRDefault="00371DB1" w:rsidP="00371DB1">
            <w:pPr>
              <w:pStyle w:val="affffffb"/>
              <w:ind w:firstLine="0"/>
              <w:rPr>
                <w:rFonts w:ascii="Times New Roman" w:eastAsia="宋体" w:cs="Times New Roman"/>
                <w:sz w:val="21"/>
                <w:szCs w:val="21"/>
              </w:rPr>
            </w:pPr>
          </w:p>
        </w:tc>
      </w:tr>
      <w:tr w:rsidR="00371DB1" w:rsidRPr="003C2088" w14:paraId="25CB151E" w14:textId="77777777" w:rsidTr="0089545A">
        <w:tc>
          <w:tcPr>
            <w:tcW w:w="2268" w:type="dxa"/>
          </w:tcPr>
          <w:p w14:paraId="22F06492" w14:textId="5DB470FD" w:rsidR="00371DB1" w:rsidRPr="003C2088" w:rsidRDefault="00371DB1"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GB</w:t>
            </w:r>
            <w:r w:rsidR="00EA009D" w:rsidRPr="003C2088">
              <w:rPr>
                <w:rFonts w:ascii="Times New Roman" w:eastAsia="宋体" w:cs="Times New Roman"/>
                <w:sz w:val="21"/>
                <w:szCs w:val="21"/>
              </w:rPr>
              <w:t>18871</w:t>
            </w:r>
          </w:p>
        </w:tc>
        <w:tc>
          <w:tcPr>
            <w:tcW w:w="6667" w:type="dxa"/>
          </w:tcPr>
          <w:p w14:paraId="7B4EF88C" w14:textId="0DA69092" w:rsidR="00371DB1" w:rsidRPr="003C2088" w:rsidRDefault="00EA009D" w:rsidP="00371DB1">
            <w:pPr>
              <w:pStyle w:val="affffffb"/>
              <w:ind w:firstLine="0"/>
              <w:rPr>
                <w:rFonts w:ascii="Times New Roman" w:eastAsia="宋体" w:cs="Times New Roman"/>
                <w:sz w:val="21"/>
                <w:szCs w:val="21"/>
              </w:rPr>
            </w:pPr>
            <w:r w:rsidRPr="003C2088">
              <w:rPr>
                <w:rFonts w:ascii="Times New Roman" w:eastAsia="宋体" w:cs="Times New Roman"/>
                <w:sz w:val="21"/>
                <w:szCs w:val="21"/>
              </w:rPr>
              <w:t>电离辐射防护与辐射源安全基本标准</w:t>
            </w:r>
          </w:p>
        </w:tc>
        <w:tc>
          <w:tcPr>
            <w:tcW w:w="6797" w:type="dxa"/>
          </w:tcPr>
          <w:p w14:paraId="1FA205F4" w14:textId="77777777" w:rsidR="00371DB1" w:rsidRPr="003C2088" w:rsidRDefault="00371DB1" w:rsidP="00371DB1">
            <w:pPr>
              <w:pStyle w:val="affffffb"/>
              <w:ind w:firstLine="0"/>
              <w:rPr>
                <w:rFonts w:ascii="Times New Roman" w:eastAsia="宋体" w:cs="Times New Roman"/>
                <w:sz w:val="21"/>
                <w:szCs w:val="21"/>
              </w:rPr>
            </w:pPr>
          </w:p>
        </w:tc>
      </w:tr>
      <w:tr w:rsidR="003C1584" w:rsidRPr="003C2088" w14:paraId="78B62754" w14:textId="77777777" w:rsidTr="0089545A">
        <w:tc>
          <w:tcPr>
            <w:tcW w:w="2268" w:type="dxa"/>
          </w:tcPr>
          <w:p w14:paraId="4D988EE3" w14:textId="03537BD7" w:rsidR="003C1584" w:rsidRPr="003C2088" w:rsidRDefault="00EA009D" w:rsidP="003C1584">
            <w:pPr>
              <w:pStyle w:val="affffffb"/>
              <w:ind w:firstLine="0"/>
              <w:rPr>
                <w:rFonts w:ascii="Times New Roman" w:eastAsia="宋体" w:cs="Times New Roman"/>
                <w:sz w:val="21"/>
                <w:szCs w:val="21"/>
              </w:rPr>
            </w:pPr>
            <w:r w:rsidRPr="003C2088">
              <w:rPr>
                <w:rFonts w:ascii="Times New Roman" w:eastAsia="宋体" w:cs="Times New Roman"/>
                <w:sz w:val="21"/>
                <w:szCs w:val="21"/>
              </w:rPr>
              <w:t>T/CNS 22</w:t>
            </w:r>
          </w:p>
        </w:tc>
        <w:tc>
          <w:tcPr>
            <w:tcW w:w="6667" w:type="dxa"/>
          </w:tcPr>
          <w:p w14:paraId="70AE6F5B" w14:textId="15158AAC" w:rsidR="003C1584" w:rsidRPr="003C2088" w:rsidRDefault="00EA009D" w:rsidP="003C1584">
            <w:pPr>
              <w:pStyle w:val="affffffb"/>
              <w:ind w:firstLine="0"/>
              <w:rPr>
                <w:rFonts w:ascii="Times New Roman" w:eastAsia="宋体" w:cs="Times New Roman"/>
                <w:sz w:val="21"/>
                <w:szCs w:val="21"/>
              </w:rPr>
            </w:pPr>
            <w:r w:rsidRPr="003C2088">
              <w:rPr>
                <w:rFonts w:ascii="Times New Roman" w:eastAsia="宋体" w:cs="Times New Roman"/>
                <w:sz w:val="21"/>
                <w:szCs w:val="21"/>
              </w:rPr>
              <w:t>高温气冷堆核电厂辐射防护设计准则</w:t>
            </w:r>
          </w:p>
        </w:tc>
        <w:tc>
          <w:tcPr>
            <w:tcW w:w="6797" w:type="dxa"/>
          </w:tcPr>
          <w:p w14:paraId="6EF2EE8A" w14:textId="77777777" w:rsidR="003C1584" w:rsidRPr="003C2088" w:rsidRDefault="003C1584" w:rsidP="003C1584">
            <w:pPr>
              <w:pStyle w:val="affffffb"/>
              <w:ind w:firstLine="0"/>
              <w:rPr>
                <w:rFonts w:ascii="Times New Roman" w:eastAsia="宋体" w:cs="Times New Roman"/>
                <w:sz w:val="21"/>
                <w:szCs w:val="21"/>
              </w:rPr>
            </w:pPr>
          </w:p>
        </w:tc>
      </w:tr>
      <w:tr w:rsidR="003C1584" w:rsidRPr="003C2088" w14:paraId="05789E7B" w14:textId="77777777" w:rsidTr="0089545A">
        <w:tc>
          <w:tcPr>
            <w:tcW w:w="2268" w:type="dxa"/>
          </w:tcPr>
          <w:p w14:paraId="39911780" w14:textId="16814D7E" w:rsidR="003C1584" w:rsidRPr="003C2088" w:rsidRDefault="00EA009D" w:rsidP="00D9451C">
            <w:pPr>
              <w:pStyle w:val="affffffb"/>
              <w:ind w:firstLine="0"/>
              <w:rPr>
                <w:rFonts w:ascii="Times New Roman" w:eastAsia="宋体" w:cs="Times New Roman"/>
                <w:sz w:val="21"/>
                <w:szCs w:val="21"/>
              </w:rPr>
            </w:pPr>
            <w:r w:rsidRPr="003C2088">
              <w:rPr>
                <w:rFonts w:ascii="Times New Roman" w:eastAsia="宋体" w:cs="Times New Roman"/>
                <w:sz w:val="21"/>
                <w:szCs w:val="21"/>
              </w:rPr>
              <w:t>NB/T 20443-2017</w:t>
            </w:r>
          </w:p>
        </w:tc>
        <w:tc>
          <w:tcPr>
            <w:tcW w:w="6667" w:type="dxa"/>
          </w:tcPr>
          <w:p w14:paraId="0E3F5CF9" w14:textId="4113D4FD" w:rsidR="003C1584" w:rsidRPr="003C2088" w:rsidRDefault="00EA009D" w:rsidP="00D9451C">
            <w:pPr>
              <w:pStyle w:val="affffffb"/>
              <w:ind w:firstLine="0"/>
              <w:rPr>
                <w:rFonts w:ascii="Times New Roman" w:eastAsia="宋体" w:cs="Times New Roman"/>
                <w:sz w:val="21"/>
                <w:szCs w:val="21"/>
              </w:rPr>
            </w:pPr>
            <w:r w:rsidRPr="003C2088">
              <w:rPr>
                <w:rFonts w:ascii="Times New Roman" w:eastAsia="宋体" w:cs="Times New Roman"/>
                <w:sz w:val="21"/>
                <w:szCs w:val="21"/>
              </w:rPr>
              <w:t>核电厂运行辐射防护规定</w:t>
            </w:r>
          </w:p>
        </w:tc>
        <w:tc>
          <w:tcPr>
            <w:tcW w:w="6797" w:type="dxa"/>
          </w:tcPr>
          <w:p w14:paraId="2FDE7D45" w14:textId="77777777" w:rsidR="003C1584" w:rsidRPr="003C2088" w:rsidRDefault="003C1584" w:rsidP="00D9451C">
            <w:pPr>
              <w:pStyle w:val="affffffb"/>
              <w:ind w:firstLine="0"/>
              <w:rPr>
                <w:rFonts w:ascii="Times New Roman" w:eastAsia="宋体" w:cs="Times New Roman"/>
                <w:sz w:val="21"/>
                <w:szCs w:val="21"/>
              </w:rPr>
            </w:pPr>
          </w:p>
        </w:tc>
      </w:tr>
    </w:tbl>
    <w:p w14:paraId="3556F3FC" w14:textId="1CFF242B" w:rsidR="00B0012A" w:rsidRPr="003C2088" w:rsidRDefault="00B0012A" w:rsidP="00B81BD1">
      <w:pPr>
        <w:pStyle w:val="a4"/>
        <w:ind w:left="0"/>
        <w:rPr>
          <w:rFonts w:ascii="Times New Roman"/>
          <w:szCs w:val="21"/>
        </w:rPr>
      </w:pPr>
      <w:bookmarkStart w:id="26" w:name="_Toc380005105"/>
      <w:bookmarkStart w:id="27" w:name="_Toc381002925"/>
      <w:bookmarkStart w:id="28" w:name="_Toc381003436"/>
      <w:bookmarkStart w:id="29" w:name="_Toc490662725"/>
      <w:bookmarkStart w:id="30" w:name="_Toc502135604"/>
      <w:bookmarkStart w:id="31" w:name="_Toc504579062"/>
      <w:bookmarkStart w:id="32" w:name="_Toc504579609"/>
      <w:bookmarkStart w:id="33" w:name="_Toc20302071"/>
      <w:bookmarkStart w:id="34" w:name="_Toc200036383"/>
      <w:r w:rsidRPr="003C2088">
        <w:rPr>
          <w:rFonts w:ascii="Times New Roman"/>
          <w:szCs w:val="21"/>
        </w:rPr>
        <w:t>术语和定义</w:t>
      </w:r>
      <w:bookmarkEnd w:id="26"/>
      <w:bookmarkEnd w:id="27"/>
      <w:bookmarkEnd w:id="28"/>
      <w:bookmarkEnd w:id="29"/>
      <w:bookmarkEnd w:id="30"/>
      <w:bookmarkEnd w:id="31"/>
      <w:bookmarkEnd w:id="32"/>
      <w:bookmarkEnd w:id="33"/>
      <w:bookmarkEnd w:id="34"/>
    </w:p>
    <w:p w14:paraId="031B4EE8" w14:textId="0AF786E3" w:rsidR="00344444" w:rsidRPr="003C2088" w:rsidRDefault="00344444" w:rsidP="00344444">
      <w:pPr>
        <w:pStyle w:val="aff6"/>
        <w:rPr>
          <w:rFonts w:ascii="Times New Roman"/>
        </w:rPr>
      </w:pPr>
      <w:r w:rsidRPr="003C2088">
        <w:rPr>
          <w:rFonts w:ascii="Times New Roman"/>
          <w:szCs w:val="21"/>
        </w:rPr>
        <w:t>下列术语和定义适用于本文件。</w:t>
      </w:r>
    </w:p>
    <w:p w14:paraId="63DAE38F" w14:textId="4174AE93" w:rsidR="001D5FD6" w:rsidRPr="003C2088" w:rsidRDefault="0028538A" w:rsidP="0028538A">
      <w:pPr>
        <w:pStyle w:val="a5"/>
        <w:numPr>
          <w:ilvl w:val="0"/>
          <w:numId w:val="0"/>
        </w:numPr>
        <w:rPr>
          <w:rFonts w:ascii="Times New Roman"/>
        </w:rPr>
      </w:pPr>
      <w:bookmarkStart w:id="35" w:name="_Toc48658966"/>
      <w:bookmarkStart w:id="36" w:name="OLE_LINK80"/>
      <w:bookmarkStart w:id="37" w:name="_Toc200036384"/>
      <w:bookmarkEnd w:id="35"/>
      <w:r w:rsidRPr="003C2088">
        <w:rPr>
          <w:rFonts w:ascii="Times New Roman"/>
        </w:rPr>
        <w:t xml:space="preserve">3.1 </w:t>
      </w:r>
      <w:bookmarkEnd w:id="36"/>
      <w:r w:rsidRPr="003C2088">
        <w:rPr>
          <w:rFonts w:ascii="Times New Roman"/>
        </w:rPr>
        <w:t>活化产物</w:t>
      </w:r>
      <w:r w:rsidRPr="003C2088">
        <w:rPr>
          <w:rFonts w:ascii="Times New Roman"/>
        </w:rPr>
        <w:t xml:space="preserve"> </w:t>
      </w:r>
      <w:bookmarkStart w:id="38" w:name="_Toc48658967"/>
      <w:r w:rsidRPr="003C2088">
        <w:rPr>
          <w:rFonts w:ascii="Times New Roman"/>
        </w:rPr>
        <w:t xml:space="preserve"> </w:t>
      </w:r>
      <w:bookmarkEnd w:id="38"/>
      <w:r w:rsidRPr="003C2088">
        <w:rPr>
          <w:rFonts w:ascii="Times New Roman"/>
        </w:rPr>
        <w:t>activation product</w:t>
      </w:r>
      <w:bookmarkEnd w:id="37"/>
    </w:p>
    <w:p w14:paraId="6F2568CE" w14:textId="786CCA1E" w:rsidR="001D5FD6" w:rsidRPr="003C2088" w:rsidRDefault="008359C2" w:rsidP="00423F43">
      <w:pPr>
        <w:pStyle w:val="aff6"/>
        <w:rPr>
          <w:rFonts w:ascii="Times New Roman"/>
          <w:szCs w:val="21"/>
        </w:rPr>
      </w:pPr>
      <w:r w:rsidRPr="003C2088">
        <w:rPr>
          <w:rFonts w:ascii="Times New Roman"/>
          <w:szCs w:val="28"/>
        </w:rPr>
        <w:t>活化产物，是指在中子照射下发生活化反应变得具有放射性的物质，</w:t>
      </w:r>
      <w:r w:rsidR="00624A28">
        <w:rPr>
          <w:rFonts w:ascii="Times New Roman"/>
          <w:szCs w:val="28"/>
        </w:rPr>
        <w:t>一回路</w:t>
      </w:r>
      <w:r w:rsidRPr="003C2088">
        <w:rPr>
          <w:rFonts w:ascii="Times New Roman"/>
          <w:szCs w:val="28"/>
        </w:rPr>
        <w:t>冷却剂</w:t>
      </w:r>
      <w:r w:rsidR="00624A28">
        <w:rPr>
          <w:rFonts w:ascii="Times New Roman"/>
          <w:szCs w:val="28"/>
        </w:rPr>
        <w:t>及其杂质</w:t>
      </w:r>
      <w:r w:rsidRPr="003C2088">
        <w:rPr>
          <w:rFonts w:ascii="Times New Roman"/>
          <w:szCs w:val="28"/>
        </w:rPr>
        <w:t>、控制棒以及结构材料等都是活化产物的来源</w:t>
      </w:r>
      <w:r w:rsidR="001D5FD6" w:rsidRPr="003C2088">
        <w:rPr>
          <w:rFonts w:ascii="Times New Roman"/>
          <w:szCs w:val="21"/>
        </w:rPr>
        <w:t>。</w:t>
      </w:r>
    </w:p>
    <w:p w14:paraId="778159FA" w14:textId="211E572C" w:rsidR="00B97082" w:rsidRPr="003C2088" w:rsidRDefault="008359C2" w:rsidP="00B81BD1">
      <w:pPr>
        <w:pStyle w:val="a4"/>
        <w:ind w:left="0"/>
        <w:rPr>
          <w:rFonts w:ascii="Times New Roman"/>
          <w:szCs w:val="21"/>
        </w:rPr>
      </w:pPr>
      <w:bookmarkStart w:id="39" w:name="_Toc48658968"/>
      <w:bookmarkStart w:id="40" w:name="_Toc48658972"/>
      <w:bookmarkStart w:id="41" w:name="_Toc119926285"/>
      <w:bookmarkStart w:id="42" w:name="_Toc119926388"/>
      <w:bookmarkStart w:id="43" w:name="_Toc119926286"/>
      <w:bookmarkStart w:id="44" w:name="_Toc119926389"/>
      <w:bookmarkStart w:id="45" w:name="_Toc119926287"/>
      <w:bookmarkStart w:id="46" w:name="_Toc119926390"/>
      <w:bookmarkStart w:id="47" w:name="_Toc48658974"/>
      <w:bookmarkStart w:id="48" w:name="_Toc119926288"/>
      <w:bookmarkStart w:id="49" w:name="_Toc119926391"/>
      <w:bookmarkStart w:id="50" w:name="_Toc119926289"/>
      <w:bookmarkStart w:id="51" w:name="_Toc119926392"/>
      <w:bookmarkStart w:id="52" w:name="_Toc119926290"/>
      <w:bookmarkStart w:id="53" w:name="_Toc119926393"/>
      <w:bookmarkStart w:id="54" w:name="_Toc48658976"/>
      <w:bookmarkStart w:id="55" w:name="_Toc119071413"/>
      <w:bookmarkStart w:id="56" w:name="_Toc119926291"/>
      <w:bookmarkStart w:id="57" w:name="_Toc119926394"/>
      <w:bookmarkStart w:id="58" w:name="_Toc119926292"/>
      <w:bookmarkStart w:id="59" w:name="_Toc119926395"/>
      <w:bookmarkStart w:id="60" w:name="_Toc119926293"/>
      <w:bookmarkStart w:id="61" w:name="_Toc119926396"/>
      <w:bookmarkStart w:id="62" w:name="_Toc380005106"/>
      <w:bookmarkStart w:id="63" w:name="_Toc381002926"/>
      <w:bookmarkStart w:id="64" w:name="_Toc381003437"/>
      <w:bookmarkStart w:id="65" w:name="_Toc490662726"/>
      <w:bookmarkStart w:id="66" w:name="_Toc490662728"/>
      <w:bookmarkStart w:id="67" w:name="_Toc200036385"/>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3C2088">
        <w:rPr>
          <w:rFonts w:ascii="Times New Roman"/>
          <w:szCs w:val="21"/>
        </w:rPr>
        <w:t>活化</w:t>
      </w:r>
      <w:proofErr w:type="gramStart"/>
      <w:r w:rsidRPr="003C2088">
        <w:rPr>
          <w:rFonts w:ascii="Times New Roman"/>
          <w:szCs w:val="21"/>
        </w:rPr>
        <w:t>产物源项设计</w:t>
      </w:r>
      <w:proofErr w:type="gramEnd"/>
      <w:r w:rsidRPr="003C2088">
        <w:rPr>
          <w:rFonts w:ascii="Times New Roman"/>
          <w:szCs w:val="21"/>
        </w:rPr>
        <w:t>的原则</w:t>
      </w:r>
      <w:bookmarkEnd w:id="67"/>
    </w:p>
    <w:p w14:paraId="5CE00C96" w14:textId="15E4DAAE" w:rsidR="00E724D6" w:rsidRPr="003C2088" w:rsidRDefault="00E724D6" w:rsidP="00E724D6">
      <w:pPr>
        <w:pStyle w:val="aff6"/>
        <w:ind w:firstLineChars="0" w:firstLine="0"/>
        <w:rPr>
          <w:rFonts w:ascii="Times New Roman"/>
        </w:rPr>
      </w:pPr>
      <w:bookmarkStart w:id="68" w:name="OLE_LINK19"/>
      <w:bookmarkStart w:id="69" w:name="OLE_LINK105"/>
      <w:r w:rsidRPr="003C2088">
        <w:rPr>
          <w:rFonts w:ascii="Times New Roman"/>
        </w:rPr>
        <w:t xml:space="preserve">4.1 </w:t>
      </w:r>
      <w:r w:rsidRPr="003C2088">
        <w:rPr>
          <w:rFonts w:ascii="Times New Roman"/>
        </w:rPr>
        <w:t>高温气冷堆核动力厂运行工况的活化产物源项设计应遵循合理性原则和保守性原则。</w:t>
      </w:r>
    </w:p>
    <w:p w14:paraId="1A4FB0DC" w14:textId="5988B86E" w:rsidR="00E724D6" w:rsidRPr="003C2088" w:rsidRDefault="00E724D6" w:rsidP="00E724D6">
      <w:pPr>
        <w:pStyle w:val="aff6"/>
        <w:ind w:firstLineChars="0" w:firstLine="0"/>
        <w:rPr>
          <w:rFonts w:ascii="Times New Roman"/>
        </w:rPr>
      </w:pPr>
      <w:r w:rsidRPr="003C2088">
        <w:rPr>
          <w:rFonts w:ascii="Times New Roman"/>
        </w:rPr>
        <w:t xml:space="preserve">4.2 </w:t>
      </w:r>
      <w:r w:rsidRPr="003C2088">
        <w:rPr>
          <w:rFonts w:ascii="Times New Roman"/>
        </w:rPr>
        <w:t>合理性原则：活化产物源项设计应使得设计结果与运行经验或实验结果相比的差异处于合理的范围。</w:t>
      </w:r>
    </w:p>
    <w:p w14:paraId="15F8CD55" w14:textId="09B83C2C" w:rsidR="00D0340C" w:rsidRPr="003C2088" w:rsidRDefault="00E724D6" w:rsidP="00E724D6">
      <w:pPr>
        <w:pStyle w:val="aff6"/>
        <w:ind w:firstLineChars="0" w:firstLine="0"/>
        <w:rPr>
          <w:rFonts w:ascii="Times New Roman"/>
        </w:rPr>
      </w:pPr>
      <w:r w:rsidRPr="003C2088">
        <w:rPr>
          <w:rFonts w:ascii="Times New Roman"/>
        </w:rPr>
        <w:t xml:space="preserve">4.3 </w:t>
      </w:r>
      <w:r w:rsidRPr="003C2088">
        <w:rPr>
          <w:rFonts w:ascii="Times New Roman"/>
        </w:rPr>
        <w:t>保守性原则：活化产物源项设计应使得设计结果能包络运行经验值或实验结果、包络可能导致更多活化产物产生和释放的运行工况，并保留一定的安全裕度。</w:t>
      </w:r>
      <w:bookmarkEnd w:id="68"/>
    </w:p>
    <w:p w14:paraId="7730BD67" w14:textId="0D82D6C4" w:rsidR="00B1368E" w:rsidRPr="003C2088" w:rsidRDefault="00B1368E" w:rsidP="00B81BD1">
      <w:pPr>
        <w:pStyle w:val="a4"/>
        <w:ind w:left="0"/>
        <w:rPr>
          <w:rFonts w:ascii="Times New Roman"/>
          <w:szCs w:val="21"/>
        </w:rPr>
      </w:pPr>
      <w:bookmarkStart w:id="70" w:name="_Toc119926296"/>
      <w:bookmarkStart w:id="71" w:name="_Toc119926399"/>
      <w:bookmarkStart w:id="72" w:name="_Toc119926297"/>
      <w:bookmarkStart w:id="73" w:name="_Toc119926400"/>
      <w:bookmarkStart w:id="74" w:name="_Toc119926298"/>
      <w:bookmarkStart w:id="75" w:name="_Toc119926401"/>
      <w:bookmarkStart w:id="76" w:name="_Toc119926303"/>
      <w:bookmarkStart w:id="77" w:name="_Toc119926406"/>
      <w:bookmarkStart w:id="78" w:name="_Toc119926304"/>
      <w:bookmarkStart w:id="79" w:name="_Toc119926407"/>
      <w:bookmarkStart w:id="80" w:name="_Toc119926305"/>
      <w:bookmarkStart w:id="81" w:name="_Toc119926408"/>
      <w:bookmarkStart w:id="82" w:name="_Toc119926306"/>
      <w:bookmarkStart w:id="83" w:name="_Toc119926409"/>
      <w:bookmarkStart w:id="84" w:name="_Toc119926307"/>
      <w:bookmarkStart w:id="85" w:name="_Toc119926410"/>
      <w:bookmarkStart w:id="86" w:name="_Toc119926308"/>
      <w:bookmarkStart w:id="87" w:name="_Toc119926411"/>
      <w:bookmarkStart w:id="88" w:name="_Toc119926309"/>
      <w:bookmarkStart w:id="89" w:name="_Toc119926412"/>
      <w:bookmarkStart w:id="90" w:name="_Toc119926310"/>
      <w:bookmarkStart w:id="91" w:name="_Toc119926413"/>
      <w:bookmarkStart w:id="92" w:name="_Toc119926311"/>
      <w:bookmarkStart w:id="93" w:name="_Toc119926414"/>
      <w:bookmarkStart w:id="94" w:name="_Toc119926312"/>
      <w:bookmarkStart w:id="95" w:name="_Toc119926415"/>
      <w:bookmarkStart w:id="96" w:name="_Toc119926313"/>
      <w:bookmarkStart w:id="97" w:name="_Toc119926416"/>
      <w:bookmarkStart w:id="98" w:name="_Toc119926314"/>
      <w:bookmarkStart w:id="99" w:name="_Toc119926417"/>
      <w:bookmarkStart w:id="100" w:name="_Toc119926315"/>
      <w:bookmarkStart w:id="101" w:name="_Toc119926418"/>
      <w:bookmarkStart w:id="102" w:name="_Toc119926316"/>
      <w:bookmarkStart w:id="103" w:name="_Toc119926419"/>
      <w:bookmarkStart w:id="104" w:name="_Toc119926317"/>
      <w:bookmarkStart w:id="105" w:name="_Toc119926420"/>
      <w:bookmarkStart w:id="106" w:name="_Toc119926318"/>
      <w:bookmarkStart w:id="107" w:name="_Toc119926421"/>
      <w:bookmarkStart w:id="108" w:name="_Toc119926319"/>
      <w:bookmarkStart w:id="109" w:name="_Toc119926422"/>
      <w:bookmarkStart w:id="110" w:name="_Toc119926320"/>
      <w:bookmarkStart w:id="111" w:name="_Toc119926423"/>
      <w:bookmarkStart w:id="112" w:name="_Toc119926321"/>
      <w:bookmarkStart w:id="113" w:name="_Toc119926424"/>
      <w:bookmarkStart w:id="114" w:name="_Toc119926322"/>
      <w:bookmarkStart w:id="115" w:name="_Toc119926425"/>
      <w:bookmarkStart w:id="116" w:name="_Toc119926323"/>
      <w:bookmarkStart w:id="117" w:name="_Toc119926426"/>
      <w:bookmarkStart w:id="118" w:name="_Toc119926324"/>
      <w:bookmarkStart w:id="119" w:name="_Toc119926427"/>
      <w:bookmarkStart w:id="120" w:name="_Toc119926325"/>
      <w:bookmarkStart w:id="121" w:name="_Toc119926428"/>
      <w:bookmarkStart w:id="122" w:name="_Toc119926326"/>
      <w:bookmarkStart w:id="123" w:name="_Toc119926429"/>
      <w:bookmarkStart w:id="124" w:name="_Toc119926327"/>
      <w:bookmarkStart w:id="125" w:name="_Toc119926430"/>
      <w:bookmarkStart w:id="126" w:name="_Toc119926328"/>
      <w:bookmarkStart w:id="127" w:name="_Toc119926431"/>
      <w:bookmarkStart w:id="128" w:name="_Toc119926329"/>
      <w:bookmarkStart w:id="129" w:name="_Toc119926432"/>
      <w:bookmarkStart w:id="130" w:name="_Toc119926330"/>
      <w:bookmarkStart w:id="131" w:name="_Toc119926433"/>
      <w:bookmarkStart w:id="132" w:name="_Toc119926331"/>
      <w:bookmarkStart w:id="133" w:name="_Toc119926434"/>
      <w:bookmarkStart w:id="134" w:name="_Toc119926332"/>
      <w:bookmarkStart w:id="135" w:name="_Toc119926435"/>
      <w:bookmarkStart w:id="136" w:name="_Toc119926333"/>
      <w:bookmarkStart w:id="137" w:name="_Toc119926436"/>
      <w:bookmarkStart w:id="138" w:name="_Toc119926334"/>
      <w:bookmarkStart w:id="139" w:name="_Toc119926437"/>
      <w:bookmarkStart w:id="140" w:name="_Toc119926335"/>
      <w:bookmarkStart w:id="141" w:name="_Toc119926438"/>
      <w:bookmarkStart w:id="142" w:name="_Toc119926336"/>
      <w:bookmarkStart w:id="143" w:name="_Toc119926439"/>
      <w:bookmarkStart w:id="144" w:name="_Toc119926337"/>
      <w:bookmarkStart w:id="145" w:name="_Toc119926440"/>
      <w:bookmarkStart w:id="146" w:name="_Toc119926338"/>
      <w:bookmarkStart w:id="147" w:name="_Toc119926441"/>
      <w:bookmarkStart w:id="148" w:name="_Toc119926339"/>
      <w:bookmarkStart w:id="149" w:name="_Toc119926442"/>
      <w:bookmarkStart w:id="150" w:name="_Toc119926340"/>
      <w:bookmarkStart w:id="151" w:name="_Toc119926443"/>
      <w:bookmarkStart w:id="152" w:name="_Toc119926341"/>
      <w:bookmarkStart w:id="153" w:name="_Toc119926444"/>
      <w:bookmarkStart w:id="154" w:name="_Toc119926342"/>
      <w:bookmarkStart w:id="155" w:name="_Toc119926445"/>
      <w:bookmarkStart w:id="156" w:name="_Toc119926343"/>
      <w:bookmarkStart w:id="157" w:name="_Toc119926446"/>
      <w:bookmarkStart w:id="158" w:name="_Toc119926344"/>
      <w:bookmarkStart w:id="159" w:name="_Toc119926447"/>
      <w:bookmarkStart w:id="160" w:name="_Toc119926345"/>
      <w:bookmarkStart w:id="161" w:name="_Toc119926448"/>
      <w:bookmarkStart w:id="162" w:name="_Toc119926346"/>
      <w:bookmarkStart w:id="163" w:name="_Toc119926449"/>
      <w:bookmarkStart w:id="164" w:name="_Toc119926347"/>
      <w:bookmarkStart w:id="165" w:name="_Toc119926450"/>
      <w:bookmarkStart w:id="166" w:name="_Toc119926348"/>
      <w:bookmarkStart w:id="167" w:name="_Toc119926451"/>
      <w:bookmarkStart w:id="168" w:name="_Toc119926349"/>
      <w:bookmarkStart w:id="169" w:name="_Toc119926452"/>
      <w:bookmarkStart w:id="170" w:name="_Toc119926350"/>
      <w:bookmarkStart w:id="171" w:name="_Toc119926453"/>
      <w:bookmarkStart w:id="172" w:name="_Toc119926351"/>
      <w:bookmarkStart w:id="173" w:name="_Toc119926454"/>
      <w:bookmarkStart w:id="174" w:name="_Toc119926352"/>
      <w:bookmarkStart w:id="175" w:name="_Toc119926455"/>
      <w:bookmarkStart w:id="176" w:name="_Toc119926353"/>
      <w:bookmarkStart w:id="177" w:name="_Toc119926456"/>
      <w:bookmarkStart w:id="178" w:name="_Toc119926354"/>
      <w:bookmarkStart w:id="179" w:name="_Toc119926457"/>
      <w:bookmarkStart w:id="180" w:name="_Toc119926355"/>
      <w:bookmarkStart w:id="181" w:name="_Toc119926458"/>
      <w:bookmarkStart w:id="182" w:name="_Toc119926356"/>
      <w:bookmarkStart w:id="183" w:name="_Toc119926459"/>
      <w:bookmarkStart w:id="184" w:name="_Toc119926357"/>
      <w:bookmarkStart w:id="185" w:name="_Toc119926460"/>
      <w:bookmarkStart w:id="186" w:name="_Toc119926358"/>
      <w:bookmarkStart w:id="187" w:name="_Toc119926461"/>
      <w:bookmarkStart w:id="188" w:name="_Toc119926359"/>
      <w:bookmarkStart w:id="189" w:name="_Toc119926462"/>
      <w:bookmarkStart w:id="190" w:name="OLE_LINK20"/>
      <w:bookmarkStart w:id="191" w:name="OLE_LINK21"/>
      <w:bookmarkStart w:id="192" w:name="_Toc200036386"/>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r w:rsidRPr="003C2088">
        <w:rPr>
          <w:rFonts w:ascii="Times New Roman"/>
          <w:szCs w:val="21"/>
        </w:rPr>
        <w:lastRenderedPageBreak/>
        <w:t>活化</w:t>
      </w:r>
      <w:proofErr w:type="gramStart"/>
      <w:r w:rsidRPr="003C2088">
        <w:rPr>
          <w:rFonts w:ascii="Times New Roman"/>
          <w:szCs w:val="21"/>
        </w:rPr>
        <w:t>产物源项设计</w:t>
      </w:r>
      <w:proofErr w:type="gramEnd"/>
      <w:r w:rsidRPr="003C2088">
        <w:rPr>
          <w:rFonts w:ascii="Times New Roman"/>
          <w:szCs w:val="21"/>
        </w:rPr>
        <w:t>的范围和设计流程</w:t>
      </w:r>
      <w:bookmarkEnd w:id="192"/>
    </w:p>
    <w:p w14:paraId="14F55B14" w14:textId="5F4E7FBD" w:rsidR="0028538A" w:rsidRPr="003C2088" w:rsidRDefault="0028538A" w:rsidP="0028538A">
      <w:pPr>
        <w:pStyle w:val="aff6"/>
        <w:ind w:firstLineChars="0" w:firstLine="0"/>
        <w:rPr>
          <w:rFonts w:ascii="Times New Roman"/>
        </w:rPr>
      </w:pPr>
      <w:bookmarkStart w:id="193" w:name="OLE_LINK14"/>
      <w:bookmarkStart w:id="194" w:name="OLE_LINK15"/>
      <w:bookmarkEnd w:id="190"/>
      <w:bookmarkEnd w:id="191"/>
      <w:r w:rsidRPr="003C2088">
        <w:rPr>
          <w:rFonts w:ascii="Times New Roman"/>
        </w:rPr>
        <w:t xml:space="preserve">5.1 </w:t>
      </w:r>
      <w:r w:rsidR="00B1368E" w:rsidRPr="003C2088">
        <w:rPr>
          <w:rFonts w:ascii="Times New Roman"/>
        </w:rPr>
        <w:t>在高温气冷堆核动力厂</w:t>
      </w:r>
      <w:bookmarkEnd w:id="193"/>
      <w:bookmarkEnd w:id="194"/>
      <w:r w:rsidRPr="003C2088">
        <w:rPr>
          <w:rFonts w:ascii="Times New Roman"/>
        </w:rPr>
        <w:t>运行工况中</w:t>
      </w:r>
      <w:r w:rsidR="00696AEF" w:rsidRPr="003C2088">
        <w:rPr>
          <w:rFonts w:ascii="Times New Roman"/>
        </w:rPr>
        <w:t>需要</w:t>
      </w:r>
      <w:r w:rsidRPr="003C2088">
        <w:rPr>
          <w:rFonts w:ascii="Times New Roman"/>
        </w:rPr>
        <w:t>重点</w:t>
      </w:r>
      <w:r w:rsidR="00696AEF" w:rsidRPr="003C2088">
        <w:rPr>
          <w:rFonts w:ascii="Times New Roman"/>
        </w:rPr>
        <w:t>分析的</w:t>
      </w:r>
      <w:r w:rsidR="00B1368E" w:rsidRPr="003C2088">
        <w:rPr>
          <w:rFonts w:ascii="Times New Roman"/>
        </w:rPr>
        <w:t>活化产物</w:t>
      </w:r>
      <w:r w:rsidR="00696AEF" w:rsidRPr="003C2088">
        <w:rPr>
          <w:rFonts w:ascii="Times New Roman"/>
        </w:rPr>
        <w:t>源项包括：</w:t>
      </w:r>
      <w:bookmarkStart w:id="195" w:name="OLE_LINK17"/>
      <w:bookmarkStart w:id="196" w:name="OLE_LINK18"/>
      <w:bookmarkStart w:id="197" w:name="OLE_LINK25"/>
      <w:r w:rsidR="00696AEF" w:rsidRPr="003C2088">
        <w:rPr>
          <w:rFonts w:ascii="Times New Roman"/>
          <w:szCs w:val="28"/>
        </w:rPr>
        <w:t>一回路</w:t>
      </w:r>
      <w:r w:rsidR="00B1368E" w:rsidRPr="003C2088">
        <w:rPr>
          <w:rFonts w:ascii="Times New Roman"/>
          <w:szCs w:val="28"/>
        </w:rPr>
        <w:t>活化产物源项</w:t>
      </w:r>
      <w:r w:rsidR="006E10E9">
        <w:rPr>
          <w:rFonts w:ascii="Times New Roman"/>
          <w:szCs w:val="28"/>
        </w:rPr>
        <w:t>、</w:t>
      </w:r>
      <w:r w:rsidR="00696AEF" w:rsidRPr="003C2088">
        <w:rPr>
          <w:rFonts w:ascii="Times New Roman"/>
          <w:szCs w:val="28"/>
        </w:rPr>
        <w:t>一回路内表面放射性沉积</w:t>
      </w:r>
      <w:bookmarkEnd w:id="195"/>
      <w:bookmarkEnd w:id="196"/>
      <w:r w:rsidR="00307527" w:rsidRPr="003C2088">
        <w:rPr>
          <w:rFonts w:ascii="Times New Roman"/>
          <w:szCs w:val="28"/>
        </w:rPr>
        <w:t>源项以及流出物</w:t>
      </w:r>
      <w:r w:rsidR="00696AEF" w:rsidRPr="003C2088">
        <w:rPr>
          <w:rFonts w:ascii="Times New Roman"/>
          <w:szCs w:val="28"/>
        </w:rPr>
        <w:t>源项</w:t>
      </w:r>
      <w:bookmarkEnd w:id="197"/>
      <w:r w:rsidR="00696AEF" w:rsidRPr="003C2088">
        <w:rPr>
          <w:rFonts w:ascii="Times New Roman"/>
        </w:rPr>
        <w:t>。</w:t>
      </w:r>
    </w:p>
    <w:p w14:paraId="60FB077A" w14:textId="1479802D" w:rsidR="00E37BF8" w:rsidRPr="003C2088" w:rsidRDefault="0028538A" w:rsidP="0028538A">
      <w:pPr>
        <w:pStyle w:val="aff6"/>
        <w:ind w:firstLineChars="0" w:firstLine="0"/>
        <w:rPr>
          <w:rFonts w:ascii="Times New Roman"/>
        </w:rPr>
      </w:pPr>
      <w:bookmarkStart w:id="198" w:name="OLE_LINK106"/>
      <w:r w:rsidRPr="003C2088">
        <w:rPr>
          <w:rFonts w:ascii="Times New Roman"/>
        </w:rPr>
        <w:t xml:space="preserve">5.2 </w:t>
      </w:r>
      <w:r w:rsidRPr="003C2088">
        <w:rPr>
          <w:rFonts w:ascii="Times New Roman"/>
        </w:rPr>
        <w:t>活化产物</w:t>
      </w:r>
      <w:r w:rsidRPr="003C2088">
        <w:rPr>
          <w:rFonts w:ascii="Times New Roman"/>
          <w:szCs w:val="28"/>
        </w:rPr>
        <w:t>源项</w:t>
      </w:r>
      <w:r w:rsidRPr="003C2088">
        <w:rPr>
          <w:rFonts w:ascii="Times New Roman"/>
        </w:rPr>
        <w:t>设计流程或步骤如下：</w:t>
      </w:r>
    </w:p>
    <w:p w14:paraId="115DD109" w14:textId="022E0FA4" w:rsidR="00A50FA4" w:rsidRPr="003C2088" w:rsidRDefault="00696AEF" w:rsidP="00676BAF">
      <w:pPr>
        <w:pStyle w:val="aff6"/>
        <w:numPr>
          <w:ilvl w:val="0"/>
          <w:numId w:val="18"/>
        </w:numPr>
        <w:tabs>
          <w:tab w:val="clear" w:pos="4201"/>
          <w:tab w:val="clear" w:pos="9298"/>
        </w:tabs>
        <w:ind w:firstLineChars="0"/>
        <w:rPr>
          <w:rFonts w:ascii="Times New Roman"/>
        </w:rPr>
      </w:pPr>
      <w:bookmarkStart w:id="199" w:name="OLE_LINK22"/>
      <w:bookmarkStart w:id="200" w:name="OLE_LINK23"/>
      <w:bookmarkEnd w:id="198"/>
      <w:r w:rsidRPr="003C2088">
        <w:rPr>
          <w:rFonts w:ascii="Times New Roman"/>
        </w:rPr>
        <w:t>分析</w:t>
      </w:r>
      <w:r w:rsidR="005960DA" w:rsidRPr="003C2088">
        <w:rPr>
          <w:rFonts w:ascii="Times New Roman"/>
        </w:rPr>
        <w:t>一回路活化产物的来源和产生量；</w:t>
      </w:r>
    </w:p>
    <w:p w14:paraId="2ECAB1ED" w14:textId="0F2D935E" w:rsidR="00E37BF8" w:rsidRPr="003C2088" w:rsidRDefault="00696AEF" w:rsidP="00676BAF">
      <w:pPr>
        <w:pStyle w:val="aff6"/>
        <w:numPr>
          <w:ilvl w:val="0"/>
          <w:numId w:val="18"/>
        </w:numPr>
        <w:tabs>
          <w:tab w:val="clear" w:pos="4201"/>
          <w:tab w:val="clear" w:pos="9298"/>
        </w:tabs>
        <w:ind w:firstLineChars="0"/>
        <w:rPr>
          <w:rFonts w:ascii="Times New Roman"/>
        </w:rPr>
      </w:pPr>
      <w:r w:rsidRPr="003C2088">
        <w:rPr>
          <w:rFonts w:ascii="Times New Roman"/>
        </w:rPr>
        <w:t>分析</w:t>
      </w:r>
      <w:r w:rsidR="005B7B75">
        <w:rPr>
          <w:rFonts w:ascii="Times New Roman"/>
          <w:szCs w:val="28"/>
        </w:rPr>
        <w:t>一回路活化产物</w:t>
      </w:r>
      <w:r w:rsidR="005960DA" w:rsidRPr="003C2088">
        <w:rPr>
          <w:rFonts w:ascii="Times New Roman"/>
          <w:szCs w:val="28"/>
        </w:rPr>
        <w:t>平衡活度</w:t>
      </w:r>
      <w:r w:rsidR="0028538A" w:rsidRPr="003C2088">
        <w:rPr>
          <w:rFonts w:ascii="Times New Roman"/>
        </w:rPr>
        <w:t>浓度及其随反应堆运行时间的变化</w:t>
      </w:r>
      <w:r w:rsidR="00E37BF8" w:rsidRPr="003C2088">
        <w:rPr>
          <w:rFonts w:ascii="Times New Roman"/>
        </w:rPr>
        <w:t>；</w:t>
      </w:r>
    </w:p>
    <w:p w14:paraId="426F7D0E" w14:textId="37EF0030" w:rsidR="00696AEF" w:rsidRPr="003C2088" w:rsidRDefault="00696AEF" w:rsidP="00676BAF">
      <w:pPr>
        <w:pStyle w:val="aff6"/>
        <w:numPr>
          <w:ilvl w:val="0"/>
          <w:numId w:val="18"/>
        </w:numPr>
        <w:tabs>
          <w:tab w:val="clear" w:pos="4201"/>
          <w:tab w:val="clear" w:pos="9298"/>
        </w:tabs>
        <w:ind w:firstLineChars="0"/>
        <w:rPr>
          <w:rFonts w:ascii="Times New Roman"/>
        </w:rPr>
      </w:pPr>
      <w:r w:rsidRPr="003C2088">
        <w:rPr>
          <w:rFonts w:ascii="Times New Roman"/>
        </w:rPr>
        <w:t>分析</w:t>
      </w:r>
      <w:r w:rsidR="005960DA" w:rsidRPr="003C2088">
        <w:rPr>
          <w:rFonts w:ascii="Times New Roman"/>
          <w:szCs w:val="28"/>
        </w:rPr>
        <w:t>一回路内表面沉积</w:t>
      </w:r>
      <w:r w:rsidRPr="003C2088">
        <w:rPr>
          <w:rFonts w:ascii="Times New Roman"/>
          <w:szCs w:val="28"/>
        </w:rPr>
        <w:t>源项；</w:t>
      </w:r>
    </w:p>
    <w:p w14:paraId="1E6FEFB3" w14:textId="364F8BFD" w:rsidR="00E37BF8" w:rsidRPr="003C2088" w:rsidRDefault="00696AEF" w:rsidP="00676BAF">
      <w:pPr>
        <w:pStyle w:val="aff6"/>
        <w:numPr>
          <w:ilvl w:val="0"/>
          <w:numId w:val="18"/>
        </w:numPr>
        <w:tabs>
          <w:tab w:val="clear" w:pos="4201"/>
          <w:tab w:val="clear" w:pos="9298"/>
        </w:tabs>
        <w:ind w:firstLineChars="0"/>
        <w:rPr>
          <w:rFonts w:ascii="Times New Roman"/>
        </w:rPr>
      </w:pPr>
      <w:r w:rsidRPr="003C2088">
        <w:rPr>
          <w:rFonts w:ascii="Times New Roman"/>
        </w:rPr>
        <w:t>最后分析高温气冷堆核动力厂运行期间的</w:t>
      </w:r>
      <w:r w:rsidR="00307527" w:rsidRPr="003C2088">
        <w:rPr>
          <w:rFonts w:ascii="Times New Roman"/>
        </w:rPr>
        <w:t>流出物</w:t>
      </w:r>
      <w:r w:rsidR="005960DA" w:rsidRPr="003C2088">
        <w:rPr>
          <w:rFonts w:ascii="Times New Roman"/>
        </w:rPr>
        <w:t>活化产物</w:t>
      </w:r>
      <w:r w:rsidRPr="003C2088">
        <w:rPr>
          <w:rFonts w:ascii="Times New Roman"/>
        </w:rPr>
        <w:t>源项</w:t>
      </w:r>
      <w:r w:rsidR="00AB18D2" w:rsidRPr="003C2088">
        <w:rPr>
          <w:rFonts w:ascii="Times New Roman"/>
        </w:rPr>
        <w:t>。</w:t>
      </w:r>
    </w:p>
    <w:p w14:paraId="6F188A27" w14:textId="445F0BB6" w:rsidR="00A50FA4" w:rsidRPr="003C2088" w:rsidRDefault="005960DA" w:rsidP="00B81BD1">
      <w:pPr>
        <w:pStyle w:val="a4"/>
        <w:ind w:left="0"/>
        <w:rPr>
          <w:rFonts w:ascii="Times New Roman"/>
          <w:szCs w:val="21"/>
        </w:rPr>
      </w:pPr>
      <w:bookmarkStart w:id="201" w:name="OLE_LINK24"/>
      <w:bookmarkStart w:id="202" w:name="_Toc200036387"/>
      <w:bookmarkEnd w:id="199"/>
      <w:bookmarkEnd w:id="200"/>
      <w:r w:rsidRPr="003C2088">
        <w:rPr>
          <w:rFonts w:ascii="Times New Roman"/>
        </w:rPr>
        <w:t>活化</w:t>
      </w:r>
      <w:proofErr w:type="gramStart"/>
      <w:r w:rsidRPr="003C2088">
        <w:rPr>
          <w:rFonts w:ascii="Times New Roman"/>
        </w:rPr>
        <w:t>产物源项设计</w:t>
      </w:r>
      <w:proofErr w:type="gramEnd"/>
      <w:r w:rsidRPr="003C2088">
        <w:rPr>
          <w:rFonts w:ascii="Times New Roman"/>
        </w:rPr>
        <w:t>的方法、计算公式、推荐参数或假设条件</w:t>
      </w:r>
      <w:bookmarkEnd w:id="201"/>
      <w:bookmarkEnd w:id="202"/>
    </w:p>
    <w:p w14:paraId="52FC18EC" w14:textId="60902EC9" w:rsidR="00A50FA4" w:rsidRPr="003C2088" w:rsidRDefault="0028538A" w:rsidP="0028538A">
      <w:pPr>
        <w:pStyle w:val="a5"/>
        <w:numPr>
          <w:ilvl w:val="0"/>
          <w:numId w:val="0"/>
        </w:numPr>
        <w:rPr>
          <w:rFonts w:ascii="Times New Roman"/>
        </w:rPr>
      </w:pPr>
      <w:bookmarkStart w:id="203" w:name="OLE_LINK11"/>
      <w:bookmarkStart w:id="204" w:name="OLE_LINK12"/>
      <w:bookmarkStart w:id="205" w:name="_Toc200036388"/>
      <w:r w:rsidRPr="003C2088">
        <w:rPr>
          <w:rFonts w:ascii="Times New Roman"/>
        </w:rPr>
        <w:t xml:space="preserve">6.1 </w:t>
      </w:r>
      <w:r w:rsidR="005960DA" w:rsidRPr="003C2088">
        <w:rPr>
          <w:rFonts w:ascii="Times New Roman"/>
        </w:rPr>
        <w:t>一回路活化产物</w:t>
      </w:r>
      <w:r w:rsidR="00BE2F9A" w:rsidRPr="003C2088">
        <w:rPr>
          <w:rFonts w:ascii="Times New Roman"/>
        </w:rPr>
        <w:t>的</w:t>
      </w:r>
      <w:r w:rsidR="005960DA" w:rsidRPr="003C2088">
        <w:rPr>
          <w:rFonts w:ascii="Times New Roman"/>
        </w:rPr>
        <w:t>来源和产生量</w:t>
      </w:r>
      <w:bookmarkEnd w:id="205"/>
    </w:p>
    <w:p w14:paraId="6CA9A1A9" w14:textId="0778B2EB" w:rsidR="0028538A" w:rsidRPr="003C2088" w:rsidRDefault="0028538A" w:rsidP="0028538A">
      <w:r w:rsidRPr="003C2088">
        <w:t xml:space="preserve">6.1.1 </w:t>
      </w:r>
      <w:r w:rsidRPr="003C2088">
        <w:t>高温气冷堆核动力厂</w:t>
      </w:r>
      <w:r w:rsidR="005960DA" w:rsidRPr="003C2088">
        <w:t>一回路氦气中的活化产物</w:t>
      </w:r>
      <w:r w:rsidRPr="003C2088">
        <w:t>来源应考虑</w:t>
      </w:r>
      <w:r w:rsidR="005960DA" w:rsidRPr="003C2088">
        <w:t>氦气自身成分的活化</w:t>
      </w:r>
      <w:r w:rsidRPr="003C2088">
        <w:t>、</w:t>
      </w:r>
      <w:r w:rsidR="005960DA" w:rsidRPr="003C2088">
        <w:t>氦</w:t>
      </w:r>
      <w:r w:rsidRPr="003C2088">
        <w:t>气</w:t>
      </w:r>
      <w:r w:rsidR="005960DA" w:rsidRPr="003C2088">
        <w:t>中杂质元素的活化</w:t>
      </w:r>
      <w:r w:rsidRPr="003C2088">
        <w:t>以及燃料元件石墨基体材料及其杂质的活化。</w:t>
      </w:r>
    </w:p>
    <w:p w14:paraId="593B95B6" w14:textId="378EDB54" w:rsidR="00D8382E" w:rsidRPr="003C2088" w:rsidRDefault="0028538A" w:rsidP="0028538A">
      <w:r w:rsidRPr="003C2088">
        <w:t xml:space="preserve">6.1.2 </w:t>
      </w:r>
      <w:r w:rsidRPr="003C2088">
        <w:t>在计算燃料元件石墨基体材料及其杂质的活化产物进入一回路时，</w:t>
      </w:r>
      <w:r w:rsidR="005B7B75">
        <w:t>应</w:t>
      </w:r>
      <w:r w:rsidR="007E4044">
        <w:t>合理</w:t>
      </w:r>
      <w:r w:rsidR="005B7B75">
        <w:rPr>
          <w:rFonts w:hint="eastAsia"/>
        </w:rPr>
        <w:t>选择石墨磨蚀或者腐蚀进入一回路的速率</w:t>
      </w:r>
      <w:r w:rsidR="005960DA" w:rsidRPr="003C2088">
        <w:t>。</w:t>
      </w:r>
      <w:bookmarkStart w:id="206" w:name="OLE_LINK1"/>
      <w:bookmarkStart w:id="207" w:name="OLE_LINK2"/>
    </w:p>
    <w:p w14:paraId="188D2D47" w14:textId="2A509EC2" w:rsidR="004836F0" w:rsidRPr="003C2088" w:rsidRDefault="0028538A" w:rsidP="0028538A">
      <w:r w:rsidRPr="003C2088">
        <w:t xml:space="preserve">6.1.3 </w:t>
      </w:r>
      <w:r w:rsidR="004836F0" w:rsidRPr="003C2088">
        <w:t>单位体积材料内活化产物</w:t>
      </w:r>
      <w:r w:rsidR="004836F0" w:rsidRPr="003C2088">
        <w:t>i</w:t>
      </w:r>
      <w:r w:rsidR="004836F0" w:rsidRPr="003C2088">
        <w:t>的产生率</w:t>
      </w:r>
      <w:r w:rsidR="004836F0" w:rsidRPr="003C2088">
        <w:t>B</w:t>
      </w:r>
      <w:r w:rsidR="004836F0" w:rsidRPr="003C2088">
        <w:rPr>
          <w:vertAlign w:val="subscript"/>
        </w:rPr>
        <w:t>i</w:t>
      </w:r>
      <w:r w:rsidR="004836F0" w:rsidRPr="003C2088">
        <w:t>（原子数</w:t>
      </w:r>
      <w:r w:rsidR="004836F0" w:rsidRPr="003C2088">
        <w:t>/(m</w:t>
      </w:r>
      <w:r w:rsidR="004836F0" w:rsidRPr="003C2088">
        <w:rPr>
          <w:vertAlign w:val="superscript"/>
        </w:rPr>
        <w:t>3</w:t>
      </w:r>
      <w:r w:rsidR="004836F0" w:rsidRPr="003C2088">
        <w:sym w:font="Symbol" w:char="F0D7"/>
      </w:r>
      <w:r w:rsidR="004836F0" w:rsidRPr="003C2088">
        <w:t>s)</w:t>
      </w:r>
      <w:r w:rsidR="004836F0" w:rsidRPr="003C2088">
        <w:t>）可由以下公式计算：</w:t>
      </w:r>
    </w:p>
    <w:p w14:paraId="7B0EB403" w14:textId="77777777" w:rsidR="004836F0" w:rsidRPr="003C2088" w:rsidRDefault="004836F0" w:rsidP="004836F0">
      <w:pPr>
        <w:ind w:firstLineChars="200" w:firstLine="420"/>
      </w:pPr>
      <w:r w:rsidRPr="003C2088">
        <w:object w:dxaOrig="1700" w:dyaOrig="660" w14:anchorId="0C7250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34.45pt" o:ole="">
            <v:imagedata r:id="rId14" o:title=""/>
          </v:shape>
          <o:OLEObject Type="Embed" ProgID="Equation.DSMT4" ShapeID="_x0000_i1025" DrawAspect="Content" ObjectID="_1810649171" r:id="rId15"/>
        </w:object>
      </w:r>
      <w:r w:rsidRPr="003C2088">
        <w:tab/>
      </w:r>
      <w:r w:rsidRPr="003C2088">
        <w:tab/>
      </w:r>
      <w:r w:rsidRPr="003C2088">
        <w:tab/>
      </w:r>
      <w:r w:rsidRPr="003C2088">
        <w:tab/>
      </w:r>
      <w:r w:rsidRPr="003C2088">
        <w:tab/>
      </w:r>
      <w:r w:rsidRPr="003C2088">
        <w:tab/>
      </w:r>
      <w:r w:rsidRPr="003C2088">
        <w:tab/>
      </w:r>
      <w:r w:rsidRPr="003C2088">
        <w:tab/>
      </w:r>
      <w:r w:rsidRPr="003C2088">
        <w:tab/>
      </w:r>
      <w:r w:rsidRPr="003C2088">
        <w:tab/>
      </w:r>
      <w:r w:rsidRPr="003C2088">
        <w:tab/>
        <w:t xml:space="preserve"> </w:t>
      </w:r>
      <w:r w:rsidRPr="003C2088">
        <w:t>（</w:t>
      </w:r>
      <w:r w:rsidRPr="003C2088">
        <w:t>6-1</w:t>
      </w:r>
      <w:r w:rsidRPr="003C2088">
        <w:t>）</w:t>
      </w:r>
    </w:p>
    <w:p w14:paraId="38CD6C61" w14:textId="77777777" w:rsidR="0028538A" w:rsidRPr="003C2088" w:rsidRDefault="004836F0" w:rsidP="004836F0">
      <w:pPr>
        <w:ind w:firstLineChars="200" w:firstLine="420"/>
      </w:pPr>
      <w:r w:rsidRPr="003C2088">
        <w:t>其中，</w:t>
      </w:r>
      <w:r w:rsidRPr="003C2088">
        <w:sym w:font="Symbol" w:char="F072"/>
      </w:r>
      <w:r w:rsidRPr="003C2088">
        <w:t>为材料密度（</w:t>
      </w:r>
      <w:r w:rsidRPr="003C2088">
        <w:t>g/m</w:t>
      </w:r>
      <w:r w:rsidRPr="003C2088">
        <w:rPr>
          <w:vertAlign w:val="superscript"/>
        </w:rPr>
        <w:t>3</w:t>
      </w:r>
      <w:r w:rsidRPr="003C2088">
        <w:t>），</w:t>
      </w:r>
      <w:proofErr w:type="spellStart"/>
      <w:r w:rsidRPr="003C2088">
        <w:t>f</w:t>
      </w:r>
      <w:r w:rsidRPr="003C2088">
        <w:rPr>
          <w:vertAlign w:val="subscript"/>
        </w:rPr>
        <w:t>n</w:t>
      </w:r>
      <w:proofErr w:type="spellEnd"/>
      <w:r w:rsidRPr="003C2088">
        <w:t>为靶核素的天然丰度，</w:t>
      </w:r>
      <w:proofErr w:type="spellStart"/>
      <w:r w:rsidRPr="003C2088">
        <w:t>f</w:t>
      </w:r>
      <w:r w:rsidRPr="003C2088">
        <w:rPr>
          <w:vertAlign w:val="subscript"/>
        </w:rPr>
        <w:t>m</w:t>
      </w:r>
      <w:proofErr w:type="spellEnd"/>
      <w:r w:rsidRPr="003C2088">
        <w:t>为靶核元素在材料中的质量份额，</w:t>
      </w:r>
      <w:r w:rsidRPr="003C2088">
        <w:t>A</w:t>
      </w:r>
      <w:r w:rsidRPr="003C2088">
        <w:rPr>
          <w:vertAlign w:val="subscript"/>
        </w:rPr>
        <w:t>0</w:t>
      </w:r>
      <w:r w:rsidRPr="003C2088">
        <w:t>为阿伏伽德罗常数，</w:t>
      </w:r>
      <w:r w:rsidRPr="003C2088">
        <w:sym w:font="Symbol" w:char="F06D"/>
      </w:r>
      <w:r w:rsidRPr="003C2088">
        <w:t>为靶核元素摩尔质量（</w:t>
      </w:r>
      <w:r w:rsidRPr="003C2088">
        <w:t>g/</w:t>
      </w:r>
      <w:proofErr w:type="spellStart"/>
      <w:r w:rsidRPr="003C2088">
        <w:t>mol</w:t>
      </w:r>
      <w:proofErr w:type="spellEnd"/>
      <w:r w:rsidRPr="003C2088">
        <w:t>），</w:t>
      </w:r>
      <w:r w:rsidRPr="003C2088">
        <w:sym w:font="Symbol" w:char="F073"/>
      </w:r>
      <w:r w:rsidRPr="003C2088">
        <w:t>为靶核素的活化截面（</w:t>
      </w:r>
      <w:r w:rsidRPr="003C2088">
        <w:t>cm</w:t>
      </w:r>
      <w:r w:rsidRPr="003C2088">
        <w:rPr>
          <w:vertAlign w:val="superscript"/>
        </w:rPr>
        <w:t>2</w:t>
      </w:r>
      <w:r w:rsidRPr="003C2088">
        <w:t>），</w:t>
      </w:r>
      <w:r w:rsidRPr="003C2088">
        <w:sym w:font="Symbol" w:char="F046"/>
      </w:r>
      <w:r w:rsidRPr="003C2088">
        <w:t>为中子注量率（原子数</w:t>
      </w:r>
      <w:r w:rsidRPr="003C2088">
        <w:t>/(cm</w:t>
      </w:r>
      <w:r w:rsidRPr="003C2088">
        <w:rPr>
          <w:vertAlign w:val="superscript"/>
        </w:rPr>
        <w:t>2</w:t>
      </w:r>
      <w:r w:rsidRPr="003C2088">
        <w:sym w:font="Symbol" w:char="F0D7"/>
      </w:r>
      <w:r w:rsidRPr="003C2088">
        <w:t>s)</w:t>
      </w:r>
      <w:r w:rsidRPr="003C2088">
        <w:t>），如果是热中子活化，则取热中子注量率；如果是快中子活化，则取快中子注量率。</w:t>
      </w:r>
    </w:p>
    <w:p w14:paraId="6BD6FBED" w14:textId="5E255F1C" w:rsidR="00BE2F9A" w:rsidRPr="003C2088" w:rsidRDefault="0028538A" w:rsidP="0028538A">
      <w:pPr>
        <w:rPr>
          <w:szCs w:val="28"/>
        </w:rPr>
      </w:pPr>
      <w:r w:rsidRPr="003C2088">
        <w:t>6.1.4</w:t>
      </w:r>
      <w:bookmarkStart w:id="208" w:name="OLE_LINK48"/>
      <w:r w:rsidRPr="003C2088">
        <w:t xml:space="preserve"> </w:t>
      </w:r>
      <w:r w:rsidR="00BE2F9A" w:rsidRPr="003C2088">
        <w:rPr>
          <w:szCs w:val="28"/>
          <w:vertAlign w:val="superscript"/>
        </w:rPr>
        <w:t>3</w:t>
      </w:r>
      <w:r w:rsidR="00BE2F9A" w:rsidRPr="003C2088">
        <w:rPr>
          <w:szCs w:val="28"/>
        </w:rPr>
        <w:t>H</w:t>
      </w:r>
      <w:r w:rsidR="00BE2F9A" w:rsidRPr="003C2088">
        <w:rPr>
          <w:szCs w:val="28"/>
        </w:rPr>
        <w:t>和</w:t>
      </w:r>
      <w:r w:rsidR="00BE2F9A" w:rsidRPr="003C2088">
        <w:rPr>
          <w:szCs w:val="28"/>
          <w:vertAlign w:val="superscript"/>
        </w:rPr>
        <w:t>14</w:t>
      </w:r>
      <w:r w:rsidR="00BE2F9A" w:rsidRPr="003C2088">
        <w:rPr>
          <w:szCs w:val="28"/>
        </w:rPr>
        <w:t>C</w:t>
      </w:r>
      <w:r w:rsidR="00BE2F9A" w:rsidRPr="003C2088">
        <w:rPr>
          <w:szCs w:val="28"/>
        </w:rPr>
        <w:t>是高温气冷堆核动力厂运行时产生的两种特殊活化产物，具体分析</w:t>
      </w:r>
      <w:r w:rsidR="00BC2F25" w:rsidRPr="003C2088">
        <w:rPr>
          <w:szCs w:val="28"/>
        </w:rPr>
        <w:t>方法</w:t>
      </w:r>
      <w:r w:rsidR="00BE2F9A" w:rsidRPr="003C2088">
        <w:rPr>
          <w:szCs w:val="28"/>
        </w:rPr>
        <w:t>见本标准的第</w:t>
      </w:r>
      <w:r w:rsidR="00BE2F9A" w:rsidRPr="003C2088">
        <w:rPr>
          <w:szCs w:val="28"/>
        </w:rPr>
        <w:t>3</w:t>
      </w:r>
      <w:r w:rsidR="00BE2F9A" w:rsidRPr="003C2088">
        <w:rPr>
          <w:szCs w:val="28"/>
        </w:rPr>
        <w:t>部分和第</w:t>
      </w:r>
      <w:r w:rsidR="00BE2F9A" w:rsidRPr="003C2088">
        <w:rPr>
          <w:szCs w:val="28"/>
        </w:rPr>
        <w:t>4</w:t>
      </w:r>
      <w:r w:rsidR="00BE2F9A" w:rsidRPr="003C2088">
        <w:rPr>
          <w:szCs w:val="28"/>
        </w:rPr>
        <w:t>部分。</w:t>
      </w:r>
    </w:p>
    <w:bookmarkEnd w:id="208"/>
    <w:p w14:paraId="53069F16" w14:textId="77777777" w:rsidR="0028538A" w:rsidRPr="003C2088" w:rsidRDefault="0028538A" w:rsidP="0028538A">
      <w:pPr>
        <w:pStyle w:val="aff6"/>
        <w:tabs>
          <w:tab w:val="clear" w:pos="4201"/>
          <w:tab w:val="clear" w:pos="9298"/>
        </w:tabs>
        <w:ind w:firstLineChars="0" w:firstLine="0"/>
        <w:rPr>
          <w:rFonts w:ascii="Times New Roman"/>
          <w:szCs w:val="28"/>
        </w:rPr>
      </w:pPr>
      <w:r w:rsidRPr="003C2088">
        <w:rPr>
          <w:rFonts w:ascii="Times New Roman"/>
          <w:szCs w:val="28"/>
        </w:rPr>
        <w:t xml:space="preserve">6.1.5 </w:t>
      </w:r>
      <w:r w:rsidR="004836F0" w:rsidRPr="003C2088">
        <w:rPr>
          <w:rFonts w:ascii="Times New Roman"/>
          <w:szCs w:val="28"/>
        </w:rPr>
        <w:t>在计算燃料元件基体石墨中的</w:t>
      </w:r>
      <w:r w:rsidR="00BC2F25" w:rsidRPr="003C2088">
        <w:rPr>
          <w:rFonts w:ascii="Times New Roman"/>
          <w:szCs w:val="28"/>
        </w:rPr>
        <w:t>活化产物</w:t>
      </w:r>
      <w:r w:rsidR="004836F0" w:rsidRPr="003C2088">
        <w:rPr>
          <w:rFonts w:ascii="Times New Roman"/>
          <w:szCs w:val="28"/>
        </w:rPr>
        <w:t>比活度时，</w:t>
      </w:r>
      <w:r w:rsidRPr="003C2088">
        <w:rPr>
          <w:rFonts w:ascii="Times New Roman"/>
          <w:szCs w:val="28"/>
        </w:rPr>
        <w:t>应</w:t>
      </w:r>
      <w:r w:rsidR="004836F0" w:rsidRPr="003C2088">
        <w:rPr>
          <w:rFonts w:ascii="Times New Roman"/>
          <w:szCs w:val="28"/>
        </w:rPr>
        <w:t>保守选取活化时间为燃料元件在反应堆内的平均滞留时间</w:t>
      </w:r>
      <w:r w:rsidR="00BC2F25" w:rsidRPr="003C2088">
        <w:rPr>
          <w:rFonts w:ascii="Times New Roman"/>
          <w:szCs w:val="28"/>
        </w:rPr>
        <w:t>。计算时</w:t>
      </w:r>
      <w:bookmarkStart w:id="209" w:name="OLE_LINK64"/>
      <w:bookmarkStart w:id="210" w:name="OLE_LINK65"/>
      <w:r w:rsidR="00BC2F25" w:rsidRPr="003C2088">
        <w:rPr>
          <w:rFonts w:ascii="Times New Roman"/>
          <w:szCs w:val="28"/>
        </w:rPr>
        <w:t>应根据杂质含量控制要求</w:t>
      </w:r>
      <w:bookmarkEnd w:id="209"/>
      <w:bookmarkEnd w:id="210"/>
      <w:r w:rsidR="00BC2F25" w:rsidRPr="003C2088">
        <w:rPr>
          <w:rFonts w:ascii="Times New Roman"/>
          <w:szCs w:val="28"/>
        </w:rPr>
        <w:t>选取合适的基体石墨杂质含量</w:t>
      </w:r>
      <w:r w:rsidR="00BE2F9A" w:rsidRPr="003C2088">
        <w:rPr>
          <w:rFonts w:ascii="Times New Roman"/>
          <w:szCs w:val="28"/>
        </w:rPr>
        <w:t>。</w:t>
      </w:r>
    </w:p>
    <w:p w14:paraId="653709E1" w14:textId="04A1ACA8" w:rsidR="0011443F" w:rsidRPr="003C2088" w:rsidRDefault="0028538A" w:rsidP="0028538A">
      <w:pPr>
        <w:pStyle w:val="aff6"/>
        <w:tabs>
          <w:tab w:val="clear" w:pos="4201"/>
          <w:tab w:val="clear" w:pos="9298"/>
        </w:tabs>
        <w:ind w:firstLineChars="0" w:firstLine="0"/>
        <w:rPr>
          <w:rFonts w:ascii="Times New Roman"/>
          <w:szCs w:val="28"/>
        </w:rPr>
      </w:pPr>
      <w:r w:rsidRPr="003C2088">
        <w:rPr>
          <w:rFonts w:ascii="Times New Roman"/>
          <w:szCs w:val="28"/>
        </w:rPr>
        <w:t>6.1.6</w:t>
      </w:r>
      <w:bookmarkStart w:id="211" w:name="OLE_LINK57"/>
      <w:r w:rsidRPr="003C2088">
        <w:rPr>
          <w:rFonts w:ascii="Times New Roman"/>
          <w:szCs w:val="28"/>
        </w:rPr>
        <w:t xml:space="preserve"> </w:t>
      </w:r>
      <w:r w:rsidR="007E4044">
        <w:rPr>
          <w:rFonts w:ascii="Times New Roman"/>
          <w:szCs w:val="28"/>
        </w:rPr>
        <w:t>在高温气冷堆核动力厂运行初期，新</w:t>
      </w:r>
      <w:r w:rsidRPr="003C2088">
        <w:rPr>
          <w:rFonts w:ascii="Times New Roman"/>
          <w:szCs w:val="28"/>
        </w:rPr>
        <w:t>燃料元件石墨基体孔隙中大量的</w:t>
      </w:r>
      <w:r w:rsidRPr="003C2088">
        <w:rPr>
          <w:rFonts w:ascii="Times New Roman"/>
          <w:szCs w:val="28"/>
          <w:vertAlign w:val="superscript"/>
        </w:rPr>
        <w:t>40</w:t>
      </w:r>
      <w:r w:rsidRPr="003C2088">
        <w:rPr>
          <w:rFonts w:ascii="Times New Roman"/>
          <w:szCs w:val="28"/>
        </w:rPr>
        <w:t>Ar</w:t>
      </w:r>
      <w:r w:rsidRPr="003C2088">
        <w:rPr>
          <w:rFonts w:ascii="Times New Roman"/>
          <w:szCs w:val="28"/>
        </w:rPr>
        <w:t>杂质在中子照射下发生</w:t>
      </w:r>
      <w:r w:rsidRPr="003C2088">
        <w:rPr>
          <w:rFonts w:ascii="Times New Roman"/>
          <w:szCs w:val="28"/>
          <w:vertAlign w:val="superscript"/>
        </w:rPr>
        <w:t>40</w:t>
      </w:r>
      <w:r w:rsidRPr="003C2088">
        <w:rPr>
          <w:rFonts w:ascii="Times New Roman"/>
          <w:szCs w:val="28"/>
        </w:rPr>
        <w:t>Ar(n,γ)</w:t>
      </w:r>
      <w:r w:rsidRPr="003C2088">
        <w:rPr>
          <w:rFonts w:ascii="Times New Roman"/>
          <w:szCs w:val="28"/>
          <w:vertAlign w:val="superscript"/>
        </w:rPr>
        <w:t>41</w:t>
      </w:r>
      <w:r w:rsidRPr="003C2088">
        <w:rPr>
          <w:rFonts w:ascii="Times New Roman"/>
          <w:szCs w:val="28"/>
        </w:rPr>
        <w:t>Ar</w:t>
      </w:r>
      <w:r w:rsidRPr="003C2088">
        <w:rPr>
          <w:rFonts w:ascii="Times New Roman"/>
          <w:szCs w:val="28"/>
        </w:rPr>
        <w:t>反应产生</w:t>
      </w:r>
      <w:bookmarkStart w:id="212" w:name="OLE_LINK81"/>
      <w:r w:rsidR="00BC2F25" w:rsidRPr="003C2088">
        <w:rPr>
          <w:rFonts w:ascii="Times New Roman"/>
          <w:szCs w:val="28"/>
          <w:vertAlign w:val="superscript"/>
        </w:rPr>
        <w:t>41</w:t>
      </w:r>
      <w:r w:rsidR="00BC2F25" w:rsidRPr="003C2088">
        <w:rPr>
          <w:rFonts w:ascii="Times New Roman"/>
          <w:szCs w:val="28"/>
        </w:rPr>
        <w:t>Ar</w:t>
      </w:r>
      <w:bookmarkEnd w:id="211"/>
      <w:bookmarkEnd w:id="212"/>
      <w:r w:rsidR="00BC2F25" w:rsidRPr="003C2088">
        <w:rPr>
          <w:rFonts w:ascii="Times New Roman"/>
          <w:szCs w:val="28"/>
        </w:rPr>
        <w:t>，</w:t>
      </w:r>
      <w:r w:rsidR="0011443F" w:rsidRPr="003C2088">
        <w:rPr>
          <w:rFonts w:ascii="Times New Roman"/>
          <w:szCs w:val="28"/>
        </w:rPr>
        <w:t>应考虑合适的</w:t>
      </w:r>
      <w:r w:rsidR="0011443F" w:rsidRPr="003C2088">
        <w:rPr>
          <w:rFonts w:ascii="Times New Roman"/>
          <w:szCs w:val="28"/>
          <w:vertAlign w:val="superscript"/>
        </w:rPr>
        <w:t>41</w:t>
      </w:r>
      <w:r w:rsidR="0011443F" w:rsidRPr="003C2088">
        <w:rPr>
          <w:rFonts w:ascii="Times New Roman"/>
          <w:szCs w:val="28"/>
        </w:rPr>
        <w:t>Ar</w:t>
      </w:r>
      <w:r w:rsidR="0011443F" w:rsidRPr="003C2088">
        <w:rPr>
          <w:rFonts w:ascii="Times New Roman"/>
          <w:szCs w:val="28"/>
        </w:rPr>
        <w:t>释放进入一回路的速率并保守估计一回路</w:t>
      </w:r>
      <w:r w:rsidR="0011443F" w:rsidRPr="003C2088">
        <w:rPr>
          <w:rFonts w:ascii="Times New Roman"/>
          <w:szCs w:val="28"/>
          <w:vertAlign w:val="superscript"/>
        </w:rPr>
        <w:t>41</w:t>
      </w:r>
      <w:r w:rsidR="0011443F" w:rsidRPr="003C2088">
        <w:rPr>
          <w:rFonts w:ascii="Times New Roman"/>
          <w:szCs w:val="28"/>
        </w:rPr>
        <w:t>Ar</w:t>
      </w:r>
      <w:r w:rsidR="0011443F" w:rsidRPr="003C2088">
        <w:rPr>
          <w:rFonts w:ascii="Times New Roman"/>
          <w:szCs w:val="28"/>
        </w:rPr>
        <w:t>活度浓度</w:t>
      </w:r>
      <w:r w:rsidR="007E4044">
        <w:rPr>
          <w:rFonts w:ascii="Times New Roman"/>
          <w:szCs w:val="28"/>
        </w:rPr>
        <w:t>。</w:t>
      </w:r>
    </w:p>
    <w:p w14:paraId="77FDE172" w14:textId="0A416482" w:rsidR="00BC2F25" w:rsidRPr="003C2088" w:rsidRDefault="0011443F" w:rsidP="0028538A">
      <w:pPr>
        <w:pStyle w:val="aff6"/>
        <w:tabs>
          <w:tab w:val="clear" w:pos="4201"/>
          <w:tab w:val="clear" w:pos="9298"/>
        </w:tabs>
        <w:ind w:firstLineChars="0" w:firstLine="0"/>
        <w:rPr>
          <w:rFonts w:ascii="Times New Roman"/>
          <w:szCs w:val="28"/>
        </w:rPr>
      </w:pPr>
      <w:r w:rsidRPr="003C2088">
        <w:rPr>
          <w:rFonts w:ascii="Times New Roman"/>
          <w:szCs w:val="28"/>
        </w:rPr>
        <w:t xml:space="preserve">6.1.7 </w:t>
      </w:r>
      <w:r w:rsidRPr="003C2088">
        <w:rPr>
          <w:rFonts w:ascii="Times New Roman"/>
          <w:szCs w:val="28"/>
        </w:rPr>
        <w:t>在计算高温气冷堆正常运行时的气载流出物源项时，应考虑安全壳空气中</w:t>
      </w:r>
      <w:r w:rsidRPr="003C2088">
        <w:rPr>
          <w:rFonts w:ascii="Times New Roman"/>
          <w:szCs w:val="28"/>
          <w:vertAlign w:val="superscript"/>
        </w:rPr>
        <w:t>40</w:t>
      </w:r>
      <w:r w:rsidRPr="003C2088">
        <w:rPr>
          <w:rFonts w:ascii="Times New Roman"/>
          <w:szCs w:val="28"/>
        </w:rPr>
        <w:t>Ar</w:t>
      </w:r>
      <w:r w:rsidRPr="003C2088">
        <w:rPr>
          <w:rFonts w:ascii="Times New Roman"/>
          <w:szCs w:val="28"/>
        </w:rPr>
        <w:t>受到从反应堆压力容器逸出的中子作用而活化产生的</w:t>
      </w:r>
      <w:r w:rsidRPr="003C2088">
        <w:rPr>
          <w:rFonts w:ascii="Times New Roman"/>
          <w:szCs w:val="28"/>
          <w:vertAlign w:val="superscript"/>
        </w:rPr>
        <w:t>41</w:t>
      </w:r>
      <w:r w:rsidRPr="003C2088">
        <w:rPr>
          <w:rFonts w:ascii="Times New Roman"/>
          <w:szCs w:val="28"/>
        </w:rPr>
        <w:t>Ar</w:t>
      </w:r>
      <w:r w:rsidR="00BC2F25" w:rsidRPr="003C2088">
        <w:rPr>
          <w:rFonts w:ascii="Times New Roman"/>
          <w:szCs w:val="28"/>
        </w:rPr>
        <w:t>。</w:t>
      </w:r>
    </w:p>
    <w:p w14:paraId="4B07D72F" w14:textId="69391FC0" w:rsidR="00D8382E" w:rsidRPr="003C2088" w:rsidRDefault="0011443F" w:rsidP="0011443F">
      <w:pPr>
        <w:pStyle w:val="a5"/>
        <w:numPr>
          <w:ilvl w:val="0"/>
          <w:numId w:val="0"/>
        </w:numPr>
        <w:rPr>
          <w:rFonts w:ascii="Times New Roman"/>
        </w:rPr>
      </w:pPr>
      <w:bookmarkStart w:id="213" w:name="_Toc200036389"/>
      <w:bookmarkEnd w:id="206"/>
      <w:bookmarkEnd w:id="207"/>
      <w:r w:rsidRPr="003C2088">
        <w:rPr>
          <w:rFonts w:ascii="Times New Roman"/>
        </w:rPr>
        <w:t xml:space="preserve">6.2 </w:t>
      </w:r>
      <w:r w:rsidRPr="003C2088">
        <w:rPr>
          <w:rFonts w:ascii="Times New Roman"/>
        </w:rPr>
        <w:t>一回路活化产物平衡活度</w:t>
      </w:r>
      <w:bookmarkEnd w:id="213"/>
    </w:p>
    <w:p w14:paraId="73E686CC" w14:textId="220992A6" w:rsidR="00F25A4D" w:rsidRPr="003C2088" w:rsidRDefault="0011443F" w:rsidP="0011443F">
      <w:pPr>
        <w:pStyle w:val="aff6"/>
        <w:tabs>
          <w:tab w:val="clear" w:pos="4201"/>
          <w:tab w:val="clear" w:pos="9298"/>
        </w:tabs>
        <w:ind w:firstLineChars="0" w:firstLine="0"/>
        <w:rPr>
          <w:rFonts w:ascii="Times New Roman"/>
          <w:szCs w:val="28"/>
        </w:rPr>
      </w:pPr>
      <w:r w:rsidRPr="003C2088">
        <w:rPr>
          <w:rFonts w:ascii="Times New Roman"/>
          <w:szCs w:val="28"/>
        </w:rPr>
        <w:t xml:space="preserve">6.2.1 </w:t>
      </w:r>
      <w:bookmarkStart w:id="214" w:name="OLE_LINK110"/>
      <w:bookmarkStart w:id="215" w:name="OLE_LINK111"/>
      <w:r w:rsidRPr="003C2088">
        <w:rPr>
          <w:rFonts w:ascii="Times New Roman"/>
          <w:szCs w:val="28"/>
        </w:rPr>
        <w:t>一回路冷却剂中活化产物的衰减途径主要应考虑核素自身</w:t>
      </w:r>
      <w:r w:rsidR="004168AB" w:rsidRPr="003C2088">
        <w:rPr>
          <w:rFonts w:ascii="Times New Roman"/>
          <w:szCs w:val="28"/>
        </w:rPr>
        <w:t>衰变、氦净化系统的净化以及在一回路冷却剂接触的表面上的沉积。</w:t>
      </w:r>
    </w:p>
    <w:p w14:paraId="4537EA9A" w14:textId="18E4DCF5" w:rsidR="0011443F" w:rsidRPr="003C2088" w:rsidRDefault="0011443F" w:rsidP="0011443F">
      <w:pPr>
        <w:pStyle w:val="aff6"/>
        <w:tabs>
          <w:tab w:val="clear" w:pos="4201"/>
          <w:tab w:val="clear" w:pos="9298"/>
        </w:tabs>
        <w:ind w:firstLineChars="0" w:firstLine="0"/>
        <w:rPr>
          <w:rFonts w:ascii="Times New Roman"/>
          <w:szCs w:val="28"/>
        </w:rPr>
      </w:pPr>
      <w:bookmarkStart w:id="216" w:name="OLE_LINK112"/>
      <w:bookmarkEnd w:id="214"/>
      <w:bookmarkEnd w:id="215"/>
      <w:r w:rsidRPr="003C2088">
        <w:rPr>
          <w:rFonts w:ascii="Times New Roman"/>
          <w:szCs w:val="28"/>
        </w:rPr>
        <w:t xml:space="preserve">6.2.2 </w:t>
      </w:r>
      <w:r w:rsidRPr="003C2088">
        <w:rPr>
          <w:rFonts w:ascii="Times New Roman"/>
          <w:szCs w:val="28"/>
          <w:lang w:val="x-none"/>
        </w:rPr>
        <w:t>根据活化产物在一回路的产生途径和衰减途径，</w:t>
      </w:r>
      <w:bookmarkStart w:id="217" w:name="OLE_LINK108"/>
      <w:r w:rsidRPr="003C2088">
        <w:rPr>
          <w:rFonts w:ascii="Times New Roman"/>
          <w:szCs w:val="28"/>
          <w:lang w:val="x-none"/>
        </w:rPr>
        <w:t>可按以下模型计算</w:t>
      </w:r>
      <w:bookmarkEnd w:id="217"/>
      <w:r w:rsidRPr="003C2088">
        <w:rPr>
          <w:rFonts w:ascii="Times New Roman"/>
          <w:szCs w:val="28"/>
          <w:lang w:val="x-none"/>
        </w:rPr>
        <w:t>活化产物在一回路冷却剂中的活度浓度</w:t>
      </w:r>
      <w:r w:rsidR="004168AB" w:rsidRPr="003C2088">
        <w:rPr>
          <w:rFonts w:ascii="Times New Roman"/>
          <w:szCs w:val="28"/>
        </w:rPr>
        <w:t>C</w:t>
      </w:r>
      <w:r w:rsidR="004168AB" w:rsidRPr="003C2088">
        <w:rPr>
          <w:rFonts w:ascii="Times New Roman"/>
          <w:szCs w:val="28"/>
          <w:vertAlign w:val="subscript"/>
        </w:rPr>
        <w:t>i</w:t>
      </w:r>
      <w:r w:rsidR="004168AB" w:rsidRPr="003C2088">
        <w:rPr>
          <w:rFonts w:ascii="Times New Roman"/>
          <w:szCs w:val="28"/>
        </w:rPr>
        <w:t>(t)</w:t>
      </w:r>
      <w:r w:rsidR="004168AB" w:rsidRPr="003C2088">
        <w:rPr>
          <w:rFonts w:ascii="Times New Roman"/>
          <w:szCs w:val="28"/>
        </w:rPr>
        <w:t>：</w:t>
      </w:r>
    </w:p>
    <w:bookmarkEnd w:id="216"/>
    <w:p w14:paraId="0D2FFC87" w14:textId="5062DECD" w:rsidR="0011443F" w:rsidRPr="003C2088" w:rsidRDefault="0011443F" w:rsidP="0011443F">
      <w:pPr>
        <w:pStyle w:val="aff6"/>
        <w:tabs>
          <w:tab w:val="clear" w:pos="4201"/>
          <w:tab w:val="clear" w:pos="9298"/>
        </w:tabs>
        <w:ind w:firstLineChars="0" w:firstLine="0"/>
        <w:rPr>
          <w:rFonts w:ascii="Times New Roman"/>
          <w:szCs w:val="28"/>
        </w:rPr>
      </w:pPr>
      <w:r w:rsidRPr="003C2088">
        <w:rPr>
          <w:rFonts w:ascii="Times New Roman"/>
          <w:b/>
          <w:bCs/>
          <w:szCs w:val="28"/>
        </w:rPr>
        <w:drawing>
          <wp:anchor distT="0" distB="0" distL="114300" distR="114300" simplePos="0" relativeHeight="251662336" behindDoc="0" locked="0" layoutInCell="1" allowOverlap="1" wp14:anchorId="4520A10B" wp14:editId="1E1D4810">
            <wp:simplePos x="0" y="0"/>
            <wp:positionH relativeFrom="column">
              <wp:posOffset>265347</wp:posOffset>
            </wp:positionH>
            <wp:positionV relativeFrom="paragraph">
              <wp:posOffset>65405</wp:posOffset>
            </wp:positionV>
            <wp:extent cx="3427095" cy="455930"/>
            <wp:effectExtent l="0" t="0" r="1905" b="127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27095" cy="455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F01AF8" w14:textId="5CFF8E23" w:rsidR="004168AB" w:rsidRPr="003C2088" w:rsidRDefault="004168AB" w:rsidP="004168AB">
      <w:pPr>
        <w:pStyle w:val="aff6"/>
        <w:ind w:left="840" w:firstLineChars="0" w:firstLine="0"/>
        <w:rPr>
          <w:rFonts w:ascii="Times New Roman"/>
          <w:b/>
          <w:bCs/>
          <w:szCs w:val="28"/>
        </w:rPr>
      </w:pPr>
      <w:r w:rsidRPr="003C2088">
        <w:rPr>
          <w:rFonts w:ascii="Times New Roman"/>
          <w:b/>
          <w:bCs/>
          <w:szCs w:val="28"/>
        </w:rPr>
        <w:t xml:space="preserve">                                                                          </w:t>
      </w:r>
      <w:r w:rsidRPr="003C2088">
        <w:rPr>
          <w:rFonts w:ascii="Times New Roman"/>
          <w:szCs w:val="28"/>
        </w:rPr>
        <w:t>（</w:t>
      </w:r>
      <w:r w:rsidRPr="003C2088">
        <w:rPr>
          <w:rFonts w:ascii="Times New Roman"/>
          <w:szCs w:val="28"/>
        </w:rPr>
        <w:t>6-</w:t>
      </w:r>
      <w:r w:rsidR="00CB385F" w:rsidRPr="003C2088">
        <w:rPr>
          <w:rFonts w:ascii="Times New Roman"/>
          <w:szCs w:val="28"/>
        </w:rPr>
        <w:t>2</w:t>
      </w:r>
      <w:r w:rsidRPr="003C2088">
        <w:rPr>
          <w:rFonts w:ascii="Times New Roman"/>
          <w:szCs w:val="28"/>
        </w:rPr>
        <w:t>）</w:t>
      </w:r>
    </w:p>
    <w:p w14:paraId="4B4775EF" w14:textId="77777777" w:rsidR="004168AB" w:rsidRPr="003C2088" w:rsidRDefault="004168AB" w:rsidP="004168AB">
      <w:pPr>
        <w:pStyle w:val="aff6"/>
        <w:ind w:left="840" w:firstLineChars="0" w:firstLine="0"/>
        <w:rPr>
          <w:rFonts w:ascii="Times New Roman"/>
          <w:b/>
          <w:bCs/>
          <w:szCs w:val="28"/>
        </w:rPr>
      </w:pPr>
    </w:p>
    <w:p w14:paraId="0F842380" w14:textId="3A3D2B3C" w:rsidR="004168AB" w:rsidRPr="003C2088" w:rsidRDefault="0011443F" w:rsidP="0011443F">
      <w:pPr>
        <w:pStyle w:val="aff6"/>
        <w:rPr>
          <w:rFonts w:ascii="Times New Roman"/>
          <w:szCs w:val="28"/>
        </w:rPr>
      </w:pPr>
      <w:r w:rsidRPr="003C2088">
        <w:rPr>
          <w:rFonts w:ascii="Times New Roman"/>
          <w:szCs w:val="28"/>
        </w:rPr>
        <w:t>其</w:t>
      </w:r>
      <w:r w:rsidR="004168AB" w:rsidRPr="003C2088">
        <w:rPr>
          <w:rFonts w:ascii="Times New Roman"/>
          <w:szCs w:val="28"/>
        </w:rPr>
        <w:t>中，</w:t>
      </w:r>
      <w:r w:rsidR="004168AB" w:rsidRPr="003C2088">
        <w:rPr>
          <w:rFonts w:ascii="Times New Roman"/>
          <w:szCs w:val="28"/>
        </w:rPr>
        <w:t>R</w:t>
      </w:r>
      <w:r w:rsidR="004168AB" w:rsidRPr="003C2088">
        <w:rPr>
          <w:rFonts w:ascii="Times New Roman"/>
          <w:szCs w:val="28"/>
          <w:vertAlign w:val="subscript"/>
        </w:rPr>
        <w:t>i</w:t>
      </w:r>
      <w:r w:rsidR="00CB385F" w:rsidRPr="003C2088">
        <w:rPr>
          <w:rFonts w:ascii="Times New Roman"/>
          <w:szCs w:val="28"/>
          <w:vertAlign w:val="subscript"/>
        </w:rPr>
        <w:t xml:space="preserve"> </w:t>
      </w:r>
      <w:r w:rsidR="00CB385F" w:rsidRPr="003C2088">
        <w:rPr>
          <w:rFonts w:ascii="Times New Roman"/>
          <w:szCs w:val="28"/>
        </w:rPr>
        <w:t>活化</w:t>
      </w:r>
      <w:r w:rsidR="004168AB" w:rsidRPr="003C2088">
        <w:rPr>
          <w:rFonts w:ascii="Times New Roman"/>
          <w:szCs w:val="28"/>
        </w:rPr>
        <w:t>产物核素</w:t>
      </w:r>
      <w:r w:rsidR="004168AB" w:rsidRPr="003C2088">
        <w:rPr>
          <w:rFonts w:ascii="Times New Roman"/>
          <w:szCs w:val="28"/>
        </w:rPr>
        <w:t>i</w:t>
      </w:r>
      <w:r w:rsidR="00CB385F" w:rsidRPr="003C2088">
        <w:rPr>
          <w:rFonts w:ascii="Times New Roman"/>
          <w:szCs w:val="28"/>
        </w:rPr>
        <w:t>进入一回路</w:t>
      </w:r>
      <w:r w:rsidR="004168AB" w:rsidRPr="003C2088">
        <w:rPr>
          <w:rFonts w:ascii="Times New Roman"/>
          <w:szCs w:val="28"/>
        </w:rPr>
        <w:t>的释放率，</w:t>
      </w:r>
      <w:r w:rsidR="004168AB" w:rsidRPr="003C2088">
        <w:rPr>
          <w:rFonts w:ascii="Times New Roman"/>
          <w:szCs w:val="28"/>
        </w:rPr>
        <w:t>Bq/s</w:t>
      </w:r>
      <w:r w:rsidR="004168AB" w:rsidRPr="003C2088">
        <w:rPr>
          <w:rFonts w:ascii="Times New Roman"/>
          <w:szCs w:val="28"/>
        </w:rPr>
        <w:t>；</w:t>
      </w:r>
    </w:p>
    <w:p w14:paraId="5B529886"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lastRenderedPageBreak/>
        <w:t xml:space="preserve">V </w:t>
      </w:r>
      <w:r w:rsidRPr="003C2088">
        <w:rPr>
          <w:rFonts w:ascii="Times New Roman"/>
          <w:szCs w:val="28"/>
        </w:rPr>
        <w:t>一回路氦气空间体积，</w:t>
      </w:r>
      <w:r w:rsidRPr="003C2088">
        <w:rPr>
          <w:rFonts w:ascii="Times New Roman"/>
          <w:szCs w:val="28"/>
        </w:rPr>
        <w:t>m</w:t>
      </w:r>
      <w:r w:rsidRPr="003C2088">
        <w:rPr>
          <w:rFonts w:ascii="Times New Roman"/>
          <w:szCs w:val="28"/>
          <w:vertAlign w:val="superscript"/>
        </w:rPr>
        <w:t>3</w:t>
      </w:r>
      <w:r w:rsidRPr="003C2088">
        <w:rPr>
          <w:rFonts w:ascii="Times New Roman"/>
          <w:szCs w:val="28"/>
        </w:rPr>
        <w:t>；</w:t>
      </w:r>
    </w:p>
    <w:p w14:paraId="0AB24146"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sym w:font="Symbol" w:char="006C"/>
      </w:r>
      <w:r w:rsidRPr="003C2088">
        <w:rPr>
          <w:rFonts w:ascii="Times New Roman"/>
          <w:szCs w:val="28"/>
          <w:vertAlign w:val="subscript"/>
        </w:rPr>
        <w:t>i</w:t>
      </w:r>
      <w:r w:rsidRPr="003C2088">
        <w:rPr>
          <w:rFonts w:ascii="Times New Roman"/>
          <w:szCs w:val="28"/>
        </w:rPr>
        <w:t>核素</w:t>
      </w:r>
      <w:r w:rsidRPr="003C2088">
        <w:rPr>
          <w:rFonts w:ascii="Times New Roman"/>
          <w:szCs w:val="28"/>
        </w:rPr>
        <w:t>i</w:t>
      </w:r>
      <w:r w:rsidRPr="003C2088">
        <w:rPr>
          <w:rFonts w:ascii="Times New Roman"/>
          <w:szCs w:val="28"/>
        </w:rPr>
        <w:t>衰变常数，</w:t>
      </w:r>
      <w:r w:rsidRPr="003C2088">
        <w:rPr>
          <w:rFonts w:ascii="Times New Roman"/>
          <w:szCs w:val="28"/>
        </w:rPr>
        <w:t>s</w:t>
      </w:r>
      <w:r w:rsidRPr="003C2088">
        <w:rPr>
          <w:rFonts w:ascii="Times New Roman"/>
          <w:szCs w:val="28"/>
          <w:vertAlign w:val="superscript"/>
        </w:rPr>
        <w:t>-1</w:t>
      </w:r>
      <w:r w:rsidRPr="003C2088">
        <w:rPr>
          <w:rFonts w:ascii="Times New Roman"/>
          <w:szCs w:val="28"/>
        </w:rPr>
        <w:t>；</w:t>
      </w:r>
    </w:p>
    <w:p w14:paraId="737EBFD1"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t xml:space="preserve">Q </w:t>
      </w:r>
      <w:r w:rsidRPr="003C2088">
        <w:rPr>
          <w:rFonts w:ascii="Times New Roman"/>
          <w:szCs w:val="28"/>
        </w:rPr>
        <w:t>进入氦净化系统有效净化单元的净化流量，</w:t>
      </w:r>
      <w:r w:rsidRPr="003C2088">
        <w:rPr>
          <w:rFonts w:ascii="Times New Roman"/>
          <w:szCs w:val="28"/>
        </w:rPr>
        <w:t xml:space="preserve"> m</w:t>
      </w:r>
      <w:r w:rsidRPr="003C2088">
        <w:rPr>
          <w:rFonts w:ascii="Times New Roman"/>
          <w:szCs w:val="28"/>
          <w:vertAlign w:val="superscript"/>
        </w:rPr>
        <w:t>3</w:t>
      </w:r>
      <w:r w:rsidRPr="003C2088">
        <w:rPr>
          <w:rFonts w:ascii="Times New Roman"/>
          <w:szCs w:val="28"/>
        </w:rPr>
        <w:t>/s</w:t>
      </w:r>
      <w:r w:rsidRPr="003C2088">
        <w:rPr>
          <w:rFonts w:ascii="Times New Roman"/>
          <w:szCs w:val="28"/>
        </w:rPr>
        <w:t>；</w:t>
      </w:r>
    </w:p>
    <w:p w14:paraId="6091A744"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sym w:font="Symbol" w:char="F065"/>
      </w:r>
      <w:r w:rsidRPr="003C2088">
        <w:rPr>
          <w:rFonts w:ascii="Times New Roman"/>
          <w:szCs w:val="28"/>
          <w:vertAlign w:val="subscript"/>
        </w:rPr>
        <w:t>i</w:t>
      </w:r>
      <w:r w:rsidRPr="003C2088">
        <w:rPr>
          <w:rFonts w:ascii="Times New Roman"/>
          <w:szCs w:val="28"/>
        </w:rPr>
        <w:t>该有效净化单元对核素</w:t>
      </w:r>
      <w:r w:rsidRPr="003C2088">
        <w:rPr>
          <w:rFonts w:ascii="Times New Roman"/>
          <w:szCs w:val="28"/>
        </w:rPr>
        <w:t>i</w:t>
      </w:r>
      <w:r w:rsidRPr="003C2088">
        <w:rPr>
          <w:rFonts w:ascii="Times New Roman"/>
          <w:szCs w:val="28"/>
        </w:rPr>
        <w:t>的净化效率；</w:t>
      </w:r>
    </w:p>
    <w:p w14:paraId="4ECABC96"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sym w:font="Symbol" w:char="0064"/>
      </w:r>
      <w:r w:rsidRPr="003C2088">
        <w:rPr>
          <w:rFonts w:ascii="Times New Roman"/>
          <w:szCs w:val="28"/>
          <w:vertAlign w:val="subscript"/>
        </w:rPr>
        <w:t>i</w:t>
      </w:r>
      <w:r w:rsidRPr="003C2088">
        <w:rPr>
          <w:rFonts w:ascii="Times New Roman"/>
          <w:szCs w:val="28"/>
        </w:rPr>
        <w:t>一回路氦气每循环一周核素</w:t>
      </w:r>
      <w:r w:rsidRPr="003C2088">
        <w:rPr>
          <w:rFonts w:ascii="Times New Roman"/>
          <w:szCs w:val="28"/>
        </w:rPr>
        <w:t>i</w:t>
      </w:r>
      <w:r w:rsidRPr="003C2088">
        <w:rPr>
          <w:rFonts w:ascii="Times New Roman"/>
          <w:szCs w:val="28"/>
        </w:rPr>
        <w:t>的沉积率（或称为沉积份额）；</w:t>
      </w:r>
    </w:p>
    <w:p w14:paraId="52B19B03"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t xml:space="preserve">T </w:t>
      </w:r>
      <w:r w:rsidRPr="003C2088">
        <w:rPr>
          <w:rFonts w:ascii="Times New Roman"/>
          <w:szCs w:val="28"/>
        </w:rPr>
        <w:t>一回路氦气每循环一周的时间，</w:t>
      </w:r>
      <w:r w:rsidRPr="003C2088">
        <w:rPr>
          <w:rFonts w:ascii="Times New Roman"/>
          <w:szCs w:val="28"/>
        </w:rPr>
        <w:t>s</w:t>
      </w:r>
      <w:r w:rsidRPr="003C2088">
        <w:rPr>
          <w:rFonts w:ascii="Times New Roman"/>
          <w:szCs w:val="28"/>
        </w:rPr>
        <w:t>；</w:t>
      </w:r>
    </w:p>
    <w:p w14:paraId="029497BD"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t>ω</w:t>
      </w:r>
      <w:r w:rsidRPr="003C2088">
        <w:rPr>
          <w:rFonts w:ascii="Times New Roman"/>
          <w:szCs w:val="28"/>
        </w:rPr>
        <w:t>一回路氦气的泄漏速率，</w:t>
      </w:r>
      <w:r w:rsidRPr="003C2088">
        <w:rPr>
          <w:rFonts w:ascii="Times New Roman"/>
          <w:szCs w:val="28"/>
        </w:rPr>
        <w:t>s</w:t>
      </w:r>
      <w:r w:rsidRPr="003C2088">
        <w:rPr>
          <w:rFonts w:ascii="Times New Roman"/>
          <w:szCs w:val="28"/>
          <w:vertAlign w:val="superscript"/>
        </w:rPr>
        <w:t>-1</w:t>
      </w:r>
      <w:r w:rsidRPr="003C2088">
        <w:rPr>
          <w:rFonts w:ascii="Times New Roman"/>
          <w:szCs w:val="28"/>
        </w:rPr>
        <w:t>；</w:t>
      </w:r>
    </w:p>
    <w:p w14:paraId="198DD261"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sym w:font="Symbol" w:char="0073"/>
      </w:r>
      <w:r w:rsidRPr="003C2088">
        <w:rPr>
          <w:rFonts w:ascii="Times New Roman"/>
          <w:szCs w:val="28"/>
          <w:vertAlign w:val="subscript"/>
        </w:rPr>
        <w:t>ai</w:t>
      </w:r>
      <w:r w:rsidRPr="003C2088">
        <w:rPr>
          <w:rFonts w:ascii="Times New Roman"/>
          <w:szCs w:val="28"/>
        </w:rPr>
        <w:t>核素</w:t>
      </w:r>
      <w:r w:rsidRPr="003C2088">
        <w:rPr>
          <w:rFonts w:ascii="Times New Roman"/>
          <w:szCs w:val="28"/>
        </w:rPr>
        <w:t>i</w:t>
      </w:r>
      <w:r w:rsidRPr="003C2088">
        <w:rPr>
          <w:rFonts w:ascii="Times New Roman"/>
          <w:szCs w:val="28"/>
        </w:rPr>
        <w:t>的中子吸收截面，</w:t>
      </w:r>
      <w:r w:rsidRPr="003C2088">
        <w:rPr>
          <w:rFonts w:ascii="Times New Roman"/>
          <w:szCs w:val="28"/>
        </w:rPr>
        <w:t>cm</w:t>
      </w:r>
      <w:r w:rsidRPr="003C2088">
        <w:rPr>
          <w:rFonts w:ascii="Times New Roman"/>
          <w:szCs w:val="28"/>
          <w:vertAlign w:val="superscript"/>
        </w:rPr>
        <w:t>2</w:t>
      </w:r>
      <w:r w:rsidRPr="003C2088">
        <w:rPr>
          <w:rFonts w:ascii="Times New Roman"/>
          <w:szCs w:val="28"/>
        </w:rPr>
        <w:t>；</w:t>
      </w:r>
    </w:p>
    <w:p w14:paraId="70CC86DD"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sym w:font="Symbol" w:char="F066"/>
      </w:r>
      <w:r w:rsidRPr="003C2088">
        <w:rPr>
          <w:rFonts w:ascii="Times New Roman"/>
          <w:szCs w:val="28"/>
          <w:vertAlign w:val="subscript"/>
        </w:rPr>
        <w:t>e</w:t>
      </w:r>
      <w:r w:rsidRPr="003C2088">
        <w:rPr>
          <w:rFonts w:ascii="Times New Roman"/>
          <w:szCs w:val="28"/>
        </w:rPr>
        <w:t>堆芯平均有效中子注量率，</w:t>
      </w:r>
      <w:r w:rsidRPr="003C2088">
        <w:rPr>
          <w:rFonts w:ascii="Times New Roman"/>
          <w:szCs w:val="28"/>
        </w:rPr>
        <w:t>cm</w:t>
      </w:r>
      <w:r w:rsidRPr="003C2088">
        <w:rPr>
          <w:rFonts w:ascii="Times New Roman"/>
          <w:szCs w:val="28"/>
          <w:vertAlign w:val="superscript"/>
        </w:rPr>
        <w:t>-2</w:t>
      </w:r>
      <w:r w:rsidRPr="003C2088">
        <w:rPr>
          <w:rFonts w:ascii="Times New Roman"/>
          <w:szCs w:val="28"/>
        </w:rPr>
        <w:sym w:font="Symbol" w:char="F0D7"/>
      </w:r>
      <w:r w:rsidRPr="003C2088">
        <w:rPr>
          <w:rFonts w:ascii="Times New Roman"/>
          <w:szCs w:val="28"/>
        </w:rPr>
        <w:t>s</w:t>
      </w:r>
      <w:r w:rsidRPr="003C2088">
        <w:rPr>
          <w:rFonts w:ascii="Times New Roman"/>
          <w:szCs w:val="28"/>
          <w:vertAlign w:val="superscript"/>
        </w:rPr>
        <w:t>-1</w:t>
      </w:r>
      <w:r w:rsidRPr="003C2088">
        <w:rPr>
          <w:rFonts w:ascii="Times New Roman"/>
          <w:szCs w:val="28"/>
        </w:rPr>
        <w:t>；</w:t>
      </w:r>
    </w:p>
    <w:p w14:paraId="715EC2E5" w14:textId="77777777" w:rsidR="004168AB" w:rsidRPr="003C2088" w:rsidRDefault="004168AB" w:rsidP="004168AB">
      <w:pPr>
        <w:pStyle w:val="aff6"/>
        <w:ind w:left="840" w:firstLineChars="0" w:firstLine="0"/>
        <w:rPr>
          <w:rFonts w:ascii="Times New Roman"/>
          <w:szCs w:val="28"/>
        </w:rPr>
      </w:pPr>
      <w:r w:rsidRPr="003C2088">
        <w:rPr>
          <w:rFonts w:ascii="Times New Roman"/>
          <w:szCs w:val="28"/>
        </w:rPr>
        <w:t>t</w:t>
      </w:r>
      <w:r w:rsidRPr="003C2088">
        <w:rPr>
          <w:rFonts w:ascii="Times New Roman"/>
          <w:szCs w:val="28"/>
          <w:vertAlign w:val="subscript"/>
        </w:rPr>
        <w:t xml:space="preserve">v </w:t>
      </w:r>
      <w:r w:rsidRPr="003C2088">
        <w:rPr>
          <w:rFonts w:ascii="Times New Roman"/>
          <w:szCs w:val="28"/>
        </w:rPr>
        <w:t>一回路氦气每次循环通过堆芯的时间，</w:t>
      </w:r>
      <w:r w:rsidRPr="003C2088">
        <w:rPr>
          <w:rFonts w:ascii="Times New Roman"/>
          <w:szCs w:val="28"/>
        </w:rPr>
        <w:t>s</w:t>
      </w:r>
      <w:r w:rsidRPr="003C2088">
        <w:rPr>
          <w:rFonts w:ascii="Times New Roman"/>
          <w:szCs w:val="28"/>
        </w:rPr>
        <w:t>；</w:t>
      </w:r>
    </w:p>
    <w:p w14:paraId="5FF49364" w14:textId="07A42F7A" w:rsidR="00EF53FD" w:rsidRPr="003C2088" w:rsidRDefault="004168AB" w:rsidP="00CB385F">
      <w:pPr>
        <w:pStyle w:val="aff6"/>
        <w:ind w:left="840" w:firstLineChars="0" w:firstLine="0"/>
        <w:rPr>
          <w:rFonts w:ascii="Times New Roman"/>
        </w:rPr>
      </w:pPr>
      <w:r w:rsidRPr="003C2088">
        <w:rPr>
          <w:rFonts w:ascii="Times New Roman"/>
          <w:szCs w:val="28"/>
        </w:rPr>
        <w:sym w:font="Symbol" w:char="F061"/>
      </w:r>
      <w:r w:rsidRPr="003C2088">
        <w:rPr>
          <w:rFonts w:ascii="Times New Roman"/>
          <w:szCs w:val="28"/>
        </w:rPr>
        <w:t>=</w:t>
      </w:r>
      <w:r w:rsidRPr="003C2088">
        <w:rPr>
          <w:rFonts w:ascii="Times New Roman"/>
          <w:szCs w:val="28"/>
        </w:rPr>
        <w:object w:dxaOrig="2638" w:dyaOrig="619" w14:anchorId="0FCEFC8A">
          <v:shape id="Object 10" o:spid="_x0000_i1026" type="#_x0000_t75" style="width:132.1pt;height:32.55pt;mso-position-horizontal-relative:page;mso-position-vertical-relative:page" o:ole="">
            <v:imagedata r:id="rId17" o:title=""/>
          </v:shape>
          <o:OLEObject Type="Embed" ProgID="Equation.3" ShapeID="Object 10" DrawAspect="Content" ObjectID="_1810649172" r:id="rId18"/>
        </w:object>
      </w:r>
      <w:r w:rsidRPr="003C2088">
        <w:rPr>
          <w:rFonts w:ascii="Times New Roman"/>
          <w:szCs w:val="28"/>
        </w:rPr>
        <w:t>可称为有效去除系数，</w:t>
      </w:r>
      <w:r w:rsidRPr="003C2088">
        <w:rPr>
          <w:rFonts w:ascii="Times New Roman"/>
          <w:szCs w:val="28"/>
        </w:rPr>
        <w:t>s</w:t>
      </w:r>
      <w:r w:rsidRPr="003C2088">
        <w:rPr>
          <w:rFonts w:ascii="Times New Roman"/>
          <w:szCs w:val="28"/>
          <w:vertAlign w:val="superscript"/>
        </w:rPr>
        <w:t>-1</w:t>
      </w:r>
      <w:r w:rsidRPr="003C2088">
        <w:rPr>
          <w:rFonts w:ascii="Times New Roman"/>
          <w:szCs w:val="28"/>
        </w:rPr>
        <w:t>。</w:t>
      </w:r>
    </w:p>
    <w:p w14:paraId="333F93FF" w14:textId="4FE8EFFA" w:rsidR="00D8382E" w:rsidRPr="003C2088" w:rsidRDefault="0011443F" w:rsidP="0011443F">
      <w:pPr>
        <w:pStyle w:val="a5"/>
        <w:numPr>
          <w:ilvl w:val="0"/>
          <w:numId w:val="0"/>
        </w:numPr>
        <w:rPr>
          <w:rFonts w:ascii="Times New Roman"/>
        </w:rPr>
      </w:pPr>
      <w:bookmarkStart w:id="218" w:name="_Toc200036390"/>
      <w:bookmarkEnd w:id="203"/>
      <w:bookmarkEnd w:id="204"/>
      <w:r w:rsidRPr="003C2088">
        <w:rPr>
          <w:rFonts w:ascii="Times New Roman"/>
        </w:rPr>
        <w:t xml:space="preserve">6.3 </w:t>
      </w:r>
      <w:r w:rsidRPr="003C2088">
        <w:rPr>
          <w:rFonts w:ascii="Times New Roman"/>
        </w:rPr>
        <w:t>一回路活化产物沉积源项</w:t>
      </w:r>
      <w:bookmarkEnd w:id="218"/>
    </w:p>
    <w:p w14:paraId="76643D23" w14:textId="5F3DCE24" w:rsidR="009D60E7" w:rsidRPr="003C2088" w:rsidRDefault="0011443F" w:rsidP="00D8382E">
      <w:pPr>
        <w:pStyle w:val="aff6"/>
        <w:rPr>
          <w:rFonts w:ascii="Times New Roman"/>
        </w:rPr>
      </w:pPr>
      <w:bookmarkStart w:id="219" w:name="OLE_LINK113"/>
      <w:bookmarkStart w:id="220" w:name="OLE_LINK114"/>
      <w:r w:rsidRPr="003C2088">
        <w:rPr>
          <w:rFonts w:ascii="Times New Roman"/>
        </w:rPr>
        <w:t>在计算活化产物</w:t>
      </w:r>
      <w:r w:rsidR="00CB385F" w:rsidRPr="003C2088">
        <w:rPr>
          <w:rFonts w:ascii="Times New Roman"/>
        </w:rPr>
        <w:t>核素</w:t>
      </w:r>
      <w:r w:rsidRPr="003C2088">
        <w:rPr>
          <w:rFonts w:ascii="Times New Roman"/>
        </w:rPr>
        <w:t>在一回路内表面的沉积时，应</w:t>
      </w:r>
      <w:bookmarkStart w:id="221" w:name="OLE_LINK107"/>
      <w:r w:rsidR="00CB385F" w:rsidRPr="003C2088">
        <w:rPr>
          <w:rFonts w:ascii="Times New Roman"/>
        </w:rPr>
        <w:t>参考实验堆和示范电站的设计值和测量值</w:t>
      </w:r>
      <w:r w:rsidRPr="003C2088">
        <w:rPr>
          <w:rFonts w:ascii="Times New Roman"/>
        </w:rPr>
        <w:t>选择合适的</w:t>
      </w:r>
      <w:bookmarkEnd w:id="221"/>
      <w:r w:rsidRPr="003C2088">
        <w:rPr>
          <w:rFonts w:ascii="Times New Roman"/>
        </w:rPr>
        <w:t>沉积率</w:t>
      </w:r>
      <w:r w:rsidR="00CB385F" w:rsidRPr="003C2088">
        <w:rPr>
          <w:rFonts w:ascii="Times New Roman"/>
        </w:rPr>
        <w:t>。</w:t>
      </w:r>
    </w:p>
    <w:p w14:paraId="3B7A8506" w14:textId="0597FFD8" w:rsidR="00307527" w:rsidRPr="003C2088" w:rsidRDefault="00CB3111" w:rsidP="00CB3111">
      <w:pPr>
        <w:pStyle w:val="a5"/>
        <w:numPr>
          <w:ilvl w:val="0"/>
          <w:numId w:val="0"/>
        </w:numPr>
        <w:rPr>
          <w:rFonts w:ascii="Times New Roman"/>
        </w:rPr>
      </w:pPr>
      <w:bookmarkStart w:id="222" w:name="_Toc200036391"/>
      <w:bookmarkEnd w:id="219"/>
      <w:bookmarkEnd w:id="220"/>
      <w:r w:rsidRPr="003C2088">
        <w:rPr>
          <w:rFonts w:ascii="Times New Roman"/>
        </w:rPr>
        <w:t xml:space="preserve">6.4 </w:t>
      </w:r>
      <w:r w:rsidRPr="003C2088">
        <w:rPr>
          <w:rFonts w:ascii="Times New Roman"/>
        </w:rPr>
        <w:t>流出物中的活化产物源项</w:t>
      </w:r>
      <w:bookmarkEnd w:id="222"/>
    </w:p>
    <w:p w14:paraId="352E4107" w14:textId="4700FA49" w:rsidR="00F95CBE" w:rsidRPr="003C2088" w:rsidRDefault="00CB3111" w:rsidP="00CB3111">
      <w:pPr>
        <w:pStyle w:val="aff6"/>
        <w:tabs>
          <w:tab w:val="left" w:pos="420"/>
        </w:tabs>
        <w:ind w:firstLineChars="0" w:firstLine="0"/>
        <w:rPr>
          <w:rFonts w:ascii="Times New Roman"/>
          <w:szCs w:val="28"/>
        </w:rPr>
      </w:pPr>
      <w:r w:rsidRPr="003C2088">
        <w:rPr>
          <w:rFonts w:ascii="Times New Roman"/>
          <w:szCs w:val="28"/>
        </w:rPr>
        <w:t xml:space="preserve">6.4.1 </w:t>
      </w:r>
      <w:r w:rsidR="00F95CBE" w:rsidRPr="003C2088">
        <w:rPr>
          <w:rFonts w:ascii="Times New Roman"/>
          <w:szCs w:val="28"/>
        </w:rPr>
        <w:t>高温气冷堆核动力厂的气载流出物</w:t>
      </w:r>
      <w:r w:rsidR="00CB385F" w:rsidRPr="003C2088">
        <w:rPr>
          <w:rFonts w:ascii="Times New Roman"/>
          <w:szCs w:val="28"/>
        </w:rPr>
        <w:t>活化产物</w:t>
      </w:r>
      <w:r w:rsidRPr="003C2088">
        <w:rPr>
          <w:rFonts w:ascii="Times New Roman"/>
          <w:szCs w:val="28"/>
        </w:rPr>
        <w:t>源项</w:t>
      </w:r>
      <w:bookmarkStart w:id="223" w:name="OLE_LINK115"/>
      <w:bookmarkStart w:id="224" w:name="OLE_LINK116"/>
      <w:r w:rsidRPr="003C2088">
        <w:rPr>
          <w:rFonts w:ascii="Times New Roman"/>
          <w:szCs w:val="28"/>
        </w:rPr>
        <w:t>应考虑的主要来源有</w:t>
      </w:r>
      <w:bookmarkEnd w:id="223"/>
      <w:bookmarkEnd w:id="224"/>
      <w:r w:rsidR="00F95CBE" w:rsidRPr="003C2088">
        <w:rPr>
          <w:rFonts w:ascii="Times New Roman"/>
          <w:szCs w:val="28"/>
        </w:rPr>
        <w:t>：</w:t>
      </w:r>
    </w:p>
    <w:p w14:paraId="210F7662" w14:textId="496967BF" w:rsidR="00F95CBE" w:rsidRPr="003C2088" w:rsidRDefault="00F95CBE" w:rsidP="00676BAF">
      <w:pPr>
        <w:pStyle w:val="aff6"/>
        <w:numPr>
          <w:ilvl w:val="0"/>
          <w:numId w:val="21"/>
        </w:numPr>
        <w:ind w:firstLineChars="0"/>
        <w:rPr>
          <w:rFonts w:ascii="Times New Roman"/>
          <w:szCs w:val="28"/>
        </w:rPr>
      </w:pPr>
      <w:r w:rsidRPr="003C2088">
        <w:rPr>
          <w:rFonts w:ascii="Times New Roman"/>
          <w:szCs w:val="28"/>
        </w:rPr>
        <w:t>安全壳中空气的活化</w:t>
      </w:r>
      <w:r w:rsidR="007E4044">
        <w:rPr>
          <w:rFonts w:ascii="Times New Roman"/>
          <w:szCs w:val="28"/>
        </w:rPr>
        <w:t>；</w:t>
      </w:r>
    </w:p>
    <w:p w14:paraId="693D5AB3" w14:textId="6BBDE57F" w:rsidR="00F95CBE" w:rsidRPr="003C2088" w:rsidRDefault="00F95CBE" w:rsidP="00676BAF">
      <w:pPr>
        <w:pStyle w:val="aff6"/>
        <w:numPr>
          <w:ilvl w:val="0"/>
          <w:numId w:val="21"/>
        </w:numPr>
        <w:ind w:firstLineChars="0"/>
        <w:rPr>
          <w:rFonts w:ascii="Times New Roman"/>
          <w:szCs w:val="28"/>
        </w:rPr>
      </w:pPr>
      <w:r w:rsidRPr="003C2088">
        <w:rPr>
          <w:rFonts w:ascii="Times New Roman"/>
          <w:szCs w:val="28"/>
        </w:rPr>
        <w:t>一回路冷却剂系统的泄漏</w:t>
      </w:r>
      <w:r w:rsidR="007E4044">
        <w:rPr>
          <w:rFonts w:ascii="Times New Roman"/>
          <w:szCs w:val="28"/>
        </w:rPr>
        <w:t>；</w:t>
      </w:r>
    </w:p>
    <w:p w14:paraId="71CD81B5" w14:textId="6F1A348B" w:rsidR="00F95CBE" w:rsidRPr="003C2088" w:rsidRDefault="006F7DF0" w:rsidP="00676BAF">
      <w:pPr>
        <w:pStyle w:val="aff6"/>
        <w:numPr>
          <w:ilvl w:val="0"/>
          <w:numId w:val="21"/>
        </w:numPr>
        <w:ind w:firstLineChars="0"/>
        <w:rPr>
          <w:rFonts w:ascii="Times New Roman"/>
          <w:szCs w:val="28"/>
        </w:rPr>
      </w:pPr>
      <w:r w:rsidRPr="003C2088">
        <w:rPr>
          <w:rFonts w:ascii="Times New Roman"/>
          <w:szCs w:val="28"/>
        </w:rPr>
        <w:t>氦净化系统再生时的污染氦气释放</w:t>
      </w:r>
      <w:r w:rsidR="007E4044">
        <w:rPr>
          <w:rFonts w:ascii="Times New Roman"/>
          <w:szCs w:val="28"/>
        </w:rPr>
        <w:t>；</w:t>
      </w:r>
    </w:p>
    <w:p w14:paraId="73F5E02E" w14:textId="4CB95639" w:rsidR="00F95CBE" w:rsidRPr="003C2088" w:rsidRDefault="00F95CBE" w:rsidP="00676BAF">
      <w:pPr>
        <w:pStyle w:val="aff6"/>
        <w:numPr>
          <w:ilvl w:val="0"/>
          <w:numId w:val="21"/>
        </w:numPr>
        <w:ind w:firstLineChars="0"/>
        <w:rPr>
          <w:rFonts w:ascii="Times New Roman"/>
          <w:szCs w:val="28"/>
        </w:rPr>
      </w:pPr>
      <w:r w:rsidRPr="003C2088">
        <w:rPr>
          <w:rFonts w:ascii="Times New Roman"/>
          <w:szCs w:val="28"/>
        </w:rPr>
        <w:t>对受放射性污染设备进行保养和检修时的排放；</w:t>
      </w:r>
    </w:p>
    <w:p w14:paraId="3AA6466A" w14:textId="35898333" w:rsidR="00F95CBE" w:rsidRPr="003C2088" w:rsidRDefault="00F95CBE" w:rsidP="00676BAF">
      <w:pPr>
        <w:pStyle w:val="aff6"/>
        <w:numPr>
          <w:ilvl w:val="0"/>
          <w:numId w:val="21"/>
        </w:numPr>
        <w:ind w:firstLineChars="0"/>
        <w:rPr>
          <w:rFonts w:ascii="Times New Roman"/>
          <w:szCs w:val="28"/>
        </w:rPr>
      </w:pPr>
      <w:r w:rsidRPr="003C2088">
        <w:rPr>
          <w:rFonts w:ascii="Times New Roman"/>
          <w:szCs w:val="28"/>
        </w:rPr>
        <w:t>预计运行事件的排放</w:t>
      </w:r>
      <w:r w:rsidR="007E4044">
        <w:rPr>
          <w:rFonts w:ascii="Times New Roman"/>
          <w:szCs w:val="28"/>
        </w:rPr>
        <w:t>。</w:t>
      </w:r>
    </w:p>
    <w:p w14:paraId="0B8EAE1F" w14:textId="43E650C5" w:rsidR="00CB3111" w:rsidRPr="003C2088" w:rsidRDefault="00CB3111" w:rsidP="00CB3111">
      <w:pPr>
        <w:pStyle w:val="aff6"/>
        <w:tabs>
          <w:tab w:val="clear" w:pos="4201"/>
          <w:tab w:val="clear" w:pos="9298"/>
        </w:tabs>
        <w:ind w:firstLineChars="0" w:firstLine="0"/>
        <w:rPr>
          <w:rFonts w:ascii="Times New Roman"/>
          <w:szCs w:val="28"/>
        </w:rPr>
      </w:pPr>
      <w:bookmarkStart w:id="225" w:name="OLE_LINK117"/>
      <w:bookmarkStart w:id="226" w:name="OLE_LINK118"/>
      <w:r w:rsidRPr="003C2088">
        <w:rPr>
          <w:rFonts w:ascii="Times New Roman"/>
          <w:szCs w:val="28"/>
        </w:rPr>
        <w:t xml:space="preserve">6.4.2 </w:t>
      </w:r>
      <w:r w:rsidRPr="003C2088">
        <w:rPr>
          <w:rFonts w:ascii="Times New Roman"/>
          <w:szCs w:val="28"/>
        </w:rPr>
        <w:t>计算安全壳中空气的活化时，应考虑负压排风系统的换气速率，根据反应堆物理分析和屏蔽分析提供的中子注量率计算</w:t>
      </w:r>
      <w:r w:rsidRPr="003C2088">
        <w:rPr>
          <w:rFonts w:ascii="Times New Roman"/>
          <w:szCs w:val="28"/>
          <w:vertAlign w:val="superscript"/>
        </w:rPr>
        <w:t>41</w:t>
      </w:r>
      <w:r w:rsidRPr="003C2088">
        <w:rPr>
          <w:rFonts w:ascii="Times New Roman"/>
          <w:szCs w:val="28"/>
        </w:rPr>
        <w:t>Ar</w:t>
      </w:r>
      <w:r w:rsidRPr="003C2088">
        <w:rPr>
          <w:rFonts w:ascii="Times New Roman"/>
          <w:szCs w:val="28"/>
        </w:rPr>
        <w:t>在安全壳中的平衡活度。</w:t>
      </w:r>
    </w:p>
    <w:p w14:paraId="71474099" w14:textId="1D2C3BB8" w:rsidR="00CB3111" w:rsidRPr="003C2088" w:rsidRDefault="00CB3111" w:rsidP="00CB3111">
      <w:pPr>
        <w:pStyle w:val="aff6"/>
        <w:tabs>
          <w:tab w:val="clear" w:pos="4201"/>
          <w:tab w:val="clear" w:pos="9298"/>
        </w:tabs>
        <w:ind w:firstLineChars="0" w:firstLine="0"/>
        <w:rPr>
          <w:rFonts w:ascii="Times New Roman"/>
          <w:szCs w:val="28"/>
        </w:rPr>
      </w:pPr>
      <w:r w:rsidRPr="003C2088">
        <w:rPr>
          <w:rFonts w:ascii="Times New Roman"/>
          <w:szCs w:val="28"/>
        </w:rPr>
        <w:t xml:space="preserve">6.4.3 </w:t>
      </w:r>
      <w:r w:rsidRPr="003C2088">
        <w:rPr>
          <w:rFonts w:ascii="Times New Roman"/>
          <w:szCs w:val="28"/>
        </w:rPr>
        <w:t>计算一回路冷却剂系统泄漏造成的活化产物排放源项时，一回路冷却剂的泄漏率应采用保守设计值。</w:t>
      </w:r>
    </w:p>
    <w:p w14:paraId="5342BB06" w14:textId="18608670" w:rsidR="00D47360" w:rsidRPr="003C2088" w:rsidRDefault="00CB3111" w:rsidP="00CB3111">
      <w:pPr>
        <w:pStyle w:val="aff6"/>
        <w:ind w:firstLineChars="0" w:firstLine="0"/>
        <w:rPr>
          <w:rFonts w:ascii="Times New Roman"/>
          <w:szCs w:val="28"/>
        </w:rPr>
      </w:pPr>
      <w:r w:rsidRPr="003C2088">
        <w:rPr>
          <w:rFonts w:ascii="Times New Roman"/>
          <w:szCs w:val="28"/>
        </w:rPr>
        <w:t>6.4.4</w:t>
      </w:r>
      <w:r w:rsidR="00D47360" w:rsidRPr="003C2088">
        <w:rPr>
          <w:rFonts w:ascii="Times New Roman"/>
          <w:szCs w:val="28"/>
        </w:rPr>
        <w:t xml:space="preserve"> </w:t>
      </w:r>
      <w:r w:rsidR="00D47360" w:rsidRPr="003C2088">
        <w:rPr>
          <w:rFonts w:ascii="Times New Roman"/>
          <w:szCs w:val="28"/>
        </w:rPr>
        <w:t>计算氦净化系统分子筛再生造成的活化产物</w:t>
      </w:r>
      <w:r w:rsidR="00D47360" w:rsidRPr="003C2088">
        <w:rPr>
          <w:rFonts w:ascii="Times New Roman"/>
        </w:rPr>
        <w:t>排放</w:t>
      </w:r>
      <w:r w:rsidR="00D47360" w:rsidRPr="003C2088">
        <w:rPr>
          <w:rFonts w:ascii="Times New Roman"/>
          <w:szCs w:val="28"/>
        </w:rPr>
        <w:t>源项时，主要考虑的活化产物核素为</w:t>
      </w:r>
      <w:r w:rsidR="00D47360" w:rsidRPr="003C2088">
        <w:rPr>
          <w:rFonts w:ascii="Times New Roman"/>
          <w:vertAlign w:val="superscript"/>
        </w:rPr>
        <w:t>3</w:t>
      </w:r>
      <w:r w:rsidR="00D47360" w:rsidRPr="003C2088">
        <w:rPr>
          <w:rFonts w:ascii="Times New Roman"/>
        </w:rPr>
        <w:t>H</w:t>
      </w:r>
      <w:bookmarkStart w:id="227" w:name="OLE_LINK99"/>
      <w:r w:rsidR="00D47360" w:rsidRPr="003C2088">
        <w:rPr>
          <w:rFonts w:ascii="Times New Roman"/>
        </w:rPr>
        <w:t>和</w:t>
      </w:r>
      <w:r w:rsidR="00D47360" w:rsidRPr="003C2088">
        <w:rPr>
          <w:rFonts w:ascii="Times New Roman"/>
          <w:vertAlign w:val="superscript"/>
        </w:rPr>
        <w:t>14</w:t>
      </w:r>
      <w:r w:rsidR="00D47360" w:rsidRPr="003C2088">
        <w:rPr>
          <w:rFonts w:ascii="Times New Roman"/>
        </w:rPr>
        <w:t>C</w:t>
      </w:r>
      <w:bookmarkEnd w:id="227"/>
      <w:r w:rsidR="00D47360" w:rsidRPr="003C2088">
        <w:rPr>
          <w:rFonts w:ascii="Times New Roman"/>
        </w:rPr>
        <w:t>，</w:t>
      </w:r>
      <w:r w:rsidR="00D47360" w:rsidRPr="003C2088">
        <w:rPr>
          <w:rFonts w:ascii="Times New Roman"/>
          <w:szCs w:val="28"/>
        </w:rPr>
        <w:t>应针对氦净化系统分子筛再生工艺过程，分析再生结束后残留在分子筛再生回路中的</w:t>
      </w:r>
      <w:bookmarkStart w:id="228" w:name="OLE_LINK97"/>
      <w:bookmarkStart w:id="229" w:name="OLE_LINK98"/>
      <w:r w:rsidR="00D47360" w:rsidRPr="003C2088">
        <w:rPr>
          <w:rFonts w:ascii="Times New Roman"/>
          <w:vertAlign w:val="superscript"/>
        </w:rPr>
        <w:t>3</w:t>
      </w:r>
      <w:r w:rsidR="00D47360" w:rsidRPr="003C2088">
        <w:rPr>
          <w:rFonts w:ascii="Times New Roman"/>
        </w:rPr>
        <w:t>H</w:t>
      </w:r>
      <w:bookmarkEnd w:id="228"/>
      <w:bookmarkEnd w:id="229"/>
      <w:r w:rsidR="00D47360" w:rsidRPr="003C2088">
        <w:rPr>
          <w:rFonts w:ascii="Times New Roman"/>
        </w:rPr>
        <w:t>和</w:t>
      </w:r>
      <w:r w:rsidR="00D47360" w:rsidRPr="003C2088">
        <w:rPr>
          <w:rFonts w:ascii="Times New Roman"/>
          <w:vertAlign w:val="superscript"/>
        </w:rPr>
        <w:t>14</w:t>
      </w:r>
      <w:r w:rsidR="00D47360" w:rsidRPr="003C2088">
        <w:rPr>
          <w:rFonts w:ascii="Times New Roman"/>
        </w:rPr>
        <w:t>C</w:t>
      </w:r>
      <w:r w:rsidR="007E4044">
        <w:rPr>
          <w:rFonts w:ascii="Times New Roman"/>
        </w:rPr>
        <w:t>随再生回路</w:t>
      </w:r>
      <w:r w:rsidR="00D47360" w:rsidRPr="003C2088">
        <w:rPr>
          <w:rFonts w:ascii="Times New Roman"/>
          <w:szCs w:val="28"/>
        </w:rPr>
        <w:t>氦气排放到环境的方式，计算时应考虑氦净化系统的设计参数，如氧化铜床的转换效率、分子筛床吸附效率、分子筛再</w:t>
      </w:r>
      <w:r w:rsidR="007E4044">
        <w:rPr>
          <w:rFonts w:ascii="Times New Roman"/>
          <w:szCs w:val="28"/>
        </w:rPr>
        <w:t>生周期、再生所需的时间、再生时冷凝收集含氚水的效率、再生回路</w:t>
      </w:r>
      <w:r w:rsidR="00D47360" w:rsidRPr="003C2088">
        <w:rPr>
          <w:rFonts w:ascii="Times New Roman"/>
          <w:szCs w:val="28"/>
        </w:rPr>
        <w:t>氦气压力、体积以及含气态</w:t>
      </w:r>
      <w:r w:rsidR="00D47360" w:rsidRPr="003C2088">
        <w:rPr>
          <w:rFonts w:ascii="Times New Roman"/>
          <w:vertAlign w:val="superscript"/>
        </w:rPr>
        <w:t>3</w:t>
      </w:r>
      <w:r w:rsidR="00D47360" w:rsidRPr="003C2088">
        <w:rPr>
          <w:rFonts w:ascii="Times New Roman"/>
        </w:rPr>
        <w:t>H</w:t>
      </w:r>
      <w:r w:rsidR="00D47360" w:rsidRPr="003C2088">
        <w:rPr>
          <w:rFonts w:ascii="Times New Roman"/>
        </w:rPr>
        <w:t>和</w:t>
      </w:r>
      <w:r w:rsidR="00D47360" w:rsidRPr="003C2088">
        <w:rPr>
          <w:rFonts w:ascii="Times New Roman"/>
          <w:vertAlign w:val="superscript"/>
        </w:rPr>
        <w:t>14</w:t>
      </w:r>
      <w:r w:rsidR="00D47360" w:rsidRPr="003C2088">
        <w:rPr>
          <w:rFonts w:ascii="Times New Roman"/>
        </w:rPr>
        <w:t>C</w:t>
      </w:r>
      <w:r w:rsidR="00D47360" w:rsidRPr="003C2088">
        <w:rPr>
          <w:rFonts w:ascii="Times New Roman"/>
        </w:rPr>
        <w:t>的份额</w:t>
      </w:r>
      <w:r w:rsidR="00D47360" w:rsidRPr="003C2088">
        <w:rPr>
          <w:rFonts w:ascii="Times New Roman"/>
          <w:szCs w:val="28"/>
        </w:rPr>
        <w:t>等。</w:t>
      </w:r>
    </w:p>
    <w:p w14:paraId="77BE7B2C" w14:textId="69398519" w:rsidR="00CB3111" w:rsidRPr="003C2088" w:rsidRDefault="00D47360" w:rsidP="00CB3111">
      <w:pPr>
        <w:pStyle w:val="aff6"/>
        <w:ind w:firstLineChars="0" w:firstLine="0"/>
        <w:rPr>
          <w:rFonts w:ascii="Times New Roman"/>
          <w:szCs w:val="28"/>
        </w:rPr>
      </w:pPr>
      <w:r w:rsidRPr="003C2088">
        <w:rPr>
          <w:rFonts w:ascii="Times New Roman"/>
          <w:szCs w:val="28"/>
        </w:rPr>
        <w:t xml:space="preserve">6.4.5 </w:t>
      </w:r>
      <w:r w:rsidR="00CB3111" w:rsidRPr="003C2088">
        <w:rPr>
          <w:rFonts w:ascii="Times New Roman"/>
          <w:szCs w:val="28"/>
        </w:rPr>
        <w:t>计算预计运行事件造成的</w:t>
      </w:r>
      <w:r w:rsidR="00CB3111" w:rsidRPr="003C2088">
        <w:rPr>
          <w:rFonts w:ascii="Times New Roman"/>
        </w:rPr>
        <w:t>活化产物排放</w:t>
      </w:r>
      <w:r w:rsidR="00CB3111" w:rsidRPr="003C2088">
        <w:rPr>
          <w:rFonts w:ascii="Times New Roman"/>
          <w:szCs w:val="28"/>
        </w:rPr>
        <w:t>源项时，可选取一回路安全阀误开启事件。</w:t>
      </w:r>
    </w:p>
    <w:p w14:paraId="44FBBDF0" w14:textId="23F616B1" w:rsidR="00CB3111" w:rsidRPr="003C2088" w:rsidRDefault="00D47360" w:rsidP="00CB3111">
      <w:pPr>
        <w:pStyle w:val="aff6"/>
        <w:tabs>
          <w:tab w:val="clear" w:pos="4201"/>
          <w:tab w:val="clear" w:pos="9298"/>
        </w:tabs>
        <w:ind w:firstLineChars="0" w:firstLine="0"/>
        <w:rPr>
          <w:rFonts w:ascii="Times New Roman"/>
          <w:szCs w:val="28"/>
        </w:rPr>
      </w:pPr>
      <w:r w:rsidRPr="003C2088">
        <w:rPr>
          <w:rFonts w:ascii="Times New Roman"/>
          <w:szCs w:val="28"/>
        </w:rPr>
        <w:t xml:space="preserve">6.4.6 </w:t>
      </w:r>
      <w:r w:rsidRPr="003C2088">
        <w:rPr>
          <w:rFonts w:ascii="Times New Roman"/>
        </w:rPr>
        <w:t>计算液态流出物中的活化产物源项时应根据各类废水产生时的活度浓度、产生量，并考虑对这些废水的处理工艺和排放管理措施。</w:t>
      </w:r>
    </w:p>
    <w:p w14:paraId="53814419" w14:textId="40CA1802" w:rsidR="00B66654" w:rsidRPr="003C2088" w:rsidRDefault="00D32D99" w:rsidP="00B81BD1">
      <w:pPr>
        <w:pStyle w:val="a4"/>
        <w:ind w:left="0"/>
        <w:rPr>
          <w:rFonts w:ascii="Times New Roman"/>
          <w:szCs w:val="21"/>
        </w:rPr>
      </w:pPr>
      <w:bookmarkStart w:id="230" w:name="_Toc200036392"/>
      <w:bookmarkEnd w:id="225"/>
      <w:bookmarkEnd w:id="226"/>
      <w:r w:rsidRPr="003C2088">
        <w:rPr>
          <w:rFonts w:ascii="Times New Roman"/>
        </w:rPr>
        <w:t>活化产物</w:t>
      </w:r>
      <w:proofErr w:type="gramStart"/>
      <w:r w:rsidRPr="003C2088">
        <w:rPr>
          <w:rFonts w:ascii="Times New Roman"/>
        </w:rPr>
        <w:t>源项计算</w:t>
      </w:r>
      <w:proofErr w:type="gramEnd"/>
      <w:r w:rsidRPr="003C2088">
        <w:rPr>
          <w:rFonts w:ascii="Times New Roman"/>
        </w:rPr>
        <w:t>推荐工具或软件</w:t>
      </w:r>
      <w:bookmarkEnd w:id="230"/>
    </w:p>
    <w:p w14:paraId="68D1B95F" w14:textId="25CF753F" w:rsidR="003C2088" w:rsidRPr="003C2088" w:rsidRDefault="003C2088" w:rsidP="003C2088">
      <w:pPr>
        <w:pStyle w:val="a5"/>
        <w:numPr>
          <w:ilvl w:val="0"/>
          <w:numId w:val="0"/>
        </w:numPr>
        <w:rPr>
          <w:rFonts w:ascii="Times New Roman"/>
        </w:rPr>
      </w:pPr>
      <w:bookmarkStart w:id="231" w:name="OLE_LINK61"/>
      <w:bookmarkStart w:id="232" w:name="_Toc200036393"/>
      <w:r>
        <w:rPr>
          <w:rFonts w:ascii="Times New Roman" w:hint="eastAsia"/>
        </w:rPr>
        <w:t xml:space="preserve">7.1 </w:t>
      </w:r>
      <w:r w:rsidRPr="003C2088">
        <w:rPr>
          <w:rFonts w:ascii="Times New Roman"/>
        </w:rPr>
        <w:t>一回路活化产物</w:t>
      </w:r>
      <w:proofErr w:type="gramStart"/>
      <w:r w:rsidRPr="003C2088">
        <w:rPr>
          <w:rFonts w:ascii="Times New Roman"/>
        </w:rPr>
        <w:t>源项计算</w:t>
      </w:r>
      <w:proofErr w:type="gramEnd"/>
      <w:r w:rsidRPr="003C2088">
        <w:rPr>
          <w:rFonts w:ascii="Times New Roman"/>
        </w:rPr>
        <w:t>软件</w:t>
      </w:r>
      <w:bookmarkEnd w:id="232"/>
    </w:p>
    <w:p w14:paraId="50C15D42" w14:textId="77777777" w:rsidR="003C2088" w:rsidRPr="003C2088" w:rsidRDefault="003C2088">
      <w:pPr>
        <w:pStyle w:val="aff6"/>
        <w:rPr>
          <w:rFonts w:ascii="Times New Roman"/>
        </w:rPr>
      </w:pPr>
      <w:r w:rsidRPr="003C2088">
        <w:rPr>
          <w:rFonts w:ascii="Times New Roman"/>
        </w:rPr>
        <w:t>计算高温气冷堆核动力厂一回路活化产物源项时推荐使用</w:t>
      </w:r>
      <w:r w:rsidRPr="003C2088">
        <w:rPr>
          <w:rFonts w:ascii="Times New Roman"/>
        </w:rPr>
        <w:t>LOOP</w:t>
      </w:r>
      <w:r w:rsidRPr="003C2088">
        <w:rPr>
          <w:rFonts w:ascii="Times New Roman"/>
        </w:rPr>
        <w:t>程序和</w:t>
      </w:r>
      <w:r w:rsidRPr="003C2088">
        <w:rPr>
          <w:rFonts w:ascii="Times New Roman"/>
        </w:rPr>
        <w:t>FIST</w:t>
      </w:r>
      <w:r w:rsidRPr="003C2088">
        <w:rPr>
          <w:rFonts w:ascii="Times New Roman"/>
        </w:rPr>
        <w:t>程序。</w:t>
      </w:r>
    </w:p>
    <w:p w14:paraId="25238E76" w14:textId="37DD97BC" w:rsidR="003C2088" w:rsidRPr="003C2088" w:rsidRDefault="003C2088" w:rsidP="003C2088">
      <w:pPr>
        <w:pStyle w:val="a5"/>
        <w:numPr>
          <w:ilvl w:val="0"/>
          <w:numId w:val="0"/>
        </w:numPr>
        <w:rPr>
          <w:rFonts w:ascii="Times New Roman"/>
        </w:rPr>
      </w:pPr>
      <w:bookmarkStart w:id="233" w:name="_Toc200036394"/>
      <w:r>
        <w:rPr>
          <w:rFonts w:ascii="Times New Roman" w:hint="eastAsia"/>
        </w:rPr>
        <w:lastRenderedPageBreak/>
        <w:t xml:space="preserve">7.2 </w:t>
      </w:r>
      <w:r w:rsidRPr="003C2088">
        <w:rPr>
          <w:rFonts w:ascii="Times New Roman"/>
        </w:rPr>
        <w:t>流出物</w:t>
      </w:r>
      <w:proofErr w:type="gramStart"/>
      <w:r w:rsidRPr="003C2088">
        <w:rPr>
          <w:rFonts w:ascii="Times New Roman"/>
        </w:rPr>
        <w:t>源项计算</w:t>
      </w:r>
      <w:proofErr w:type="gramEnd"/>
      <w:r w:rsidRPr="003C2088">
        <w:rPr>
          <w:rFonts w:ascii="Times New Roman"/>
        </w:rPr>
        <w:t>软件</w:t>
      </w:r>
      <w:bookmarkEnd w:id="233"/>
    </w:p>
    <w:p w14:paraId="601D0468" w14:textId="77777777" w:rsidR="003C2088" w:rsidRPr="003C2088" w:rsidRDefault="003C2088" w:rsidP="006A5B8E">
      <w:pPr>
        <w:pStyle w:val="aff6"/>
        <w:rPr>
          <w:rFonts w:ascii="Times New Roman"/>
        </w:rPr>
      </w:pPr>
      <w:r w:rsidRPr="003C2088">
        <w:rPr>
          <w:rFonts w:ascii="Times New Roman"/>
        </w:rPr>
        <w:t>计算高温气冷堆核动力厂流出物的活化产物源项时推荐使用</w:t>
      </w:r>
      <w:r w:rsidRPr="003C2088">
        <w:rPr>
          <w:rFonts w:ascii="Times New Roman"/>
        </w:rPr>
        <w:t>NORM</w:t>
      </w:r>
      <w:r w:rsidRPr="003C2088">
        <w:rPr>
          <w:rFonts w:ascii="Times New Roman"/>
        </w:rPr>
        <w:t>程序。</w:t>
      </w:r>
    </w:p>
    <w:p w14:paraId="543EE4D1" w14:textId="77777777" w:rsidR="003C2088" w:rsidRPr="003C2088" w:rsidRDefault="003C2088" w:rsidP="00D334B3">
      <w:pPr>
        <w:pStyle w:val="aff6"/>
        <w:rPr>
          <w:rFonts w:ascii="Times New Roman"/>
        </w:rPr>
        <w:sectPr w:rsidR="003C2088" w:rsidRPr="003C2088" w:rsidSect="003A5BB6">
          <w:footerReference w:type="default" r:id="rId19"/>
          <w:pgSz w:w="11906" w:h="16838" w:code="9"/>
          <w:pgMar w:top="1134" w:right="1417" w:bottom="567" w:left="1134" w:header="1418" w:footer="1134" w:gutter="0"/>
          <w:pgNumType w:start="1"/>
          <w:cols w:space="425"/>
          <w:formProt w:val="0"/>
          <w:docGrid w:type="lines" w:linePitch="312"/>
        </w:sectPr>
      </w:pPr>
      <w:bookmarkStart w:id="234" w:name="_Toc147783233"/>
      <w:bookmarkStart w:id="235" w:name="_Toc147783276"/>
      <w:bookmarkStart w:id="236" w:name="_Toc147783478"/>
      <w:bookmarkStart w:id="237" w:name="_Toc147783234"/>
      <w:bookmarkStart w:id="238" w:name="_Toc147783277"/>
      <w:bookmarkStart w:id="239" w:name="_Toc147783479"/>
      <w:bookmarkStart w:id="240" w:name="_Toc147783235"/>
      <w:bookmarkStart w:id="241" w:name="_Toc147783278"/>
      <w:bookmarkStart w:id="242" w:name="_Toc147783480"/>
      <w:bookmarkStart w:id="243" w:name="_Toc147783236"/>
      <w:bookmarkStart w:id="244" w:name="_Toc147783279"/>
      <w:bookmarkStart w:id="245" w:name="_Toc147783481"/>
      <w:bookmarkEnd w:id="231"/>
      <w:bookmarkEnd w:id="234"/>
      <w:bookmarkEnd w:id="235"/>
      <w:bookmarkEnd w:id="236"/>
      <w:bookmarkEnd w:id="237"/>
      <w:bookmarkEnd w:id="238"/>
      <w:bookmarkEnd w:id="239"/>
      <w:bookmarkEnd w:id="240"/>
      <w:bookmarkEnd w:id="241"/>
      <w:bookmarkEnd w:id="242"/>
      <w:bookmarkEnd w:id="243"/>
      <w:bookmarkEnd w:id="244"/>
      <w:bookmarkEnd w:id="245"/>
    </w:p>
    <w:p w14:paraId="6B671710" w14:textId="0BDD1A5E" w:rsidR="00906819" w:rsidRPr="003C2088" w:rsidRDefault="003C2088" w:rsidP="00B81BD1">
      <w:pPr>
        <w:pStyle w:val="a4"/>
        <w:numPr>
          <w:ilvl w:val="0"/>
          <w:numId w:val="0"/>
        </w:numPr>
        <w:jc w:val="center"/>
        <w:rPr>
          <w:rFonts w:ascii="Times New Roman"/>
        </w:rPr>
      </w:pPr>
      <w:bookmarkStart w:id="246" w:name="_Toc200036395"/>
      <w:r w:rsidRPr="003C2088">
        <w:rPr>
          <w:rFonts w:ascii="Times New Roman"/>
        </w:rPr>
        <w:lastRenderedPageBreak/>
        <w:t>参</w:t>
      </w:r>
      <w:r w:rsidRPr="003C2088">
        <w:rPr>
          <w:rFonts w:ascii="Times New Roman"/>
        </w:rPr>
        <w:t xml:space="preserve">  </w:t>
      </w:r>
      <w:r w:rsidRPr="003C2088">
        <w:rPr>
          <w:rFonts w:ascii="Times New Roman"/>
        </w:rPr>
        <w:t>考</w:t>
      </w:r>
      <w:r w:rsidRPr="003C2088">
        <w:rPr>
          <w:rFonts w:ascii="Times New Roman"/>
        </w:rPr>
        <w:t xml:space="preserve">  </w:t>
      </w:r>
      <w:r w:rsidRPr="003C2088">
        <w:rPr>
          <w:rFonts w:ascii="Times New Roman"/>
        </w:rPr>
        <w:t>文</w:t>
      </w:r>
      <w:r w:rsidRPr="003C2088">
        <w:rPr>
          <w:rFonts w:ascii="Times New Roman"/>
        </w:rPr>
        <w:t xml:space="preserve">  </w:t>
      </w:r>
      <w:r w:rsidRPr="003C2088">
        <w:rPr>
          <w:rFonts w:ascii="Times New Roman"/>
        </w:rPr>
        <w:t>献</w:t>
      </w:r>
      <w:bookmarkEnd w:id="246"/>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906819" w:rsidRPr="003C2088" w14:paraId="43582FDA" w14:textId="77777777" w:rsidTr="00D9451C">
        <w:tc>
          <w:tcPr>
            <w:tcW w:w="2268" w:type="dxa"/>
          </w:tcPr>
          <w:p w14:paraId="6CECB972" w14:textId="28822E3B" w:rsidR="00906819" w:rsidRPr="003C2088" w:rsidRDefault="00906819" w:rsidP="00D9451C">
            <w:pPr>
              <w:pStyle w:val="affffffb"/>
              <w:ind w:firstLine="0"/>
              <w:rPr>
                <w:rFonts w:ascii="Times New Roman" w:eastAsia="宋体" w:cs="Times New Roman"/>
                <w:sz w:val="21"/>
                <w:szCs w:val="21"/>
              </w:rPr>
            </w:pPr>
          </w:p>
        </w:tc>
        <w:tc>
          <w:tcPr>
            <w:tcW w:w="6667" w:type="dxa"/>
          </w:tcPr>
          <w:p w14:paraId="50933556" w14:textId="6660BEBC" w:rsidR="00906819" w:rsidRPr="003C2088" w:rsidRDefault="00906819" w:rsidP="00D9451C">
            <w:pPr>
              <w:pStyle w:val="affffffb"/>
              <w:ind w:firstLine="0"/>
              <w:rPr>
                <w:rFonts w:ascii="Times New Roman" w:eastAsia="宋体" w:cs="Times New Roman"/>
                <w:sz w:val="21"/>
                <w:szCs w:val="21"/>
              </w:rPr>
            </w:pPr>
          </w:p>
        </w:tc>
        <w:tc>
          <w:tcPr>
            <w:tcW w:w="6797" w:type="dxa"/>
          </w:tcPr>
          <w:p w14:paraId="3A7205E0" w14:textId="77777777" w:rsidR="00906819" w:rsidRPr="003C2088" w:rsidRDefault="00906819" w:rsidP="00D9451C">
            <w:pPr>
              <w:pStyle w:val="affffffb"/>
              <w:ind w:firstLine="0"/>
              <w:rPr>
                <w:rFonts w:ascii="Times New Roman" w:eastAsia="宋体" w:cs="Times New Roman"/>
                <w:sz w:val="21"/>
                <w:szCs w:val="21"/>
              </w:rPr>
            </w:pPr>
          </w:p>
        </w:tc>
      </w:tr>
      <w:tr w:rsidR="00906819" w:rsidRPr="003C2088" w14:paraId="204CC8B8" w14:textId="77777777" w:rsidTr="00D9451C">
        <w:tc>
          <w:tcPr>
            <w:tcW w:w="2268" w:type="dxa"/>
          </w:tcPr>
          <w:p w14:paraId="293090FE" w14:textId="63291F9B" w:rsidR="00906819" w:rsidRPr="003C2088" w:rsidRDefault="00906819" w:rsidP="00D9451C">
            <w:pPr>
              <w:pStyle w:val="affffffb"/>
              <w:ind w:firstLine="0"/>
              <w:rPr>
                <w:rFonts w:ascii="Times New Roman" w:eastAsia="宋体" w:cs="Times New Roman"/>
                <w:sz w:val="21"/>
                <w:szCs w:val="21"/>
              </w:rPr>
            </w:pPr>
          </w:p>
        </w:tc>
        <w:tc>
          <w:tcPr>
            <w:tcW w:w="6667" w:type="dxa"/>
          </w:tcPr>
          <w:p w14:paraId="47372F19" w14:textId="2534518C" w:rsidR="00906819" w:rsidRPr="003C2088" w:rsidRDefault="00906819" w:rsidP="00D9451C">
            <w:pPr>
              <w:pStyle w:val="affffffb"/>
              <w:ind w:firstLine="0"/>
              <w:rPr>
                <w:rFonts w:ascii="Times New Roman" w:eastAsia="宋体" w:cs="Times New Roman"/>
                <w:sz w:val="21"/>
                <w:szCs w:val="21"/>
              </w:rPr>
            </w:pPr>
          </w:p>
        </w:tc>
        <w:tc>
          <w:tcPr>
            <w:tcW w:w="6797" w:type="dxa"/>
          </w:tcPr>
          <w:p w14:paraId="2B16AF38" w14:textId="77777777" w:rsidR="00906819" w:rsidRPr="003C2088" w:rsidRDefault="00906819" w:rsidP="00D9451C">
            <w:pPr>
              <w:pStyle w:val="affffffb"/>
              <w:ind w:firstLine="0"/>
              <w:rPr>
                <w:rFonts w:ascii="Times New Roman" w:eastAsia="宋体" w:cs="Times New Roman"/>
                <w:sz w:val="21"/>
                <w:szCs w:val="21"/>
              </w:rPr>
            </w:pPr>
          </w:p>
        </w:tc>
      </w:tr>
      <w:tr w:rsidR="00906819" w:rsidRPr="003C2088" w14:paraId="1F95EE60" w14:textId="77777777" w:rsidTr="00D9451C">
        <w:tc>
          <w:tcPr>
            <w:tcW w:w="2268" w:type="dxa"/>
          </w:tcPr>
          <w:p w14:paraId="3CBCF85C" w14:textId="2B21152B" w:rsidR="00906819" w:rsidRPr="003C2088" w:rsidRDefault="00906819" w:rsidP="00D9451C">
            <w:pPr>
              <w:pStyle w:val="affffffb"/>
              <w:ind w:firstLine="0"/>
              <w:rPr>
                <w:rFonts w:ascii="Times New Roman" w:eastAsia="宋体" w:cs="Times New Roman"/>
                <w:sz w:val="21"/>
                <w:szCs w:val="21"/>
              </w:rPr>
            </w:pPr>
          </w:p>
        </w:tc>
        <w:tc>
          <w:tcPr>
            <w:tcW w:w="6667" w:type="dxa"/>
          </w:tcPr>
          <w:p w14:paraId="3890C022" w14:textId="3BAE5C8B" w:rsidR="00906819" w:rsidRPr="003C2088" w:rsidRDefault="00906819" w:rsidP="00D9451C">
            <w:pPr>
              <w:pStyle w:val="affffffb"/>
              <w:ind w:firstLine="0"/>
              <w:rPr>
                <w:rFonts w:ascii="Times New Roman" w:eastAsia="宋体" w:cs="Times New Roman"/>
                <w:sz w:val="21"/>
                <w:szCs w:val="21"/>
              </w:rPr>
            </w:pPr>
          </w:p>
        </w:tc>
        <w:tc>
          <w:tcPr>
            <w:tcW w:w="6797" w:type="dxa"/>
          </w:tcPr>
          <w:p w14:paraId="2427A29C" w14:textId="77777777" w:rsidR="00906819" w:rsidRPr="003C2088" w:rsidRDefault="00906819" w:rsidP="00D9451C">
            <w:pPr>
              <w:pStyle w:val="affffffb"/>
              <w:ind w:firstLine="0"/>
              <w:rPr>
                <w:rFonts w:ascii="Times New Roman" w:eastAsia="宋体" w:cs="Times New Roman"/>
                <w:sz w:val="21"/>
                <w:szCs w:val="21"/>
              </w:rPr>
            </w:pPr>
          </w:p>
        </w:tc>
      </w:tr>
    </w:tbl>
    <w:p w14:paraId="2FE95577" w14:textId="28EEEA67" w:rsidR="00DF319A" w:rsidRPr="003C2088" w:rsidRDefault="00906819" w:rsidP="00B81BD1">
      <w:pPr>
        <w:pStyle w:val="aff6"/>
        <w:rPr>
          <w:rFonts w:ascii="Times New Roman"/>
        </w:rPr>
      </w:pPr>
      <w:r w:rsidRPr="003C2088">
        <w:rPr>
          <w:rFonts w:ascii="Times New Roman"/>
        </w:rPr>
        <mc:AlternateContent>
          <mc:Choice Requires="wps">
            <w:drawing>
              <wp:anchor distT="0" distB="0" distL="114300" distR="114300" simplePos="0" relativeHeight="251660288" behindDoc="0" locked="0" layoutInCell="1" allowOverlap="1" wp14:anchorId="7E116ADB" wp14:editId="178CCEB7">
                <wp:simplePos x="0" y="0"/>
                <wp:positionH relativeFrom="column">
                  <wp:posOffset>1668997</wp:posOffset>
                </wp:positionH>
                <wp:positionV relativeFrom="paragraph">
                  <wp:posOffset>244491</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25F00BD" id="直接连接符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" strokecolor="black [3213]" strokeweight="1pt">
                <v:stroke joinstyle="miter"/>
                <w10:wrap type="topAndBottom"/>
              </v:line>
            </w:pict>
          </mc:Fallback>
        </mc:AlternateContent>
      </w:r>
    </w:p>
    <w:sectPr w:rsidR="00DF319A" w:rsidRPr="003C2088" w:rsidSect="007E4044">
      <w:footerReference w:type="default" r:id="rId20"/>
      <w:pgSz w:w="11906" w:h="16838" w:code="9"/>
      <w:pgMar w:top="1134" w:right="1417" w:bottom="567" w:left="1134" w:header="1418" w:footer="1134" w:gutter="0"/>
      <w:cols w:space="425"/>
      <w:formProt w:val="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E6AA7" w16cid:durableId="28B43135"/>
  <w16cid:commentId w16cid:paraId="549C6D48" w16cid:durableId="28B43725"/>
  <w16cid:commentId w16cid:paraId="104A403D" w16cid:durableId="28B4372C"/>
  <w16cid:commentId w16cid:paraId="41404755" w16cid:durableId="28B437BE"/>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B33B28" w14:textId="77777777" w:rsidR="006A5B1C" w:rsidRDefault="006A5B1C">
      <w:r>
        <w:separator/>
      </w:r>
    </w:p>
  </w:endnote>
  <w:endnote w:type="continuationSeparator" w:id="0">
    <w:p w14:paraId="164CB2BD" w14:textId="77777777" w:rsidR="006A5B1C" w:rsidRDefault="006A5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 w:name="仿宋体">
    <w:altName w:val="方正舒体"/>
    <w:charset w:val="86"/>
    <w:family w:val="roman"/>
    <w:pitch w:val="default"/>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BCB7C" w14:textId="77777777" w:rsidR="006D125F" w:rsidRPr="001E618C" w:rsidRDefault="006D125F" w:rsidP="00AC3745">
    <w:pPr>
      <w:pStyle w:val="afff1"/>
      <w:jc w:val="center"/>
    </w:pPr>
    <w:r>
      <w:fldChar w:fldCharType="begin"/>
    </w:r>
    <w:r>
      <w:instrText xml:space="preserve"> PAGE  \* MERGEFORMAT </w:instrText>
    </w:r>
    <w:r>
      <w:fldChar w:fldCharType="separate"/>
    </w:r>
    <w:r w:rsidR="007E4044">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A71B8" w14:textId="77777777" w:rsidR="006D125F" w:rsidRDefault="006D125F" w:rsidP="001E618C">
    <w:pPr>
      <w:pStyle w:val="aff7"/>
    </w:pPr>
    <w:r>
      <w:fldChar w:fldCharType="begin"/>
    </w:r>
    <w:r>
      <w:instrText xml:space="preserve"> PAGE  \* MERGEFORMAT </w:instrText>
    </w:r>
    <w:r>
      <w:fldChar w:fldCharType="separate"/>
    </w:r>
    <w:r w:rsidR="007E4044">
      <w:rPr>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4945F7" w14:textId="77777777" w:rsidR="003C2088" w:rsidRPr="00B12E0C" w:rsidRDefault="003C2088"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7E4044">
      <w:rPr>
        <w:rStyle w:val="affffff0"/>
        <w:noProof/>
      </w:rPr>
      <w:t>1</w:t>
    </w:r>
    <w:r>
      <w:rPr>
        <w:rStyle w:val="affffff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515EB" w14:textId="77777777" w:rsidR="006D125F" w:rsidRPr="00B12E0C" w:rsidRDefault="006D125F"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7E4044">
      <w:rPr>
        <w:rStyle w:val="affffff0"/>
        <w:noProof/>
      </w:rPr>
      <w:t>5</w:t>
    </w:r>
    <w:r>
      <w:rPr>
        <w:rStyle w:val="afffff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D7982B" w14:textId="77777777" w:rsidR="006A5B1C" w:rsidRDefault="006A5B1C">
      <w:r>
        <w:separator/>
      </w:r>
    </w:p>
  </w:footnote>
  <w:footnote w:type="continuationSeparator" w:id="0">
    <w:p w14:paraId="70748017" w14:textId="77777777" w:rsidR="006A5B1C" w:rsidRDefault="006A5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A8236" w14:textId="5A856EF9" w:rsidR="006D125F" w:rsidRDefault="006D125F" w:rsidP="001E618C">
    <w:pPr>
      <w:pStyle w:val="afff2"/>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9E03" w14:textId="076DDE4D" w:rsidR="006D125F" w:rsidRDefault="006D125F" w:rsidP="001E618C">
    <w:pPr>
      <w:pStyle w:val="aff8"/>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6404C3D"/>
    <w:multiLevelType w:val="hybridMultilevel"/>
    <w:tmpl w:val="51EAFFAC"/>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855EE140"/>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7">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0">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1">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2">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3">
    <w:nsid w:val="56F3755E"/>
    <w:multiLevelType w:val="hybridMultilevel"/>
    <w:tmpl w:val="D2D01F0A"/>
    <w:lvl w:ilvl="0" w:tplc="6B2AA8DC">
      <w:start w:val="1"/>
      <w:numFmt w:val="decimal"/>
      <w:lvlText w:val="(%1)"/>
      <w:lvlJc w:val="left"/>
      <w:pPr>
        <w:ind w:left="84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5">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8">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9">
    <w:nsid w:val="75F340FA"/>
    <w:multiLevelType w:val="hybridMultilevel"/>
    <w:tmpl w:val="0242189A"/>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0">
    <w:nsid w:val="78AE6FF7"/>
    <w:multiLevelType w:val="hybridMultilevel"/>
    <w:tmpl w:val="5F584738"/>
    <w:lvl w:ilvl="0" w:tplc="60AACE88">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8"/>
  </w:num>
  <w:num w:numId="3">
    <w:abstractNumId w:val="0"/>
  </w:num>
  <w:num w:numId="4">
    <w:abstractNumId w:val="8"/>
  </w:num>
  <w:num w:numId="5">
    <w:abstractNumId w:val="5"/>
  </w:num>
  <w:num w:numId="6">
    <w:abstractNumId w:val="11"/>
  </w:num>
  <w:num w:numId="7">
    <w:abstractNumId w:val="14"/>
  </w:num>
  <w:num w:numId="8">
    <w:abstractNumId w:val="7"/>
  </w:num>
  <w:num w:numId="9">
    <w:abstractNumId w:val="16"/>
  </w:num>
  <w:num w:numId="10">
    <w:abstractNumId w:val="17"/>
  </w:num>
  <w:num w:numId="11">
    <w:abstractNumId w:val="1"/>
  </w:num>
  <w:num w:numId="12">
    <w:abstractNumId w:val="9"/>
  </w:num>
  <w:num w:numId="13">
    <w:abstractNumId w:val="3"/>
  </w:num>
  <w:num w:numId="14">
    <w:abstractNumId w:val="15"/>
  </w:num>
  <w:num w:numId="15">
    <w:abstractNumId w:val="12"/>
  </w:num>
  <w:num w:numId="16">
    <w:abstractNumId w:val="10"/>
  </w:num>
  <w:num w:numId="17">
    <w:abstractNumId w:val="6"/>
  </w:num>
  <w:num w:numId="18">
    <w:abstractNumId w:val="4"/>
  </w:num>
  <w:num w:numId="19">
    <w:abstractNumId w:val="2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3EE"/>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D8B"/>
    <w:rsid w:val="00100E1A"/>
    <w:rsid w:val="001056DE"/>
    <w:rsid w:val="00105FC5"/>
    <w:rsid w:val="00107352"/>
    <w:rsid w:val="001112E2"/>
    <w:rsid w:val="001121E6"/>
    <w:rsid w:val="001124C0"/>
    <w:rsid w:val="00112A31"/>
    <w:rsid w:val="0011443F"/>
    <w:rsid w:val="00121E1D"/>
    <w:rsid w:val="00124246"/>
    <w:rsid w:val="00124FD9"/>
    <w:rsid w:val="00125566"/>
    <w:rsid w:val="00127D6A"/>
    <w:rsid w:val="0013175F"/>
    <w:rsid w:val="001337E4"/>
    <w:rsid w:val="001457F3"/>
    <w:rsid w:val="001512B4"/>
    <w:rsid w:val="001533FF"/>
    <w:rsid w:val="001534A5"/>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1746"/>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538A"/>
    <w:rsid w:val="00286973"/>
    <w:rsid w:val="00290A7C"/>
    <w:rsid w:val="00291850"/>
    <w:rsid w:val="00292203"/>
    <w:rsid w:val="00293CDD"/>
    <w:rsid w:val="00294E70"/>
    <w:rsid w:val="00295D13"/>
    <w:rsid w:val="002A10C1"/>
    <w:rsid w:val="002A1924"/>
    <w:rsid w:val="002A38F4"/>
    <w:rsid w:val="002A416B"/>
    <w:rsid w:val="002A7420"/>
    <w:rsid w:val="002B0F12"/>
    <w:rsid w:val="002B1308"/>
    <w:rsid w:val="002B1903"/>
    <w:rsid w:val="002B4554"/>
    <w:rsid w:val="002C0FCE"/>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527"/>
    <w:rsid w:val="003078BB"/>
    <w:rsid w:val="003129C4"/>
    <w:rsid w:val="00313C85"/>
    <w:rsid w:val="00320A15"/>
    <w:rsid w:val="00324487"/>
    <w:rsid w:val="00325926"/>
    <w:rsid w:val="00326619"/>
    <w:rsid w:val="0032699A"/>
    <w:rsid w:val="00327A8A"/>
    <w:rsid w:val="003331B1"/>
    <w:rsid w:val="00335641"/>
    <w:rsid w:val="00336610"/>
    <w:rsid w:val="00336E5A"/>
    <w:rsid w:val="0034042D"/>
    <w:rsid w:val="00343F73"/>
    <w:rsid w:val="00344444"/>
    <w:rsid w:val="00345060"/>
    <w:rsid w:val="00345C75"/>
    <w:rsid w:val="0034606E"/>
    <w:rsid w:val="0035268D"/>
    <w:rsid w:val="0035323B"/>
    <w:rsid w:val="003609D2"/>
    <w:rsid w:val="00363F22"/>
    <w:rsid w:val="00366046"/>
    <w:rsid w:val="00366C12"/>
    <w:rsid w:val="00367F2A"/>
    <w:rsid w:val="00371DB1"/>
    <w:rsid w:val="003725F0"/>
    <w:rsid w:val="0037409B"/>
    <w:rsid w:val="00374580"/>
    <w:rsid w:val="00375564"/>
    <w:rsid w:val="00376B45"/>
    <w:rsid w:val="00377F97"/>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088"/>
    <w:rsid w:val="003C2142"/>
    <w:rsid w:val="003C75F3"/>
    <w:rsid w:val="003C78A3"/>
    <w:rsid w:val="003D3024"/>
    <w:rsid w:val="003D67E5"/>
    <w:rsid w:val="003E1867"/>
    <w:rsid w:val="003E5729"/>
    <w:rsid w:val="003F14A8"/>
    <w:rsid w:val="003F4EE0"/>
    <w:rsid w:val="003F6307"/>
    <w:rsid w:val="003F7D7F"/>
    <w:rsid w:val="00402153"/>
    <w:rsid w:val="00402FC1"/>
    <w:rsid w:val="00403C93"/>
    <w:rsid w:val="004116B2"/>
    <w:rsid w:val="00415BBA"/>
    <w:rsid w:val="00415E21"/>
    <w:rsid w:val="004168AB"/>
    <w:rsid w:val="00421D17"/>
    <w:rsid w:val="00422A36"/>
    <w:rsid w:val="00423758"/>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36F0"/>
    <w:rsid w:val="00485B2A"/>
    <w:rsid w:val="00492952"/>
    <w:rsid w:val="004930F0"/>
    <w:rsid w:val="004933F5"/>
    <w:rsid w:val="00494391"/>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00AD0"/>
    <w:rsid w:val="00504A53"/>
    <w:rsid w:val="00510280"/>
    <w:rsid w:val="00510638"/>
    <w:rsid w:val="0051196F"/>
    <w:rsid w:val="00513D73"/>
    <w:rsid w:val="00514A43"/>
    <w:rsid w:val="005174E5"/>
    <w:rsid w:val="00522393"/>
    <w:rsid w:val="00522620"/>
    <w:rsid w:val="0052548E"/>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960DA"/>
    <w:rsid w:val="005A01CB"/>
    <w:rsid w:val="005A0385"/>
    <w:rsid w:val="005A28C7"/>
    <w:rsid w:val="005A58FF"/>
    <w:rsid w:val="005A5EAF"/>
    <w:rsid w:val="005A64C0"/>
    <w:rsid w:val="005B3C11"/>
    <w:rsid w:val="005B6487"/>
    <w:rsid w:val="005B7B75"/>
    <w:rsid w:val="005C1C28"/>
    <w:rsid w:val="005C4050"/>
    <w:rsid w:val="005C6DB5"/>
    <w:rsid w:val="005D0051"/>
    <w:rsid w:val="005D0325"/>
    <w:rsid w:val="005D0ADA"/>
    <w:rsid w:val="005D7CEF"/>
    <w:rsid w:val="005E19E7"/>
    <w:rsid w:val="005E49E9"/>
    <w:rsid w:val="005F057C"/>
    <w:rsid w:val="005F6CF1"/>
    <w:rsid w:val="005F7D94"/>
    <w:rsid w:val="006022B1"/>
    <w:rsid w:val="00603844"/>
    <w:rsid w:val="0061092C"/>
    <w:rsid w:val="0061716C"/>
    <w:rsid w:val="0062409A"/>
    <w:rsid w:val="006243A1"/>
    <w:rsid w:val="00624A28"/>
    <w:rsid w:val="0062693C"/>
    <w:rsid w:val="00626D36"/>
    <w:rsid w:val="00627B96"/>
    <w:rsid w:val="00627E7A"/>
    <w:rsid w:val="0063101D"/>
    <w:rsid w:val="00632E56"/>
    <w:rsid w:val="00633F6D"/>
    <w:rsid w:val="00635482"/>
    <w:rsid w:val="00635CBA"/>
    <w:rsid w:val="00635F7C"/>
    <w:rsid w:val="006361E7"/>
    <w:rsid w:val="00641787"/>
    <w:rsid w:val="0064338B"/>
    <w:rsid w:val="00643A30"/>
    <w:rsid w:val="00643B01"/>
    <w:rsid w:val="006460DF"/>
    <w:rsid w:val="00646542"/>
    <w:rsid w:val="006504F4"/>
    <w:rsid w:val="00653423"/>
    <w:rsid w:val="00654302"/>
    <w:rsid w:val="00654BC9"/>
    <w:rsid w:val="006552FD"/>
    <w:rsid w:val="006600F5"/>
    <w:rsid w:val="0066194A"/>
    <w:rsid w:val="00663AF3"/>
    <w:rsid w:val="006651DB"/>
    <w:rsid w:val="00665D5B"/>
    <w:rsid w:val="00666B6C"/>
    <w:rsid w:val="0066763B"/>
    <w:rsid w:val="006766E8"/>
    <w:rsid w:val="00676BAF"/>
    <w:rsid w:val="00682682"/>
    <w:rsid w:val="00682702"/>
    <w:rsid w:val="00690F6B"/>
    <w:rsid w:val="00692368"/>
    <w:rsid w:val="00695872"/>
    <w:rsid w:val="00696AEF"/>
    <w:rsid w:val="006A2EBC"/>
    <w:rsid w:val="006A5B1C"/>
    <w:rsid w:val="006A5B8E"/>
    <w:rsid w:val="006A5EA0"/>
    <w:rsid w:val="006A783B"/>
    <w:rsid w:val="006A7B33"/>
    <w:rsid w:val="006B17C8"/>
    <w:rsid w:val="006B3945"/>
    <w:rsid w:val="006B4E13"/>
    <w:rsid w:val="006B75DD"/>
    <w:rsid w:val="006C3D8D"/>
    <w:rsid w:val="006C3E69"/>
    <w:rsid w:val="006C67E0"/>
    <w:rsid w:val="006C7ABA"/>
    <w:rsid w:val="006D0A8D"/>
    <w:rsid w:val="006D0D60"/>
    <w:rsid w:val="006D1122"/>
    <w:rsid w:val="006D125F"/>
    <w:rsid w:val="006D1681"/>
    <w:rsid w:val="006D3C00"/>
    <w:rsid w:val="006E10E9"/>
    <w:rsid w:val="006E1DB8"/>
    <w:rsid w:val="006E3675"/>
    <w:rsid w:val="006E4A7F"/>
    <w:rsid w:val="006F0E76"/>
    <w:rsid w:val="006F79D1"/>
    <w:rsid w:val="006F7DF0"/>
    <w:rsid w:val="00704DF6"/>
    <w:rsid w:val="0070651C"/>
    <w:rsid w:val="0070669E"/>
    <w:rsid w:val="00710A7C"/>
    <w:rsid w:val="007132A3"/>
    <w:rsid w:val="00716421"/>
    <w:rsid w:val="0072267A"/>
    <w:rsid w:val="00722A6D"/>
    <w:rsid w:val="00723A69"/>
    <w:rsid w:val="00724EFB"/>
    <w:rsid w:val="007318AF"/>
    <w:rsid w:val="007336A4"/>
    <w:rsid w:val="00735E3C"/>
    <w:rsid w:val="00737209"/>
    <w:rsid w:val="007419C3"/>
    <w:rsid w:val="007467A7"/>
    <w:rsid w:val="007469DD"/>
    <w:rsid w:val="0074741B"/>
    <w:rsid w:val="0074759E"/>
    <w:rsid w:val="007478EA"/>
    <w:rsid w:val="00751176"/>
    <w:rsid w:val="0075415C"/>
    <w:rsid w:val="007551CB"/>
    <w:rsid w:val="007557F9"/>
    <w:rsid w:val="007574CB"/>
    <w:rsid w:val="00763502"/>
    <w:rsid w:val="007657A7"/>
    <w:rsid w:val="00777B87"/>
    <w:rsid w:val="007831A7"/>
    <w:rsid w:val="007913AB"/>
    <w:rsid w:val="007914F7"/>
    <w:rsid w:val="00792F5C"/>
    <w:rsid w:val="007939B2"/>
    <w:rsid w:val="0079428E"/>
    <w:rsid w:val="007946B2"/>
    <w:rsid w:val="007950A6"/>
    <w:rsid w:val="007B0851"/>
    <w:rsid w:val="007B0B61"/>
    <w:rsid w:val="007B0B89"/>
    <w:rsid w:val="007B1625"/>
    <w:rsid w:val="007B236F"/>
    <w:rsid w:val="007B5281"/>
    <w:rsid w:val="007B5C6A"/>
    <w:rsid w:val="007B706E"/>
    <w:rsid w:val="007B71EB"/>
    <w:rsid w:val="007C14C6"/>
    <w:rsid w:val="007C5186"/>
    <w:rsid w:val="007C5304"/>
    <w:rsid w:val="007C53D4"/>
    <w:rsid w:val="007C6205"/>
    <w:rsid w:val="007C686A"/>
    <w:rsid w:val="007C728E"/>
    <w:rsid w:val="007D2C53"/>
    <w:rsid w:val="007D3D60"/>
    <w:rsid w:val="007E1980"/>
    <w:rsid w:val="007E3E4B"/>
    <w:rsid w:val="007E4044"/>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4D8B"/>
    <w:rsid w:val="008359C2"/>
    <w:rsid w:val="00835DB3"/>
    <w:rsid w:val="0083617B"/>
    <w:rsid w:val="008371BD"/>
    <w:rsid w:val="0083767E"/>
    <w:rsid w:val="00840257"/>
    <w:rsid w:val="008405AD"/>
    <w:rsid w:val="00840B61"/>
    <w:rsid w:val="008427A3"/>
    <w:rsid w:val="00847566"/>
    <w:rsid w:val="008504A8"/>
    <w:rsid w:val="00850F51"/>
    <w:rsid w:val="0085282E"/>
    <w:rsid w:val="00856B8A"/>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43EE"/>
    <w:rsid w:val="008A559E"/>
    <w:rsid w:val="008A5A33"/>
    <w:rsid w:val="008A627C"/>
    <w:rsid w:val="008A6EB6"/>
    <w:rsid w:val="008C1B58"/>
    <w:rsid w:val="008C39AE"/>
    <w:rsid w:val="008C590D"/>
    <w:rsid w:val="008D4BC4"/>
    <w:rsid w:val="008D715F"/>
    <w:rsid w:val="008E031B"/>
    <w:rsid w:val="008E7029"/>
    <w:rsid w:val="008E74F2"/>
    <w:rsid w:val="008E7EF6"/>
    <w:rsid w:val="008F1F98"/>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469"/>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2E8D"/>
    <w:rsid w:val="00A340B0"/>
    <w:rsid w:val="00A36BBE"/>
    <w:rsid w:val="00A4035E"/>
    <w:rsid w:val="00A4307A"/>
    <w:rsid w:val="00A47EBB"/>
    <w:rsid w:val="00A50FA4"/>
    <w:rsid w:val="00A51CDD"/>
    <w:rsid w:val="00A617C7"/>
    <w:rsid w:val="00A63B21"/>
    <w:rsid w:val="00A6730D"/>
    <w:rsid w:val="00A708B1"/>
    <w:rsid w:val="00A71625"/>
    <w:rsid w:val="00A71B9B"/>
    <w:rsid w:val="00A71F67"/>
    <w:rsid w:val="00A7422C"/>
    <w:rsid w:val="00A74FE1"/>
    <w:rsid w:val="00A750BB"/>
    <w:rsid w:val="00A751C7"/>
    <w:rsid w:val="00A77576"/>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E2914"/>
    <w:rsid w:val="00AE6D15"/>
    <w:rsid w:val="00AF2E66"/>
    <w:rsid w:val="00AF6063"/>
    <w:rsid w:val="00B0012A"/>
    <w:rsid w:val="00B04182"/>
    <w:rsid w:val="00B0757C"/>
    <w:rsid w:val="00B07AE3"/>
    <w:rsid w:val="00B103BB"/>
    <w:rsid w:val="00B11430"/>
    <w:rsid w:val="00B1368E"/>
    <w:rsid w:val="00B15BB3"/>
    <w:rsid w:val="00B1655E"/>
    <w:rsid w:val="00B20245"/>
    <w:rsid w:val="00B20598"/>
    <w:rsid w:val="00B215A3"/>
    <w:rsid w:val="00B22822"/>
    <w:rsid w:val="00B23682"/>
    <w:rsid w:val="00B257F2"/>
    <w:rsid w:val="00B25E90"/>
    <w:rsid w:val="00B302F4"/>
    <w:rsid w:val="00B353EB"/>
    <w:rsid w:val="00B417CC"/>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C2F25"/>
    <w:rsid w:val="00BD00D3"/>
    <w:rsid w:val="00BD094C"/>
    <w:rsid w:val="00BD144B"/>
    <w:rsid w:val="00BD1659"/>
    <w:rsid w:val="00BD3AA9"/>
    <w:rsid w:val="00BD4A18"/>
    <w:rsid w:val="00BD6DB2"/>
    <w:rsid w:val="00BE11CF"/>
    <w:rsid w:val="00BE21AB"/>
    <w:rsid w:val="00BE2F9A"/>
    <w:rsid w:val="00BE55CB"/>
    <w:rsid w:val="00BF0807"/>
    <w:rsid w:val="00BF1780"/>
    <w:rsid w:val="00BF203B"/>
    <w:rsid w:val="00BF4025"/>
    <w:rsid w:val="00BF617A"/>
    <w:rsid w:val="00C0379D"/>
    <w:rsid w:val="00C03821"/>
    <w:rsid w:val="00C03931"/>
    <w:rsid w:val="00C04AC3"/>
    <w:rsid w:val="00C05FE3"/>
    <w:rsid w:val="00C07008"/>
    <w:rsid w:val="00C1217D"/>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809B0"/>
    <w:rsid w:val="00C83FF2"/>
    <w:rsid w:val="00C8691C"/>
    <w:rsid w:val="00C86C0E"/>
    <w:rsid w:val="00C87858"/>
    <w:rsid w:val="00C933D9"/>
    <w:rsid w:val="00CA0A17"/>
    <w:rsid w:val="00CA168A"/>
    <w:rsid w:val="00CA357E"/>
    <w:rsid w:val="00CA44F9"/>
    <w:rsid w:val="00CA4A69"/>
    <w:rsid w:val="00CB2815"/>
    <w:rsid w:val="00CB3111"/>
    <w:rsid w:val="00CB385F"/>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2D99"/>
    <w:rsid w:val="00D334B3"/>
    <w:rsid w:val="00D429C6"/>
    <w:rsid w:val="00D45551"/>
    <w:rsid w:val="00D47360"/>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451C"/>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0EF0"/>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24D6"/>
    <w:rsid w:val="00E752E0"/>
    <w:rsid w:val="00E77BF6"/>
    <w:rsid w:val="00E81841"/>
    <w:rsid w:val="00E81953"/>
    <w:rsid w:val="00E82344"/>
    <w:rsid w:val="00E84C82"/>
    <w:rsid w:val="00E84D64"/>
    <w:rsid w:val="00E851D9"/>
    <w:rsid w:val="00E87408"/>
    <w:rsid w:val="00E9052F"/>
    <w:rsid w:val="00E914C4"/>
    <w:rsid w:val="00E934F5"/>
    <w:rsid w:val="00E96961"/>
    <w:rsid w:val="00E96E7B"/>
    <w:rsid w:val="00EA009D"/>
    <w:rsid w:val="00EA1B3D"/>
    <w:rsid w:val="00EA72EC"/>
    <w:rsid w:val="00EB11CB"/>
    <w:rsid w:val="00EB1E8F"/>
    <w:rsid w:val="00EB275A"/>
    <w:rsid w:val="00EB4C12"/>
    <w:rsid w:val="00EB5704"/>
    <w:rsid w:val="00EB786A"/>
    <w:rsid w:val="00EC1342"/>
    <w:rsid w:val="00EC1578"/>
    <w:rsid w:val="00EC1C72"/>
    <w:rsid w:val="00EC314A"/>
    <w:rsid w:val="00EC3CC9"/>
    <w:rsid w:val="00EC5B04"/>
    <w:rsid w:val="00EC5BF3"/>
    <w:rsid w:val="00EC680A"/>
    <w:rsid w:val="00ED16DB"/>
    <w:rsid w:val="00ED2417"/>
    <w:rsid w:val="00ED743C"/>
    <w:rsid w:val="00EE2BED"/>
    <w:rsid w:val="00EE374B"/>
    <w:rsid w:val="00EE5DC3"/>
    <w:rsid w:val="00EF48C9"/>
    <w:rsid w:val="00EF53FD"/>
    <w:rsid w:val="00F003B6"/>
    <w:rsid w:val="00F0096C"/>
    <w:rsid w:val="00F06691"/>
    <w:rsid w:val="00F106E9"/>
    <w:rsid w:val="00F11BB5"/>
    <w:rsid w:val="00F1417B"/>
    <w:rsid w:val="00F16596"/>
    <w:rsid w:val="00F176FC"/>
    <w:rsid w:val="00F22D20"/>
    <w:rsid w:val="00F23696"/>
    <w:rsid w:val="00F23698"/>
    <w:rsid w:val="00F25A4D"/>
    <w:rsid w:val="00F27936"/>
    <w:rsid w:val="00F333C0"/>
    <w:rsid w:val="00F34B99"/>
    <w:rsid w:val="00F35113"/>
    <w:rsid w:val="00F52DAB"/>
    <w:rsid w:val="00F543F0"/>
    <w:rsid w:val="00F64FE8"/>
    <w:rsid w:val="00F67147"/>
    <w:rsid w:val="00F71110"/>
    <w:rsid w:val="00F731A8"/>
    <w:rsid w:val="00F80D88"/>
    <w:rsid w:val="00F81D29"/>
    <w:rsid w:val="00F83FC6"/>
    <w:rsid w:val="00F86102"/>
    <w:rsid w:val="00F876CD"/>
    <w:rsid w:val="00F91C4D"/>
    <w:rsid w:val="00F92FD9"/>
    <w:rsid w:val="00F94929"/>
    <w:rsid w:val="00F94D20"/>
    <w:rsid w:val="00F95CBE"/>
    <w:rsid w:val="00F97B71"/>
    <w:rsid w:val="00FA00BB"/>
    <w:rsid w:val="00FA3835"/>
    <w:rsid w:val="00FA4F98"/>
    <w:rsid w:val="00FA6684"/>
    <w:rsid w:val="00FA731E"/>
    <w:rsid w:val="00FB2B38"/>
    <w:rsid w:val="00FC6358"/>
    <w:rsid w:val="00FD320D"/>
    <w:rsid w:val="00FE02A8"/>
    <w:rsid w:val="00FE23DE"/>
    <w:rsid w:val="00FE4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 w:type="paragraph" w:styleId="afffffff0">
    <w:name w:val="Date"/>
    <w:basedOn w:val="aff2"/>
    <w:next w:val="aff2"/>
    <w:link w:val="Char5"/>
    <w:rsid w:val="00D47360"/>
    <w:pPr>
      <w:ind w:leftChars="2500" w:left="100"/>
    </w:pPr>
  </w:style>
  <w:style w:type="character" w:customStyle="1" w:styleId="Char5">
    <w:name w:val="日期 Char"/>
    <w:basedOn w:val="aff3"/>
    <w:link w:val="afffffff0"/>
    <w:rsid w:val="00D47360"/>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 w:type="paragraph" w:styleId="afffffff0">
    <w:name w:val="Date"/>
    <w:basedOn w:val="aff2"/>
    <w:next w:val="aff2"/>
    <w:link w:val="Char5"/>
    <w:rsid w:val="00D47360"/>
    <w:pPr>
      <w:ind w:leftChars="2500" w:left="100"/>
    </w:pPr>
  </w:style>
  <w:style w:type="character" w:customStyle="1" w:styleId="Char5">
    <w:name w:val="日期 Char"/>
    <w:basedOn w:val="aff3"/>
    <w:link w:val="afffffff0"/>
    <w:rsid w:val="00D4736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9581">
      <w:bodyDiv w:val="1"/>
      <w:marLeft w:val="0"/>
      <w:marRight w:val="0"/>
      <w:marTop w:val="0"/>
      <w:marBottom w:val="0"/>
      <w:divBdr>
        <w:top w:val="none" w:sz="0" w:space="0" w:color="auto"/>
        <w:left w:val="none" w:sz="0" w:space="0" w:color="auto"/>
        <w:bottom w:val="none" w:sz="0" w:space="0" w:color="auto"/>
        <w:right w:val="none" w:sz="0" w:space="0" w:color="auto"/>
      </w:divBdr>
    </w:div>
    <w:div w:id="83190145">
      <w:bodyDiv w:val="1"/>
      <w:marLeft w:val="0"/>
      <w:marRight w:val="0"/>
      <w:marTop w:val="0"/>
      <w:marBottom w:val="0"/>
      <w:divBdr>
        <w:top w:val="none" w:sz="0" w:space="0" w:color="auto"/>
        <w:left w:val="none" w:sz="0" w:space="0" w:color="auto"/>
        <w:bottom w:val="none" w:sz="0" w:space="0" w:color="auto"/>
        <w:right w:val="none" w:sz="0" w:space="0" w:color="auto"/>
      </w:divBdr>
    </w:div>
    <w:div w:id="322246085">
      <w:bodyDiv w:val="1"/>
      <w:marLeft w:val="0"/>
      <w:marRight w:val="0"/>
      <w:marTop w:val="0"/>
      <w:marBottom w:val="0"/>
      <w:divBdr>
        <w:top w:val="none" w:sz="0" w:space="0" w:color="auto"/>
        <w:left w:val="none" w:sz="0" w:space="0" w:color="auto"/>
        <w:bottom w:val="none" w:sz="0" w:space="0" w:color="auto"/>
        <w:right w:val="none" w:sz="0" w:space="0" w:color="auto"/>
      </w:divBdr>
    </w:div>
    <w:div w:id="751312964">
      <w:bodyDiv w:val="1"/>
      <w:marLeft w:val="0"/>
      <w:marRight w:val="0"/>
      <w:marTop w:val="0"/>
      <w:marBottom w:val="0"/>
      <w:divBdr>
        <w:top w:val="none" w:sz="0" w:space="0" w:color="auto"/>
        <w:left w:val="none" w:sz="0" w:space="0" w:color="auto"/>
        <w:bottom w:val="none" w:sz="0" w:space="0" w:color="auto"/>
        <w:right w:val="none" w:sz="0" w:space="0" w:color="auto"/>
      </w:divBdr>
    </w:div>
    <w:div w:id="1026172315">
      <w:bodyDiv w:val="1"/>
      <w:marLeft w:val="0"/>
      <w:marRight w:val="0"/>
      <w:marTop w:val="0"/>
      <w:marBottom w:val="0"/>
      <w:divBdr>
        <w:top w:val="none" w:sz="0" w:space="0" w:color="auto"/>
        <w:left w:val="none" w:sz="0" w:space="0" w:color="auto"/>
        <w:bottom w:val="none" w:sz="0" w:space="0" w:color="auto"/>
        <w:right w:val="none" w:sz="0" w:space="0" w:color="auto"/>
      </w:divBdr>
    </w:div>
    <w:div w:id="1838959228">
      <w:bodyDiv w:val="1"/>
      <w:marLeft w:val="0"/>
      <w:marRight w:val="0"/>
      <w:marTop w:val="0"/>
      <w:marBottom w:val="0"/>
      <w:divBdr>
        <w:top w:val="none" w:sz="0" w:space="0" w:color="auto"/>
        <w:left w:val="none" w:sz="0" w:space="0" w:color="auto"/>
        <w:bottom w:val="none" w:sz="0" w:space="0" w:color="auto"/>
        <w:right w:val="none" w:sz="0" w:space="0" w:color="auto"/>
      </w:divBdr>
    </w:div>
    <w:div w:id="1851988914">
      <w:bodyDiv w:val="1"/>
      <w:marLeft w:val="0"/>
      <w:marRight w:val="0"/>
      <w:marTop w:val="0"/>
      <w:marBottom w:val="0"/>
      <w:divBdr>
        <w:top w:val="none" w:sz="0" w:space="0" w:color="auto"/>
        <w:left w:val="none" w:sz="0" w:space="0" w:color="auto"/>
        <w:bottom w:val="none" w:sz="0" w:space="0" w:color="auto"/>
        <w:right w:val="none" w:sz="0" w:space="0" w:color="auto"/>
      </w:divBdr>
    </w:div>
    <w:div w:id="210371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oleObject" Target="embeddings/oleObject2.bin"/><Relationship Id="rId26" Type="http://schemas.microsoft.com/office/2016/09/relationships/commentsIds" Target="commentsIds.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3.wmf"/><Relationship Id="rId2" Type="http://schemas.openxmlformats.org/officeDocument/2006/relationships/customXml" Target="../customXml/item1.xml"/><Relationship Id="rId16" Type="http://schemas.openxmlformats.org/officeDocument/2006/relationships/image" Target="media/image2.wmf"/><Relationship Id="rId20" Type="http://schemas.openxmlformats.org/officeDocument/2006/relationships/footer" Target="footer4.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oleObject" Target="embeddings/oleObject1.bin"/><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D17DD-23BC-4CB2-BAFF-8D15EF681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736</Words>
  <Characters>4197</Characters>
  <Application>Microsoft Office Word</Application>
  <DocSecurity>0</DocSecurity>
  <Lines>34</Lines>
  <Paragraphs>9</Paragraphs>
  <ScaleCrop>false</ScaleCrop>
  <Company>zle</Company>
  <LinksUpToDate>false</LinksUpToDate>
  <CharactersWithSpaces>4924</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cao-inet</cp:lastModifiedBy>
  <cp:revision>3</cp:revision>
  <cp:lastPrinted>2023-10-13T11:01:00Z</cp:lastPrinted>
  <dcterms:created xsi:type="dcterms:W3CDTF">2025-06-05T08:29:00Z</dcterms:created>
  <dcterms:modified xsi:type="dcterms:W3CDTF">2025-06-05T09:19:00Z</dcterms:modified>
</cp:coreProperties>
</file>