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rFonts w:ascii="Times New Roman" w:eastAsia="宋体"/>
          <w:kern w:val="2"/>
          <w:szCs w:val="24"/>
        </w:rPr>
        <w:id w:val="1872955887"/>
      </w:sdtPr>
      <w:sdtEndPr>
        <w:rPr>
          <w:rFonts w:ascii="Times New Roman" w:eastAsia="宋体"/>
          <w:kern w:val="2"/>
          <w:szCs w:val="24"/>
        </w:rPr>
      </w:sdtEndPr>
      <w:sdtContent>
        <w:p w14:paraId="6F52B7AD">
          <w:pPr>
            <w:pStyle w:val="131"/>
            <w:framePr w:wrap="around"/>
            <w:spacing w:before="312" w:after="312"/>
            <w:rPr>
              <w:color w:val="FF0000"/>
            </w:rPr>
          </w:pPr>
          <w:bookmarkStart w:id="0" w:name="_Toc517864613"/>
          <w:bookmarkStart w:id="1" w:name="_Toc517957211"/>
          <w:bookmarkStart w:id="2" w:name="_Toc517867549"/>
          <w:bookmarkStart w:id="3" w:name="_Toc517864657"/>
          <w:bookmarkStart w:id="4" w:name="_Toc517860462"/>
          <w:r>
            <w:rPr>
              <w:rFonts w:ascii="Times New Roman"/>
              <w:color w:val="FF0000"/>
            </w:rPr>
            <w:t>ICS</w:t>
          </w:r>
          <w:r>
            <w:rPr>
              <w:rFonts w:hint="eastAsia" w:ascii="MS Mincho" w:hAnsi="MS Mincho" w:eastAsia="MS Mincho" w:cs="MS Mincho"/>
              <w:color w:val="FF0000"/>
            </w:rPr>
            <w:t> </w:t>
          </w:r>
          <w:r>
            <w:rPr>
              <w:rFonts w:hint="eastAsia"/>
              <w:color w:val="FF0000"/>
            </w:rPr>
            <w:t>77.040.01</w:t>
          </w:r>
        </w:p>
        <w:p w14:paraId="535D5D8F">
          <w:pPr>
            <w:pStyle w:val="131"/>
            <w:framePr w:wrap="around"/>
            <w:spacing w:before="312" w:after="312"/>
            <w:rPr>
              <w:color w:val="FF0000"/>
            </w:rPr>
          </w:pPr>
          <w:r>
            <w:rPr>
              <w:rFonts w:hint="eastAsia"/>
              <w:color w:val="FF0000"/>
            </w:rPr>
            <w:t>H 20</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1"/>
          </w:tblGrid>
          <w:tr w14:paraId="5430CF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shd w:val="clear" w:color="auto" w:fill="auto"/>
              </w:tcPr>
              <w:p w14:paraId="3FDB1E93">
                <w:pPr>
                  <w:pStyle w:val="131"/>
                  <w:framePr w:wrap="around"/>
                  <w:spacing w:before="312" w:after="312"/>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76" name="BAH"/>
                          <wp:cNvGraphicFramePr/>
                          <a:graphic xmlns:a="http://schemas.openxmlformats.org/drawingml/2006/main">
                            <a:graphicData uri="http://schemas.microsoft.com/office/word/2010/wordprocessingShape">
                              <wps:wsp>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HG8yifUBAADxAwAADgAAAGRycy9lMm9Eb2MueG1srVNNb9sw&#10;DL0P2H8QdF8cB2mSGnGKrkG2Afso0O0HKLIcC5BEjVLiZL9+lJxmWXfpYT4YpEg98j1Sy7ujNeyg&#10;MGhwNS9HY86Uk9Bot6v5j++bdwvOQhSuEQacqvlJBX63evtm2ftKTaAD0yhkBOJC1fuadzH6qiiC&#10;7JQVYQReOQq2gFZEcnFXNCh6QremmIzHs6IHbDyCVCHQ6XoI8jMivgYQ2lZLtQa5t8rFARWVEZEo&#10;hU77wFe527ZVMn5r26AiMzUnpjH/qQjZ2/QvVktR7VD4TstzC+I1LbzgZIV2VPQCtRZRsD3qf6Cs&#10;lggB2jiSYIuBSFaEWJTjF9o8dcKrzIWkDv4ievh/sPLr4RGZbmo+n3HmhKWJv7//mHTpfago/OQf&#10;8ewFMtm2/wINZYl9hEz52KJN1IkMO2ZlTxdl1TEySYeL2Ww+v+FMUqi8XZSTrHwhqufLHkP8oMCy&#10;ZNQcaXAZXBw+h0jlKfU5JdUKYHSz0cZkB3fbB4PsIGjIm/yl/unKX2nGpWQH6doQTidFopmIDYS3&#10;0JyIJMKwKfROyOgAf3HW05bUPPzcC1ScmU+OxnBbTqdprbIzvZkTL4bXke11RDhJUDWPnA3mQxxW&#10;ce9R7zqqVGbSDu5J3FZn4qm/oatzs7QJmdx5a9OqXfs5689LXf0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yK4v7NUAAAAHAQAADwAAAAAAAAABACAAAAAiAAAAZHJzL2Rvd25yZXYueG1sUEsBAhQA&#10;FAAAAAgAh07iQBxvMon1AQAA8QMAAA4AAAAAAAAAAQAgAAAAJAEAAGRycy9lMm9Eb2MueG1sUEsF&#10;BgAAAAAGAAYAWQEAAIsFAAAAAA==&#10;">
                          <v:fill on="t" focussize="0,0"/>
                          <v:stroke on="f"/>
                          <v:imagedata o:title=""/>
                          <o:lock v:ext="edit" aspectratio="f"/>
                        </v:rect>
                      </w:pict>
                    </mc:Fallback>
                  </mc:AlternateContent>
                </w:r>
                <w:r>
                  <w:fldChar w:fldCharType="begin">
                    <w:ffData>
                      <w:name w:val="BAH"/>
                      <w:enabled/>
                      <w:calcOnExit w:val="0"/>
                      <w:textInput/>
                    </w:ffData>
                  </w:fldChar>
                </w:r>
                <w:bookmarkStart w:id="5" w:name="BAH"/>
                <w:r>
                  <w:instrText xml:space="preserve"> FORMTEXT </w:instrText>
                </w:r>
                <w:r>
                  <w:fldChar w:fldCharType="separate"/>
                </w:r>
                <w:r>
                  <w:t>     </w:t>
                </w:r>
                <w:r>
                  <w:fldChar w:fldCharType="end"/>
                </w:r>
                <w:bookmarkEnd w:id="5"/>
              </w:p>
            </w:tc>
          </w:tr>
        </w:tbl>
        <w:p w14:paraId="6F8BF95B">
          <w:pPr>
            <w:pStyle w:val="71"/>
            <w:framePr w:wrap="around"/>
          </w:pPr>
          <w:bookmarkStart w:id="6" w:name="c1"/>
          <w:r>
            <w:fldChar w:fldCharType="begin">
              <w:ffData>
                <w:name w:val="c1"/>
                <w:enabled/>
                <w:calcOnExit w:val="0"/>
                <w:textInput>
                  <w:maxLength w:val="2"/>
                </w:textInput>
              </w:ffData>
            </w:fldChar>
          </w:r>
          <w:r>
            <w:instrText xml:space="preserve"> FORMTEXT </w:instrText>
          </w:r>
          <w:r>
            <w:fldChar w:fldCharType="separate"/>
          </w:r>
          <w:r>
            <w:t>  </w:t>
          </w:r>
          <w:r>
            <w:fldChar w:fldCharType="end"/>
          </w:r>
          <w:bookmarkEnd w:id="6"/>
        </w:p>
        <w:p w14:paraId="67EA04DA">
          <w:pPr>
            <w:pStyle w:val="116"/>
            <w:framePr w:wrap="around"/>
            <w:rPr>
              <w:rFonts w:hint="eastAsia"/>
              <w:sz w:val="84"/>
              <w:szCs w:val="84"/>
            </w:rPr>
          </w:pPr>
          <w:r>
            <w:rPr>
              <w:rFonts w:hint="eastAsia"/>
              <w:sz w:val="84"/>
              <w:szCs w:val="84"/>
            </w:rPr>
            <w:t>团体标准</w:t>
          </w:r>
        </w:p>
        <w:p w14:paraId="17C91583">
          <w:pPr>
            <w:pStyle w:val="52"/>
            <w:framePr w:h="1126" w:hRule="exact" w:wrap="around" w:y="3016"/>
            <w:rPr>
              <w:rFonts w:hint="eastAsia" w:hAnsi="黑体"/>
            </w:rPr>
          </w:pPr>
          <w:r>
            <w:rPr>
              <w:rFonts w:hint="eastAsia" w:ascii="Times New Roman"/>
            </w:rPr>
            <w:t>T</w:t>
          </w:r>
          <w:r>
            <w:rPr>
              <w:rFonts w:ascii="Times New Roman"/>
            </w:rPr>
            <w:t>/</w:t>
          </w:r>
          <w:r>
            <w:rPr>
              <w:rFonts w:hint="eastAsia" w:ascii="Times New Roman"/>
            </w:rPr>
            <w:t>CNS</w:t>
          </w:r>
          <w:r>
            <w:rPr>
              <w:rFonts w:ascii="Times New Roman"/>
              <w:color w:val="FF0000"/>
            </w:rPr>
            <w:t xml:space="preserve"> </w:t>
          </w:r>
          <w:r>
            <w:rPr>
              <w:rFonts w:hAnsi="黑体"/>
              <w:color w:val="FF0000"/>
            </w:rPr>
            <w:t>xx—202X</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0DB7E8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184AEECD">
                <w:pPr>
                  <w:pStyle w:val="81"/>
                  <w:framePr w:h="1126" w:hRule="exact" w:wrap="around" w:y="3016"/>
                </w:pPr>
                <w:bookmarkStart w:id="7" w:name="DT"/>
                <w: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77"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GrAYk/wAQAA8QMAAA4AAABkcnMvZTJvRG9jLnhtbK1TwW7b&#10;MAy9D9g/CLovtrOs7Yw4xdAgw4BtLdDuAxRZjgVIokYpcbKvHyW7WdZdepgPBilSj3yP1PL2aA07&#10;KAwaXMOrWcmZchJa7XYN//G0eXfDWYjCtcKAUw0/qcBvV2/fLAdfqzn0YFqFjEBcqAff8D5GXxdF&#10;kL2yIszAK0fBDtCKSC7uihbFQOjWFPOyvCoGwNYjSBUCna7HIJ8Q8TWA0HVaqjXIvVUujqiojIhE&#10;KfTaB77K3XadkvG+64KKzDScmMb8pyJkb9O/WC1FvUPhey2nFsRrWnjByQrtqOgZai2iYHvU/0BZ&#10;LRECdHEmwRYjkawIsajKF9o89sKrzIWkDv4sevh/sPL74QGZbht+fc2ZE5Ymvn5Ksgw+1BR99A84&#10;eYFMth2+QUtJYh8hMz52aBNz4sKOWdjTWVh1jEzSYVUt3pclaS4pNp/fXJFNoIWon297DPGzAsuS&#10;0XCkwWV0cfga4pj6nJKKBTC63WhjsoO77Z1BdhA05E3+JvS/0oxLyQ7StRExnRSJZ2I2Mt5CeyKW&#10;COOm0Dshowf8xdlAW9Lw8HMvUHFmvjgaw8dqsUhrlZ3Fh+s5OXgZ2V5GhJME1fDI2WjexXEV9x71&#10;rqdKVSbt4BOp2+lMPPU3djU1S5uQpZu2Nq3apZ+z/rzU1W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eYPLL1gAAAAgBAAAPAAAAAAAAAAEAIAAAACIAAABkcnMvZG93bnJldi54bWxQSwECFAAUAAAA&#10;CACHTuJAasBiT/ABAADxAwAADgAAAAAAAAABACAAAAAlAQAAZHJzL2Uyb0RvYy54bWxQSwUGAAAA&#10;AAYABgBZAQAAhwU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7"/>
              </w:p>
            </w:tc>
          </w:tr>
        </w:tbl>
        <w:p w14:paraId="635B2DD3">
          <w:pPr>
            <w:pStyle w:val="52"/>
            <w:framePr w:h="1126" w:hRule="exact" w:wrap="around" w:y="3016"/>
            <w:rPr>
              <w:rFonts w:hint="eastAsia" w:hAnsi="黑体"/>
            </w:rPr>
          </w:pPr>
        </w:p>
        <w:p w14:paraId="3BF9EE44">
          <w:pPr>
            <w:pStyle w:val="52"/>
            <w:framePr w:h="1126" w:hRule="exact" w:wrap="around" w:y="3016"/>
            <w:rPr>
              <w:rFonts w:hint="eastAsia" w:hAnsi="黑体"/>
            </w:rPr>
          </w:pPr>
        </w:p>
        <w:p w14:paraId="7E366EC8">
          <w:pPr>
            <w:pStyle w:val="83"/>
            <w:framePr w:wrap="around" w:x="1251" w:y="6331"/>
          </w:pPr>
          <w:r>
            <w:rPr>
              <w:rFonts w:hint="eastAsia"/>
            </w:rPr>
            <w:t>高温气冷堆核动力厂</w:t>
          </w:r>
        </w:p>
        <w:p w14:paraId="0944E4D2">
          <w:pPr>
            <w:pStyle w:val="83"/>
            <w:framePr w:wrap="around" w:x="1251" w:y="6331"/>
          </w:pPr>
          <w:r>
            <w:rPr>
              <w:rFonts w:hint="eastAsia"/>
            </w:rPr>
            <w:t>事故工况下气载放射性物质释放的环境影响评价技术规范</w:t>
          </w:r>
        </w:p>
        <w:p w14:paraId="330B1100">
          <w:pPr>
            <w:pStyle w:val="84"/>
            <w:framePr w:wrap="around" w:x="1251" w:y="6331"/>
            <w:rPr>
              <w:b/>
            </w:rPr>
          </w:pPr>
          <w:r>
            <w:rPr>
              <w:b/>
              <w:sz w:val="36"/>
            </w:rPr>
            <w:t xml:space="preserve">Technical </w:t>
          </w:r>
          <w:r>
            <w:rPr>
              <w:rFonts w:hint="eastAsia"/>
              <w:b/>
              <w:sz w:val="36"/>
            </w:rPr>
            <w:t>s</w:t>
          </w:r>
          <w:r>
            <w:rPr>
              <w:b/>
              <w:sz w:val="36"/>
            </w:rPr>
            <w:t xml:space="preserve">pecification for </w:t>
          </w:r>
          <w:r>
            <w:rPr>
              <w:rFonts w:hint="eastAsia"/>
              <w:b/>
              <w:sz w:val="36"/>
            </w:rPr>
            <w:t>e</w:t>
          </w:r>
          <w:r>
            <w:rPr>
              <w:b/>
              <w:sz w:val="36"/>
            </w:rPr>
            <w:t xml:space="preserve">nvironmental </w:t>
          </w:r>
          <w:r>
            <w:rPr>
              <w:rFonts w:hint="eastAsia"/>
              <w:b/>
              <w:sz w:val="36"/>
            </w:rPr>
            <w:t>i</w:t>
          </w:r>
          <w:r>
            <w:rPr>
              <w:b/>
              <w:sz w:val="36"/>
            </w:rPr>
            <w:t xml:space="preserve">mpact </w:t>
          </w:r>
          <w:r>
            <w:rPr>
              <w:rFonts w:hint="eastAsia"/>
              <w:b/>
              <w:sz w:val="36"/>
            </w:rPr>
            <w:t>a</w:t>
          </w:r>
          <w:r>
            <w:rPr>
              <w:b/>
              <w:sz w:val="36"/>
            </w:rPr>
            <w:t xml:space="preserve">ssessment of </w:t>
          </w:r>
          <w:r>
            <w:rPr>
              <w:rFonts w:hint="eastAsia"/>
              <w:b/>
              <w:sz w:val="36"/>
            </w:rPr>
            <w:t>a</w:t>
          </w:r>
          <w:r>
            <w:rPr>
              <w:b/>
              <w:sz w:val="36"/>
            </w:rPr>
            <w:t xml:space="preserve">irborne </w:t>
          </w:r>
          <w:r>
            <w:rPr>
              <w:rFonts w:hint="eastAsia"/>
              <w:b/>
              <w:sz w:val="36"/>
            </w:rPr>
            <w:t>r</w:t>
          </w:r>
          <w:r>
            <w:rPr>
              <w:b/>
              <w:sz w:val="36"/>
            </w:rPr>
            <w:t xml:space="preserve">adioactive </w:t>
          </w:r>
          <w:r>
            <w:rPr>
              <w:rFonts w:hint="eastAsia"/>
              <w:b/>
              <w:sz w:val="36"/>
            </w:rPr>
            <w:t>m</w:t>
          </w:r>
          <w:r>
            <w:rPr>
              <w:b/>
              <w:sz w:val="36"/>
            </w:rPr>
            <w:t xml:space="preserve">aterial </w:t>
          </w:r>
          <w:r>
            <w:rPr>
              <w:rFonts w:hint="eastAsia"/>
              <w:b/>
              <w:sz w:val="36"/>
            </w:rPr>
            <w:t>r</w:t>
          </w:r>
          <w:r>
            <w:rPr>
              <w:b/>
              <w:sz w:val="36"/>
            </w:rPr>
            <w:t xml:space="preserve">elease under </w:t>
          </w:r>
          <w:r>
            <w:rPr>
              <w:rFonts w:hint="eastAsia"/>
              <w:b/>
              <w:sz w:val="36"/>
            </w:rPr>
            <w:t>a</w:t>
          </w:r>
          <w:r>
            <w:rPr>
              <w:b/>
              <w:sz w:val="36"/>
            </w:rPr>
            <w:t xml:space="preserve">ccident Conditions for </w:t>
          </w:r>
          <w:r>
            <w:rPr>
              <w:rFonts w:hint="eastAsia"/>
              <w:b/>
              <w:sz w:val="36"/>
            </w:rPr>
            <w:t>high</w:t>
          </w:r>
          <w:r>
            <w:rPr>
              <w:b/>
              <w:sz w:val="36"/>
            </w:rPr>
            <w:t>-</w:t>
          </w:r>
          <w:r>
            <w:rPr>
              <w:rFonts w:hint="eastAsia"/>
              <w:b/>
              <w:sz w:val="36"/>
            </w:rPr>
            <w:t>temperature</w:t>
          </w:r>
          <w:r>
            <w:rPr>
              <w:b/>
              <w:sz w:val="36"/>
            </w:rPr>
            <w:t xml:space="preserve"> </w:t>
          </w:r>
          <w:r>
            <w:rPr>
              <w:rFonts w:hint="eastAsia"/>
              <w:b/>
              <w:sz w:val="36"/>
            </w:rPr>
            <w:t>gas-cooled</w:t>
          </w:r>
          <w:r>
            <w:rPr>
              <w:b/>
              <w:sz w:val="36"/>
            </w:rPr>
            <w:t xml:space="preserve"> </w:t>
          </w:r>
          <w:r>
            <w:rPr>
              <w:rFonts w:hint="eastAsia"/>
              <w:b/>
              <w:sz w:val="36"/>
            </w:rPr>
            <w:t>reactor</w:t>
          </w:r>
          <w:r>
            <w:rPr>
              <w:b/>
              <w:sz w:val="36"/>
            </w:rPr>
            <w:t xml:space="preserve"> </w:t>
          </w:r>
          <w:r>
            <w:rPr>
              <w:rFonts w:hint="eastAsia"/>
              <w:b/>
              <w:sz w:val="36"/>
            </w:rPr>
            <w:t>nuclear</w:t>
          </w:r>
          <w:r>
            <w:rPr>
              <w:b/>
              <w:sz w:val="36"/>
            </w:rPr>
            <w:t xml:space="preserve"> </w:t>
          </w:r>
          <w:r>
            <w:rPr>
              <w:rFonts w:hint="eastAsia"/>
              <w:b/>
              <w:sz w:val="36"/>
            </w:rPr>
            <w:t>power</w:t>
          </w:r>
          <w:r>
            <w:rPr>
              <w:b/>
              <w:sz w:val="36"/>
            </w:rPr>
            <w:t xml:space="preserve"> </w:t>
          </w:r>
          <w:r>
            <w:rPr>
              <w:rFonts w:hint="eastAsia"/>
              <w:b/>
              <w:sz w:val="36"/>
            </w:rPr>
            <w:t>plants</w:t>
          </w:r>
        </w:p>
        <w:tbl>
          <w:tblPr>
            <w:tblStyle w:val="34"/>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42CA3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4A97F621">
                <w:pPr>
                  <w:pStyle w:val="86"/>
                  <w:framePr w:wrap="around" w:x="1251" w:y="6331"/>
                </w:pPr>
                <w: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78"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5168;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wz/P1/ABAADxAwAADgAAAGRycy9lMm9Eb2MueG1srVNNb9sw&#10;DL0P2H8QdF/sBMm6GnGKoUGGAfto1+4HKLIcC5BEjVLiZL9+lOxmWXvpYT4YpEg98j1Sy5ujNeyg&#10;MGhwNZ9OSs6Uk9Bot6v5z8fNuw+chShcIww4VfOTCvxm9fbNsveVmkEHplHICMSFqvc172L0VVEE&#10;2SkrwgS8chRsAa2I5OKuaFD0hG5NMSvL90UP2HgEqUKg0/UQ5CMivgYQ2lZLtQa5t8rFARWVEZEo&#10;hU77wFe527ZVMn5v26AiMzUnpjH/qQjZ2/QvVktR7VD4TsuxBfGaFp5xskI7KnqGWoso2B71Cyir&#10;JUKANk4k2GIgkhUhFtPymTYPnfAqcyGpgz+LHv4frPx2uEOmm5pf0dydsDTxH/dJlt6HiqIP/g5H&#10;L5DJtv1XaChJ7CNkxscWbWJOXNgxC3s6C6uOkUk6nF6Xi7IkzSXFZot5sgm0ENXTbY8hflJgWTJq&#10;jjS4jC4OX0IcUp9SUrEARjcbbUx2cLe9NcgOgoa8yd+I/k+acSnZQbo2IKaTIvFMzAbGW2hOxBJh&#10;2BR6J2R0gL8562lLah5+7QUqzsxnR2O4ns7naa2yM19czcjBy8j2MiKcJKiaR84G8zYOq7j3qHcd&#10;VZpm0g4+krqtzsRTf0NXY7O0CVm6cWvTql36OevvS139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WJrpLVAAAACgEAAA8AAAAAAAAAAQAgAAAAIgAAAGRycy9kb3ducmV2LnhtbFBLAQIUABQAAAAI&#10;AIdO4kDDP8/X8AEAAPEDAAAOAAAAAAAAAAEAIAAAACQBAABkcnMvZTJvRG9jLnhtbFBLBQYAAAAA&#10;BgAGAFkBAACGBQAAAAA=&#10;">
                          <v:fill on="t" focussize="0,0"/>
                          <v:stroke on="f"/>
                          <v:imagedata o:title=""/>
                          <o:lock v:ext="edit" aspectratio="f"/>
                          <w10:anchorlock/>
                        </v:rect>
                      </w:pict>
                    </mc:Fallback>
                  </mc:AlternateContent>
                </w:r>
                <w:r>
                  <mc:AlternateContent>
                    <mc:Choice Requires="wps">
                      <w:drawing>
                        <wp:anchor distT="0" distB="0" distL="114300" distR="114300" simplePos="0" relativeHeight="251660288"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79"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6192;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OYnStbwAQAA8QMAAA4AAABkcnMvZTJvRG9jLnhtbK1TwW7b&#10;MAy9D9g/CLovdrJsaY04xdYgw4BuK9D1AxRZjgVIokYpcbKvHyW7WdZeepgOAilSj3xP1PLmaA07&#10;KAwaXM2nk5Iz5SQ02u1q/vhz8+6KsxCFa4QBp2p+UoHfrN6+Wfa+UjPowDQKGYG4UPW+5l2MviqK&#10;IDtlRZiAV46CLaAVkVzcFQ2KntCtKWZl+bHoARuPIFUIdLoegnxExNcAQttqqdYg91a5OKCiMiIS&#10;pdBpH/gqd9u2SsYfbRtUZKbmxDTmnYqQvU17sVqKaofCd1qOLYjXtPCMkxXaUdEz1FpEwfaoX0BZ&#10;LRECtHEiwRYDkawIsZiWz7R56IRXmQtJHfxZ9PD/YOX3wz0y3dR8cc2ZE5Ze/O5zkqX3oaLog7/H&#10;0Qtksm3/DRpKEvsImfGxRZuYExd2zMKezsKqY2SSDqezRUmLM0mx9+X8imwCLUT1dNtjiF8UWJaM&#10;miM9XEYXh7sQh9SnlFQsgNHNRhuTHdxtbw2yg6BH3uQ1ov+TZlxKdpCuDYjppEg8E7OB8RaaE7FE&#10;GCaF/gkZHeBvznqakpqHX3uBijPz1dEzXE/n8zRW2Zl/WMzIwcvI9jIinCSomkfOBvM2DqO496h3&#10;HVWaZtIOPpG6rc7EU39DV2OzNAlZunFq06hd+jnr709d/Q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D4Yvl1gAAAAkBAAAPAAAAAAAAAAEAIAAAACIAAABkcnMvZG93bnJldi54bWxQSwECFAAUAAAA&#10;CACHTuJA5idK1vABAADxAwAADgAAAAAAAAABACAAAAAlAQAAZHJzL2Uyb0RvYy54bWxQSwUGAAAA&#10;AAYABgBZAQAAhwUAAAAA&#10;">
                          <v:fill on="t" focussize="0,0"/>
                          <v:stroke on="f"/>
                          <v:imagedata o:title=""/>
                          <o:lock v:ext="edit" aspectratio="f"/>
                        </v:rect>
                      </w:pict>
                    </mc:Fallback>
                  </mc:AlternateContent>
                </w:r>
                <w:r>
                  <w:rPr>
                    <w:rFonts w:hint="eastAsia"/>
                  </w:rPr>
                  <w:t>征求意见稿</w:t>
                </w:r>
              </w:p>
            </w:tc>
          </w:tr>
          <w:tr w14:paraId="683878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62516910">
                <w:pPr>
                  <w:pStyle w:val="87"/>
                  <w:framePr w:wrap="around" w:x="1251" w:y="6331"/>
                  <w:spacing w:before="156" w:after="156"/>
                </w:pPr>
              </w:p>
            </w:tc>
          </w:tr>
        </w:tbl>
        <w:p w14:paraId="5976C9F0">
          <w:pPr>
            <w:pStyle w:val="138"/>
            <w:framePr w:w="4087" w:h="811" w:hRule="exact" w:wrap="around" w:hAnchor="page" w:x="1585" w:y="14137"/>
            <w:spacing w:before="156" w:after="156"/>
            <w:rPr>
              <w:color w:val="FF0000"/>
            </w:rPr>
          </w:pPr>
          <w:r>
            <w:rPr>
              <w:rFonts w:hint="eastAsia" w:ascii="黑体"/>
              <w:color w:val="FF0000"/>
            </w:rPr>
            <w:t>20</w:t>
          </w:r>
          <w:r>
            <w:rPr>
              <w:rFonts w:ascii="黑体"/>
              <w:color w:val="FF0000"/>
            </w:rPr>
            <w:t>2</w:t>
          </w:r>
          <w:r>
            <w:rPr>
              <w:rFonts w:hint="eastAsia" w:ascii="黑体"/>
              <w:color w:val="FF0000"/>
            </w:rPr>
            <w:t>5</w:t>
          </w:r>
          <w:r>
            <w:rPr>
              <w:color w:val="FF0000"/>
            </w:rPr>
            <w:t xml:space="preserve"> </w:t>
          </w:r>
          <w:r>
            <w:rPr>
              <w:rFonts w:ascii="黑体"/>
              <w:color w:val="FF0000"/>
            </w:rPr>
            <w:t>-</w:t>
          </w:r>
          <w:r>
            <w:rPr>
              <w:color w:val="FF0000"/>
            </w:rPr>
            <w:t xml:space="preserve"> </w:t>
          </w:r>
          <w:r>
            <w:rPr>
              <w:rFonts w:ascii="黑体"/>
              <w:color w:val="FF0000"/>
            </w:rPr>
            <w:t>xx</w:t>
          </w:r>
          <w:r>
            <w:rPr>
              <w:color w:val="FF0000"/>
            </w:rPr>
            <w:t xml:space="preserve"> </w:t>
          </w:r>
          <w:r>
            <w:rPr>
              <w:rFonts w:ascii="黑体"/>
              <w:color w:val="FF0000"/>
            </w:rPr>
            <w:t>-</w:t>
          </w:r>
          <w:r>
            <w:rPr>
              <w:color w:val="FF0000"/>
            </w:rPr>
            <w:t xml:space="preserve"> </w:t>
          </w:r>
          <w:r>
            <w:rPr>
              <w:rFonts w:ascii="黑体"/>
              <w:color w:val="FF0000"/>
            </w:rPr>
            <w:t>xx</w:t>
          </w:r>
          <w:r>
            <w:rPr>
              <w:rFonts w:hint="eastAsia"/>
              <w:color w:val="FF0000"/>
            </w:rPr>
            <w:t>发布</w:t>
          </w:r>
        </w:p>
        <w:p w14:paraId="3D2DE5E9">
          <w:pPr>
            <w:pStyle w:val="138"/>
            <w:framePr w:w="4087" w:h="811" w:hRule="exact" w:wrap="around" w:hAnchor="page" w:x="1585" w:y="14137"/>
            <w:spacing w:before="156" w:after="156"/>
            <w:rPr>
              <w:color w:val="FF0000"/>
            </w:rPr>
          </w:pPr>
        </w:p>
        <w:p w14:paraId="24DA00CD">
          <w:pPr>
            <w:pStyle w:val="139"/>
            <w:framePr w:wrap="around" w:hAnchor="page" w:x="6705" w:y="14343"/>
            <w:rPr>
              <w:color w:val="FF0000"/>
            </w:rPr>
          </w:pPr>
          <w:r>
            <w:rPr>
              <w:rFonts w:hint="eastAsia" w:ascii="黑体"/>
              <w:color w:val="FF0000"/>
            </w:rPr>
            <w:t>20</w:t>
          </w:r>
          <w:r>
            <w:rPr>
              <w:rFonts w:ascii="黑体"/>
              <w:color w:val="FF0000"/>
            </w:rPr>
            <w:t>2</w:t>
          </w:r>
          <w:r>
            <w:rPr>
              <w:rFonts w:hint="eastAsia" w:ascii="黑体"/>
              <w:color w:val="FF0000"/>
            </w:rPr>
            <w:t>5</w:t>
          </w:r>
          <w:r>
            <w:rPr>
              <w:color w:val="FF0000"/>
            </w:rPr>
            <w:t xml:space="preserve"> </w:t>
          </w:r>
          <w:r>
            <w:rPr>
              <w:rFonts w:ascii="黑体"/>
              <w:color w:val="FF0000"/>
            </w:rPr>
            <w:t>-</w:t>
          </w:r>
          <w:r>
            <w:rPr>
              <w:color w:val="FF0000"/>
            </w:rPr>
            <w:t xml:space="preserve"> </w:t>
          </w:r>
          <w:r>
            <w:rPr>
              <w:rFonts w:ascii="黑体"/>
              <w:color w:val="FF0000"/>
            </w:rPr>
            <w:t>xx</w:t>
          </w:r>
          <w:r>
            <w:rPr>
              <w:color w:val="FF0000"/>
            </w:rPr>
            <w:t xml:space="preserve"> </w:t>
          </w:r>
          <w:r>
            <w:rPr>
              <w:rFonts w:ascii="黑体"/>
              <w:color w:val="FF0000"/>
            </w:rPr>
            <w:t>-</w:t>
          </w:r>
          <w:r>
            <w:rPr>
              <w:color w:val="FF0000"/>
            </w:rPr>
            <w:t xml:space="preserve"> </w:t>
          </w:r>
          <w:r>
            <w:rPr>
              <w:rFonts w:ascii="黑体"/>
              <w:color w:val="FF0000"/>
            </w:rPr>
            <w:t>xx</w:t>
          </w:r>
          <w:r>
            <w:rPr>
              <w:rFonts w:hint="eastAsia"/>
              <w:color w:val="FF0000"/>
            </w:rPr>
            <w:t>实施</w:t>
          </w:r>
        </w:p>
        <w:p w14:paraId="5A5D7430">
          <w:pPr>
            <w:pStyle w:val="117"/>
            <w:framePr w:wrap="around"/>
          </w:pPr>
          <w:r>
            <w:rPr>
              <w:rFonts w:hint="eastAsia"/>
            </w:rPr>
            <w:t>中国核学会</w:t>
          </w:r>
          <w:r>
            <w:rPr>
              <w:rFonts w:hint="eastAsia" w:ascii="MS Mincho" w:hAnsi="MS Mincho" w:eastAsia="MS Mincho" w:cs="MS Mincho"/>
            </w:rPr>
            <w:t>   </w:t>
          </w:r>
          <w:r>
            <w:rPr>
              <w:rStyle w:val="78"/>
              <w:rFonts w:hint="eastAsia"/>
            </w:rPr>
            <w:t>发布</w:t>
          </w:r>
        </w:p>
        <w:p w14:paraId="4E3F4CB9">
          <w:r>
            <mc:AlternateContent>
              <mc:Choice Requires="wps">
                <w:drawing>
                  <wp:anchor distT="0" distB="0" distL="114300" distR="114300" simplePos="0" relativeHeight="251663360" behindDoc="0" locked="0" layoutInCell="1" allowOverlap="1">
                    <wp:simplePos x="0" y="0"/>
                    <wp:positionH relativeFrom="column">
                      <wp:posOffset>-117475</wp:posOffset>
                    </wp:positionH>
                    <wp:positionV relativeFrom="paragraph">
                      <wp:posOffset>2277110</wp:posOffset>
                    </wp:positionV>
                    <wp:extent cx="6120130" cy="0"/>
                    <wp:effectExtent l="0" t="0" r="1270" b="0"/>
                    <wp:wrapNone/>
                    <wp:docPr id="8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9.25pt;margin-top:179.3pt;height:0pt;width:481.9pt;z-index:251663360;mso-width-relative:page;mso-height-relative:page;" filled="f" stroked="t" coordsize="21600,21600" o:gfxdata="UEsDBAoAAAAAAIdO4kAAAAAAAAAAAAAAAAAEAAAAZHJzL1BLAwQUAAAACACHTuJA7ygEstgAAAAL&#10;AQAADwAAAGRycy9kb3ducmV2LnhtbE2PTU/DMAyG70j8h8hIXKYt6UqnUpruAPTGhQHi6jWmrWic&#10;rsk+4NcTpElwtP3o9fOW65MdxIEm3zvWkCwUCOLGmZ5bDa8v9TwH4QOywcExafgiD+vq8qLEwrgj&#10;P9NhE1oRQ9gXqKELYSyk9E1HFv3CjcTx9uEmiyGOUyvNhMcYbge5VGolLfYcP3Q40n1HzedmbzX4&#10;+o129fesman3tHW03D08PaLW11eJugMR6BT+YPjVj+pQRaet27PxYtAwT/IsohrSLF+BiMTtTZaC&#10;2J43sirl/w7VD1BLAwQUAAAACACHTuJA+JXo6a8BAABvAwAADgAAAGRycy9lMm9Eb2MueG1srZPP&#10;btswDMbvA/YOgu6N4xQtOiNODw26S7cV2PYAiiTHAiRRIJU4eftRyp9t3aWH+SBYIvWRv4/28vEQ&#10;vNhbJAexl+1sLoWNGoyL217+/PF88yAFZRWN8hBtL4+W5OPq44fllDq7gBG8sShYJFI3pV6OOaeu&#10;aUiPNiiaQbKRgwNgUJm3uG0MqonVg28W8/l9MwGahKAtEZ+uT0F5VsT3CMIwOG3XoHfBxnxSRetV&#10;ZiQaXSK5qt0Og9X52zCQzcL3kklzXbkIv2/K2qyWqtuiSqPT5xbUe1p4wxSUi1z0KrVWWYkdun+k&#10;gtMIBEOeaQjNCaQ6whTt/I0330eVbGVhqyldTaf/J6u/7l9RONPLh1aKqAJP/MVFK9q2eDMl6jjl&#10;Kb7ieUeJ8zfTFzCcqXYZKvZhwFDwGUgcqrvHq7v2kIXmw/uWEW/ZeH2JNaq7XExI+bOFIMpLLz23&#10;UIXV/oUyl+bUS0qpE+HZeV+H56OYevnpbnFXLxB4Z0qwpBFuN08exV6V8denULHYX2kIu2hO5z5y&#10;uFAXzhP/Bsyx4tdznkMVOH8zZdB/7uvt3//J6h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vKASy&#10;2AAAAAsBAAAPAAAAAAAAAAEAIAAAACIAAABkcnMvZG93bnJldi54bWxQSwECFAAUAAAACACHTuJA&#10;+JXo6a8BAABvAwAADgAAAAAAAAABACAAAAAnAQAAZHJzL2Uyb0RvYy54bWxQSwUGAAAAAAYABgBZ&#10;AQAASAUAAAAA&#10;">
                    <v:fill on="f" focussize="0,0"/>
                    <v:stroke color="#000000" joinstyle="round"/>
                    <v:imagedata o:title=""/>
                    <o:lock v:ext="edit" aspectratio="f"/>
                  </v:line>
                </w:pict>
              </mc:Fallback>
            </mc:AlternateContent>
          </w:r>
        </w:p>
        <w:tbl>
          <w:tblPr>
            <w:tblStyle w:val="34"/>
            <w:tblpPr w:leftFromText="187" w:rightFromText="187" w:horzAnchor="margin" w:tblpXSpec="center" w:tblpYSpec="bottom"/>
            <w:tblW w:w="3857" w:type="pct"/>
            <w:tblInd w:w="0" w:type="dxa"/>
            <w:tblLayout w:type="autofit"/>
            <w:tblCellMar>
              <w:top w:w="0" w:type="dxa"/>
              <w:left w:w="108" w:type="dxa"/>
              <w:bottom w:w="0" w:type="dxa"/>
              <w:right w:w="108" w:type="dxa"/>
            </w:tblCellMar>
          </w:tblPr>
          <w:tblGrid>
            <w:gridCol w:w="7394"/>
          </w:tblGrid>
          <w:tr w14:paraId="5E69A5A6">
            <w:tblPrEx>
              <w:tblCellMar>
                <w:top w:w="0" w:type="dxa"/>
                <w:left w:w="108" w:type="dxa"/>
                <w:bottom w:w="0" w:type="dxa"/>
                <w:right w:w="108" w:type="dxa"/>
              </w:tblCellMar>
            </w:tblPrEx>
            <w:tc>
              <w:tcPr>
                <w:tcW w:w="7216" w:type="dxa"/>
                <w:tcMar>
                  <w:top w:w="216" w:type="dxa"/>
                  <w:left w:w="115" w:type="dxa"/>
                  <w:bottom w:w="216" w:type="dxa"/>
                  <w:right w:w="115" w:type="dxa"/>
                </w:tcMar>
              </w:tcPr>
              <w:p w14:paraId="6D6F35A3">
                <w:pPr>
                  <w:pStyle w:val="169"/>
                  <w:rPr>
                    <w:color w:val="5B9BD5" w:themeColor="accent1"/>
                    <w14:textFill>
                      <w14:solidFill>
                        <w14:schemeClr w14:val="accent1"/>
                      </w14:solidFill>
                    </w14:textFill>
                  </w:rPr>
                </w:pPr>
              </w:p>
            </w:tc>
          </w:tr>
        </w:tbl>
        <w:p w14:paraId="1604BFD4">
          <w:pPr>
            <w:widowControl/>
            <w:jc w:val="left"/>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6583045</wp:posOffset>
                    </wp:positionV>
                    <wp:extent cx="5918200" cy="10795"/>
                    <wp:effectExtent l="0" t="0" r="26035" b="27305"/>
                    <wp:wrapNone/>
                    <wp:docPr id="1009862341" name="直接连接符 1"/>
                    <wp:cNvGraphicFramePr/>
                    <a:graphic xmlns:a="http://schemas.openxmlformats.org/drawingml/2006/main">
                      <a:graphicData uri="http://schemas.microsoft.com/office/word/2010/wordprocessingShape">
                        <wps:wsp>
                          <wps:cNvCnPr/>
                          <wps:spPr>
                            <a:xfrm>
                              <a:off x="0" y="0"/>
                              <a:ext cx="5917996" cy="1097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top:518.35pt;height:0.85pt;width:466pt;mso-position-horizontal:right;mso-position-horizontal-relative:margin;z-index:251664384;mso-width-relative:page;mso-height-relative:page;" filled="f" stroked="t" coordsize="21600,21600" o:gfxdata="UEsDBAoAAAAAAIdO4kAAAAAAAAAAAAAAAAAEAAAAZHJzL1BLAwQUAAAACACHTuJAZkYGlNcAAAAK&#10;AQAADwAAAGRycy9kb3ducmV2LnhtbE2PwU7DMBBE70j8g7VI3KjTFjVpGqcHJA5ISEDgwNGNt0nA&#10;XofYTcLfs3Apx30zmp0p9rOzYsQhdJ4ULBcJCKTam44aBW+v9zcZiBA1GW09oYJvDLAvLy8KnRs/&#10;0QuOVWwEh1DItYI2xj6XMtQtOh0Wvkdi7egHpyOfQyPNoCcOd1aukmQjne6IP7S6x7sW68/q5DiF&#10;0q/jbIf356fHNqumD3wYU1Tq+mqZ7EBEnOPZDL/1uTqU3OngT2SCsAp4SGSarDcpCNa36xWjwx/K&#10;bkGWhfw/ofwBUEsDBBQAAAAIAIdO4kAGW8oI8AEAAL4DAAAOAAAAZHJzL2Uyb0RvYy54bWytU02O&#10;0zAU3iNxB8t7mqRlOk3UdBZTDRsElYADvDpOYsl/sj1NewkugMQOVizZcxuGY/DshM4wbGZBFs7z&#10;+/n8vs/P66ujkuTAnRdG17SY5ZRwzUwjdFfTD+9vXqwo8QF0A9JoXtMT9/Rq8/zZerAVn5veyIY7&#10;giDaV4OtaR+CrbLMs54r8DNjucZga5yCgFvXZY2DAdGVzOZ5vswG4xrrDOPeo3c7BumE6J4CaNpW&#10;ML417FZxHUZUxyUEpOR7YT3dpG7blrPwtm09D0TWFJmGtOIhaO/jmm3WUHUObC/Y1AI8pYVHnBQI&#10;jYeeobYQgNw68Q+UEswZb9owY0ZlI5GkCLIo8kfavOvB8sQFpfb2LLr/f7DszWHniGhwEvK8XC3n&#10;i5cFJRoU3vzdp+8/P3759eMzrnffvpIiqjVYX2HRtd65aeftzkXqx9ap+EdS5JgUPp0V5sdAGDov&#10;yuKyLJeUMIwVeXm5iJjZfbF1PrziRpFo1FQKHQWACg6vfRhT/6REtzY3Qkr0QyU1GWq6XFzg1TLA&#10;wWxxINBUFsl53VECssOJZ8ElRG+kaGJ1LPau219LRw4Q5yR9U2N/pcWjt+D7MS+FYhpUSgR8FFKo&#10;mq4eVkuN7KJko0jR2pvmlLRLfrzWxH8awTg3D/ep+v7ZbX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kYGlNcAAAAKAQAADwAAAAAAAAABACAAAAAiAAAAZHJzL2Rvd25yZXYueG1sUEsBAhQAFAAA&#10;AAgAh07iQAZbygjwAQAAvgMAAA4AAAAAAAAAAQAgAAAAJgEAAGRycy9lMm9Eb2MueG1sUEsFBgAA&#10;AAAGAAYAWQEAAIgFAAAAAA==&#10;">
                    <v:fill on="f" focussize="0,0"/>
                    <v:stroke weight="0.5pt" color="#000000 [3200]" miterlimit="8" joinstyle="miter"/>
                    <v:imagedata o:title=""/>
                    <o:lock v:ext="edit" aspectratio="f"/>
                  </v:line>
                </w:pict>
              </mc:Fallback>
            </mc:AlternateContent>
          </w:r>
          <w:r>
            <w:br w:type="page"/>
          </w:r>
        </w:p>
      </w:sdtContent>
    </w:sdt>
    <w:p w14:paraId="4F3FD86B">
      <w:pPr>
        <w:jc w:val="left"/>
      </w:pPr>
    </w:p>
    <w:p w14:paraId="5F5E67BF">
      <w:pPr>
        <w:pStyle w:val="55"/>
        <w:tabs>
          <w:tab w:val="left" w:pos="3586"/>
          <w:tab w:val="center" w:pos="4677"/>
          <w:tab w:val="left" w:pos="8081"/>
        </w:tabs>
        <w:jc w:val="left"/>
      </w:pPr>
      <w:r>
        <w:tab/>
      </w:r>
      <w:r>
        <w:tab/>
      </w:r>
      <w:r>
        <w:rPr>
          <w:rFonts w:hint="eastAsia"/>
        </w:rPr>
        <w:t>目</w:t>
      </w:r>
      <w:bookmarkStart w:id="8" w:name="BKML"/>
      <w:r>
        <w:rPr>
          <w:rFonts w:hint="eastAsia" w:ascii="MS Mincho" w:hAnsi="MS Mincho" w:eastAsia="MS Mincho" w:cs="MS Mincho"/>
        </w:rPr>
        <w:t>  </w:t>
      </w:r>
      <w:r>
        <w:rPr>
          <w:rFonts w:hint="eastAsia"/>
        </w:rPr>
        <w:t>次</w:t>
      </w:r>
      <w:bookmarkEnd w:id="8"/>
      <w:r>
        <w:tab/>
      </w:r>
    </w:p>
    <w:p w14:paraId="398410B0">
      <w:pPr>
        <w:pStyle w:val="19"/>
        <w:rPr>
          <w:rFonts w:hint="eastAsia" w:asciiTheme="minorHAnsi" w:hAnsiTheme="minorHAnsi" w:eastAsiaTheme="minorEastAsia" w:cstheme="minorBidi"/>
          <w:sz w:val="22"/>
          <w:szCs w:val="24"/>
          <w14:ligatures w14:val="standardContextual"/>
        </w:rPr>
      </w:pPr>
      <w:r>
        <w:fldChar w:fldCharType="begin"/>
      </w:r>
      <w:r>
        <w:instrText xml:space="preserve"> TOC \h \z \t "前言、引言标题,1,参考文献、索引标题,1,章标题,1,参考文献,1,附录标识,1" </w:instrText>
      </w:r>
      <w:r>
        <w:fldChar w:fldCharType="separate"/>
      </w:r>
      <w:r>
        <w:fldChar w:fldCharType="begin"/>
      </w:r>
      <w:r>
        <w:instrText xml:space="preserve"> HYPERLINK \l "_Toc201155690" </w:instrText>
      </w:r>
      <w:r>
        <w:fldChar w:fldCharType="separate"/>
      </w:r>
      <w:r>
        <w:rPr>
          <w:rStyle w:val="40"/>
          <w:rFonts w:hint="eastAsia"/>
        </w:rPr>
        <w:t>前</w:t>
      </w:r>
      <w:r>
        <w:rPr>
          <w:rStyle w:val="40"/>
        </w:rPr>
        <w:t>  </w:t>
      </w:r>
      <w:r>
        <w:rPr>
          <w:rStyle w:val="40"/>
          <w:rFonts w:hint="eastAsia"/>
        </w:rPr>
        <w:t>言</w:t>
      </w:r>
      <w:r>
        <w:rPr>
          <w:rFonts w:hint="eastAsia"/>
        </w:rPr>
        <w:tab/>
      </w:r>
      <w:r>
        <w:rPr>
          <w:rFonts w:hint="eastAsia"/>
        </w:rPr>
        <w:fldChar w:fldCharType="begin"/>
      </w:r>
      <w:r>
        <w:rPr>
          <w:rFonts w:hint="eastAsia"/>
        </w:rPr>
        <w:instrText xml:space="preserve"> </w:instrText>
      </w:r>
      <w:r>
        <w:instrText xml:space="preserve">PAGEREF _Toc201155690 \h</w:instrText>
      </w:r>
      <w:r>
        <w:rPr>
          <w:rFonts w:hint="eastAsia"/>
        </w:rPr>
        <w:instrText xml:space="preserve"> </w:instrText>
      </w:r>
      <w:r>
        <w:rPr>
          <w:rFonts w:hint="eastAsia"/>
        </w:rPr>
        <w:fldChar w:fldCharType="separate"/>
      </w:r>
      <w:r>
        <w:t>III</w:t>
      </w:r>
      <w:r>
        <w:rPr>
          <w:rFonts w:hint="eastAsia"/>
        </w:rPr>
        <w:fldChar w:fldCharType="end"/>
      </w:r>
      <w:r>
        <w:rPr>
          <w:rFonts w:hint="eastAsia"/>
        </w:rPr>
        <w:fldChar w:fldCharType="end"/>
      </w:r>
    </w:p>
    <w:p w14:paraId="1A8103DC">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"_Toc201155691" </w:instrText>
      </w:r>
      <w:r>
        <w:fldChar w:fldCharType="separate"/>
      </w:r>
      <w:r>
        <w:rPr>
          <w:rStyle w:val="40"/>
          <w:rFonts w:hint="eastAsia"/>
        </w:rPr>
        <w:t>1 范围</w:t>
      </w:r>
      <w:r>
        <w:rPr>
          <w:rFonts w:hint="eastAsia"/>
        </w:rPr>
        <w:tab/>
      </w:r>
      <w:r>
        <w:rPr>
          <w:rFonts w:hint="eastAsia"/>
        </w:rPr>
        <w:fldChar w:fldCharType="begin"/>
      </w:r>
      <w:r>
        <w:rPr>
          <w:rFonts w:hint="eastAsia"/>
        </w:rPr>
        <w:instrText xml:space="preserve"> </w:instrText>
      </w:r>
      <w:r>
        <w:instrText xml:space="preserve">PAGEREF _Toc201155691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627DD32E">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"_Toc201155692" </w:instrText>
      </w:r>
      <w:r>
        <w:fldChar w:fldCharType="separate"/>
      </w:r>
      <w:r>
        <w:rPr>
          <w:rStyle w:val="40"/>
          <w:rFonts w:hint="eastAsia"/>
        </w:rPr>
        <w:t>2 规范性引用文件</w:t>
      </w:r>
      <w:r>
        <w:rPr>
          <w:rFonts w:hint="eastAsia"/>
        </w:rPr>
        <w:tab/>
      </w:r>
      <w:r>
        <w:rPr>
          <w:rFonts w:hint="eastAsia"/>
        </w:rPr>
        <w:fldChar w:fldCharType="begin"/>
      </w:r>
      <w:r>
        <w:rPr>
          <w:rFonts w:hint="eastAsia"/>
        </w:rPr>
        <w:instrText xml:space="preserve"> </w:instrText>
      </w:r>
      <w:r>
        <w:instrText xml:space="preserve">PAGEREF _Toc201155692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101B77C3">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"_Toc201155693" </w:instrText>
      </w:r>
      <w:r>
        <w:fldChar w:fldCharType="separate"/>
      </w:r>
      <w:r>
        <w:rPr>
          <w:rStyle w:val="40"/>
          <w:rFonts w:hint="eastAsia"/>
        </w:rPr>
        <w:t>3 术语和定义</w:t>
      </w:r>
      <w:r>
        <w:rPr>
          <w:rFonts w:hint="eastAsia"/>
        </w:rPr>
        <w:tab/>
      </w:r>
      <w:r>
        <w:rPr>
          <w:rFonts w:hint="eastAsia"/>
        </w:rPr>
        <w:fldChar w:fldCharType="begin"/>
      </w:r>
      <w:r>
        <w:rPr>
          <w:rFonts w:hint="eastAsia"/>
        </w:rPr>
        <w:instrText xml:space="preserve"> </w:instrText>
      </w:r>
      <w:r>
        <w:instrText xml:space="preserve">PAGEREF _Toc201155693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08CE2479">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"_Toc201155694" </w:instrText>
      </w:r>
      <w:r>
        <w:fldChar w:fldCharType="separate"/>
      </w:r>
      <w:r>
        <w:rPr>
          <w:rStyle w:val="40"/>
          <w:rFonts w:hint="eastAsia"/>
        </w:rPr>
        <w:t>4 总的要求</w:t>
      </w:r>
      <w:r>
        <w:rPr>
          <w:rFonts w:hint="eastAsia"/>
        </w:rPr>
        <w:tab/>
      </w:r>
      <w:r>
        <w:rPr>
          <w:rFonts w:hint="eastAsia"/>
        </w:rPr>
        <w:fldChar w:fldCharType="begin"/>
      </w:r>
      <w:r>
        <w:rPr>
          <w:rFonts w:hint="eastAsia"/>
        </w:rPr>
        <w:instrText xml:space="preserve"> </w:instrText>
      </w:r>
      <w:r>
        <w:instrText xml:space="preserve">PAGEREF _Toc201155694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6759E503">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"_Toc201155695" </w:instrText>
      </w:r>
      <w:r>
        <w:fldChar w:fldCharType="separate"/>
      </w:r>
      <w:r>
        <w:rPr>
          <w:rStyle w:val="40"/>
          <w:rFonts w:hint="eastAsia"/>
        </w:rPr>
        <w:t>5 基础资料</w:t>
      </w:r>
      <w:r>
        <w:rPr>
          <w:rFonts w:hint="eastAsia"/>
        </w:rPr>
        <w:tab/>
      </w:r>
      <w:r>
        <w:rPr>
          <w:rFonts w:hint="eastAsia"/>
        </w:rPr>
        <w:fldChar w:fldCharType="begin"/>
      </w:r>
      <w:r>
        <w:rPr>
          <w:rFonts w:hint="eastAsia"/>
        </w:rPr>
        <w:instrText xml:space="preserve"> </w:instrText>
      </w:r>
      <w:r>
        <w:instrText xml:space="preserve">PAGEREF _Toc201155695 \h</w:instrText>
      </w:r>
      <w:r>
        <w:rPr>
          <w:rFonts w:hint="eastAsia"/>
        </w:rPr>
        <w:instrText xml:space="preserve"> </w:instrText>
      </w:r>
      <w:r>
        <w:rPr>
          <w:rFonts w:hint="eastAsia"/>
        </w:rPr>
        <w:fldChar w:fldCharType="separate"/>
      </w:r>
      <w:r>
        <w:t>6</w:t>
      </w:r>
      <w:r>
        <w:rPr>
          <w:rFonts w:hint="eastAsia"/>
        </w:rPr>
        <w:fldChar w:fldCharType="end"/>
      </w:r>
      <w:r>
        <w:rPr>
          <w:rFonts w:hint="eastAsia"/>
        </w:rPr>
        <w:fldChar w:fldCharType="end"/>
      </w:r>
    </w:p>
    <w:p w14:paraId="7EB3809F">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"_Toc201155696" </w:instrText>
      </w:r>
      <w:r>
        <w:fldChar w:fldCharType="separate"/>
      </w:r>
      <w:r>
        <w:rPr>
          <w:rStyle w:val="40"/>
          <w:rFonts w:hint="eastAsia"/>
        </w:rPr>
        <w:t>6 大气弥散</w:t>
      </w:r>
      <w:r>
        <w:rPr>
          <w:rFonts w:hint="eastAsia"/>
        </w:rPr>
        <w:tab/>
      </w:r>
      <w:r>
        <w:rPr>
          <w:rFonts w:hint="eastAsia"/>
        </w:rPr>
        <w:fldChar w:fldCharType="begin"/>
      </w:r>
      <w:r>
        <w:rPr>
          <w:rFonts w:hint="eastAsia"/>
        </w:rPr>
        <w:instrText xml:space="preserve"> </w:instrText>
      </w:r>
      <w:r>
        <w:instrText xml:space="preserve">PAGEREF _Toc201155696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475A607A">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"_Toc201155697" </w:instrText>
      </w:r>
      <w:r>
        <w:fldChar w:fldCharType="separate"/>
      </w:r>
      <w:r>
        <w:rPr>
          <w:rStyle w:val="40"/>
          <w:rFonts w:hint="eastAsia"/>
        </w:rPr>
        <w:t>7 辐射剂量</w:t>
      </w:r>
      <w:r>
        <w:rPr>
          <w:rFonts w:hint="eastAsia"/>
        </w:rPr>
        <w:tab/>
      </w:r>
      <w:r>
        <w:rPr>
          <w:rFonts w:hint="eastAsia"/>
        </w:rPr>
        <w:fldChar w:fldCharType="begin"/>
      </w:r>
      <w:r>
        <w:rPr>
          <w:rFonts w:hint="eastAsia"/>
        </w:rPr>
        <w:instrText xml:space="preserve"> </w:instrText>
      </w:r>
      <w:r>
        <w:instrText xml:space="preserve">PAGEREF _Toc201155697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713406F4">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"_Toc201155698" </w:instrText>
      </w:r>
      <w:r>
        <w:fldChar w:fldCharType="separate"/>
      </w:r>
      <w:r>
        <w:rPr>
          <w:rStyle w:val="40"/>
          <w:rFonts w:hint="eastAsia"/>
        </w:rPr>
        <w:t>8 参数选择</w:t>
      </w:r>
      <w:r>
        <w:rPr>
          <w:rFonts w:hint="eastAsia"/>
        </w:rPr>
        <w:tab/>
      </w:r>
      <w:r>
        <w:rPr>
          <w:rFonts w:hint="eastAsia"/>
        </w:rPr>
        <w:fldChar w:fldCharType="begin"/>
      </w:r>
      <w:r>
        <w:rPr>
          <w:rFonts w:hint="eastAsia"/>
        </w:rPr>
        <w:instrText xml:space="preserve"> </w:instrText>
      </w:r>
      <w:r>
        <w:instrText xml:space="preserve">PAGEREF _Toc201155698 \h</w:instrText>
      </w:r>
      <w:r>
        <w:rPr>
          <w:rFonts w:hint="eastAsia"/>
        </w:rPr>
        <w:instrText xml:space="preserve"> </w:instrText>
      </w:r>
      <w:r>
        <w:rPr>
          <w:rFonts w:hint="eastAsia"/>
        </w:rPr>
        <w:fldChar w:fldCharType="separate"/>
      </w:r>
      <w:r>
        <w:t>7</w:t>
      </w:r>
      <w:r>
        <w:rPr>
          <w:rFonts w:hint="eastAsia"/>
        </w:rPr>
        <w:fldChar w:fldCharType="end"/>
      </w:r>
      <w:r>
        <w:rPr>
          <w:rFonts w:hint="eastAsia"/>
        </w:rPr>
        <w:fldChar w:fldCharType="end"/>
      </w:r>
    </w:p>
    <w:p w14:paraId="73FBA849">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"_Toc201155699" </w:instrText>
      </w:r>
      <w:r>
        <w:fldChar w:fldCharType="separate"/>
      </w:r>
      <w:r>
        <w:rPr>
          <w:rStyle w:val="40"/>
          <w:rFonts w:hint="eastAsia"/>
        </w:rPr>
        <w:t>9 验收准则</w:t>
      </w:r>
      <w:r>
        <w:rPr>
          <w:rFonts w:hint="eastAsia"/>
        </w:rPr>
        <w:tab/>
      </w:r>
      <w:r>
        <w:rPr>
          <w:rFonts w:hint="eastAsia"/>
        </w:rPr>
        <w:fldChar w:fldCharType="begin"/>
      </w:r>
      <w:r>
        <w:rPr>
          <w:rFonts w:hint="eastAsia"/>
        </w:rPr>
        <w:instrText xml:space="preserve"> </w:instrText>
      </w:r>
      <w:r>
        <w:instrText xml:space="preserve">PAGEREF _Toc201155699 \h</w:instrText>
      </w:r>
      <w:r>
        <w:rPr>
          <w:rFonts w:hint="eastAsia"/>
        </w:rPr>
        <w:instrText xml:space="preserve"> </w:instrText>
      </w:r>
      <w:r>
        <w:rPr>
          <w:rFonts w:hint="eastAsia"/>
        </w:rPr>
        <w:fldChar w:fldCharType="separate"/>
      </w:r>
      <w:r>
        <w:t>8</w:t>
      </w:r>
      <w:r>
        <w:rPr>
          <w:rFonts w:hint="eastAsia"/>
        </w:rPr>
        <w:fldChar w:fldCharType="end"/>
      </w:r>
      <w:r>
        <w:rPr>
          <w:rFonts w:hint="eastAsia"/>
        </w:rPr>
        <w:fldChar w:fldCharType="end"/>
      </w:r>
    </w:p>
    <w:p w14:paraId="1873FD38">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"_Toc201155700" </w:instrText>
      </w:r>
      <w:r>
        <w:fldChar w:fldCharType="separate"/>
      </w:r>
      <w:r>
        <w:rPr>
          <w:rStyle w:val="40"/>
          <w:rFonts w:hint="eastAsia"/>
        </w:rPr>
        <w:t>附　录　A （资料性附录） 事故工况下气载放射性物质释放的环境影响评价模式</w:t>
      </w:r>
      <w:r>
        <w:rPr>
          <w:rFonts w:hint="eastAsia"/>
        </w:rPr>
        <w:tab/>
      </w:r>
      <w:r>
        <w:rPr>
          <w:rFonts w:hint="eastAsia"/>
        </w:rPr>
        <w:fldChar w:fldCharType="begin"/>
      </w:r>
      <w:r>
        <w:rPr>
          <w:rFonts w:hint="eastAsia"/>
        </w:rPr>
        <w:instrText xml:space="preserve"> </w:instrText>
      </w:r>
      <w:r>
        <w:instrText xml:space="preserve">PAGEREF _Toc201155700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34C61B32">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"_Toc201155701" </w:instrText>
      </w:r>
      <w:r>
        <w:fldChar w:fldCharType="separate"/>
      </w:r>
      <w:r>
        <w:rPr>
          <w:rStyle w:val="40"/>
          <w:rFonts w:hint="eastAsia"/>
        </w:rPr>
        <w:t>附　录　B （资料性附录） 呼吸率的取值</w:t>
      </w:r>
      <w:r>
        <w:rPr>
          <w:rFonts w:hint="eastAsia"/>
        </w:rPr>
        <w:tab/>
      </w:r>
      <w:r>
        <w:rPr>
          <w:rFonts w:hint="eastAsia"/>
        </w:rPr>
        <w:fldChar w:fldCharType="begin"/>
      </w:r>
      <w:r>
        <w:rPr>
          <w:rFonts w:hint="eastAsia"/>
        </w:rPr>
        <w:instrText xml:space="preserve"> </w:instrText>
      </w:r>
      <w:r>
        <w:instrText xml:space="preserve">PAGEREF _Toc201155701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2F0E1C71">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"_Toc201155702" </w:instrText>
      </w:r>
      <w:r>
        <w:fldChar w:fldCharType="separate"/>
      </w:r>
      <w:r>
        <w:rPr>
          <w:rStyle w:val="40"/>
          <w:rFonts w:hint="eastAsia"/>
        </w:rPr>
        <w:t>附　录　C （资料性附录） 干沉积速率的取值</w:t>
      </w:r>
      <w:r>
        <w:rPr>
          <w:rFonts w:hint="eastAsia"/>
        </w:rPr>
        <w:tab/>
      </w:r>
      <w:r>
        <w:rPr>
          <w:rFonts w:hint="eastAsia"/>
        </w:rPr>
        <w:fldChar w:fldCharType="begin"/>
      </w:r>
      <w:r>
        <w:rPr>
          <w:rFonts w:hint="eastAsia"/>
        </w:rPr>
        <w:instrText xml:space="preserve"> </w:instrText>
      </w:r>
      <w:r>
        <w:instrText xml:space="preserve">PAGEREF _Toc201155702 \h</w:instrText>
      </w:r>
      <w:r>
        <w:rPr>
          <w:rFonts w:hint="eastAsia"/>
        </w:rPr>
        <w:instrText xml:space="preserve"> </w:instrText>
      </w:r>
      <w:r>
        <w:rPr>
          <w:rFonts w:hint="eastAsia"/>
        </w:rPr>
        <w:fldChar w:fldCharType="separate"/>
      </w:r>
      <w:r>
        <w:t>15</w:t>
      </w:r>
      <w:r>
        <w:rPr>
          <w:rFonts w:hint="eastAsia"/>
        </w:rPr>
        <w:fldChar w:fldCharType="end"/>
      </w:r>
      <w:r>
        <w:rPr>
          <w:rFonts w:hint="eastAsia"/>
        </w:rPr>
        <w:fldChar w:fldCharType="end"/>
      </w:r>
    </w:p>
    <w:p w14:paraId="4B65D545">
      <w:pPr>
        <w:pStyle w:val="19"/>
        <w:rPr>
          <w:rFonts w:hint="eastAsia" w:asciiTheme="minorHAnsi" w:hAnsiTheme="minorHAnsi" w:eastAsiaTheme="minorEastAsia" w:cstheme="minorBidi"/>
          <w:sz w:val="22"/>
          <w:szCs w:val="24"/>
          <w14:ligatures w14:val="standardContextual"/>
        </w:rPr>
      </w:pPr>
      <w:r>
        <w:fldChar w:fldCharType="begin"/>
      </w:r>
      <w:r>
        <w:instrText xml:space="preserve"> HYPERLINK \l "_Toc201155703" </w:instrText>
      </w:r>
      <w:r>
        <w:fldChar w:fldCharType="separate"/>
      </w:r>
      <w:r>
        <w:rPr>
          <w:rStyle w:val="40"/>
          <w:rFonts w:hint="eastAsia"/>
        </w:rPr>
        <w:t>参考文献</w:t>
      </w:r>
      <w:r>
        <w:rPr>
          <w:rFonts w:hint="eastAsia"/>
        </w:rPr>
        <w:tab/>
      </w:r>
      <w:r>
        <w:rPr>
          <w:rFonts w:hint="eastAsia"/>
        </w:rPr>
        <w:fldChar w:fldCharType="begin"/>
      </w:r>
      <w:r>
        <w:rPr>
          <w:rFonts w:hint="eastAsia"/>
        </w:rPr>
        <w:instrText xml:space="preserve"> </w:instrText>
      </w:r>
      <w:r>
        <w:instrText xml:space="preserve">PAGEREF _Toc201155703 \h</w:instrText>
      </w:r>
      <w:r>
        <w:rPr>
          <w:rFonts w:hint="eastAsia"/>
        </w:rPr>
        <w:instrText xml:space="preserve"> </w:instrText>
      </w:r>
      <w:r>
        <w:rPr>
          <w:rFonts w:hint="eastAsia"/>
        </w:rPr>
        <w:fldChar w:fldCharType="separate"/>
      </w:r>
      <w:r>
        <w:t>16</w:t>
      </w:r>
      <w:r>
        <w:rPr>
          <w:rFonts w:hint="eastAsia"/>
        </w:rPr>
        <w:fldChar w:fldCharType="end"/>
      </w:r>
      <w:r>
        <w:rPr>
          <w:rFonts w:hint="eastAsia"/>
        </w:rPr>
        <w:fldChar w:fldCharType="end"/>
      </w:r>
    </w:p>
    <w:p w14:paraId="3C7D9A96">
      <w:pPr>
        <w:pStyle w:val="23"/>
      </w:pPr>
      <w:r>
        <w:rPr>
          <w:szCs w:val="21"/>
        </w:rPr>
        <w:fldChar w:fldCharType="end"/>
      </w:r>
    </w:p>
    <w:p w14:paraId="39A05039">
      <w:pPr>
        <w:pStyle w:val="118"/>
        <w:tabs>
          <w:tab w:val="left" w:pos="1527"/>
          <w:tab w:val="center" w:pos="4677"/>
        </w:tabs>
        <w:jc w:val="left"/>
      </w:pPr>
      <w:r>
        <w:tab/>
      </w:r>
      <w:r>
        <w:tab/>
      </w:r>
      <w:bookmarkStart w:id="9" w:name="_Toc201155690"/>
      <w:r>
        <w:rPr>
          <w:rFonts w:hint="eastAsia"/>
        </w:rPr>
        <w:t>前</w:t>
      </w:r>
      <w:bookmarkStart w:id="10" w:name="BKQY"/>
      <w:r>
        <w:t>  </w:t>
      </w:r>
      <w:r>
        <w:rPr>
          <w:rFonts w:hint="eastAsia"/>
        </w:rPr>
        <w:t>言</w:t>
      </w:r>
      <w:bookmarkEnd w:id="0"/>
      <w:bookmarkEnd w:id="1"/>
      <w:bookmarkEnd w:id="2"/>
      <w:bookmarkEnd w:id="3"/>
      <w:bookmarkEnd w:id="4"/>
      <w:bookmarkEnd w:id="9"/>
      <w:bookmarkEnd w:id="10"/>
    </w:p>
    <w:p w14:paraId="56326B7B">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本文件按照GB/T 1.1－20</w:t>
      </w:r>
      <w:r>
        <w:rPr>
          <w:color w:val="000000" w:themeColor="text1"/>
          <w14:textFill>
            <w14:solidFill>
              <w14:schemeClr w14:val="tx1"/>
            </w14:solidFill>
          </w14:textFill>
        </w:rPr>
        <w:t>20</w:t>
      </w:r>
      <w:r>
        <w:rPr>
          <w:rFonts w:hint="eastAsia"/>
          <w:color w:val="000000" w:themeColor="text1"/>
          <w14:textFill>
            <w14:solidFill>
              <w14:schemeClr w14:val="tx1"/>
            </w14:solidFill>
          </w14:textFill>
        </w:rPr>
        <w:t xml:space="preserve">《标准化工作导则 </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第1部分：标准化文件的结构和起草规则》的规定起草。</w:t>
      </w:r>
    </w:p>
    <w:p w14:paraId="6752202D">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请注意本文件的某些内容可能涉及专利。本文件的发布机构不承担识别专利的责任。</w:t>
      </w:r>
    </w:p>
    <w:p w14:paraId="54A95E06">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本文件由中国</w:t>
      </w:r>
      <w:r>
        <w:rPr>
          <w:color w:val="000000" w:themeColor="text1"/>
          <w14:textFill>
            <w14:solidFill>
              <w14:schemeClr w14:val="tx1"/>
            </w14:solidFill>
          </w14:textFill>
        </w:rPr>
        <w:t>核学会</w:t>
      </w:r>
      <w:r>
        <w:rPr>
          <w:rFonts w:hint="eastAsia"/>
          <w:color w:val="000000" w:themeColor="text1"/>
          <w14:textFill>
            <w14:solidFill>
              <w14:schemeClr w14:val="tx1"/>
            </w14:solidFill>
          </w14:textFill>
        </w:rPr>
        <w:t>提出。</w:t>
      </w:r>
    </w:p>
    <w:p w14:paraId="0088F9CE">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本文件由核工业标准化研究所归口。</w:t>
      </w:r>
    </w:p>
    <w:p w14:paraId="21E3FD59">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本文件起草单位：清华大学核能与新能源技术研究院、中核能源科技有限公司、中核战略规划总院标准化所。</w:t>
      </w:r>
    </w:p>
    <w:p w14:paraId="427B0AF0">
      <w:pPr>
        <w:pStyle w:val="23"/>
        <w:rPr>
          <w:color w:val="000000" w:themeColor="text1"/>
          <w14:textFill>
            <w14:solidFill>
              <w14:schemeClr w14:val="tx1"/>
            </w14:solidFill>
          </w14:textFill>
        </w:rPr>
      </w:pPr>
      <w:r>
        <w:rPr>
          <w:rFonts w:hint="eastAsia"/>
          <w:color w:val="000000" w:themeColor="text1"/>
          <w14:textFill>
            <w14:solidFill>
              <w14:schemeClr w14:val="tx1"/>
            </w14:solidFill>
          </w14:textFill>
        </w:rPr>
        <w:t>本文件</w:t>
      </w:r>
      <w:r>
        <w:rPr>
          <w:color w:val="000000" w:themeColor="text1"/>
          <w14:textFill>
            <w14:solidFill>
              <w14:schemeClr w14:val="tx1"/>
            </w14:solidFill>
          </w14:textFill>
        </w:rPr>
        <w:t>主要起草人员：</w:t>
      </w:r>
    </w:p>
    <w:p w14:paraId="055F62BC">
      <w:pPr>
        <w:pStyle w:val="23"/>
        <w:rPr>
          <w:color w:val="000000" w:themeColor="text1"/>
          <w14:textFill>
            <w14:solidFill>
              <w14:schemeClr w14:val="tx1"/>
            </w14:solidFill>
          </w14:textFill>
        </w:rPr>
      </w:pPr>
    </w:p>
    <w:p w14:paraId="0476F266">
      <w:pPr>
        <w:pStyle w:val="23"/>
        <w:rPr>
          <w:color w:val="000000" w:themeColor="text1"/>
          <w14:textFill>
            <w14:solidFill>
              <w14:schemeClr w14:val="tx1"/>
            </w14:solidFill>
          </w14:textFill>
        </w:rPr>
        <w:sectPr>
          <w:headerReference r:id="rId3" w:type="default"/>
          <w:footerReference r:id="rId5" w:type="default"/>
          <w:headerReference r:id="rId4" w:type="even"/>
          <w:footerReference r:id="rId6" w:type="even"/>
          <w:pgSz w:w="11906" w:h="16838"/>
          <w:pgMar w:top="567" w:right="1134" w:bottom="1134" w:left="1417" w:header="1418" w:footer="1134" w:gutter="0"/>
          <w:pgNumType w:fmt="upperRoman" w:start="0"/>
          <w:cols w:space="425" w:num="1"/>
          <w:formProt w:val="0"/>
          <w:titlePg/>
          <w:docGrid w:type="lines" w:linePitch="312" w:charSpace="0"/>
        </w:sectPr>
      </w:pPr>
    </w:p>
    <w:p w14:paraId="4A16A137">
      <w:pPr>
        <w:pStyle w:val="55"/>
      </w:pPr>
      <w:r>
        <w:rPr>
          <w:rFonts w:hint="eastAsia"/>
        </w:rPr>
        <w:t>高温气冷堆核动力厂事故工况下气载放射性物质释放的环境影响评价技术规范</w:t>
      </w:r>
    </w:p>
    <w:p w14:paraId="613399B0">
      <w:pPr>
        <w:pStyle w:val="50"/>
        <w:spacing w:before="312" w:after="312"/>
      </w:pPr>
      <w:bookmarkStart w:id="11" w:name="_Toc517867550"/>
      <w:bookmarkStart w:id="12" w:name="_Toc517864614"/>
      <w:bookmarkStart w:id="13" w:name="_Toc201155691"/>
      <w:bookmarkStart w:id="14" w:name="_Toc517957212"/>
      <w:bookmarkStart w:id="15" w:name="_Toc517864658"/>
      <w:bookmarkStart w:id="16" w:name="_Toc517860463"/>
      <w:r>
        <w:rPr>
          <w:rFonts w:hint="eastAsia"/>
        </w:rPr>
        <w:t>范围</w:t>
      </w:r>
      <w:bookmarkEnd w:id="11"/>
      <w:bookmarkEnd w:id="12"/>
      <w:bookmarkEnd w:id="13"/>
      <w:bookmarkEnd w:id="14"/>
      <w:bookmarkEnd w:id="15"/>
      <w:bookmarkEnd w:id="16"/>
    </w:p>
    <w:p w14:paraId="139BE58F">
      <w:pPr>
        <w:pStyle w:val="23"/>
      </w:pPr>
      <w:r>
        <w:rPr>
          <w:rFonts w:hint="eastAsia"/>
        </w:rPr>
        <w:t>本文件规定了高温气冷堆核动力厂事故工况下气载放射性物质释放的辐射环境影响评价的原则、方法和参数选择。</w:t>
      </w:r>
    </w:p>
    <w:p w14:paraId="5EC252A6">
      <w:pPr>
        <w:pStyle w:val="23"/>
      </w:pPr>
      <w:r>
        <w:rPr>
          <w:rFonts w:hint="eastAsia"/>
        </w:rPr>
        <w:t>本文件适用于高温气冷堆核动力厂选址、建造和运行各阶段事故工况下气载放射性物质释放的环境影响评价。</w:t>
      </w:r>
    </w:p>
    <w:p w14:paraId="5FE990E1">
      <w:pPr>
        <w:pStyle w:val="50"/>
        <w:spacing w:before="312" w:after="312"/>
      </w:pPr>
      <w:bookmarkStart w:id="17" w:name="_Toc517864659"/>
      <w:bookmarkStart w:id="18" w:name="_Toc517860464"/>
      <w:bookmarkStart w:id="19" w:name="_Toc517867551"/>
      <w:bookmarkStart w:id="20" w:name="_Toc201155692"/>
      <w:bookmarkStart w:id="21" w:name="_Toc517864615"/>
      <w:bookmarkStart w:id="22" w:name="_Toc517957213"/>
      <w:r>
        <w:rPr>
          <w:rFonts w:hint="eastAsia"/>
        </w:rPr>
        <w:t>规范性引用文件</w:t>
      </w:r>
      <w:bookmarkEnd w:id="17"/>
      <w:bookmarkEnd w:id="18"/>
      <w:bookmarkEnd w:id="19"/>
      <w:bookmarkEnd w:id="20"/>
      <w:bookmarkEnd w:id="21"/>
      <w:bookmarkEnd w:id="22"/>
    </w:p>
    <w:p w14:paraId="1E67FB21">
      <w:pPr>
        <w:pStyle w:val="23"/>
      </w:pPr>
      <w:r>
        <w:rPr>
          <w:rFonts w:hint="eastAsia"/>
        </w:rPr>
        <w:t>下列文件对于本文件的应用是必不可少的。凡是注日期的引用文件，仅所注日期的版本适用于本文件。凡是不注日期的引用文件，其最新版本（包括所有的修改单）适用于本文件。</w:t>
      </w:r>
    </w:p>
    <w:p w14:paraId="1619F057">
      <w:pPr>
        <w:pStyle w:val="23"/>
        <w:rPr>
          <w:rFonts w:ascii="Times New Roman"/>
        </w:rPr>
      </w:pPr>
    </w:p>
    <w:p w14:paraId="7C25FACA">
      <w:pPr>
        <w:pStyle w:val="23"/>
        <w:rPr>
          <w:rFonts w:ascii="Times New Roman"/>
        </w:rPr>
      </w:pPr>
      <w:r>
        <w:rPr>
          <w:rFonts w:hint="eastAsia" w:ascii="Times New Roman"/>
        </w:rPr>
        <w:t>GB 18871-2002      电离辐射防护与辐射源安全基本标准</w:t>
      </w:r>
    </w:p>
    <w:p w14:paraId="581318A2">
      <w:pPr>
        <w:pStyle w:val="50"/>
        <w:spacing w:before="312" w:after="312"/>
      </w:pPr>
      <w:bookmarkStart w:id="23" w:name="_Toc517864616"/>
      <w:bookmarkStart w:id="24" w:name="_Toc201155693"/>
      <w:bookmarkStart w:id="25" w:name="_Toc517864660"/>
      <w:bookmarkStart w:id="26" w:name="_Toc517860465"/>
      <w:bookmarkStart w:id="27" w:name="_Toc517867552"/>
      <w:bookmarkStart w:id="28" w:name="_Toc517957214"/>
      <w:r>
        <w:rPr>
          <w:rFonts w:hint="eastAsia"/>
        </w:rPr>
        <w:t>术语和定义</w:t>
      </w:r>
      <w:bookmarkEnd w:id="23"/>
      <w:bookmarkEnd w:id="24"/>
      <w:bookmarkEnd w:id="25"/>
      <w:bookmarkEnd w:id="26"/>
      <w:bookmarkEnd w:id="27"/>
      <w:bookmarkEnd w:id="28"/>
    </w:p>
    <w:p w14:paraId="6FA4E56D">
      <w:pPr>
        <w:pStyle w:val="23"/>
        <w:spacing w:before="240" w:line="360" w:lineRule="exact"/>
      </w:pPr>
      <w:r>
        <w:rPr>
          <w:rFonts w:hint="eastAsia"/>
        </w:rPr>
        <w:t>下列术语和定义适用于本文件。</w:t>
      </w:r>
    </w:p>
    <w:p w14:paraId="240279FD">
      <w:pPr>
        <w:pStyle w:val="47"/>
        <w:spacing w:before="156" w:after="156"/>
        <w:ind w:left="0"/>
        <w:rPr>
          <w:rFonts w:ascii="Times New Roman"/>
        </w:rPr>
      </w:pPr>
      <w:bookmarkStart w:id="29" w:name="_Toc433102438"/>
      <w:bookmarkStart w:id="30" w:name="_Toc428955741"/>
      <w:bookmarkStart w:id="31" w:name="_Toc425758415"/>
      <w:bookmarkStart w:id="32" w:name="_Toc433102323"/>
      <w:bookmarkStart w:id="33" w:name="_Toc428532808"/>
    </w:p>
    <w:p w14:paraId="0E0EAE43">
      <w:pPr>
        <w:pStyle w:val="47"/>
        <w:numPr>
          <w:ilvl w:val="0"/>
          <w:numId w:val="0"/>
        </w:numPr>
        <w:spacing w:before="156" w:after="156"/>
        <w:ind w:firstLine="420" w:firstLineChars="200"/>
        <w:rPr>
          <w:rFonts w:ascii="Times New Roman"/>
        </w:rPr>
      </w:pPr>
      <w:r>
        <w:rPr>
          <w:rFonts w:hint="eastAsia" w:ascii="Times New Roman"/>
        </w:rPr>
        <w:t>事故工况</w:t>
      </w:r>
      <w:r>
        <w:rPr>
          <w:rFonts w:ascii="Times New Roman"/>
        </w:rPr>
        <w:t xml:space="preserve"> </w:t>
      </w:r>
      <w:r>
        <w:rPr>
          <w:rFonts w:hint="eastAsia" w:ascii="Times New Roman"/>
          <w:b/>
          <w:bCs/>
        </w:rPr>
        <w:t>accident conditions</w:t>
      </w:r>
      <w:bookmarkEnd w:id="29"/>
      <w:bookmarkEnd w:id="30"/>
      <w:bookmarkEnd w:id="31"/>
      <w:bookmarkEnd w:id="32"/>
      <w:bookmarkEnd w:id="33"/>
    </w:p>
    <w:p w14:paraId="64400187">
      <w:pPr>
        <w:pStyle w:val="23"/>
        <w:rPr>
          <w:rFonts w:ascii="Times New Roman"/>
        </w:rPr>
      </w:pPr>
      <w:r>
        <w:rPr>
          <w:rFonts w:hint="eastAsia" w:ascii="Times New Roman"/>
        </w:rPr>
        <w:t>指选址假想事故和设计基准事故。</w:t>
      </w:r>
    </w:p>
    <w:p w14:paraId="068772EF">
      <w:pPr>
        <w:pStyle w:val="47"/>
        <w:spacing w:before="156" w:after="156"/>
        <w:ind w:left="0"/>
        <w:rPr>
          <w:rFonts w:ascii="Times New Roman"/>
        </w:rPr>
      </w:pPr>
      <w:bookmarkStart w:id="34" w:name="_Toc428955742"/>
      <w:bookmarkStart w:id="35" w:name="_Toc433102439"/>
      <w:bookmarkStart w:id="36" w:name="_Toc425758416"/>
      <w:bookmarkStart w:id="37" w:name="_Toc433102324"/>
      <w:bookmarkStart w:id="38" w:name="_Toc428532809"/>
    </w:p>
    <w:p w14:paraId="1550FAF7">
      <w:pPr>
        <w:pStyle w:val="47"/>
        <w:numPr>
          <w:ilvl w:val="0"/>
          <w:numId w:val="0"/>
        </w:numPr>
        <w:spacing w:before="156" w:after="156"/>
        <w:ind w:firstLine="420" w:firstLineChars="200"/>
        <w:rPr>
          <w:rFonts w:ascii="Times New Roman"/>
        </w:rPr>
      </w:pPr>
      <w:r>
        <w:rPr>
          <w:rFonts w:hint="eastAsia" w:ascii="Times New Roman"/>
        </w:rPr>
        <w:t>短期大气弥散因子</w:t>
      </w:r>
      <w:r>
        <w:rPr>
          <w:rFonts w:ascii="Times New Roman"/>
        </w:rPr>
        <w:t xml:space="preserve"> </w:t>
      </w:r>
      <w:r>
        <w:rPr>
          <w:rFonts w:hint="eastAsia" w:ascii="Times New Roman"/>
          <w:b/>
          <w:bCs/>
        </w:rPr>
        <w:t>atmospheric dispersion factor</w:t>
      </w:r>
      <w:bookmarkEnd w:id="34"/>
      <w:bookmarkEnd w:id="35"/>
      <w:bookmarkEnd w:id="36"/>
      <w:bookmarkEnd w:id="37"/>
      <w:bookmarkEnd w:id="38"/>
    </w:p>
    <w:p w14:paraId="5EB89BC9">
      <w:pPr>
        <w:pStyle w:val="23"/>
        <w:rPr>
          <w:rFonts w:ascii="Times New Roman"/>
        </w:rPr>
      </w:pPr>
      <w:r>
        <w:rPr>
          <w:rFonts w:hint="eastAsia" w:ascii="Times New Roman"/>
        </w:rPr>
        <w:t>事故发生后，放射性物质释放造成的环境空气中某点短期的放射性物质相对浓度。</w:t>
      </w:r>
    </w:p>
    <w:p w14:paraId="6B3D67DA">
      <w:pPr>
        <w:pStyle w:val="47"/>
        <w:spacing w:before="156" w:after="156"/>
        <w:ind w:left="0"/>
        <w:rPr>
          <w:rFonts w:ascii="Times New Roman"/>
        </w:rPr>
      </w:pPr>
      <w:bookmarkStart w:id="39" w:name="_Toc428532811"/>
      <w:bookmarkStart w:id="40" w:name="_Toc428955744"/>
      <w:bookmarkStart w:id="41" w:name="_Toc433102441"/>
      <w:bookmarkStart w:id="42" w:name="_Toc433102326"/>
    </w:p>
    <w:p w14:paraId="2DC5FD5F">
      <w:pPr>
        <w:pStyle w:val="47"/>
        <w:numPr>
          <w:ilvl w:val="0"/>
          <w:numId w:val="0"/>
        </w:numPr>
        <w:spacing w:before="156" w:after="156"/>
        <w:ind w:firstLine="420" w:firstLineChars="200"/>
        <w:rPr>
          <w:rFonts w:ascii="Times New Roman"/>
        </w:rPr>
      </w:pPr>
      <w:r>
        <w:rPr>
          <w:rFonts w:hint="eastAsia" w:ascii="Times New Roman"/>
        </w:rPr>
        <w:t>事故源项</w:t>
      </w:r>
      <w:r>
        <w:rPr>
          <w:rFonts w:ascii="Times New Roman"/>
        </w:rPr>
        <w:t xml:space="preserve"> </w:t>
      </w:r>
      <w:bookmarkEnd w:id="39"/>
      <w:bookmarkEnd w:id="40"/>
      <w:bookmarkEnd w:id="41"/>
      <w:bookmarkEnd w:id="42"/>
      <w:r>
        <w:rPr>
          <w:rFonts w:hint="eastAsia" w:ascii="Times New Roman"/>
          <w:b/>
          <w:bCs/>
        </w:rPr>
        <w:t>accident source term</w:t>
      </w:r>
    </w:p>
    <w:p w14:paraId="1F960400">
      <w:pPr>
        <w:pStyle w:val="23"/>
        <w:rPr>
          <w:rFonts w:ascii="Times New Roman"/>
        </w:rPr>
      </w:pPr>
      <w:r>
        <w:rPr>
          <w:rFonts w:hint="eastAsia" w:ascii="Times New Roman"/>
        </w:rPr>
        <w:t>在事故情况下用于表示从核动力厂中放射性物质实际的或潜在的释放信息。它包括放射性物质的数量、同位素组成、释放率和释放方式等。</w:t>
      </w:r>
    </w:p>
    <w:p w14:paraId="59242959">
      <w:pPr>
        <w:pStyle w:val="47"/>
        <w:spacing w:before="156" w:after="156"/>
        <w:ind w:left="0"/>
        <w:rPr>
          <w:rFonts w:ascii="Times New Roman"/>
        </w:rPr>
      </w:pPr>
      <w:bookmarkStart w:id="43" w:name="_Toc433102442"/>
      <w:bookmarkStart w:id="44" w:name="_Toc428532812"/>
      <w:bookmarkStart w:id="45" w:name="_Toc433102327"/>
      <w:bookmarkStart w:id="46" w:name="_Toc428955745"/>
    </w:p>
    <w:p w14:paraId="5B5321C2">
      <w:pPr>
        <w:pStyle w:val="47"/>
        <w:numPr>
          <w:ilvl w:val="0"/>
          <w:numId w:val="0"/>
        </w:numPr>
        <w:spacing w:before="156" w:after="156"/>
        <w:ind w:firstLine="420" w:firstLineChars="200"/>
        <w:rPr>
          <w:rFonts w:ascii="Times New Roman"/>
        </w:rPr>
      </w:pPr>
      <w:r>
        <w:rPr>
          <w:rFonts w:hint="eastAsia" w:ascii="Times New Roman"/>
        </w:rPr>
        <w:t>联合频率</w:t>
      </w:r>
      <w:r>
        <w:rPr>
          <w:rFonts w:ascii="Times New Roman"/>
        </w:rPr>
        <w:t xml:space="preserve"> </w:t>
      </w:r>
      <w:bookmarkEnd w:id="43"/>
      <w:bookmarkEnd w:id="44"/>
      <w:bookmarkEnd w:id="45"/>
      <w:bookmarkEnd w:id="46"/>
      <w:r>
        <w:rPr>
          <w:rFonts w:hint="eastAsia" w:ascii="Times New Roman"/>
          <w:b/>
          <w:bCs/>
        </w:rPr>
        <w:t>joint frequency</w:t>
      </w:r>
    </w:p>
    <w:p w14:paraId="1F42F4EF">
      <w:pPr>
        <w:pStyle w:val="23"/>
        <w:rPr>
          <w:rFonts w:ascii="Times New Roman"/>
        </w:rPr>
      </w:pPr>
      <w:r>
        <w:rPr>
          <w:rFonts w:hint="eastAsia" w:ascii="Times New Roman"/>
        </w:rPr>
        <w:t>对一段时间的气象观测数据进行统计得到的结果，表示某风速、某风向、某稳定度、某雨量在一段时间内的出现频率。</w:t>
      </w:r>
    </w:p>
    <w:p w14:paraId="66BB260D">
      <w:pPr>
        <w:pStyle w:val="133"/>
        <w:spacing w:before="240"/>
        <w:ind w:left="0"/>
      </w:pPr>
    </w:p>
    <w:p w14:paraId="34AFA786">
      <w:pPr>
        <w:pStyle w:val="133"/>
        <w:numPr>
          <w:ilvl w:val="0"/>
          <w:numId w:val="0"/>
        </w:numPr>
        <w:spacing w:before="240"/>
        <w:ind w:firstLine="420" w:firstLineChars="200"/>
      </w:pPr>
      <w:r>
        <w:rPr>
          <w:rFonts w:hint="eastAsia" w:ascii="黑体" w:eastAsia="黑体"/>
        </w:rPr>
        <w:t xml:space="preserve">设计基准事故  </w:t>
      </w:r>
      <w:r>
        <w:rPr>
          <w:rFonts w:ascii="Times New Roman" w:eastAsia="黑体"/>
          <w:b/>
        </w:rPr>
        <w:t>design basis accident</w:t>
      </w:r>
    </w:p>
    <w:p w14:paraId="51BAA19C">
      <w:pPr>
        <w:ind w:firstLine="420" w:firstLineChars="200"/>
      </w:pPr>
      <w:r>
        <w:rPr>
          <w:rFonts w:hint="eastAsia"/>
        </w:rPr>
        <w:t>核动力厂按确定的设计准则和保守方法进行设计，且确保放射性物质释放不超过规定限值的事故。</w:t>
      </w:r>
    </w:p>
    <w:p w14:paraId="7FD6C704">
      <w:pPr>
        <w:pStyle w:val="133"/>
        <w:spacing w:before="240"/>
        <w:ind w:left="0"/>
      </w:pPr>
    </w:p>
    <w:p w14:paraId="6D9DF37D">
      <w:pPr>
        <w:pStyle w:val="133"/>
        <w:numPr>
          <w:ilvl w:val="0"/>
          <w:numId w:val="0"/>
        </w:numPr>
        <w:spacing w:before="240"/>
        <w:ind w:firstLine="420" w:firstLineChars="200"/>
      </w:pPr>
      <w:r>
        <w:rPr>
          <w:rFonts w:hint="eastAsia" w:ascii="黑体" w:eastAsia="黑体"/>
        </w:rPr>
        <w:t xml:space="preserve">极限事故  </w:t>
      </w:r>
      <w:r>
        <w:rPr>
          <w:rFonts w:ascii="Times New Roman" w:eastAsia="黑体"/>
          <w:b/>
        </w:rPr>
        <w:t>limiting accidents</w:t>
      </w:r>
    </w:p>
    <w:p w14:paraId="5F92F92B">
      <w:pPr>
        <w:ind w:firstLine="420" w:firstLineChars="200"/>
      </w:pPr>
      <w:bookmarkStart w:id="47" w:name="_Hlk195454714"/>
      <w:r>
        <w:rPr>
          <w:rFonts w:hint="eastAsia"/>
        </w:rPr>
        <w:t>在核动力厂运行寿期内发生频率极低的事故（预计为</w:t>
      </w:r>
      <w:r>
        <w:t>10</w:t>
      </w:r>
      <w:r>
        <w:rPr>
          <w:vertAlign w:val="superscript"/>
        </w:rPr>
        <w:t>-6</w:t>
      </w:r>
      <w:r>
        <w:t>/</w:t>
      </w:r>
      <w:r>
        <w:rPr>
          <w:rFonts w:hint="eastAsia"/>
        </w:rPr>
        <w:t>堆年</w:t>
      </w:r>
      <w:r>
        <w:t>~10</w:t>
      </w:r>
      <w:r>
        <w:rPr>
          <w:vertAlign w:val="superscript"/>
        </w:rPr>
        <w:t>-4</w:t>
      </w:r>
      <w:r>
        <w:t>/</w:t>
      </w:r>
      <w:r>
        <w:rPr>
          <w:rFonts w:hint="eastAsia"/>
        </w:rPr>
        <w:t>堆年）。</w:t>
      </w:r>
    </w:p>
    <w:p w14:paraId="246DE314">
      <w:pPr>
        <w:pStyle w:val="133"/>
        <w:spacing w:before="240"/>
        <w:ind w:left="0"/>
      </w:pPr>
    </w:p>
    <w:p w14:paraId="26AD44CB">
      <w:pPr>
        <w:pStyle w:val="133"/>
        <w:numPr>
          <w:ilvl w:val="0"/>
          <w:numId w:val="0"/>
        </w:numPr>
        <w:spacing w:before="240"/>
        <w:ind w:firstLine="420" w:firstLineChars="200"/>
      </w:pPr>
      <w:r>
        <w:rPr>
          <w:rFonts w:hint="eastAsia" w:ascii="黑体" w:eastAsia="黑体"/>
        </w:rPr>
        <w:t xml:space="preserve">稀有事故  </w:t>
      </w:r>
      <w:r>
        <w:rPr>
          <w:rFonts w:ascii="Times New Roman" w:eastAsia="黑体"/>
          <w:b/>
        </w:rPr>
        <w:t>infrequent accidents</w:t>
      </w:r>
    </w:p>
    <w:p w14:paraId="6034E102">
      <w:pPr>
        <w:ind w:firstLine="420" w:firstLineChars="200"/>
      </w:pPr>
      <w:r>
        <w:rPr>
          <w:rFonts w:hint="eastAsia"/>
        </w:rPr>
        <w:t>在核动力厂运行寿期内发生频率很低的事故（预计为</w:t>
      </w:r>
      <w:r>
        <w:t>10</w:t>
      </w:r>
      <w:r>
        <w:rPr>
          <w:vertAlign w:val="superscript"/>
        </w:rPr>
        <w:t>-4</w:t>
      </w:r>
      <w:r>
        <w:t>/</w:t>
      </w:r>
      <w:r>
        <w:rPr>
          <w:rFonts w:hint="eastAsia"/>
        </w:rPr>
        <w:t>堆年</w:t>
      </w:r>
      <w:r>
        <w:t>~10</w:t>
      </w:r>
      <w:r>
        <w:rPr>
          <w:vertAlign w:val="superscript"/>
        </w:rPr>
        <w:t>-2</w:t>
      </w:r>
      <w:r>
        <w:t>/</w:t>
      </w:r>
      <w:r>
        <w:rPr>
          <w:rFonts w:hint="eastAsia"/>
        </w:rPr>
        <w:t>堆年）。</w:t>
      </w:r>
    </w:p>
    <w:p w14:paraId="383C6D76">
      <w:pPr>
        <w:pStyle w:val="133"/>
        <w:spacing w:before="240"/>
        <w:ind w:left="0" w:firstLine="210"/>
      </w:pPr>
    </w:p>
    <w:p w14:paraId="0140223C">
      <w:pPr>
        <w:pStyle w:val="133"/>
        <w:numPr>
          <w:ilvl w:val="0"/>
          <w:numId w:val="0"/>
        </w:numPr>
        <w:spacing w:before="240"/>
        <w:ind w:firstLine="420" w:firstLineChars="200"/>
        <w:rPr>
          <w:rFonts w:ascii="Times New Roman" w:eastAsia="黑体"/>
          <w:b/>
        </w:rPr>
      </w:pPr>
      <w:r>
        <w:rPr>
          <w:rFonts w:hint="eastAsia" w:ascii="黑体" w:eastAsia="黑体"/>
        </w:rPr>
        <w:t xml:space="preserve">选址假想事故  </w:t>
      </w:r>
      <w:r>
        <w:rPr>
          <w:rFonts w:ascii="Times New Roman" w:eastAsia="黑体"/>
          <w:b/>
        </w:rPr>
        <w:t>postulated siting accident</w:t>
      </w:r>
    </w:p>
    <w:p w14:paraId="37FE5326">
      <w:pPr>
        <w:pStyle w:val="133"/>
        <w:numPr>
          <w:ilvl w:val="0"/>
          <w:numId w:val="0"/>
        </w:numPr>
        <w:spacing w:before="240"/>
        <w:ind w:firstLine="420" w:firstLineChars="200"/>
        <w:outlineLvl w:val="9"/>
      </w:pPr>
      <w:r>
        <w:rPr>
          <w:rFonts w:hint="eastAsia"/>
        </w:rPr>
        <w:t>仅适用于场址选择阶段，用于评价场址选择的适当性，并作为确定场址非居住区、规划限制区边界主要技术依据的选定事故。</w:t>
      </w:r>
    </w:p>
    <w:bookmarkEnd w:id="47"/>
    <w:p w14:paraId="67A8EB95">
      <w:pPr>
        <w:pStyle w:val="133"/>
        <w:spacing w:before="240"/>
        <w:ind w:left="0"/>
      </w:pPr>
      <w:bookmarkStart w:id="48" w:name="_Toc149838423"/>
      <w:bookmarkEnd w:id="48"/>
    </w:p>
    <w:p w14:paraId="56629582">
      <w:pPr>
        <w:pStyle w:val="133"/>
        <w:numPr>
          <w:ilvl w:val="0"/>
          <w:numId w:val="0"/>
        </w:numPr>
        <w:spacing w:before="240"/>
        <w:ind w:firstLine="420" w:firstLineChars="200"/>
        <w:rPr>
          <w:rFonts w:ascii="Times New Roman" w:eastAsia="黑体"/>
          <w:b/>
        </w:rPr>
      </w:pPr>
      <w:r>
        <w:rPr>
          <w:rFonts w:hint="eastAsia" w:ascii="黑体" w:eastAsia="黑体"/>
        </w:rPr>
        <w:t xml:space="preserve">碘的化学形态  </w:t>
      </w:r>
      <w:r>
        <w:rPr>
          <w:rFonts w:hint="eastAsia" w:ascii="Times New Roman" w:eastAsia="黑体"/>
          <w:b/>
        </w:rPr>
        <w:t>c</w:t>
      </w:r>
      <w:r>
        <w:rPr>
          <w:rFonts w:ascii="Times New Roman" w:eastAsia="黑体"/>
          <w:b/>
        </w:rPr>
        <w:t xml:space="preserve">hemical </w:t>
      </w:r>
      <w:r>
        <w:rPr>
          <w:rFonts w:hint="eastAsia" w:ascii="Times New Roman" w:eastAsia="黑体"/>
          <w:b/>
        </w:rPr>
        <w:t>s</w:t>
      </w:r>
      <w:r>
        <w:rPr>
          <w:rFonts w:ascii="Times New Roman" w:eastAsia="黑体"/>
          <w:b/>
        </w:rPr>
        <w:t xml:space="preserve">pecies of </w:t>
      </w:r>
      <w:r>
        <w:rPr>
          <w:rFonts w:hint="eastAsia" w:ascii="Times New Roman" w:eastAsia="黑体"/>
          <w:b/>
        </w:rPr>
        <w:t>i</w:t>
      </w:r>
      <w:r>
        <w:rPr>
          <w:rFonts w:ascii="Times New Roman" w:eastAsia="黑体"/>
          <w:b/>
        </w:rPr>
        <w:t>odine</w:t>
      </w:r>
    </w:p>
    <w:p w14:paraId="1F0E8906">
      <w:pPr>
        <w:pStyle w:val="133"/>
        <w:numPr>
          <w:ilvl w:val="0"/>
          <w:numId w:val="0"/>
        </w:numPr>
        <w:spacing w:before="240"/>
        <w:ind w:firstLine="420" w:firstLineChars="200"/>
        <w:outlineLvl w:val="9"/>
      </w:pPr>
      <w:r>
        <w:rPr>
          <w:rFonts w:hint="eastAsia"/>
        </w:rPr>
        <w:t>碘元素在环境中所呈现的原子、离子、分子或化合物状态。主要分为元素碘、有机碘和气溶胶碘。</w:t>
      </w:r>
    </w:p>
    <w:p w14:paraId="0BAB7B22">
      <w:pPr>
        <w:pStyle w:val="133"/>
        <w:spacing w:before="240"/>
        <w:ind w:left="0"/>
      </w:pPr>
    </w:p>
    <w:p w14:paraId="4C9F738F">
      <w:pPr>
        <w:pStyle w:val="133"/>
        <w:numPr>
          <w:ilvl w:val="0"/>
          <w:numId w:val="0"/>
        </w:numPr>
        <w:spacing w:before="240"/>
        <w:ind w:firstLine="420" w:firstLineChars="200"/>
      </w:pPr>
      <w:r>
        <w:rPr>
          <w:rFonts w:hint="eastAsia" w:ascii="黑体" w:eastAsia="黑体"/>
        </w:rPr>
        <w:t xml:space="preserve">非居住区  </w:t>
      </w:r>
      <w:r>
        <w:rPr>
          <w:rFonts w:ascii="Times New Roman" w:eastAsia="黑体"/>
          <w:b/>
        </w:rPr>
        <w:t>exclusion area</w:t>
      </w:r>
    </w:p>
    <w:p w14:paraId="1C21153C">
      <w:pPr>
        <w:ind w:firstLine="420" w:firstLineChars="200"/>
      </w:pPr>
      <w:r>
        <w:rPr>
          <w:rFonts w:hint="eastAsia"/>
        </w:rPr>
        <w:t>反应堆周围一定范围内的区域，该区域内禁止有常住居民，由核动力厂的营运单位对这一区域行使有效的控制，包括任何个人从该区域撤离；公路、铁路、水路可以穿过该区域，但不得干扰核动力厂的正常运行；在事故情况下，可以做出适当和有效的安排，管制交通，以保证工作人员和公众的安全。在非居住区内，与核动力厂运行无关的活动，只要不影响核动力厂正常运行和危及公众健康与安全是允许的。</w:t>
      </w:r>
    </w:p>
    <w:p w14:paraId="3C3861EF">
      <w:pPr>
        <w:pStyle w:val="133"/>
        <w:spacing w:before="240"/>
        <w:ind w:left="0"/>
      </w:pPr>
    </w:p>
    <w:p w14:paraId="5A11DE12">
      <w:pPr>
        <w:pStyle w:val="133"/>
        <w:numPr>
          <w:ilvl w:val="0"/>
          <w:numId w:val="0"/>
        </w:numPr>
        <w:spacing w:before="240"/>
        <w:ind w:firstLine="420" w:firstLineChars="200"/>
      </w:pPr>
      <w:r>
        <w:rPr>
          <w:rFonts w:hint="eastAsia" w:ascii="黑体" w:eastAsia="黑体"/>
        </w:rPr>
        <w:t xml:space="preserve">规划限制区  </w:t>
      </w:r>
      <w:r>
        <w:rPr>
          <w:rFonts w:ascii="Times New Roman" w:eastAsia="黑体"/>
          <w:b/>
        </w:rPr>
        <w:t>planning restricted area</w:t>
      </w:r>
    </w:p>
    <w:p w14:paraId="7A8146FB">
      <w:pPr>
        <w:ind w:firstLine="420" w:firstLineChars="200"/>
      </w:pPr>
      <w:r>
        <w:rPr>
          <w:rFonts w:hint="eastAsia"/>
        </w:rPr>
        <w:t>由省级人民政府划定的与非居住区直接相邻的区域。规划限制区内的工业设施和活动不会对核动力厂安全产生不可接受的威胁；规划限制区内限制人口的机械增长，人口集中地区对场外应急不会产生不可接受的影响，确保核动力厂安全运行并保护公众健康和环境。</w:t>
      </w:r>
    </w:p>
    <w:p w14:paraId="4C8D0158">
      <w:pPr>
        <w:pStyle w:val="133"/>
        <w:spacing w:before="240"/>
        <w:ind w:left="0"/>
      </w:pPr>
    </w:p>
    <w:p w14:paraId="5879780A">
      <w:pPr>
        <w:pStyle w:val="133"/>
        <w:numPr>
          <w:ilvl w:val="0"/>
          <w:numId w:val="0"/>
        </w:numPr>
        <w:spacing w:before="240"/>
        <w:ind w:firstLine="420" w:firstLineChars="200"/>
      </w:pPr>
      <w:r>
        <w:rPr>
          <w:rFonts w:hint="eastAsia" w:ascii="黑体" w:eastAsia="黑体"/>
        </w:rPr>
        <w:t xml:space="preserve">复杂地形  </w:t>
      </w:r>
      <w:r>
        <w:rPr>
          <w:rFonts w:hint="eastAsia" w:ascii="Times New Roman" w:eastAsia="黑体"/>
          <w:b/>
        </w:rPr>
        <w:t>complex terrain</w:t>
      </w:r>
    </w:p>
    <w:p w14:paraId="46FF0720">
      <w:pPr>
        <w:ind w:firstLine="420" w:firstLineChars="200"/>
      </w:pPr>
      <w:r>
        <w:rPr>
          <w:rFonts w:hint="eastAsia"/>
        </w:rPr>
        <w:t>不平坦地形（如山脊和谷地）以及沿海或靠近大面积水体的区域地形。</w:t>
      </w:r>
    </w:p>
    <w:p w14:paraId="40C13B41">
      <w:pPr>
        <w:pStyle w:val="50"/>
        <w:spacing w:before="312" w:after="312"/>
      </w:pPr>
      <w:bookmarkStart w:id="49" w:name="_Toc201155694"/>
      <w:r>
        <w:rPr>
          <w:rFonts w:hint="eastAsia"/>
        </w:rPr>
        <w:t>总的要求</w:t>
      </w:r>
      <w:bookmarkEnd w:id="49"/>
    </w:p>
    <w:p w14:paraId="500B0447">
      <w:pPr>
        <w:pStyle w:val="47"/>
        <w:spacing w:before="156" w:after="156"/>
        <w:ind w:left="0"/>
      </w:pPr>
      <w:bookmarkStart w:id="50" w:name="_Toc139723395"/>
      <w:bookmarkStart w:id="51" w:name="_Toc153273785"/>
      <w:bookmarkStart w:id="52" w:name="_Toc139723529"/>
      <w:bookmarkStart w:id="53" w:name="_Toc153262239"/>
      <w:bookmarkStart w:id="54" w:name="_Toc139681738"/>
      <w:bookmarkStart w:id="55" w:name="_Toc517860467"/>
      <w:r>
        <w:rPr>
          <w:rFonts w:hint="eastAsia"/>
        </w:rPr>
        <w:t>评价目的</w:t>
      </w:r>
      <w:bookmarkEnd w:id="50"/>
      <w:bookmarkEnd w:id="51"/>
      <w:bookmarkEnd w:id="52"/>
      <w:bookmarkEnd w:id="53"/>
      <w:bookmarkEnd w:id="54"/>
      <w:bookmarkEnd w:id="55"/>
    </w:p>
    <w:p w14:paraId="51B00590">
      <w:pPr>
        <w:pStyle w:val="23"/>
      </w:pPr>
      <w:r>
        <w:rPr>
          <w:rFonts w:hint="eastAsia"/>
        </w:rPr>
        <w:t>高温气冷堆核动力厂选址阶段需要评价选址假想事故对公众的辐射影响，以论证厂址非居住区、规划限制区设置的合理性，为厂址选择提供科学依据。</w:t>
      </w:r>
    </w:p>
    <w:p w14:paraId="68D2431F">
      <w:pPr>
        <w:pStyle w:val="23"/>
      </w:pPr>
      <w:r>
        <w:rPr>
          <w:rFonts w:hint="eastAsia"/>
        </w:rPr>
        <w:t>高温气冷堆核动力厂建造阶段和运行阶段均需要评价设计基准事故对公众的辐射影响，前者的目的是论证专设安全设施的工程设计性能能否满足保护环境的要求，后者的目的是验证最终建成的专设安全设施的性能能否满足保护环境的要求。</w:t>
      </w:r>
    </w:p>
    <w:p w14:paraId="6565E5FC">
      <w:pPr>
        <w:pStyle w:val="47"/>
        <w:spacing w:before="156" w:after="156"/>
        <w:ind w:left="0"/>
      </w:pPr>
      <w:bookmarkStart w:id="56" w:name="_Toc517860468"/>
      <w:bookmarkStart w:id="57" w:name="_Toc153273786"/>
      <w:bookmarkStart w:id="58" w:name="_Toc153262240"/>
      <w:bookmarkStart w:id="59" w:name="_Toc139723530"/>
      <w:bookmarkStart w:id="60" w:name="_Toc139723396"/>
      <w:bookmarkStart w:id="61" w:name="_Toc139681739"/>
      <w:r>
        <w:rPr>
          <w:rFonts w:hint="eastAsia"/>
        </w:rPr>
        <w:t>评价原则</w:t>
      </w:r>
      <w:bookmarkEnd w:id="56"/>
      <w:bookmarkEnd w:id="57"/>
      <w:bookmarkEnd w:id="58"/>
      <w:bookmarkEnd w:id="59"/>
      <w:bookmarkEnd w:id="60"/>
      <w:bookmarkEnd w:id="61"/>
    </w:p>
    <w:p w14:paraId="1134D9B4">
      <w:pPr>
        <w:pStyle w:val="23"/>
      </w:pPr>
      <w:r>
        <w:rPr>
          <w:rFonts w:hint="eastAsia"/>
        </w:rPr>
        <w:t>高温气冷堆核动力厂事故工况下气载放射性物质释放的环境影响应满足 9.2 验收准则的要求，并保持在可合理达到尽量低的水平。</w:t>
      </w:r>
    </w:p>
    <w:p w14:paraId="33908A1C">
      <w:pPr>
        <w:pStyle w:val="47"/>
        <w:spacing w:before="156" w:after="156"/>
        <w:ind w:left="0"/>
      </w:pPr>
      <w:r>
        <w:rPr>
          <w:rFonts w:hint="eastAsia"/>
        </w:rPr>
        <w:t>评价内容</w:t>
      </w:r>
    </w:p>
    <w:p w14:paraId="4B0F2518">
      <w:pPr>
        <w:pStyle w:val="23"/>
      </w:pPr>
      <w:r>
        <w:rPr>
          <w:rFonts w:hint="eastAsia"/>
        </w:rPr>
        <w:t>高温气冷堆核动力厂事故工况下气载放射性物质释放的环境影响评价内容应包括：设计基准事故源项；短期大气弥散因子；考虑放射性烟云γ辐射引起的外照射、事故期间的地面放射性沉积γ辐射引起的外照射、以及吸入空气中的放射性核素引起的内照射三种途径对公众引起的辐射剂量。</w:t>
      </w:r>
    </w:p>
    <w:p w14:paraId="1F0EEA27">
      <w:pPr>
        <w:pStyle w:val="50"/>
        <w:spacing w:before="312" w:after="312"/>
      </w:pPr>
      <w:bookmarkStart w:id="62" w:name="_Toc139681740"/>
      <w:bookmarkStart w:id="63" w:name="_Toc139723531"/>
      <w:bookmarkStart w:id="64" w:name="_Toc139723397"/>
      <w:bookmarkStart w:id="65" w:name="_Toc153273787"/>
      <w:bookmarkStart w:id="66" w:name="_Toc517860469"/>
      <w:bookmarkStart w:id="67" w:name="_Toc153262241"/>
      <w:bookmarkStart w:id="68" w:name="_Toc517867554"/>
      <w:bookmarkStart w:id="69" w:name="_Toc517864618"/>
      <w:bookmarkStart w:id="70" w:name="_Toc517864662"/>
      <w:bookmarkStart w:id="71" w:name="_Toc201155695"/>
      <w:bookmarkStart w:id="72" w:name="_Toc517957216"/>
      <w:r>
        <w:rPr>
          <w:rFonts w:hint="eastAsia"/>
        </w:rPr>
        <w:t>基础资料</w:t>
      </w:r>
      <w:bookmarkEnd w:id="62"/>
      <w:bookmarkEnd w:id="63"/>
      <w:bookmarkEnd w:id="64"/>
      <w:bookmarkEnd w:id="65"/>
      <w:bookmarkEnd w:id="66"/>
      <w:bookmarkEnd w:id="67"/>
      <w:bookmarkEnd w:id="68"/>
      <w:bookmarkEnd w:id="69"/>
      <w:bookmarkEnd w:id="70"/>
      <w:bookmarkEnd w:id="71"/>
      <w:bookmarkEnd w:id="72"/>
    </w:p>
    <w:p w14:paraId="1A39AB3E">
      <w:pPr>
        <w:pStyle w:val="47"/>
        <w:spacing w:before="156" w:after="156"/>
        <w:ind w:left="0"/>
      </w:pPr>
      <w:bookmarkStart w:id="73" w:name="_Toc153262242"/>
      <w:bookmarkStart w:id="74" w:name="_Toc139681741"/>
      <w:bookmarkStart w:id="75" w:name="_Toc139723398"/>
      <w:bookmarkStart w:id="76" w:name="_Toc153273788"/>
      <w:bookmarkStart w:id="77" w:name="_Toc517860470"/>
      <w:bookmarkStart w:id="78" w:name="_Toc139723532"/>
      <w:r>
        <w:rPr>
          <w:rFonts w:hint="eastAsia"/>
        </w:rPr>
        <w:t>源项</w:t>
      </w:r>
      <w:bookmarkEnd w:id="73"/>
      <w:bookmarkEnd w:id="74"/>
      <w:bookmarkEnd w:id="75"/>
      <w:bookmarkEnd w:id="76"/>
      <w:bookmarkEnd w:id="77"/>
      <w:bookmarkEnd w:id="78"/>
    </w:p>
    <w:p w14:paraId="316B3188">
      <w:pPr>
        <w:pStyle w:val="23"/>
      </w:pPr>
      <w:r>
        <w:rPr>
          <w:rFonts w:hint="eastAsia"/>
        </w:rPr>
        <w:t>设计基准事故辐射环境影响评价可采用经过安全分析得出的设计基准事故源项及释放方式。</w:t>
      </w:r>
    </w:p>
    <w:p w14:paraId="7857F73C">
      <w:pPr>
        <w:pStyle w:val="23"/>
      </w:pPr>
      <w:r>
        <w:rPr>
          <w:rFonts w:hint="eastAsia"/>
        </w:rPr>
        <w:t>对于选址假想事故源项的确定应基于高温堆的设计特征提出，并经监管部门认可。</w:t>
      </w:r>
    </w:p>
    <w:p w14:paraId="61B4A7EA">
      <w:pPr>
        <w:pStyle w:val="23"/>
      </w:pPr>
      <w:r>
        <w:rPr>
          <w:rFonts w:hint="eastAsia"/>
        </w:rPr>
        <w:t>放射性事故源项释放阶段按照如下原则划分：瞬时释放和连续释放，对于连续的释放应该划分为0-8小时、8-24小时、1-4天、4-30天四个释放时段。</w:t>
      </w:r>
    </w:p>
    <w:p w14:paraId="6A9AA43B">
      <w:pPr>
        <w:pStyle w:val="23"/>
      </w:pPr>
      <w:r>
        <w:rPr>
          <w:rFonts w:hint="eastAsia"/>
        </w:rPr>
        <w:t>无论事故进程中瞬时释放发生于何时，均应将其释放量归并至0-2小时时段内释放。</w:t>
      </w:r>
    </w:p>
    <w:p w14:paraId="499B5EAC">
      <w:pPr>
        <w:pStyle w:val="47"/>
        <w:spacing w:before="156" w:after="156"/>
        <w:ind w:left="0"/>
      </w:pPr>
      <w:bookmarkStart w:id="79" w:name="_Toc517860471"/>
      <w:bookmarkStart w:id="80" w:name="_Toc153262243"/>
      <w:bookmarkStart w:id="81" w:name="_Toc139681742"/>
      <w:bookmarkStart w:id="82" w:name="_Toc139723399"/>
      <w:bookmarkStart w:id="83" w:name="_Toc139723533"/>
      <w:bookmarkStart w:id="84" w:name="_Toc153273789"/>
      <w:r>
        <w:rPr>
          <w:rFonts w:hint="eastAsia"/>
        </w:rPr>
        <w:t>气象数据</w:t>
      </w:r>
      <w:bookmarkEnd w:id="79"/>
      <w:bookmarkEnd w:id="80"/>
      <w:bookmarkEnd w:id="81"/>
      <w:bookmarkEnd w:id="82"/>
      <w:bookmarkEnd w:id="83"/>
      <w:bookmarkEnd w:id="84"/>
    </w:p>
    <w:p w14:paraId="688BD442">
      <w:pPr>
        <w:pStyle w:val="23"/>
      </w:pPr>
      <w:r>
        <w:rPr>
          <w:rFonts w:hint="eastAsia"/>
        </w:rPr>
        <w:t>应获取厂址附近具有代表性的气象观测系统近五年内连续12个月的逐时（次）气象数据。</w:t>
      </w:r>
    </w:p>
    <w:p w14:paraId="3FE0FDD6">
      <w:pPr>
        <w:pStyle w:val="23"/>
      </w:pPr>
      <w:r>
        <w:rPr>
          <w:rFonts w:hint="eastAsia"/>
        </w:rPr>
        <w:t>逐时（次）气象数据应包括可确定联合频率的气象观测要素。</w:t>
      </w:r>
    </w:p>
    <w:p w14:paraId="575AD7C5">
      <w:pPr>
        <w:pStyle w:val="23"/>
      </w:pPr>
      <w:r>
        <w:rPr>
          <w:rFonts w:hint="eastAsia"/>
        </w:rPr>
        <w:t>在核动力厂初步可行性研究阶段，若在保守估计的原则下，事故后果评价结果占验收准则的比例小于30%，则可沿用初步可行性研究阶段所采用的气象数据进行后续阶段的评价工作；若评价结果占验收准则的比例高于30%，则需在后续阶段中开展厂址气象数据收集（如建立气象铁塔）工作进行后果评价。</w:t>
      </w:r>
    </w:p>
    <w:p w14:paraId="53147AB4">
      <w:pPr>
        <w:pStyle w:val="47"/>
        <w:spacing w:before="156" w:after="156"/>
        <w:ind w:left="0"/>
      </w:pPr>
      <w:r>
        <w:rPr>
          <w:rFonts w:hint="eastAsia"/>
        </w:rPr>
        <w:t>与尾流计算相关的建筑物参数</w:t>
      </w:r>
    </w:p>
    <w:p w14:paraId="53B438EF">
      <w:pPr>
        <w:pStyle w:val="23"/>
      </w:pPr>
      <w:r>
        <w:rPr>
          <w:rFonts w:hint="eastAsia"/>
        </w:rPr>
        <w:t>邻近建筑物高度、宽度及建筑物最小截面积。</w:t>
      </w:r>
    </w:p>
    <w:p w14:paraId="43F91818">
      <w:pPr>
        <w:pStyle w:val="47"/>
        <w:spacing w:before="156" w:after="156"/>
        <w:ind w:left="0"/>
      </w:pPr>
      <w:r>
        <w:rPr>
          <w:rFonts w:hint="eastAsia"/>
        </w:rPr>
        <w:t>人口分布信息</w:t>
      </w:r>
    </w:p>
    <w:p w14:paraId="461E2071">
      <w:pPr>
        <w:pStyle w:val="23"/>
      </w:pPr>
      <w:r>
        <w:rPr>
          <w:rFonts w:hint="eastAsia"/>
        </w:rPr>
        <w:t>在进行事故集体剂量计算时应获取厂址半径80km范围内的人口分布信息。</w:t>
      </w:r>
    </w:p>
    <w:p w14:paraId="0CCF7315">
      <w:pPr>
        <w:pStyle w:val="23"/>
      </w:pPr>
      <w:r>
        <w:rPr>
          <w:rFonts w:hint="eastAsia"/>
        </w:rPr>
        <w:t>应按照有关技术规范的要求获取相关的人口信息。</w:t>
      </w:r>
    </w:p>
    <w:p w14:paraId="0D7EB2EA">
      <w:pPr>
        <w:pStyle w:val="50"/>
        <w:spacing w:before="312" w:after="312"/>
      </w:pPr>
      <w:bookmarkStart w:id="85" w:name="_Toc139681743"/>
      <w:bookmarkStart w:id="86" w:name="_Toc139723400"/>
      <w:bookmarkStart w:id="87" w:name="_Toc517867555"/>
      <w:bookmarkStart w:id="88" w:name="_Toc517957217"/>
      <w:bookmarkStart w:id="89" w:name="_Toc153273790"/>
      <w:bookmarkStart w:id="90" w:name="_Toc201155696"/>
      <w:bookmarkStart w:id="91" w:name="_Toc517864619"/>
      <w:bookmarkStart w:id="92" w:name="_Toc153262244"/>
      <w:bookmarkStart w:id="93" w:name="_Toc517860472"/>
      <w:bookmarkStart w:id="94" w:name="_Toc517864663"/>
      <w:bookmarkStart w:id="95" w:name="_Toc139723534"/>
      <w:r>
        <w:rPr>
          <w:rFonts w:hint="eastAsia"/>
        </w:rPr>
        <w:t>大气弥散</w:t>
      </w:r>
      <w:bookmarkEnd w:id="85"/>
      <w:bookmarkEnd w:id="86"/>
      <w:bookmarkEnd w:id="87"/>
      <w:bookmarkEnd w:id="88"/>
      <w:bookmarkEnd w:id="89"/>
      <w:bookmarkEnd w:id="90"/>
      <w:bookmarkEnd w:id="91"/>
      <w:bookmarkEnd w:id="92"/>
      <w:bookmarkEnd w:id="93"/>
      <w:bookmarkEnd w:id="94"/>
      <w:bookmarkEnd w:id="95"/>
    </w:p>
    <w:p w14:paraId="50A27D05">
      <w:pPr>
        <w:pStyle w:val="47"/>
        <w:spacing w:before="156" w:after="156"/>
        <w:ind w:left="0"/>
      </w:pPr>
      <w:bookmarkStart w:id="96" w:name="_Toc139723535"/>
      <w:bookmarkStart w:id="97" w:name="_Toc139681744"/>
      <w:bookmarkStart w:id="98" w:name="_Toc153262245"/>
      <w:bookmarkStart w:id="99" w:name="_Toc153273791"/>
      <w:bookmarkStart w:id="100" w:name="_Toc139723401"/>
      <w:bookmarkStart w:id="101" w:name="_Toc517860473"/>
      <w:r>
        <w:rPr>
          <w:rFonts w:hint="eastAsia"/>
        </w:rPr>
        <w:t>一般原则</w:t>
      </w:r>
      <w:bookmarkEnd w:id="96"/>
      <w:bookmarkEnd w:id="97"/>
      <w:bookmarkEnd w:id="98"/>
      <w:bookmarkEnd w:id="99"/>
      <w:bookmarkEnd w:id="100"/>
      <w:bookmarkEnd w:id="101"/>
    </w:p>
    <w:p w14:paraId="04A303A2">
      <w:pPr>
        <w:ind w:firstLine="420" w:firstLineChars="200"/>
      </w:pPr>
      <w:r>
        <w:rPr>
          <w:rFonts w:hint="eastAsia"/>
        </w:rPr>
        <w:t>在某些气象学或地形较为特殊的厂址上（如静风频率很高、厂址周围为复杂地形等），需要分析本标准推荐模式和方法的适用性，必要时应对其予以修正或选用其他模式和方法。</w:t>
      </w:r>
    </w:p>
    <w:p w14:paraId="7CCF1705">
      <w:pPr>
        <w:ind w:firstLine="420" w:firstLineChars="200"/>
      </w:pPr>
      <w:r>
        <w:rPr>
          <w:rFonts w:hint="eastAsia"/>
        </w:rPr>
        <w:t>考虑5.2节对气象数据的要求，如有必要获取反映厂址大气弥散特征的相关参数，在厂址评价阶段可收集相关资料或开展厂址相关的大气扩散试验。</w:t>
      </w:r>
    </w:p>
    <w:p w14:paraId="2FB30B5C">
      <w:pPr>
        <w:pStyle w:val="47"/>
        <w:spacing w:before="156" w:after="156"/>
        <w:ind w:left="0"/>
      </w:pPr>
      <w:bookmarkStart w:id="102" w:name="_Toc139723536"/>
      <w:bookmarkStart w:id="103" w:name="_Toc139681745"/>
      <w:bookmarkStart w:id="104" w:name="_Toc153262246"/>
      <w:bookmarkStart w:id="105" w:name="_Toc139723402"/>
      <w:bookmarkStart w:id="106" w:name="_Toc517860474"/>
      <w:bookmarkStart w:id="107" w:name="_Toc153273792"/>
      <w:r>
        <w:rPr>
          <w:rFonts w:hint="eastAsia"/>
        </w:rPr>
        <w:t>大气弥散因子的计算</w:t>
      </w:r>
      <w:bookmarkEnd w:id="102"/>
      <w:bookmarkEnd w:id="103"/>
      <w:bookmarkEnd w:id="104"/>
      <w:bookmarkEnd w:id="105"/>
      <w:bookmarkEnd w:id="106"/>
      <w:bookmarkEnd w:id="107"/>
    </w:p>
    <w:p w14:paraId="02C79BAC">
      <w:pPr>
        <w:pStyle w:val="23"/>
        <w:spacing w:line="360" w:lineRule="exact"/>
      </w:pPr>
      <w:r>
        <w:rPr>
          <w:rFonts w:hint="eastAsia"/>
        </w:rPr>
        <w:t>可采用美国核管会管理导则RG1.145和研究报告NUREG</w:t>
      </w:r>
      <w:r>
        <w:t>/CR 2858</w:t>
      </w:r>
      <w:r>
        <w:rPr>
          <w:rFonts w:hint="eastAsia"/>
        </w:rPr>
        <w:t>的模式，给出16个方位时间保证概率水平为99.5%的高斯烟羽轴线上的小时大气弥散因子和全厂95%的大气弥散因子。依据RG1.145的要求选择各方位上最大弥散因子（99.5%概率）和全厂95%概率水平的弥散因子两者中的较大者用于事故后果评价。当评价区域小于0.5km时，可采用美国联邦管理导则RG1.194模式和研究报告NUREG/</w:t>
      </w:r>
      <w:r>
        <w:t>CR 6331</w:t>
      </w:r>
      <w:r>
        <w:rPr>
          <w:rFonts w:hint="eastAsia"/>
        </w:rPr>
        <w:t>推荐的模式计算大气弥散因子。</w:t>
      </w:r>
    </w:p>
    <w:p w14:paraId="3EABC165">
      <w:pPr>
        <w:pStyle w:val="50"/>
        <w:spacing w:before="312" w:after="312"/>
      </w:pPr>
      <w:bookmarkStart w:id="108" w:name="_Toc201155697"/>
      <w:bookmarkStart w:id="109" w:name="_Toc517860475"/>
      <w:bookmarkStart w:id="110" w:name="_Toc517867556"/>
      <w:bookmarkStart w:id="111" w:name="_Toc517864664"/>
      <w:bookmarkStart w:id="112" w:name="_Toc139681746"/>
      <w:bookmarkStart w:id="113" w:name="_Toc153262247"/>
      <w:bookmarkStart w:id="114" w:name="_Toc139723537"/>
      <w:bookmarkStart w:id="115" w:name="_Toc139723403"/>
      <w:bookmarkStart w:id="116" w:name="_Toc517864620"/>
      <w:bookmarkStart w:id="117" w:name="_Toc517957218"/>
      <w:bookmarkStart w:id="118" w:name="_Toc153273793"/>
      <w:r>
        <w:rPr>
          <w:rFonts w:hint="eastAsia"/>
        </w:rPr>
        <w:t>辐射剂量</w:t>
      </w:r>
      <w:bookmarkEnd w:id="108"/>
      <w:bookmarkEnd w:id="109"/>
      <w:bookmarkEnd w:id="110"/>
      <w:bookmarkEnd w:id="111"/>
      <w:bookmarkEnd w:id="112"/>
      <w:bookmarkEnd w:id="113"/>
      <w:bookmarkEnd w:id="114"/>
      <w:bookmarkEnd w:id="115"/>
      <w:bookmarkEnd w:id="116"/>
      <w:bookmarkEnd w:id="117"/>
      <w:bookmarkEnd w:id="118"/>
    </w:p>
    <w:p w14:paraId="5E27041A">
      <w:pPr>
        <w:pStyle w:val="47"/>
        <w:spacing w:before="156" w:after="156"/>
        <w:ind w:left="0"/>
      </w:pPr>
      <w:r>
        <w:rPr>
          <w:rFonts w:hint="eastAsia"/>
        </w:rPr>
        <w:t>个人剂量</w:t>
      </w:r>
    </w:p>
    <w:p w14:paraId="19D54412">
      <w:pPr>
        <w:ind w:firstLine="420" w:firstLineChars="200"/>
      </w:pPr>
      <w:r>
        <w:rPr>
          <w:rFonts w:hint="eastAsia"/>
        </w:rPr>
        <w:t>个人剂量评估考虑</w:t>
      </w:r>
      <w:bookmarkStart w:id="119" w:name="_Hlk199412781"/>
      <w:r>
        <w:rPr>
          <w:rFonts w:hint="eastAsia"/>
        </w:rPr>
        <w:t>放射性烟云γ辐射引起的外照射、事故期间的地面放射性沉积γ辐射引起的外照射、以及吸入空气中的放射性核素引起的内照射</w:t>
      </w:r>
      <w:bookmarkEnd w:id="119"/>
      <w:r>
        <w:rPr>
          <w:rFonts w:hint="eastAsia"/>
        </w:rPr>
        <w:t>三种途径。</w:t>
      </w:r>
    </w:p>
    <w:p w14:paraId="25A12C39">
      <w:pPr>
        <w:ind w:firstLine="420" w:firstLineChars="200"/>
      </w:pPr>
      <w:r>
        <w:rPr>
          <w:rFonts w:hint="eastAsia"/>
        </w:rPr>
        <w:t>地面放射性沉积γ外照射的积分时间应为事故中放射性物质释放的持续时间。当事故仅有瞬时释放时，保守考虑地面放射性沉积γ外照射的积分时间为30d。</w:t>
      </w:r>
    </w:p>
    <w:p w14:paraId="332A5DB3">
      <w:pPr>
        <w:pStyle w:val="47"/>
        <w:spacing w:before="156" w:after="156"/>
        <w:ind w:left="0"/>
      </w:pPr>
      <w:r>
        <w:rPr>
          <w:rFonts w:hint="eastAsia"/>
        </w:rPr>
        <w:t>集体剂量</w:t>
      </w:r>
    </w:p>
    <w:p w14:paraId="7B597171">
      <w:pPr>
        <w:ind w:firstLine="420" w:firstLineChars="200"/>
      </w:pPr>
      <w:r>
        <w:rPr>
          <w:rFonts w:hint="eastAsia"/>
        </w:rPr>
        <w:t>集体剂量评估采用扇形平均的大气弥散因子，评估过程如下：</w:t>
      </w:r>
    </w:p>
    <w:p w14:paraId="3161FEF4">
      <w:pPr>
        <w:pStyle w:val="166"/>
        <w:numPr>
          <w:ilvl w:val="0"/>
          <w:numId w:val="11"/>
        </w:numPr>
        <w:ind w:firstLineChars="0"/>
      </w:pPr>
      <w:r>
        <w:rPr>
          <w:rFonts w:hint="eastAsia"/>
        </w:rPr>
        <w:t>计算事故期间同一方位的集体剂量，即该方位各子区集体剂量之和。</w:t>
      </w:r>
    </w:p>
    <w:p w14:paraId="177E96B5">
      <w:pPr>
        <w:pStyle w:val="166"/>
        <w:numPr>
          <w:ilvl w:val="0"/>
          <w:numId w:val="11"/>
        </w:numPr>
        <w:ind w:firstLineChars="0"/>
      </w:pPr>
      <w:r>
        <w:rPr>
          <w:rFonts w:hint="eastAsia"/>
        </w:rPr>
        <w:t>将连续相邻三个方位的集体剂量相加，选取最大值作为厂址</w:t>
      </w:r>
      <w:r>
        <w:rPr>
          <w:rFonts w:hint="eastAsia" w:ascii="宋体" w:hAnsi="Times New Roman"/>
          <w:szCs w:val="20"/>
        </w:rPr>
        <w:t>半径80km范围</w:t>
      </w:r>
      <w:r>
        <w:rPr>
          <w:rFonts w:hint="eastAsia"/>
        </w:rPr>
        <w:t>内公众群体可能受到的集体剂量。</w:t>
      </w:r>
    </w:p>
    <w:p w14:paraId="6E685CD7">
      <w:pPr>
        <w:ind w:left="420"/>
      </w:pPr>
      <w:r>
        <w:rPr>
          <w:rFonts w:hint="eastAsia"/>
        </w:rPr>
        <w:t>集体剂量计算时应选择核动力厂并网发电当年的预期人口分布数据作为输入参数。</w:t>
      </w:r>
    </w:p>
    <w:p w14:paraId="34BEA210">
      <w:pPr>
        <w:pStyle w:val="50"/>
        <w:spacing w:before="312" w:after="312"/>
      </w:pPr>
      <w:bookmarkStart w:id="120" w:name="_Toc517864621"/>
      <w:bookmarkStart w:id="121" w:name="_Toc517867557"/>
      <w:bookmarkStart w:id="122" w:name="_Toc517957219"/>
      <w:bookmarkStart w:id="123" w:name="_Toc517864665"/>
      <w:bookmarkStart w:id="124" w:name="_Toc201155698"/>
      <w:bookmarkStart w:id="125" w:name="_Toc517860478"/>
      <w:bookmarkStart w:id="126" w:name="_Toc153273796"/>
      <w:bookmarkStart w:id="127" w:name="_Toc153262250"/>
      <w:bookmarkStart w:id="128" w:name="_Toc139681749"/>
      <w:bookmarkStart w:id="129" w:name="_Toc139723540"/>
      <w:bookmarkStart w:id="130" w:name="_Toc139723406"/>
      <w:r>
        <w:rPr>
          <w:rFonts w:hint="eastAsia"/>
        </w:rPr>
        <w:t>参数选择</w:t>
      </w:r>
      <w:bookmarkEnd w:id="120"/>
      <w:bookmarkEnd w:id="121"/>
      <w:bookmarkEnd w:id="122"/>
      <w:bookmarkEnd w:id="123"/>
      <w:bookmarkEnd w:id="124"/>
      <w:bookmarkEnd w:id="125"/>
    </w:p>
    <w:p w14:paraId="105C0054">
      <w:pPr>
        <w:pStyle w:val="47"/>
        <w:spacing w:before="156" w:after="156"/>
        <w:ind w:left="0"/>
      </w:pPr>
      <w:bookmarkStart w:id="131" w:name="_Toc517860479"/>
      <w:r>
        <w:rPr>
          <w:rFonts w:hint="eastAsia"/>
        </w:rPr>
        <w:t>剂量转换因子</w:t>
      </w:r>
      <w:bookmarkEnd w:id="131"/>
    </w:p>
    <w:p w14:paraId="3485590E">
      <w:pPr>
        <w:pStyle w:val="23"/>
      </w:pPr>
      <w:r>
        <w:rPr>
          <w:rFonts w:hint="eastAsia"/>
        </w:rPr>
        <w:t>应选取业内认可的剂量转换因子。</w:t>
      </w:r>
    </w:p>
    <w:p w14:paraId="7AB62CF3">
      <w:pPr>
        <w:pStyle w:val="23"/>
      </w:pPr>
      <w:r>
        <w:rPr>
          <w:rFonts w:hint="eastAsia"/>
        </w:rPr>
        <w:t>推荐按下列优先顺序选择剂量转换因子：</w:t>
      </w:r>
    </w:p>
    <w:p w14:paraId="39E74F54">
      <w:pPr>
        <w:pStyle w:val="23"/>
        <w:numPr>
          <w:ilvl w:val="0"/>
          <w:numId w:val="12"/>
        </w:numPr>
        <w:ind w:firstLineChars="0"/>
      </w:pPr>
      <w:r>
        <w:rPr>
          <w:rFonts w:hint="eastAsia"/>
        </w:rPr>
        <w:t>GB 18871中的推荐值；</w:t>
      </w:r>
    </w:p>
    <w:p w14:paraId="79DB1677">
      <w:pPr>
        <w:pStyle w:val="23"/>
        <w:numPr>
          <w:ilvl w:val="0"/>
          <w:numId w:val="12"/>
        </w:numPr>
        <w:ind w:firstLineChars="0"/>
      </w:pPr>
      <w:r>
        <w:rPr>
          <w:rFonts w:hint="eastAsia"/>
        </w:rPr>
        <w:t>IAEA安全报告丛书第19号报告；</w:t>
      </w:r>
    </w:p>
    <w:p w14:paraId="64F9C1F9">
      <w:pPr>
        <w:pStyle w:val="23"/>
        <w:numPr>
          <w:ilvl w:val="0"/>
          <w:numId w:val="12"/>
        </w:numPr>
        <w:ind w:firstLineChars="0"/>
      </w:pPr>
      <w:r>
        <w:rPr>
          <w:rFonts w:hint="eastAsia"/>
        </w:rPr>
        <w:t>ICRP第71</w:t>
      </w:r>
      <w:r>
        <w:t>,72</w:t>
      </w:r>
      <w:r>
        <w:rPr>
          <w:rFonts w:hint="eastAsia"/>
        </w:rPr>
        <w:t>号出版物及其替代文件；</w:t>
      </w:r>
    </w:p>
    <w:p w14:paraId="5C935947">
      <w:pPr>
        <w:pStyle w:val="23"/>
        <w:numPr>
          <w:ilvl w:val="0"/>
          <w:numId w:val="12"/>
        </w:numPr>
        <w:ind w:firstLineChars="0"/>
      </w:pPr>
      <w:r>
        <w:rPr>
          <w:rFonts w:hint="eastAsia"/>
        </w:rPr>
        <w:t>美国环保局联邦导则FGR12,FGR15。</w:t>
      </w:r>
    </w:p>
    <w:p w14:paraId="07EC39A0">
      <w:pPr>
        <w:pStyle w:val="23"/>
        <w:numPr>
          <w:numId w:val="0"/>
        </w:numPr>
        <w:ind w:left="420" w:leftChars="0"/>
        <w:rPr>
          <w:rFonts w:hint="eastAsia" w:eastAsia="宋体"/>
          <w:lang w:eastAsia="zh-CN"/>
        </w:rPr>
      </w:pPr>
      <w:r>
        <w:rPr>
          <w:rFonts w:hint="eastAsia"/>
          <w:lang w:eastAsia="zh-CN"/>
        </w:rPr>
        <w:t>上述部分资料的简写所对应的技术文件全称见参考文献。</w:t>
      </w:r>
      <w:bookmarkStart w:id="182" w:name="_GoBack"/>
      <w:bookmarkEnd w:id="182"/>
    </w:p>
    <w:p w14:paraId="1BD4E13F">
      <w:pPr>
        <w:pStyle w:val="47"/>
        <w:spacing w:before="156" w:after="156"/>
        <w:ind w:left="0"/>
      </w:pPr>
      <w:bookmarkStart w:id="132" w:name="_Toc517860480"/>
      <w:r>
        <w:rPr>
          <w:rFonts w:hint="eastAsia"/>
        </w:rPr>
        <w:t>呼吸率</w:t>
      </w:r>
      <w:bookmarkEnd w:id="132"/>
    </w:p>
    <w:p w14:paraId="50D1E94E">
      <w:pPr>
        <w:pStyle w:val="23"/>
      </w:pPr>
      <w:r>
        <w:rPr>
          <w:rFonts w:hint="eastAsia"/>
        </w:rPr>
        <w:t>呼吸率取值见附录B。</w:t>
      </w:r>
    </w:p>
    <w:p w14:paraId="1FF030C0">
      <w:pPr>
        <w:pStyle w:val="47"/>
        <w:spacing w:before="156" w:after="156"/>
        <w:ind w:left="0"/>
      </w:pPr>
      <w:bookmarkStart w:id="133" w:name="_Toc517860481"/>
      <w:r>
        <w:rPr>
          <w:rFonts w:hint="eastAsia"/>
        </w:rPr>
        <w:t>干沉积速率</w:t>
      </w:r>
      <w:bookmarkEnd w:id="133"/>
    </w:p>
    <w:p w14:paraId="5C8B004D">
      <w:pPr>
        <w:ind w:firstLine="420" w:firstLineChars="200"/>
      </w:pPr>
      <w:r>
        <w:rPr>
          <w:rFonts w:hint="eastAsia"/>
        </w:rPr>
        <w:t>干沉积速率取值见附录C。</w:t>
      </w:r>
    </w:p>
    <w:p w14:paraId="5B977FE9">
      <w:pPr>
        <w:pStyle w:val="47"/>
        <w:spacing w:before="156" w:after="156"/>
        <w:ind w:left="0"/>
      </w:pPr>
      <w:r>
        <w:rPr>
          <w:rFonts w:hint="eastAsia"/>
        </w:rPr>
        <w:t>碘化学形态份额</w:t>
      </w:r>
    </w:p>
    <w:p w14:paraId="5E12E3BC">
      <w:pPr>
        <w:ind w:firstLine="420" w:firstLineChars="200"/>
      </w:pPr>
      <w:bookmarkStart w:id="134" w:name="_Hlk199925161"/>
      <w:r>
        <w:rPr>
          <w:rFonts w:hint="eastAsia"/>
        </w:rPr>
        <w:t>在没有明确证据时，碘化学形态均应保守考虑为元素碘。</w:t>
      </w:r>
    </w:p>
    <w:bookmarkEnd w:id="134"/>
    <w:p w14:paraId="15B79830">
      <w:pPr>
        <w:pStyle w:val="50"/>
        <w:spacing w:before="312" w:after="312"/>
      </w:pPr>
      <w:bookmarkStart w:id="135" w:name="_Toc517864622"/>
      <w:bookmarkStart w:id="136" w:name="_Toc517957220"/>
      <w:bookmarkStart w:id="137" w:name="_Toc517867558"/>
      <w:bookmarkStart w:id="138" w:name="_Toc517860482"/>
      <w:bookmarkStart w:id="139" w:name="_Toc201155699"/>
      <w:bookmarkStart w:id="140" w:name="_Toc517864666"/>
      <w:r>
        <w:rPr>
          <w:rFonts w:hint="eastAsia"/>
        </w:rPr>
        <w:t>验收准则</w:t>
      </w:r>
      <w:bookmarkEnd w:id="135"/>
      <w:bookmarkEnd w:id="136"/>
      <w:bookmarkEnd w:id="137"/>
      <w:bookmarkEnd w:id="138"/>
      <w:bookmarkEnd w:id="139"/>
      <w:bookmarkEnd w:id="140"/>
    </w:p>
    <w:p w14:paraId="3F562AB3">
      <w:pPr>
        <w:pStyle w:val="47"/>
        <w:spacing w:before="156" w:after="156"/>
        <w:ind w:left="0"/>
        <w:rPr>
          <w:rFonts w:eastAsia="宋体"/>
        </w:rPr>
      </w:pPr>
      <w:r>
        <w:rPr>
          <w:rFonts w:hint="eastAsia"/>
        </w:rPr>
        <w:t>设计基准事故</w:t>
      </w:r>
    </w:p>
    <w:bookmarkEnd w:id="126"/>
    <w:bookmarkEnd w:id="127"/>
    <w:bookmarkEnd w:id="128"/>
    <w:bookmarkEnd w:id="129"/>
    <w:bookmarkEnd w:id="130"/>
    <w:p w14:paraId="67B0F6E2">
      <w:pPr>
        <w:ind w:firstLine="420" w:firstLineChars="200"/>
      </w:pPr>
      <w:r>
        <w:rPr>
          <w:rFonts w:hint="eastAsia"/>
        </w:rPr>
        <w:t>在发生一次稀有事故时，非居住区边界外公众在事故的整个持续期间可能受到的有效剂量应小于5mSv；</w:t>
      </w:r>
    </w:p>
    <w:p w14:paraId="0AFC1E7C">
      <w:pPr>
        <w:ind w:firstLine="420" w:firstLineChars="200"/>
      </w:pPr>
      <w:r>
        <w:rPr>
          <w:rFonts w:hint="eastAsia"/>
        </w:rPr>
        <w:t>在发生一次极限事故时，非居住区边界外公众在事故的整个持续期间可能受到的有效剂量应小于10mSv。</w:t>
      </w:r>
    </w:p>
    <w:p w14:paraId="052A417C">
      <w:pPr>
        <w:pStyle w:val="47"/>
        <w:spacing w:before="156" w:after="156"/>
        <w:ind w:left="0"/>
      </w:pPr>
      <w:r>
        <w:rPr>
          <w:rFonts w:hint="eastAsia"/>
        </w:rPr>
        <w:t>选址假想事故</w:t>
      </w:r>
    </w:p>
    <w:p w14:paraId="411EDBA2">
      <w:pPr>
        <w:ind w:firstLine="420" w:firstLineChars="200"/>
      </w:pPr>
      <w:r>
        <w:rPr>
          <w:rFonts w:hint="eastAsia"/>
        </w:rPr>
        <w:t>在事故的整个持续期间内，非居住区边界和规划限制区边界外公众可能受到的有效剂量应小于10mSv；环境影响评价范围内公众群体集体有效剂量应小于2×10</w:t>
      </w:r>
      <w:r>
        <w:rPr>
          <w:rFonts w:hint="eastAsia"/>
          <w:vertAlign w:val="superscript"/>
        </w:rPr>
        <w:t>4</w:t>
      </w:r>
      <w:r>
        <w:rPr>
          <w:rFonts w:hint="eastAsia"/>
        </w:rPr>
        <w:t>人·Sv。</w:t>
      </w:r>
    </w:p>
    <w:p w14:paraId="57DCA86C">
      <w:pPr>
        <w:ind w:firstLine="420" w:firstLineChars="200"/>
        <w:rPr>
          <w:rFonts w:ascii="宋体"/>
          <w:kern w:val="0"/>
          <w:szCs w:val="20"/>
        </w:rPr>
      </w:pPr>
      <w:r>
        <w:br w:type="page"/>
      </w:r>
    </w:p>
    <w:p w14:paraId="47361784">
      <w:pPr>
        <w:pStyle w:val="89"/>
      </w:pPr>
      <w:r>
        <w:br w:type="textWrapping"/>
      </w:r>
      <w:bookmarkStart w:id="141" w:name="_Toc517867567"/>
      <w:bookmarkStart w:id="142" w:name="_Toc517957229"/>
      <w:bookmarkStart w:id="143" w:name="_Toc517860511"/>
      <w:bookmarkStart w:id="144" w:name="_Toc517864631"/>
      <w:bookmarkStart w:id="145" w:name="_Toc517864675"/>
      <w:bookmarkStart w:id="146" w:name="_Toc201155700"/>
      <w:r>
        <w:rPr>
          <w:rFonts w:hint="eastAsia"/>
        </w:rPr>
        <w:t>（资料性附录）</w:t>
      </w:r>
      <w:r>
        <w:br w:type="textWrapping"/>
      </w:r>
      <w:r>
        <w:rPr>
          <w:rFonts w:hint="eastAsia"/>
        </w:rPr>
        <w:t>事故工况下气载放射性物质释放的环境影响评价模式</w:t>
      </w:r>
      <w:bookmarkEnd w:id="141"/>
      <w:bookmarkEnd w:id="142"/>
      <w:bookmarkEnd w:id="143"/>
      <w:bookmarkEnd w:id="144"/>
      <w:bookmarkEnd w:id="145"/>
      <w:bookmarkEnd w:id="146"/>
    </w:p>
    <w:p w14:paraId="01310C75">
      <w:pPr>
        <w:pStyle w:val="107"/>
        <w:spacing w:before="312" w:after="312"/>
        <w:ind w:left="0"/>
      </w:pPr>
      <w:r>
        <w:rPr>
          <w:rFonts w:hint="eastAsia"/>
        </w:rPr>
        <w:t>概述</w:t>
      </w:r>
    </w:p>
    <w:p w14:paraId="51B78E63">
      <w:pPr>
        <w:pStyle w:val="23"/>
      </w:pPr>
      <w:r>
        <w:rPr>
          <w:rFonts w:hint="eastAsia"/>
        </w:rPr>
        <w:t>推荐的模式为高斯烟羽扩散模式，该模式适用于大多数地形较为开阔平坦的厂址。对于某些气象学或地形较为特殊的厂址，需要开展专门的大气扩散实验对该模式和参数进行必要的修正，或采用其他适用的模式和参数。</w:t>
      </w:r>
      <w:bookmarkStart w:id="147" w:name="_Toc153262284"/>
      <w:bookmarkStart w:id="148" w:name="_Toc139681784"/>
      <w:bookmarkStart w:id="149" w:name="_Toc139723576"/>
      <w:bookmarkStart w:id="150" w:name="_Toc139723442"/>
      <w:bookmarkStart w:id="151" w:name="_Toc153273831"/>
    </w:p>
    <w:p w14:paraId="09DE5A6A">
      <w:pPr>
        <w:pStyle w:val="107"/>
        <w:spacing w:before="312" w:after="312"/>
        <w:ind w:left="0"/>
      </w:pPr>
      <w:r>
        <w:rPr>
          <w:rFonts w:hint="eastAsia"/>
        </w:rPr>
        <w:t>大气弥散计算模式</w:t>
      </w:r>
      <w:bookmarkEnd w:id="147"/>
      <w:bookmarkEnd w:id="148"/>
      <w:bookmarkEnd w:id="149"/>
      <w:bookmarkEnd w:id="150"/>
      <w:bookmarkEnd w:id="151"/>
    </w:p>
    <w:p w14:paraId="323F4969">
      <w:pPr>
        <w:pStyle w:val="108"/>
        <w:spacing w:before="156" w:after="156"/>
      </w:pPr>
      <w:r>
        <w:rPr>
          <w:rFonts w:hint="eastAsia"/>
        </w:rPr>
        <w:t>大气弥散计算一般模式</w:t>
      </w:r>
    </w:p>
    <w:p w14:paraId="40EFFDC3">
      <w:pPr>
        <w:pStyle w:val="23"/>
      </w:pPr>
      <w:r>
        <w:rPr>
          <w:rFonts w:hint="eastAsia"/>
        </w:rPr>
        <w:t>采用高斯烟羽轴线浓度公式计算小时大气弥散因子，计算中考虑建筑物尾流效应。对于地面源释放方式，小时大气弥散因子计算模式如下：</w:t>
      </w:r>
    </w:p>
    <w:tbl>
      <w:tblPr>
        <w:tblStyle w:val="3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57"/>
        <w:gridCol w:w="5821"/>
        <w:gridCol w:w="1542"/>
      </w:tblGrid>
      <w:tr w14:paraId="23ADA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679" w:type="pct"/>
          </w:tcPr>
          <w:p w14:paraId="51E6F9A8">
            <w:pPr>
              <w:pStyle w:val="23"/>
              <w:ind w:firstLine="0" w:firstLineChars="0"/>
              <w:rPr>
                <w:rFonts w:hint="eastAsia" w:asciiTheme="minorEastAsia" w:hAnsiTheme="minorEastAsia" w:eastAsiaTheme="minorEastAsia" w:cstheme="minorEastAsia"/>
                <w:szCs w:val="20"/>
              </w:rPr>
            </w:pPr>
          </w:p>
        </w:tc>
        <w:tc>
          <w:tcPr>
            <w:tcW w:w="3415" w:type="pct"/>
          </w:tcPr>
          <w:p w14:paraId="25047760">
            <w:pPr>
              <w:pStyle w:val="23"/>
              <w:ind w:firstLine="0" w:firstLineChars="0"/>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object>
                <v:shape id="_x0000_i1025" o:spt="75" type="#_x0000_t75" style="height:23.5pt;width:101.25pt;" o:ole="t" filled="f" o:preferrelative="t" stroked="f" coordsize="21600,21600">
                  <v:path/>
                  <v:fill on="f" focussize="0,0"/>
                  <v:stroke on="f" joinstyle="miter"/>
                  <v:imagedata r:id="rId9" o:title=""/>
                  <o:lock v:ext="edit" aspectratio="t"/>
                  <w10:wrap type="none"/>
                  <w10:anchorlock/>
                </v:shape>
                <o:OLEObject Type="Embed" ProgID="Equation.Ribbit" ShapeID="_x0000_i1025" DrawAspect="Content" ObjectID="_1468075725" r:id="rId8">
                  <o:LockedField>false</o:LockedField>
                </o:OLEObject>
              </w:object>
            </w:r>
          </w:p>
        </w:tc>
        <w:tc>
          <w:tcPr>
            <w:tcW w:w="904" w:type="pct"/>
            <w:vAlign w:val="center"/>
          </w:tcPr>
          <w:p w14:paraId="37647372">
            <w:pPr>
              <w:pStyle w:val="23"/>
              <w:ind w:firstLine="0" w:firstLineChars="0"/>
              <w:jc w:val="right"/>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t>（A-1）</w:t>
            </w:r>
          </w:p>
        </w:tc>
      </w:tr>
      <w:tr w14:paraId="23E64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679" w:type="pct"/>
          </w:tcPr>
          <w:p w14:paraId="56F412CA">
            <w:pPr>
              <w:pStyle w:val="23"/>
              <w:ind w:firstLine="0" w:firstLineChars="0"/>
              <w:rPr>
                <w:rFonts w:hint="eastAsia" w:asciiTheme="minorEastAsia" w:hAnsiTheme="minorEastAsia" w:eastAsiaTheme="minorEastAsia" w:cstheme="minorEastAsia"/>
                <w:szCs w:val="20"/>
              </w:rPr>
            </w:pPr>
            <w:bookmarkStart w:id="152" w:name="OLE_LINK4"/>
          </w:p>
        </w:tc>
        <w:tc>
          <w:tcPr>
            <w:tcW w:w="3415" w:type="pct"/>
          </w:tcPr>
          <w:p w14:paraId="6C81AE9D">
            <w:pPr>
              <w:pStyle w:val="23"/>
              <w:ind w:firstLine="0" w:firstLineChars="0"/>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object>
                <v:shape id="_x0000_i1026" o:spt="75" type="#_x0000_t75" style="height:24.25pt;width:73.55pt;" o:ole="t" filled="f" o:preferrelative="t" stroked="f" coordsize="21600,21600">
                  <v:path/>
                  <v:fill on="f" focussize="0,0"/>
                  <v:stroke on="f" joinstyle="miter"/>
                  <v:imagedata r:id="rId11" o:title=""/>
                  <o:lock v:ext="edit" aspectratio="t"/>
                  <w10:wrap type="none"/>
                  <w10:anchorlock/>
                </v:shape>
                <o:OLEObject Type="Embed" ProgID="Equation.Ribbit" ShapeID="_x0000_i1026" DrawAspect="Content" ObjectID="_1468075726" r:id="rId10">
                  <o:LockedField>false</o:LockedField>
                </o:OLEObject>
              </w:object>
            </w:r>
          </w:p>
        </w:tc>
        <w:tc>
          <w:tcPr>
            <w:tcW w:w="904" w:type="pct"/>
            <w:vAlign w:val="center"/>
          </w:tcPr>
          <w:p w14:paraId="4614B811">
            <w:pPr>
              <w:pStyle w:val="23"/>
              <w:ind w:firstLine="0" w:firstLineChars="0"/>
              <w:jc w:val="right"/>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t>（A-2）</w:t>
            </w:r>
          </w:p>
        </w:tc>
      </w:tr>
      <w:tr w14:paraId="1FAF9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679" w:type="pct"/>
          </w:tcPr>
          <w:p w14:paraId="5461600E">
            <w:pPr>
              <w:pStyle w:val="23"/>
              <w:ind w:firstLine="0" w:firstLineChars="0"/>
              <w:rPr>
                <w:rFonts w:hint="eastAsia" w:asciiTheme="minorEastAsia" w:hAnsiTheme="minorEastAsia" w:eastAsiaTheme="minorEastAsia" w:cstheme="minorEastAsia"/>
                <w:szCs w:val="20"/>
              </w:rPr>
            </w:pPr>
          </w:p>
        </w:tc>
        <w:tc>
          <w:tcPr>
            <w:tcW w:w="3415" w:type="pct"/>
          </w:tcPr>
          <w:p w14:paraId="36AECB95">
            <w:pPr>
              <w:pStyle w:val="23"/>
              <w:ind w:firstLine="0" w:firstLineChars="0"/>
              <w:rPr>
                <w:rFonts w:hint="eastAsia" w:asciiTheme="minorEastAsia" w:hAnsiTheme="minorEastAsia" w:eastAsiaTheme="minorEastAsia" w:cstheme="minorEastAsia"/>
                <w:szCs w:val="20"/>
              </w:rPr>
            </w:pPr>
            <w:bookmarkStart w:id="153" w:name="OLE_LINK3"/>
            <w:r>
              <w:rPr>
                <w:rFonts w:hint="eastAsia" w:asciiTheme="minorEastAsia" w:hAnsiTheme="minorEastAsia" w:eastAsiaTheme="minorEastAsia" w:cstheme="minorEastAsia"/>
                <w:szCs w:val="20"/>
              </w:rPr>
              <w:object>
                <v:shape id="_x0000_i1027" o:spt="75" type="#_x0000_t75" style="height:25.4pt;width:69.7pt;" o:ole="t" filled="f" o:preferrelative="t" stroked="f" coordsize="21600,21600">
                  <v:path/>
                  <v:fill on="f" focussize="0,0"/>
                  <v:stroke on="f" joinstyle="miter"/>
                  <v:imagedata r:id="rId13" o:title=""/>
                  <o:lock v:ext="edit" aspectratio="t"/>
                  <w10:wrap type="none"/>
                  <w10:anchorlock/>
                </v:shape>
                <o:OLEObject Type="Embed" ProgID="Equation.Ribbit" ShapeID="_x0000_i1027" DrawAspect="Content" ObjectID="_1468075727" r:id="rId12">
                  <o:LockedField>false</o:LockedField>
                </o:OLEObject>
              </w:object>
            </w:r>
            <w:bookmarkEnd w:id="153"/>
          </w:p>
        </w:tc>
        <w:tc>
          <w:tcPr>
            <w:tcW w:w="904" w:type="pct"/>
            <w:vAlign w:val="center"/>
          </w:tcPr>
          <w:p w14:paraId="6AC4EC71">
            <w:pPr>
              <w:pStyle w:val="23"/>
              <w:ind w:firstLine="0" w:firstLineChars="0"/>
              <w:jc w:val="right"/>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t>（A-3）</w:t>
            </w:r>
          </w:p>
        </w:tc>
      </w:tr>
      <w:tr w14:paraId="64C1F2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7" w:hRule="atLeast"/>
        </w:trPr>
        <w:tc>
          <w:tcPr>
            <w:tcW w:w="679" w:type="pct"/>
          </w:tcPr>
          <w:p w14:paraId="2E80CE6F">
            <w:pPr>
              <w:pStyle w:val="23"/>
              <w:ind w:firstLine="0" w:firstLineChars="0"/>
              <w:rPr>
                <w:rFonts w:hint="eastAsia" w:asciiTheme="minorEastAsia" w:hAnsiTheme="minorEastAsia" w:eastAsiaTheme="minorEastAsia" w:cstheme="minorEastAsia"/>
                <w:szCs w:val="20"/>
              </w:rPr>
            </w:pPr>
          </w:p>
        </w:tc>
        <w:tc>
          <w:tcPr>
            <w:tcW w:w="3415" w:type="pct"/>
          </w:tcPr>
          <w:p w14:paraId="1E7C4AE6">
            <w:pPr>
              <w:pStyle w:val="23"/>
              <w:ind w:firstLine="0" w:firstLineChars="0"/>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object>
                <v:shape id="_x0000_i1028" o:spt="75" type="#_x0000_t75" style="height:25.8pt;width:206.35pt;" o:ole="t" filled="f" o:preferrelative="t" stroked="f" coordsize="21600,21600">
                  <v:path/>
                  <v:fill on="f" focussize="0,0"/>
                  <v:stroke on="f" joinstyle="miter"/>
                  <v:imagedata r:id="rId15" o:title=""/>
                  <o:lock v:ext="edit" aspectratio="t"/>
                  <w10:wrap type="none"/>
                  <w10:anchorlock/>
                </v:shape>
                <o:OLEObject Type="Embed" ProgID="Equation.Ribbit" ShapeID="_x0000_i1028" DrawAspect="Content" ObjectID="_1468075728" r:id="rId14">
                  <o:LockedField>false</o:LockedField>
                </o:OLEObject>
              </w:object>
            </w:r>
          </w:p>
        </w:tc>
        <w:tc>
          <w:tcPr>
            <w:tcW w:w="904" w:type="pct"/>
            <w:vAlign w:val="center"/>
          </w:tcPr>
          <w:p w14:paraId="2152137A">
            <w:pPr>
              <w:pStyle w:val="23"/>
              <w:ind w:firstLine="0" w:firstLineChars="0"/>
              <w:jc w:val="right"/>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t>（A-4）</w:t>
            </w:r>
          </w:p>
        </w:tc>
      </w:tr>
    </w:tbl>
    <w:p w14:paraId="7F7F42C0">
      <w:pPr>
        <w:ind w:firstLine="420" w:firstLineChars="200"/>
      </w:pPr>
      <w:r>
        <w:t>式中：</w:t>
      </w:r>
    </w:p>
    <w:bookmarkEnd w:id="152"/>
    <w:tbl>
      <w:tblPr>
        <w:tblStyle w:val="3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43"/>
        <w:gridCol w:w="1045"/>
        <w:gridCol w:w="7034"/>
      </w:tblGrid>
      <w:tr w14:paraId="721A2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0" w:type="pct"/>
            <w:vAlign w:val="center"/>
          </w:tcPr>
          <w:p w14:paraId="5030AE32">
            <w:pPr>
              <w:pStyle w:val="23"/>
              <w:ind w:firstLine="0" w:firstLineChars="0"/>
              <w:rPr>
                <w:rFonts w:ascii="Times New Roman"/>
                <w:i/>
                <w:szCs w:val="20"/>
              </w:rPr>
            </w:pPr>
          </w:p>
        </w:tc>
        <w:tc>
          <w:tcPr>
            <w:tcW w:w="613" w:type="pct"/>
            <w:vAlign w:val="center"/>
          </w:tcPr>
          <w:p w14:paraId="7697841C">
            <w:pPr>
              <w:pStyle w:val="23"/>
              <w:ind w:firstLine="0" w:firstLineChars="0"/>
              <w:rPr>
                <w:rFonts w:ascii="Times New Roman"/>
                <w:i/>
                <w:szCs w:val="20"/>
              </w:rPr>
            </w:pPr>
            <w:r>
              <w:rPr>
                <w:rFonts w:ascii="Times New Roman"/>
                <w:szCs w:val="20"/>
              </w:rPr>
              <w:object>
                <v:shape id="_x0000_i1029" o:spt="75" type="#_x0000_t75" style="height:25.4pt;width:21.2pt;" o:ole="t" filled="f" o:preferrelative="t" stroked="f" coordsize="21600,21600">
                  <v:path/>
                  <v:fill on="f" focussize="0,0"/>
                  <v:stroke on="f" joinstyle="miter"/>
                  <v:imagedata r:id="rId17" o:title=""/>
                  <o:lock v:ext="edit" aspectratio="t"/>
                  <w10:wrap type="none"/>
                  <w10:anchorlock/>
                </v:shape>
                <o:OLEObject Type="Embed" ProgID="Equation.Ribbit" ShapeID="_x0000_i1029" DrawAspect="Content" ObjectID="_1468075729" r:id="rId16">
                  <o:LockedField>false</o:LockedField>
                </o:OLEObject>
              </w:object>
            </w:r>
          </w:p>
        </w:tc>
        <w:tc>
          <w:tcPr>
            <w:tcW w:w="4127" w:type="pct"/>
            <w:vAlign w:val="center"/>
          </w:tcPr>
          <w:p w14:paraId="2DB41F1C">
            <w:pPr>
              <w:pStyle w:val="23"/>
              <w:ind w:firstLine="0" w:firstLineChars="0"/>
              <w:rPr>
                <w:rFonts w:ascii="Times New Roman"/>
                <w:szCs w:val="20"/>
              </w:rPr>
            </w:pPr>
            <w:r>
              <w:rPr>
                <w:rFonts w:ascii="Times New Roman"/>
                <w:szCs w:val="20"/>
              </w:rPr>
              <w:t>小时大气弥散因子，s/m</w:t>
            </w:r>
            <w:r>
              <w:rPr>
                <w:rFonts w:ascii="Times New Roman"/>
                <w:szCs w:val="20"/>
                <w:vertAlign w:val="superscript"/>
              </w:rPr>
              <w:t>3</w:t>
            </w:r>
            <w:r>
              <w:rPr>
                <w:rFonts w:ascii="Times New Roman"/>
                <w:szCs w:val="20"/>
              </w:rPr>
              <w:t>；</w:t>
            </w:r>
          </w:p>
        </w:tc>
      </w:tr>
      <w:tr w14:paraId="69A40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0" w:type="pct"/>
            <w:vAlign w:val="center"/>
          </w:tcPr>
          <w:p w14:paraId="71932E98">
            <w:pPr>
              <w:pStyle w:val="23"/>
              <w:ind w:firstLine="0" w:firstLineChars="0"/>
              <w:rPr>
                <w:rFonts w:ascii="Times New Roman"/>
                <w:i/>
                <w:szCs w:val="20"/>
              </w:rPr>
            </w:pPr>
          </w:p>
        </w:tc>
        <w:tc>
          <w:tcPr>
            <w:tcW w:w="613" w:type="pct"/>
            <w:vAlign w:val="center"/>
          </w:tcPr>
          <w:p w14:paraId="366F6BBD">
            <w:pPr>
              <w:pStyle w:val="23"/>
              <w:ind w:firstLine="0" w:firstLineChars="0"/>
              <w:rPr>
                <w:rFonts w:ascii="Times New Roman"/>
                <w:szCs w:val="20"/>
              </w:rPr>
            </w:pPr>
            <w:r>
              <w:rPr>
                <w:rFonts w:ascii="Times New Roman"/>
                <w:i/>
                <w:iCs/>
                <w:szCs w:val="20"/>
              </w:rPr>
              <w:t>u</w:t>
            </w:r>
          </w:p>
        </w:tc>
        <w:tc>
          <w:tcPr>
            <w:tcW w:w="4127" w:type="pct"/>
            <w:vAlign w:val="center"/>
          </w:tcPr>
          <w:p w14:paraId="6B850880">
            <w:pPr>
              <w:pStyle w:val="23"/>
              <w:ind w:firstLine="0" w:firstLineChars="0"/>
              <w:rPr>
                <w:rFonts w:ascii="Times New Roman"/>
                <w:szCs w:val="20"/>
              </w:rPr>
            </w:pPr>
            <w:r>
              <w:rPr>
                <w:rFonts w:hint="eastAsia" w:ascii="Times New Roman"/>
                <w:szCs w:val="20"/>
              </w:rPr>
              <w:t>10米</w:t>
            </w:r>
            <w:r>
              <w:rPr>
                <w:rFonts w:ascii="Times New Roman"/>
                <w:szCs w:val="20"/>
              </w:rPr>
              <w:t>风速，m/s；</w:t>
            </w:r>
          </w:p>
        </w:tc>
      </w:tr>
      <w:tr w14:paraId="2397C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0" w:type="pct"/>
            <w:vAlign w:val="center"/>
          </w:tcPr>
          <w:p w14:paraId="544788E5">
            <w:pPr>
              <w:pStyle w:val="23"/>
              <w:ind w:firstLine="0" w:firstLineChars="0"/>
              <w:rPr>
                <w:rFonts w:ascii="Times New Roman"/>
                <w:i/>
                <w:szCs w:val="20"/>
              </w:rPr>
            </w:pPr>
          </w:p>
        </w:tc>
        <w:tc>
          <w:tcPr>
            <w:tcW w:w="613" w:type="pct"/>
            <w:vAlign w:val="center"/>
          </w:tcPr>
          <w:p w14:paraId="575BACBB">
            <w:pPr>
              <w:pStyle w:val="23"/>
              <w:ind w:firstLine="0" w:firstLineChars="0"/>
              <w:rPr>
                <w:rFonts w:ascii="Times New Roman"/>
                <w:szCs w:val="20"/>
              </w:rPr>
            </w:pPr>
            <w:r>
              <w:rPr>
                <w:rFonts w:ascii="Times New Roman"/>
                <w:i/>
                <w:iCs/>
                <w:szCs w:val="20"/>
              </w:rPr>
              <w:t>A</w:t>
            </w:r>
          </w:p>
        </w:tc>
        <w:tc>
          <w:tcPr>
            <w:tcW w:w="4127" w:type="pct"/>
            <w:vAlign w:val="center"/>
          </w:tcPr>
          <w:p w14:paraId="72FE5F37">
            <w:pPr>
              <w:pStyle w:val="23"/>
              <w:ind w:firstLine="0" w:firstLineChars="0"/>
              <w:rPr>
                <w:rFonts w:ascii="Times New Roman"/>
                <w:szCs w:val="20"/>
              </w:rPr>
            </w:pPr>
            <w:r>
              <w:rPr>
                <w:rFonts w:ascii="Times New Roman"/>
                <w:szCs w:val="20"/>
              </w:rPr>
              <w:t>建筑物最小截面积，m</w:t>
            </w:r>
            <w:r>
              <w:rPr>
                <w:rFonts w:hint="eastAsia" w:ascii="Times New Roman"/>
                <w:szCs w:val="20"/>
                <w:vertAlign w:val="superscript"/>
              </w:rPr>
              <w:t>2</w:t>
            </w:r>
            <w:r>
              <w:rPr>
                <w:rFonts w:ascii="Times New Roman"/>
                <w:szCs w:val="20"/>
              </w:rPr>
              <w:t>；</w:t>
            </w:r>
          </w:p>
        </w:tc>
      </w:tr>
      <w:tr w14:paraId="473059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60" w:type="pct"/>
            <w:vAlign w:val="center"/>
          </w:tcPr>
          <w:p w14:paraId="10ACD04F">
            <w:pPr>
              <w:pStyle w:val="23"/>
              <w:ind w:firstLine="0" w:firstLineChars="0"/>
              <w:rPr>
                <w:rFonts w:ascii="Times New Roman"/>
                <w:i/>
                <w:szCs w:val="20"/>
              </w:rPr>
            </w:pPr>
          </w:p>
        </w:tc>
        <w:tc>
          <w:tcPr>
            <w:tcW w:w="613" w:type="pct"/>
            <w:vAlign w:val="center"/>
          </w:tcPr>
          <w:p w14:paraId="50C01FCB">
            <w:pPr>
              <w:pStyle w:val="23"/>
              <w:ind w:firstLine="0" w:firstLineChars="0"/>
              <w:rPr>
                <w:rFonts w:ascii="Times New Roman"/>
                <w:szCs w:val="20"/>
              </w:rPr>
            </w:pPr>
            <w:r>
              <w:rPr>
                <w:rFonts w:ascii="Times New Roman"/>
                <w:i/>
                <w:iCs/>
                <w:szCs w:val="20"/>
              </w:rPr>
              <w:t>C</w:t>
            </w:r>
            <w:r>
              <w:rPr>
                <w:rFonts w:ascii="Times New Roman"/>
                <w:i/>
                <w:iCs/>
                <w:szCs w:val="20"/>
                <w:vertAlign w:val="subscript"/>
              </w:rPr>
              <w:t>w</w:t>
            </w:r>
          </w:p>
        </w:tc>
        <w:tc>
          <w:tcPr>
            <w:tcW w:w="4127" w:type="pct"/>
            <w:vAlign w:val="center"/>
          </w:tcPr>
          <w:p w14:paraId="75909851">
            <w:pPr>
              <w:pStyle w:val="23"/>
              <w:ind w:firstLine="0" w:firstLineChars="0"/>
              <w:rPr>
                <w:rFonts w:ascii="Times New Roman"/>
                <w:szCs w:val="20"/>
              </w:rPr>
            </w:pPr>
            <w:r>
              <w:rPr>
                <w:rFonts w:ascii="Times New Roman"/>
                <w:szCs w:val="20"/>
              </w:rPr>
              <w:t>0.5，建筑物尾流修正因子；</w:t>
            </w:r>
          </w:p>
        </w:tc>
      </w:tr>
      <w:tr w14:paraId="284F7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0" w:type="pct"/>
            <w:vAlign w:val="center"/>
          </w:tcPr>
          <w:p w14:paraId="24D365B0">
            <w:pPr>
              <w:pStyle w:val="23"/>
              <w:ind w:firstLine="0" w:firstLineChars="0"/>
              <w:rPr>
                <w:rFonts w:ascii="Times New Roman"/>
                <w:i/>
                <w:szCs w:val="20"/>
              </w:rPr>
            </w:pPr>
          </w:p>
        </w:tc>
        <w:tc>
          <w:tcPr>
            <w:tcW w:w="613" w:type="pct"/>
            <w:vAlign w:val="center"/>
          </w:tcPr>
          <w:p w14:paraId="5CF0E11C">
            <w:pPr>
              <w:pStyle w:val="23"/>
              <w:ind w:firstLine="0" w:firstLineChars="0"/>
              <w:rPr>
                <w:rFonts w:ascii="Times New Roman"/>
                <w:i/>
                <w:iCs/>
                <w:szCs w:val="20"/>
              </w:rPr>
            </w:pPr>
            <w:r>
              <w:rPr>
                <w:rFonts w:ascii="Times New Roman"/>
                <w:szCs w:val="18"/>
              </w:rPr>
              <w:drawing>
                <wp:inline distT="0" distB="0" distL="114300" distR="114300">
                  <wp:extent cx="166370" cy="129540"/>
                  <wp:effectExtent l="0" t="0" r="5080" b="3810"/>
                  <wp:docPr id="101" name="334E55B0-647D-440b-865C-3EC943EB4CBC-24" descr="D:/zlg/Temp/qt_temp.ss6360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334E55B0-647D-440b-865C-3EC943EB4CBC-24" descr="D:/zlg/Temp/qt_temp.ss6360qt_temp"/>
                          <pic:cNvPicPr>
                            <a:picLocks noChangeAspect="1"/>
                          </pic:cNvPicPr>
                        </pic:nvPicPr>
                        <pic:blipFill>
                          <a:blip r:embed="rId18"/>
                          <a:stretch>
                            <a:fillRect/>
                          </a:stretch>
                        </pic:blipFill>
                        <pic:spPr>
                          <a:xfrm>
                            <a:off x="0" y="0"/>
                            <a:ext cx="166370" cy="129540"/>
                          </a:xfrm>
                          <a:prstGeom prst="rect">
                            <a:avLst/>
                          </a:prstGeom>
                        </pic:spPr>
                      </pic:pic>
                    </a:graphicData>
                  </a:graphic>
                </wp:inline>
              </w:drawing>
            </w:r>
            <w:r>
              <w:rPr>
                <w:rFonts w:ascii="Times New Roman"/>
                <w:szCs w:val="20"/>
              </w:rPr>
              <w:t>，</w:t>
            </w:r>
            <w:r>
              <w:rPr>
                <w:rFonts w:ascii="Times New Roman"/>
                <w:szCs w:val="18"/>
              </w:rPr>
              <w:drawing>
                <wp:inline distT="0" distB="0" distL="114300" distR="114300">
                  <wp:extent cx="166370" cy="108585"/>
                  <wp:effectExtent l="0" t="0" r="5080" b="5715"/>
                  <wp:docPr id="102" name="334E55B0-647D-440b-865C-3EC943EB4CBC-25" descr="D:/zlg/Temp/qt_temp.PS6360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334E55B0-647D-440b-865C-3EC943EB4CBC-25" descr="D:/zlg/Temp/qt_temp.PS6360qt_temp"/>
                          <pic:cNvPicPr>
                            <a:picLocks noChangeAspect="1"/>
                          </pic:cNvPicPr>
                        </pic:nvPicPr>
                        <pic:blipFill>
                          <a:blip r:embed="rId19"/>
                          <a:stretch>
                            <a:fillRect/>
                          </a:stretch>
                        </pic:blipFill>
                        <pic:spPr>
                          <a:xfrm>
                            <a:off x="0" y="0"/>
                            <a:ext cx="166370" cy="108585"/>
                          </a:xfrm>
                          <a:prstGeom prst="rect">
                            <a:avLst/>
                          </a:prstGeom>
                        </pic:spPr>
                      </pic:pic>
                    </a:graphicData>
                  </a:graphic>
                </wp:inline>
              </w:drawing>
            </w:r>
          </w:p>
        </w:tc>
        <w:tc>
          <w:tcPr>
            <w:tcW w:w="4127" w:type="pct"/>
            <w:vAlign w:val="center"/>
          </w:tcPr>
          <w:p w14:paraId="1FF8D6A6">
            <w:pPr>
              <w:pStyle w:val="23"/>
              <w:ind w:firstLine="0" w:firstLineChars="0"/>
              <w:rPr>
                <w:rFonts w:ascii="Times New Roman"/>
                <w:szCs w:val="20"/>
              </w:rPr>
            </w:pPr>
            <w:r>
              <w:rPr>
                <w:rFonts w:ascii="Times New Roman"/>
                <w:szCs w:val="20"/>
              </w:rPr>
              <w:t>横向和垂向的大气扩散参数，</w:t>
            </w:r>
            <w:r>
              <w:rPr>
                <w:rFonts w:hint="eastAsia" w:ascii="Times New Roman"/>
                <w:szCs w:val="20"/>
              </w:rPr>
              <w:t>m，</w:t>
            </w:r>
            <w:r>
              <w:rPr>
                <w:rFonts w:ascii="Times New Roman"/>
                <w:szCs w:val="20"/>
              </w:rPr>
              <w:t>根据稳定度类别由P-G扩散参数曲线确定或者由厂址扩散参数确定。</w:t>
            </w:r>
          </w:p>
        </w:tc>
      </w:tr>
      <w:tr w14:paraId="036B0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0" w:type="pct"/>
          </w:tcPr>
          <w:p w14:paraId="0ADDDF55">
            <w:pPr>
              <w:pStyle w:val="23"/>
              <w:ind w:firstLine="0" w:firstLineChars="0"/>
              <w:rPr>
                <w:rFonts w:ascii="Times New Roman"/>
                <w:i/>
                <w:szCs w:val="20"/>
              </w:rPr>
            </w:pPr>
          </w:p>
        </w:tc>
        <w:tc>
          <w:tcPr>
            <w:tcW w:w="613" w:type="pct"/>
          </w:tcPr>
          <w:p w14:paraId="7CCD858F">
            <w:pPr>
              <w:pStyle w:val="23"/>
              <w:ind w:firstLine="0" w:firstLineChars="0"/>
              <w:rPr>
                <w:rFonts w:ascii="Times New Roman"/>
                <w:i/>
                <w:iCs/>
                <w:szCs w:val="20"/>
              </w:rPr>
            </w:pPr>
            <w:r>
              <w:rPr>
                <w:rFonts w:ascii="Times New Roman"/>
                <w:szCs w:val="20"/>
              </w:rPr>
              <w:object>
                <v:shape id="_x0000_i1030" o:spt="75" type="#_x0000_t75" style="height:13.1pt;width:13.1pt;" o:ole="t" filled="f" o:preferrelative="t" stroked="f" coordsize="21600,21600">
                  <v:path/>
                  <v:fill on="f" focussize="0,0"/>
                  <v:stroke on="f" joinstyle="miter"/>
                  <v:imagedata r:id="rId21" o:title=""/>
                  <o:lock v:ext="edit" aspectratio="t"/>
                  <w10:wrap type="none"/>
                  <w10:anchorlock/>
                </v:shape>
                <o:OLEObject Type="Embed" ProgID="Equation.Ribbit" ShapeID="_x0000_i1030" DrawAspect="Content" ObjectID="_1468075730" r:id="rId20">
                  <o:LockedField>false</o:LockedField>
                </o:OLEObject>
              </w:object>
            </w:r>
          </w:p>
        </w:tc>
        <w:tc>
          <w:tcPr>
            <w:tcW w:w="4127" w:type="pct"/>
            <w:vAlign w:val="center"/>
          </w:tcPr>
          <w:p w14:paraId="7389BC4D">
            <w:pPr>
              <w:pStyle w:val="23"/>
              <w:ind w:firstLine="0" w:firstLineChars="0"/>
              <w:rPr>
                <w:rFonts w:ascii="Times New Roman"/>
                <w:szCs w:val="20"/>
              </w:rPr>
            </w:pPr>
            <w:r>
              <w:rPr>
                <w:rFonts w:ascii="Times New Roman"/>
                <w:szCs w:val="20"/>
              </w:rPr>
              <w:t>考虑风摆效应修正后的横向大气扩散参数，</w:t>
            </w:r>
            <w:r>
              <w:rPr>
                <w:rFonts w:hint="eastAsia" w:ascii="Times New Roman"/>
                <w:szCs w:val="20"/>
              </w:rPr>
              <w:t>m，</w:t>
            </w:r>
            <w:r>
              <w:rPr>
                <w:rFonts w:ascii="Times New Roman"/>
                <w:szCs w:val="20"/>
              </w:rPr>
              <w:t>根据地面风速、稳定度和释放距离确定（具体参见美国管理导则RG1.145，下式中的M取值参见该导则的图3）：</w:t>
            </w:r>
          </w:p>
          <w:tbl>
            <w:tblPr>
              <w:tblStyle w:val="35"/>
              <w:tblW w:w="5809"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98"/>
              <w:gridCol w:w="2711"/>
            </w:tblGrid>
            <w:tr w14:paraId="074ED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1" w:hRule="atLeast"/>
              </w:trPr>
              <w:tc>
                <w:tcPr>
                  <w:tcW w:w="3098" w:type="dxa"/>
                </w:tcPr>
                <w:p w14:paraId="0609D1D5">
                  <w:pPr>
                    <w:pStyle w:val="23"/>
                    <w:ind w:firstLine="0" w:firstLineChars="0"/>
                    <w:rPr>
                      <w:rFonts w:ascii="Times New Roman"/>
                      <w:szCs w:val="20"/>
                    </w:rPr>
                  </w:pPr>
                  <w:r>
                    <w:rPr>
                      <w:rFonts w:ascii="Times New Roman"/>
                      <w:szCs w:val="20"/>
                    </w:rPr>
                    <w:object>
                      <v:shape id="_x0000_i1031" o:spt="75" type="#_x0000_t75" style="height:13.1pt;width:45.05pt;" o:ole="t" filled="f" o:preferrelative="t" stroked="f" coordsize="21600,21600">
                        <v:path/>
                        <v:fill on="f" focussize="0,0"/>
                        <v:stroke on="f" joinstyle="miter"/>
                        <v:imagedata r:id="rId23" o:title=""/>
                        <o:lock v:ext="edit" aspectratio="t"/>
                        <w10:wrap type="none"/>
                        <w10:anchorlock/>
                      </v:shape>
                      <o:OLEObject Type="Embed" ProgID="Equation.Ribbit" ShapeID="_x0000_i1031" DrawAspect="Content" ObjectID="_1468075731" r:id="rId22">
                        <o:LockedField>false</o:LockedField>
                      </o:OLEObject>
                    </w:object>
                  </w:r>
                </w:p>
              </w:tc>
              <w:tc>
                <w:tcPr>
                  <w:tcW w:w="2711" w:type="dxa"/>
                </w:tcPr>
                <w:p w14:paraId="41C39598">
                  <w:pPr>
                    <w:pStyle w:val="23"/>
                    <w:ind w:firstLine="0" w:firstLineChars="0"/>
                    <w:rPr>
                      <w:rFonts w:ascii="Times New Roman"/>
                      <w:szCs w:val="20"/>
                    </w:rPr>
                  </w:pPr>
                  <w:r>
                    <w:rPr>
                      <w:rFonts w:ascii="Times New Roman"/>
                      <w:szCs w:val="20"/>
                    </w:rPr>
                    <w:t>当下风向距离x≤800m</w:t>
                  </w:r>
                </w:p>
              </w:tc>
            </w:tr>
            <w:tr w14:paraId="4CCBF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98" w:type="dxa"/>
                </w:tcPr>
                <w:p w14:paraId="75C4D09B">
                  <w:pPr>
                    <w:pStyle w:val="23"/>
                    <w:ind w:firstLine="0" w:firstLineChars="0"/>
                    <w:rPr>
                      <w:rFonts w:ascii="Times New Roman"/>
                      <w:szCs w:val="20"/>
                    </w:rPr>
                  </w:pPr>
                  <w:r>
                    <w:rPr>
                      <w:rFonts w:ascii="Times New Roman"/>
                      <w:szCs w:val="20"/>
                    </w:rPr>
                    <w:object>
                      <v:shape id="_x0000_i1032" o:spt="75" type="#_x0000_t75" style="height:14.25pt;width:135.55pt;" o:ole="t" filled="f" o:preferrelative="t" stroked="f" coordsize="21600,21600">
                        <v:path/>
                        <v:fill on="f" focussize="0,0"/>
                        <v:stroke on="f" joinstyle="miter"/>
                        <v:imagedata r:id="rId25" o:title=""/>
                        <o:lock v:ext="edit" aspectratio="t"/>
                        <w10:wrap type="none"/>
                        <w10:anchorlock/>
                      </v:shape>
                      <o:OLEObject Type="Embed" ProgID="Equation.Ribbit" ShapeID="_x0000_i1032" DrawAspect="Content" ObjectID="_1468075732" r:id="rId24">
                        <o:LockedField>false</o:LockedField>
                      </o:OLEObject>
                    </w:object>
                  </w:r>
                </w:p>
              </w:tc>
              <w:tc>
                <w:tcPr>
                  <w:tcW w:w="2711" w:type="dxa"/>
                </w:tcPr>
                <w:p w14:paraId="1A83C93D">
                  <w:pPr>
                    <w:pStyle w:val="23"/>
                    <w:ind w:firstLine="0" w:firstLineChars="0"/>
                    <w:rPr>
                      <w:rFonts w:ascii="Times New Roman"/>
                      <w:szCs w:val="20"/>
                    </w:rPr>
                  </w:pPr>
                  <w:r>
                    <w:rPr>
                      <w:rFonts w:ascii="Times New Roman"/>
                      <w:szCs w:val="20"/>
                    </w:rPr>
                    <w:t>当下向距离x＞800m</w:t>
                  </w:r>
                </w:p>
              </w:tc>
            </w:tr>
          </w:tbl>
          <w:p w14:paraId="47E6FC54">
            <w:pPr>
              <w:pStyle w:val="23"/>
              <w:ind w:firstLine="0" w:firstLineChars="0"/>
              <w:rPr>
                <w:rFonts w:ascii="Times New Roman"/>
                <w:szCs w:val="20"/>
              </w:rPr>
            </w:pPr>
          </w:p>
        </w:tc>
      </w:tr>
    </w:tbl>
    <w:p w14:paraId="5897E19C">
      <w:pPr>
        <w:pStyle w:val="23"/>
        <w:textAlignment w:val="center"/>
      </w:pPr>
      <w:r>
        <w:rPr>
          <w:rFonts w:hint="eastAsia"/>
        </w:rPr>
        <w:t>按照极坐标网格分别确定各子区某概率水平的小时大气弥散因子，然后</w:t>
      </w:r>
      <w:r>
        <w:t>利用该子区某概率水平的小时大气弥散因子与全年平均大气弥散因子之间对数内插求得各子区不同时段的某概率水平的大气弥散因子。</w:t>
      </w:r>
    </w:p>
    <w:p w14:paraId="55B7023A">
      <w:pPr>
        <w:pStyle w:val="23"/>
      </w:pPr>
      <w:r>
        <w:rPr>
          <w:rFonts w:hint="eastAsia"/>
        </w:rPr>
        <w:t>不同方位各子区的年均大气弥散因子由式（A-5）-（A-7）计算得到。</w:t>
      </w:r>
    </w:p>
    <w:tbl>
      <w:tblPr>
        <w:tblStyle w:val="3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30"/>
        <w:gridCol w:w="5528"/>
        <w:gridCol w:w="1538"/>
      </w:tblGrid>
      <w:tr w14:paraId="66026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30" w:type="dxa"/>
          </w:tcPr>
          <w:p w14:paraId="68DD3BC4">
            <w:pPr>
              <w:pStyle w:val="23"/>
              <w:ind w:firstLine="0" w:firstLineChars="0"/>
              <w:rPr>
                <w:rFonts w:hint="eastAsia" w:asciiTheme="minorEastAsia" w:hAnsiTheme="minorEastAsia" w:eastAsiaTheme="minorEastAsia" w:cstheme="minorEastAsia"/>
                <w:szCs w:val="20"/>
              </w:rPr>
            </w:pPr>
          </w:p>
        </w:tc>
        <w:tc>
          <w:tcPr>
            <w:tcW w:w="5528" w:type="dxa"/>
          </w:tcPr>
          <w:p w14:paraId="0A4AC019">
            <w:pPr>
              <w:pStyle w:val="23"/>
              <w:ind w:firstLine="0" w:firstLineChars="0"/>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18"/>
              </w:rPr>
              <w:drawing>
                <wp:inline distT="0" distB="0" distL="0" distR="0">
                  <wp:extent cx="1993900" cy="467995"/>
                  <wp:effectExtent l="0" t="0" r="6350" b="8255"/>
                  <wp:docPr id="104849147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8491470" name="图片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2059009" cy="483891"/>
                          </a:xfrm>
                          <a:prstGeom prst="rect">
                            <a:avLst/>
                          </a:prstGeom>
                          <a:noFill/>
                          <a:ln>
                            <a:noFill/>
                          </a:ln>
                        </pic:spPr>
                      </pic:pic>
                    </a:graphicData>
                  </a:graphic>
                </wp:inline>
              </w:drawing>
            </w:r>
          </w:p>
        </w:tc>
        <w:tc>
          <w:tcPr>
            <w:tcW w:w="1538" w:type="dxa"/>
            <w:vAlign w:val="center"/>
          </w:tcPr>
          <w:p w14:paraId="70B83627">
            <w:pPr>
              <w:pStyle w:val="23"/>
              <w:ind w:firstLine="0" w:firstLineChars="0"/>
              <w:jc w:val="right"/>
              <w:rPr>
                <w:rFonts w:hint="eastAsia" w:asciiTheme="minorEastAsia" w:hAnsiTheme="minorEastAsia" w:eastAsiaTheme="minorEastAsia" w:cstheme="minorEastAsia"/>
                <w:szCs w:val="20"/>
              </w:rPr>
            </w:pPr>
            <w:bookmarkStart w:id="154" w:name="_Ref473"/>
            <w:r>
              <w:rPr>
                <w:rFonts w:hint="eastAsia" w:asciiTheme="minorEastAsia" w:hAnsiTheme="minorEastAsia" w:eastAsiaTheme="minorEastAsia" w:cstheme="minorEastAsia"/>
                <w:szCs w:val="20"/>
              </w:rPr>
              <w:t>（A-5）</w:t>
            </w:r>
            <w:bookmarkEnd w:id="154"/>
          </w:p>
        </w:tc>
      </w:tr>
      <w:tr w14:paraId="42FAF3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30" w:type="dxa"/>
          </w:tcPr>
          <w:p w14:paraId="04ACAD0F">
            <w:pPr>
              <w:pStyle w:val="23"/>
              <w:ind w:firstLine="0" w:firstLineChars="0"/>
              <w:rPr>
                <w:rFonts w:hint="eastAsia" w:asciiTheme="minorEastAsia" w:hAnsiTheme="minorEastAsia" w:eastAsiaTheme="minorEastAsia" w:cstheme="minorEastAsia"/>
                <w:szCs w:val="20"/>
              </w:rPr>
            </w:pPr>
          </w:p>
        </w:tc>
        <w:tc>
          <w:tcPr>
            <w:tcW w:w="5528" w:type="dxa"/>
          </w:tcPr>
          <w:p w14:paraId="6F77B9DD">
            <w:pPr>
              <w:pStyle w:val="23"/>
              <w:ind w:firstLine="0" w:firstLineChars="0"/>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object>
                <v:shape id="_x0000_i1033" o:spt="75" type="#_x0000_t75" style="height:27.7pt;width:135.55pt;" o:ole="t" filled="f" o:preferrelative="t" stroked="f" coordsize="21600,21600">
                  <v:path/>
                  <v:fill on="f" focussize="0,0"/>
                  <v:stroke on="f" joinstyle="miter"/>
                  <v:imagedata r:id="rId28" o:title=""/>
                  <o:lock v:ext="edit" aspectratio="t"/>
                  <w10:wrap type="none"/>
                  <w10:anchorlock/>
                </v:shape>
                <o:OLEObject Type="Embed" ProgID="Equation.Ribbit" ShapeID="_x0000_i1033" DrawAspect="Content" ObjectID="_1468075733" r:id="rId27">
                  <o:LockedField>false</o:LockedField>
                </o:OLEObject>
              </w:object>
            </w:r>
          </w:p>
        </w:tc>
        <w:tc>
          <w:tcPr>
            <w:tcW w:w="1538" w:type="dxa"/>
            <w:vAlign w:val="center"/>
          </w:tcPr>
          <w:p w14:paraId="5F2253EF">
            <w:pPr>
              <w:pStyle w:val="23"/>
              <w:ind w:firstLine="0" w:firstLineChars="0"/>
              <w:jc w:val="right"/>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t>（A-6）</w:t>
            </w:r>
          </w:p>
        </w:tc>
      </w:tr>
      <w:tr w14:paraId="5A6F7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230" w:type="dxa"/>
          </w:tcPr>
          <w:p w14:paraId="3057BE3C">
            <w:pPr>
              <w:pStyle w:val="23"/>
              <w:ind w:firstLine="0" w:firstLineChars="0"/>
              <w:rPr>
                <w:rFonts w:hint="eastAsia" w:asciiTheme="minorEastAsia" w:hAnsiTheme="minorEastAsia" w:eastAsiaTheme="minorEastAsia" w:cstheme="minorEastAsia"/>
                <w:szCs w:val="20"/>
              </w:rPr>
            </w:pPr>
          </w:p>
        </w:tc>
        <w:tc>
          <w:tcPr>
            <w:tcW w:w="5528" w:type="dxa"/>
          </w:tcPr>
          <w:p w14:paraId="3129D026">
            <w:pPr>
              <w:pStyle w:val="23"/>
              <w:ind w:firstLine="0" w:firstLineChars="0"/>
              <w:rPr>
                <w:rFonts w:hint="eastAsia" w:asciiTheme="minorEastAsia" w:hAnsiTheme="minorEastAsia" w:eastAsiaTheme="minorEastAsia" w:cstheme="minorEastAsia"/>
                <w:szCs w:val="20"/>
              </w:rPr>
            </w:pPr>
            <w:r>
              <w:rPr>
                <w:rFonts w:hint="eastAsia" w:asciiTheme="minorEastAsia" w:hAnsiTheme="minorEastAsia" w:eastAsiaTheme="minorEastAsia" w:cstheme="minorEastAsia"/>
                <w:szCs w:val="20"/>
              </w:rPr>
              <w:object>
                <v:shape id="_x0000_i1034" o:spt="75" type="#_x0000_t75" style="height:27.7pt;width:135.55pt;" o:ole="t" filled="f" o:preferrelative="t" stroked="f" coordsize="21600,21600">
                  <v:path/>
                  <v:fill on="f" focussize="0,0"/>
                  <v:stroke on="f" joinstyle="miter"/>
                  <v:imagedata r:id="rId30" o:title=""/>
                  <o:lock v:ext="edit" aspectratio="t"/>
                  <w10:wrap type="none"/>
                  <w10:anchorlock/>
                </v:shape>
                <o:OLEObject Type="Embed" ProgID="Equation.Ribbit" ShapeID="_x0000_i1034" DrawAspect="Content" ObjectID="_1468075734" r:id="rId29">
                  <o:LockedField>false</o:LockedField>
                </o:OLEObject>
              </w:object>
            </w:r>
          </w:p>
        </w:tc>
        <w:tc>
          <w:tcPr>
            <w:tcW w:w="1538" w:type="dxa"/>
            <w:vAlign w:val="center"/>
          </w:tcPr>
          <w:p w14:paraId="2C231F2B">
            <w:pPr>
              <w:pStyle w:val="23"/>
              <w:ind w:firstLine="0" w:firstLineChars="0"/>
              <w:jc w:val="right"/>
              <w:rPr>
                <w:rFonts w:hint="eastAsia" w:asciiTheme="minorEastAsia" w:hAnsiTheme="minorEastAsia" w:eastAsiaTheme="minorEastAsia" w:cstheme="minorEastAsia"/>
                <w:szCs w:val="20"/>
              </w:rPr>
            </w:pPr>
            <w:bookmarkStart w:id="155" w:name="_Ref476"/>
            <w:r>
              <w:rPr>
                <w:rFonts w:hint="eastAsia" w:asciiTheme="minorEastAsia" w:hAnsiTheme="minorEastAsia" w:eastAsiaTheme="minorEastAsia" w:cstheme="minorEastAsia"/>
                <w:szCs w:val="20"/>
              </w:rPr>
              <w:t>（A-7）</w:t>
            </w:r>
            <w:bookmarkEnd w:id="155"/>
          </w:p>
        </w:tc>
      </w:tr>
    </w:tbl>
    <w:p w14:paraId="00D6834A">
      <w:pPr>
        <w:ind w:firstLine="420" w:firstLineChars="200"/>
      </w:pPr>
      <w:r>
        <w:rPr>
          <w:rFonts w:hint="eastAsia"/>
        </w:rPr>
        <w:t>式中：</w:t>
      </w:r>
    </w:p>
    <w:tbl>
      <w:tblPr>
        <w:tblStyle w:val="3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21"/>
        <w:gridCol w:w="992"/>
        <w:gridCol w:w="6883"/>
      </w:tblGrid>
      <w:tr w14:paraId="74F6DE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1" w:type="dxa"/>
            <w:vAlign w:val="center"/>
          </w:tcPr>
          <w:p w14:paraId="4077675A">
            <w:pPr>
              <w:pStyle w:val="23"/>
              <w:ind w:firstLine="0" w:firstLineChars="0"/>
              <w:rPr>
                <w:i/>
                <w:szCs w:val="20"/>
              </w:rPr>
            </w:pPr>
          </w:p>
        </w:tc>
        <w:tc>
          <w:tcPr>
            <w:tcW w:w="992" w:type="dxa"/>
            <w:vAlign w:val="center"/>
          </w:tcPr>
          <w:p w14:paraId="3FC4CDC0">
            <w:pPr>
              <w:pStyle w:val="23"/>
              <w:ind w:firstLine="0" w:firstLineChars="0"/>
              <w:rPr>
                <w:i/>
                <w:szCs w:val="20"/>
              </w:rPr>
            </w:pPr>
            <w:r>
              <w:rPr>
                <w:szCs w:val="20"/>
              </w:rPr>
              <w:object>
                <v:shape id="_x0000_i1035" o:spt="75" type="#_x0000_t75" style="height:25.4pt;width:21.2pt;" o:ole="t" filled="f" o:preferrelative="t" stroked="f" coordsize="21600,21600">
                  <v:path/>
                  <v:fill on="f" focussize="0,0"/>
                  <v:stroke on="f" joinstyle="miter"/>
                  <v:imagedata r:id="rId17" o:title=""/>
                  <o:lock v:ext="edit" aspectratio="t"/>
                  <w10:wrap type="none"/>
                  <w10:anchorlock/>
                </v:shape>
                <o:OLEObject Type="Embed" ProgID="Equation.Ribbit" ShapeID="_x0000_i1035" DrawAspect="Content" ObjectID="_1468075735" r:id="rId31">
                  <o:LockedField>false</o:LockedField>
                </o:OLEObject>
              </w:object>
            </w:r>
          </w:p>
        </w:tc>
        <w:tc>
          <w:tcPr>
            <w:tcW w:w="6883" w:type="dxa"/>
            <w:vAlign w:val="center"/>
          </w:tcPr>
          <w:p w14:paraId="7C160CD2">
            <w:pPr>
              <w:pStyle w:val="23"/>
              <w:ind w:firstLine="0" w:firstLineChars="0"/>
              <w:rPr>
                <w:szCs w:val="20"/>
              </w:rPr>
            </w:pPr>
            <w:r>
              <w:rPr>
                <w:rFonts w:hint="eastAsia"/>
                <w:szCs w:val="20"/>
              </w:rPr>
              <w:t>年均大气弥散因子，s/m</w:t>
            </w:r>
            <w:r>
              <w:rPr>
                <w:rFonts w:hint="eastAsia"/>
                <w:szCs w:val="20"/>
                <w:vertAlign w:val="superscript"/>
              </w:rPr>
              <w:t>3</w:t>
            </w:r>
            <w:r>
              <w:rPr>
                <w:rFonts w:hint="eastAsia"/>
                <w:szCs w:val="20"/>
              </w:rPr>
              <w:t>；</w:t>
            </w:r>
          </w:p>
        </w:tc>
      </w:tr>
      <w:tr w14:paraId="1804A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1" w:type="dxa"/>
            <w:vAlign w:val="center"/>
          </w:tcPr>
          <w:p w14:paraId="65F70D3E">
            <w:pPr>
              <w:pStyle w:val="23"/>
              <w:ind w:firstLine="0" w:firstLineChars="0"/>
              <w:rPr>
                <w:i/>
                <w:szCs w:val="18"/>
              </w:rPr>
            </w:pPr>
          </w:p>
        </w:tc>
        <w:tc>
          <w:tcPr>
            <w:tcW w:w="992" w:type="dxa"/>
            <w:vAlign w:val="center"/>
          </w:tcPr>
          <w:p w14:paraId="51C3F052">
            <w:pPr>
              <w:pStyle w:val="23"/>
              <w:ind w:firstLine="0" w:firstLineChars="0"/>
              <w:rPr>
                <w:rFonts w:ascii="Times New Roman"/>
                <w:i/>
                <w:iCs/>
                <w:szCs w:val="18"/>
              </w:rPr>
            </w:pPr>
            <w:r>
              <w:rPr>
                <w:rFonts w:ascii="Times New Roman"/>
                <w:i/>
                <w:iCs/>
                <w:szCs w:val="18"/>
              </w:rPr>
              <w:t>x</w:t>
            </w:r>
          </w:p>
        </w:tc>
        <w:tc>
          <w:tcPr>
            <w:tcW w:w="6883" w:type="dxa"/>
            <w:vAlign w:val="center"/>
          </w:tcPr>
          <w:p w14:paraId="64E749BC">
            <w:pPr>
              <w:pStyle w:val="23"/>
              <w:ind w:firstLine="0" w:firstLineChars="0"/>
              <w:rPr>
                <w:szCs w:val="18"/>
              </w:rPr>
            </w:pPr>
            <w:r>
              <w:rPr>
                <w:rFonts w:hint="eastAsia"/>
                <w:szCs w:val="18"/>
              </w:rPr>
              <w:t>下风向距离，m；</w:t>
            </w:r>
          </w:p>
        </w:tc>
      </w:tr>
      <w:tr w14:paraId="105D4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1" w:type="dxa"/>
            <w:vAlign w:val="center"/>
          </w:tcPr>
          <w:p w14:paraId="3DCF65AC">
            <w:pPr>
              <w:pStyle w:val="23"/>
              <w:ind w:firstLine="0" w:firstLineChars="0"/>
              <w:rPr>
                <w:i/>
                <w:szCs w:val="20"/>
              </w:rPr>
            </w:pPr>
          </w:p>
        </w:tc>
        <w:tc>
          <w:tcPr>
            <w:tcW w:w="992" w:type="dxa"/>
            <w:vAlign w:val="center"/>
          </w:tcPr>
          <w:p w14:paraId="587C5EA9">
            <w:pPr>
              <w:pStyle w:val="23"/>
              <w:ind w:firstLine="0" w:firstLineChars="0"/>
              <w:rPr>
                <w:szCs w:val="20"/>
              </w:rPr>
            </w:pPr>
            <w:r>
              <w:rPr>
                <w:szCs w:val="20"/>
              </w:rPr>
              <w:object>
                <v:shape id="_x0000_i1036" o:spt="75" type="#_x0000_t75" style="height:10.8pt;width:10.8pt;" o:ole="t" filled="f" o:preferrelative="t" stroked="f" coordsize="21600,21600">
                  <v:path/>
                  <v:fill on="f" focussize="0,0"/>
                  <v:stroke on="f" joinstyle="miter"/>
                  <v:imagedata r:id="rId33" o:title=""/>
                  <o:lock v:ext="edit" aspectratio="t"/>
                  <w10:wrap type="none"/>
                  <w10:anchorlock/>
                </v:shape>
                <o:OLEObject Type="Embed" ProgID="Equation.Ribbit" ShapeID="_x0000_i1036" DrawAspect="Content" ObjectID="_1468075736" r:id="rId32">
                  <o:LockedField>false</o:LockedField>
                </o:OLEObject>
              </w:object>
            </w:r>
          </w:p>
        </w:tc>
        <w:tc>
          <w:tcPr>
            <w:tcW w:w="6883" w:type="dxa"/>
            <w:vAlign w:val="center"/>
          </w:tcPr>
          <w:p w14:paraId="364857CE">
            <w:pPr>
              <w:pStyle w:val="23"/>
              <w:ind w:firstLine="0" w:firstLineChars="0"/>
              <w:rPr>
                <w:szCs w:val="20"/>
              </w:rPr>
            </w:pPr>
            <w:r>
              <w:rPr>
                <w:rFonts w:hint="eastAsia"/>
                <w:szCs w:val="20"/>
              </w:rPr>
              <w:t>1，大气回流与迟滞修正因子；</w:t>
            </w:r>
          </w:p>
        </w:tc>
      </w:tr>
      <w:tr w14:paraId="4A970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21" w:type="dxa"/>
            <w:vAlign w:val="center"/>
          </w:tcPr>
          <w:p w14:paraId="669C6E50">
            <w:pPr>
              <w:pStyle w:val="23"/>
              <w:ind w:firstLine="0" w:firstLineChars="0"/>
              <w:rPr>
                <w:i/>
                <w:szCs w:val="20"/>
              </w:rPr>
            </w:pPr>
          </w:p>
        </w:tc>
        <w:tc>
          <w:tcPr>
            <w:tcW w:w="992" w:type="dxa"/>
            <w:vAlign w:val="center"/>
          </w:tcPr>
          <w:p w14:paraId="1A40D825">
            <w:pPr>
              <w:pStyle w:val="23"/>
              <w:ind w:firstLine="0" w:firstLineChars="0"/>
              <w:rPr>
                <w:szCs w:val="20"/>
              </w:rPr>
            </w:pPr>
            <w:r>
              <w:rPr>
                <w:szCs w:val="20"/>
              </w:rPr>
              <w:object>
                <v:shape id="_x0000_i1037" o:spt="75" type="#_x0000_t75" style="height:15.4pt;width:15.4pt;" o:ole="t" filled="f" o:preferrelative="t" stroked="f" coordsize="21600,21600">
                  <v:path/>
                  <v:fill on="f" focussize="0,0"/>
                  <v:stroke on="f" joinstyle="miter"/>
                  <v:imagedata r:id="rId35" o:title=""/>
                  <o:lock v:ext="edit" aspectratio="t"/>
                  <w10:wrap type="none"/>
                  <w10:anchorlock/>
                </v:shape>
                <o:OLEObject Type="Embed" ProgID="Equation.Ribbit" ShapeID="_x0000_i1037" DrawAspect="Content" ObjectID="_1468075737" r:id="rId34">
                  <o:LockedField>false</o:LockedField>
                </o:OLEObject>
              </w:object>
            </w:r>
          </w:p>
        </w:tc>
        <w:tc>
          <w:tcPr>
            <w:tcW w:w="6883" w:type="dxa"/>
            <w:vAlign w:val="center"/>
          </w:tcPr>
          <w:p w14:paraId="44B0B831">
            <w:pPr>
              <w:pStyle w:val="23"/>
              <w:ind w:firstLine="0" w:firstLineChars="0"/>
              <w:rPr>
                <w:szCs w:val="20"/>
              </w:rPr>
            </w:pPr>
            <w:r>
              <w:rPr>
                <w:rFonts w:hint="eastAsia"/>
                <w:szCs w:val="20"/>
              </w:rPr>
              <w:t>给定风向k上，风速分组</w:t>
            </w:r>
            <w:r>
              <w:rPr>
                <w:rFonts w:hint="eastAsia" w:ascii="Times New Roman"/>
                <w:i/>
                <w:iCs/>
                <w:szCs w:val="20"/>
              </w:rPr>
              <w:t>i</w:t>
            </w:r>
            <w:r>
              <w:rPr>
                <w:rFonts w:hint="eastAsia"/>
                <w:szCs w:val="20"/>
              </w:rPr>
              <w:t>和稳定度分组</w:t>
            </w:r>
            <w:r>
              <w:rPr>
                <w:rFonts w:hint="eastAsia" w:ascii="Times New Roman"/>
                <w:i/>
                <w:iCs/>
                <w:szCs w:val="20"/>
              </w:rPr>
              <w:t>j</w:t>
            </w:r>
            <w:r>
              <w:rPr>
                <w:rFonts w:hint="eastAsia"/>
                <w:szCs w:val="20"/>
              </w:rPr>
              <w:t>联合频率，无量纲。</w:t>
            </w:r>
          </w:p>
        </w:tc>
      </w:tr>
      <w:tr w14:paraId="08CE5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1" w:type="dxa"/>
            <w:vAlign w:val="center"/>
          </w:tcPr>
          <w:p w14:paraId="1EA1B287">
            <w:pPr>
              <w:pStyle w:val="23"/>
              <w:ind w:firstLine="0" w:firstLineChars="0"/>
              <w:rPr>
                <w:i/>
                <w:szCs w:val="20"/>
              </w:rPr>
            </w:pPr>
          </w:p>
        </w:tc>
        <w:tc>
          <w:tcPr>
            <w:tcW w:w="992" w:type="dxa"/>
            <w:vAlign w:val="center"/>
          </w:tcPr>
          <w:p w14:paraId="3C4AB9A3">
            <w:pPr>
              <w:pStyle w:val="23"/>
              <w:ind w:firstLine="0" w:firstLineChars="0"/>
              <w:rPr>
                <w:szCs w:val="20"/>
              </w:rPr>
            </w:pPr>
            <w:r>
              <w:rPr>
                <w:szCs w:val="20"/>
              </w:rPr>
              <w:object>
                <v:shape id="_x0000_i1038" o:spt="75" type="#_x0000_t75" style="height:10.8pt;width:15.4pt;" o:ole="t" filled="f" o:preferrelative="t" stroked="f" coordsize="21600,21600">
                  <v:path/>
                  <v:fill on="f" focussize="0,0"/>
                  <v:stroke on="f" joinstyle="miter"/>
                  <v:imagedata r:id="rId37" o:title=""/>
                  <o:lock v:ext="edit" aspectratio="t"/>
                  <w10:wrap type="none"/>
                  <w10:anchorlock/>
                </v:shape>
                <o:OLEObject Type="Embed" ProgID="Equation.Ribbit" ShapeID="_x0000_i1038" DrawAspect="Content" ObjectID="_1468075738" r:id="rId36">
                  <o:LockedField>false</o:LockedField>
                </o:OLEObject>
              </w:object>
            </w:r>
          </w:p>
        </w:tc>
        <w:tc>
          <w:tcPr>
            <w:tcW w:w="6883" w:type="dxa"/>
            <w:vAlign w:val="center"/>
          </w:tcPr>
          <w:p w14:paraId="19C07ED4">
            <w:pPr>
              <w:pStyle w:val="23"/>
              <w:ind w:firstLine="0" w:firstLineChars="0"/>
              <w:rPr>
                <w:szCs w:val="20"/>
              </w:rPr>
            </w:pPr>
            <w:r>
              <w:rPr>
                <w:rFonts w:hint="eastAsia"/>
                <w:szCs w:val="20"/>
              </w:rPr>
              <w:t>给定风向k上，风速分组</w:t>
            </w:r>
            <w:r>
              <w:rPr>
                <w:rFonts w:ascii="Times New Roman"/>
                <w:i/>
                <w:iCs/>
                <w:szCs w:val="20"/>
              </w:rPr>
              <w:t>i</w:t>
            </w:r>
            <w:r>
              <w:rPr>
                <w:rFonts w:hint="eastAsia"/>
                <w:szCs w:val="20"/>
              </w:rPr>
              <w:t>和稳定度分组</w:t>
            </w:r>
            <w:r>
              <w:rPr>
                <w:rFonts w:hint="eastAsia" w:ascii="Times New Roman"/>
                <w:i/>
                <w:iCs/>
                <w:szCs w:val="20"/>
              </w:rPr>
              <w:t>j</w:t>
            </w:r>
            <w:r>
              <w:rPr>
                <w:rFonts w:hint="eastAsia"/>
                <w:szCs w:val="20"/>
              </w:rPr>
              <w:t>的1</w:t>
            </w:r>
            <w:r>
              <w:rPr>
                <w:szCs w:val="20"/>
              </w:rPr>
              <w:t>0</w:t>
            </w:r>
            <w:r>
              <w:rPr>
                <w:rFonts w:hint="eastAsia"/>
                <w:szCs w:val="20"/>
              </w:rPr>
              <w:t>m平均风速，m/s；</w:t>
            </w:r>
          </w:p>
        </w:tc>
      </w:tr>
      <w:tr w14:paraId="65F7A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1" w:type="dxa"/>
            <w:vAlign w:val="center"/>
          </w:tcPr>
          <w:p w14:paraId="6E2B97D1">
            <w:pPr>
              <w:pStyle w:val="23"/>
              <w:ind w:firstLine="0" w:firstLineChars="0"/>
              <w:rPr>
                <w:i/>
                <w:szCs w:val="20"/>
              </w:rPr>
            </w:pPr>
          </w:p>
        </w:tc>
        <w:tc>
          <w:tcPr>
            <w:tcW w:w="992" w:type="dxa"/>
            <w:vAlign w:val="center"/>
          </w:tcPr>
          <w:p w14:paraId="196C2F61">
            <w:pPr>
              <w:pStyle w:val="23"/>
              <w:ind w:firstLine="0" w:firstLineChars="0"/>
              <w:rPr>
                <w:i/>
                <w:iCs/>
                <w:szCs w:val="20"/>
              </w:rPr>
            </w:pPr>
            <w:r>
              <w:rPr>
                <w:szCs w:val="20"/>
              </w:rPr>
              <w:object>
                <v:shape id="_x0000_i1039" o:spt="75" type="#_x0000_t75" style="height:10.8pt;width:15.4pt;" o:ole="t" filled="f" o:preferrelative="t" stroked="f" coordsize="21600,21600">
                  <v:path/>
                  <v:fill on="f" focussize="0,0"/>
                  <v:stroke on="f" joinstyle="miter"/>
                  <v:imagedata r:id="rId39" o:title=""/>
                  <o:lock v:ext="edit" aspectratio="t"/>
                  <w10:wrap type="none"/>
                  <w10:anchorlock/>
                </v:shape>
                <o:OLEObject Type="Embed" ProgID="Equation.Ribbit" ShapeID="_x0000_i1039" DrawAspect="Content" ObjectID="_1468075739" r:id="rId38">
                  <o:LockedField>false</o:LockedField>
                </o:OLEObject>
              </w:object>
            </w:r>
          </w:p>
        </w:tc>
        <w:tc>
          <w:tcPr>
            <w:tcW w:w="6883" w:type="dxa"/>
            <w:vAlign w:val="center"/>
          </w:tcPr>
          <w:p w14:paraId="666258DA">
            <w:pPr>
              <w:pStyle w:val="23"/>
              <w:ind w:firstLine="0" w:firstLineChars="0"/>
              <w:rPr>
                <w:szCs w:val="20"/>
              </w:rPr>
            </w:pPr>
            <w:r>
              <w:rPr>
                <w:rFonts w:hint="eastAsia"/>
                <w:szCs w:val="20"/>
              </w:rPr>
              <w:t>稳定度类别</w:t>
            </w:r>
            <w:r>
              <w:rPr>
                <w:rFonts w:hint="eastAsia"/>
                <w:i/>
                <w:iCs/>
                <w:szCs w:val="20"/>
              </w:rPr>
              <w:t>j</w:t>
            </w:r>
            <w:r>
              <w:rPr>
                <w:rFonts w:hint="eastAsia"/>
                <w:szCs w:val="20"/>
              </w:rPr>
              <w:t>的垂向扩散因子，m；</w:t>
            </w:r>
          </w:p>
        </w:tc>
      </w:tr>
      <w:tr w14:paraId="7F080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1" w:type="dxa"/>
            <w:vAlign w:val="center"/>
          </w:tcPr>
          <w:p w14:paraId="67F6B537">
            <w:pPr>
              <w:pStyle w:val="23"/>
              <w:ind w:firstLine="0" w:firstLineChars="0"/>
              <w:rPr>
                <w:i/>
                <w:szCs w:val="20"/>
              </w:rPr>
            </w:pPr>
          </w:p>
        </w:tc>
        <w:tc>
          <w:tcPr>
            <w:tcW w:w="992" w:type="dxa"/>
            <w:vAlign w:val="center"/>
          </w:tcPr>
          <w:p w14:paraId="7E92FAE9">
            <w:pPr>
              <w:pStyle w:val="23"/>
              <w:ind w:firstLine="0" w:firstLineChars="0"/>
              <w:rPr>
                <w:szCs w:val="20"/>
              </w:rPr>
            </w:pPr>
            <w:r>
              <w:rPr>
                <w:szCs w:val="20"/>
              </w:rPr>
              <w:object>
                <v:shape id="_x0000_i1040" o:spt="75" type="#_x0000_t75" style="height:10.8pt;width:5.4pt;" o:ole="t" filled="f" o:preferrelative="t" stroked="f" coordsize="21600,21600">
                  <v:path/>
                  <v:fill on="f" focussize="0,0"/>
                  <v:stroke on="f" joinstyle="miter"/>
                  <v:imagedata r:id="rId41" o:title=""/>
                  <o:lock v:ext="edit" aspectratio="t"/>
                  <w10:wrap type="none"/>
                  <w10:anchorlock/>
                </v:shape>
                <o:OLEObject Type="Embed" ProgID="Equation.Ribbit" ShapeID="_x0000_i1040" DrawAspect="Content" ObjectID="_1468075740" r:id="rId40">
                  <o:LockedField>false</o:LockedField>
                </o:OLEObject>
              </w:object>
            </w:r>
          </w:p>
        </w:tc>
        <w:tc>
          <w:tcPr>
            <w:tcW w:w="6883" w:type="dxa"/>
            <w:vAlign w:val="center"/>
          </w:tcPr>
          <w:p w14:paraId="67B0A71E">
            <w:pPr>
              <w:pStyle w:val="23"/>
              <w:ind w:firstLine="0" w:firstLineChars="0"/>
              <w:rPr>
                <w:szCs w:val="20"/>
              </w:rPr>
            </w:pPr>
            <w:r>
              <w:rPr>
                <w:rFonts w:hint="eastAsia"/>
                <w:szCs w:val="20"/>
              </w:rPr>
              <w:t>0.5，体积混合系数；</w:t>
            </w:r>
          </w:p>
        </w:tc>
      </w:tr>
      <w:tr w14:paraId="1DF412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21" w:type="dxa"/>
            <w:vAlign w:val="center"/>
          </w:tcPr>
          <w:p w14:paraId="722AF3D4">
            <w:pPr>
              <w:pStyle w:val="23"/>
              <w:ind w:firstLine="0" w:firstLineChars="0"/>
              <w:rPr>
                <w:i/>
                <w:szCs w:val="20"/>
              </w:rPr>
            </w:pPr>
          </w:p>
        </w:tc>
        <w:tc>
          <w:tcPr>
            <w:tcW w:w="992" w:type="dxa"/>
            <w:vAlign w:val="center"/>
          </w:tcPr>
          <w:p w14:paraId="74D902ED">
            <w:pPr>
              <w:pStyle w:val="23"/>
              <w:ind w:firstLine="0" w:firstLineChars="0"/>
              <w:rPr>
                <w:szCs w:val="20"/>
              </w:rPr>
            </w:pPr>
            <w:r>
              <w:rPr>
                <w:szCs w:val="20"/>
              </w:rPr>
              <w:object>
                <v:shape id="_x0000_i1041" o:spt="75" type="#_x0000_t75" style="height:10.8pt;width:10.8pt;" o:ole="t" filled="f" o:preferrelative="t" stroked="f" coordsize="21600,21600">
                  <v:path/>
                  <v:fill on="f" focussize="0,0"/>
                  <v:stroke on="f" joinstyle="miter"/>
                  <v:imagedata r:id="rId43" o:title=""/>
                  <o:lock v:ext="edit" aspectratio="t"/>
                  <w10:wrap type="none"/>
                  <w10:anchorlock/>
                </v:shape>
                <o:OLEObject Type="Embed" ProgID="Equation.Ribbit" ShapeID="_x0000_i1041" DrawAspect="Content" ObjectID="_1468075741" r:id="rId42">
                  <o:LockedField>false</o:LockedField>
                </o:OLEObject>
              </w:object>
            </w:r>
          </w:p>
        </w:tc>
        <w:tc>
          <w:tcPr>
            <w:tcW w:w="6883" w:type="dxa"/>
            <w:vAlign w:val="center"/>
          </w:tcPr>
          <w:p w14:paraId="44522221">
            <w:pPr>
              <w:pStyle w:val="23"/>
              <w:ind w:firstLine="0" w:firstLineChars="0"/>
              <w:rPr>
                <w:szCs w:val="20"/>
              </w:rPr>
            </w:pPr>
            <w:r>
              <w:rPr>
                <w:rFonts w:hint="eastAsia"/>
                <w:szCs w:val="20"/>
              </w:rPr>
              <w:t>建筑高度，m。</w:t>
            </w:r>
          </w:p>
        </w:tc>
      </w:tr>
    </w:tbl>
    <w:p w14:paraId="3770A950">
      <w:pPr>
        <w:pStyle w:val="108"/>
        <w:spacing w:before="156" w:after="156"/>
      </w:pPr>
      <w:bookmarkStart w:id="156" w:name="_Toc139681786"/>
      <w:bookmarkStart w:id="157" w:name="_Toc139723444"/>
      <w:bookmarkStart w:id="158" w:name="_Toc139723578"/>
      <w:bookmarkStart w:id="159" w:name="_Toc153262286"/>
      <w:bookmarkStart w:id="160" w:name="_Toc153273833"/>
      <w:r>
        <w:rPr>
          <w:rFonts w:hint="eastAsia"/>
        </w:rPr>
        <w:t>近区大气弥散计算模式</w:t>
      </w:r>
    </w:p>
    <w:bookmarkEnd w:id="156"/>
    <w:bookmarkEnd w:id="157"/>
    <w:bookmarkEnd w:id="158"/>
    <w:bookmarkEnd w:id="159"/>
    <w:bookmarkEnd w:id="160"/>
    <w:p w14:paraId="781C38C0">
      <w:pPr>
        <w:pStyle w:val="23"/>
      </w:pPr>
      <w:r>
        <w:rPr>
          <w:rFonts w:hint="eastAsia"/>
        </w:rPr>
        <w:t>可参照美国核管理委员会管理导则RG1.194和研究报告NUREG</w:t>
      </w:r>
      <w:r>
        <w:t>/CR 6331</w:t>
      </w:r>
      <w:r>
        <w:rPr>
          <w:rFonts w:hint="eastAsia"/>
        </w:rPr>
        <w:t>中确定大气弥散因子的方法，以获得更适合释放点近区范围内的大气弥散因子。</w:t>
      </w:r>
    </w:p>
    <w:p w14:paraId="6DBA2405">
      <w:pPr>
        <w:pStyle w:val="93"/>
        <w:spacing w:before="156" w:after="156"/>
      </w:pPr>
      <w:r>
        <w:rPr>
          <w:rFonts w:hint="eastAsia"/>
        </w:rPr>
        <w:t>点源的大气扩散模式</w:t>
      </w:r>
    </w:p>
    <w:p w14:paraId="1904C0D7">
      <w:pPr>
        <w:pStyle w:val="23"/>
      </w:pPr>
      <w:r>
        <w:rPr>
          <w:rFonts w:hint="eastAsia"/>
        </w:rPr>
        <w:t>基本模式是直线高斯烟羽模式。地面源情况下近地面轴线大气弥散因子由下式计算：</w:t>
      </w:r>
    </w:p>
    <w:tbl>
      <w:tblPr>
        <w:tblStyle w:val="3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90"/>
        <w:gridCol w:w="4652"/>
        <w:gridCol w:w="1977"/>
      </w:tblGrid>
      <w:tr w14:paraId="5C285B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109" w:type="pct"/>
          </w:tcPr>
          <w:p w14:paraId="6666B6AB">
            <w:pPr>
              <w:pStyle w:val="172"/>
              <w:ind w:firstLine="420"/>
              <w:rPr>
                <w:rFonts w:hint="eastAsia" w:asciiTheme="minorEastAsia" w:hAnsiTheme="minorEastAsia" w:eastAsiaTheme="minorEastAsia" w:cstheme="minorEastAsia"/>
                <w:sz w:val="21"/>
                <w:szCs w:val="21"/>
              </w:rPr>
            </w:pPr>
          </w:p>
        </w:tc>
        <w:tc>
          <w:tcPr>
            <w:tcW w:w="2730" w:type="pct"/>
            <w:vAlign w:val="center"/>
          </w:tcPr>
          <w:p w14:paraId="0D7AB1AA">
            <w:pPr>
              <w:pStyle w:val="172"/>
              <w:ind w:firstLine="420"/>
              <w:jc w:val="center"/>
              <w:rPr>
                <w:rFonts w:hint="eastAsia"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drawing>
                <wp:inline distT="0" distB="0" distL="0" distR="0">
                  <wp:extent cx="977900" cy="422275"/>
                  <wp:effectExtent l="0" t="0" r="0" b="0"/>
                  <wp:docPr id="31311994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3119948" name="图片 1"/>
                          <pic:cNvPicPr>
                            <a:picLocks noChangeAspect="1"/>
                          </pic:cNvPicPr>
                        </pic:nvPicPr>
                        <pic:blipFill>
                          <a:blip r:embed="rId44"/>
                          <a:stretch>
                            <a:fillRect/>
                          </a:stretch>
                        </pic:blipFill>
                        <pic:spPr>
                          <a:xfrm>
                            <a:off x="0" y="0"/>
                            <a:ext cx="1006392" cy="434644"/>
                          </a:xfrm>
                          <a:prstGeom prst="rect">
                            <a:avLst/>
                          </a:prstGeom>
                        </pic:spPr>
                      </pic:pic>
                    </a:graphicData>
                  </a:graphic>
                </wp:inline>
              </w:drawing>
            </w:r>
          </w:p>
        </w:tc>
        <w:tc>
          <w:tcPr>
            <w:tcW w:w="1160" w:type="pct"/>
            <w:vAlign w:val="center"/>
          </w:tcPr>
          <w:p w14:paraId="36FE7DAE">
            <w:pPr>
              <w:pStyle w:val="172"/>
              <w:ind w:firstLine="420"/>
              <w:jc w:val="right"/>
              <w:rPr>
                <w:rFonts w:hint="eastAsia" w:asciiTheme="minorEastAsia" w:hAnsiTheme="minorEastAsia" w:eastAsiaTheme="minorEastAsia" w:cstheme="minorEastAsia"/>
                <w:sz w:val="21"/>
                <w:szCs w:val="21"/>
              </w:rPr>
            </w:pPr>
            <w:bookmarkStart w:id="161" w:name="_Ref17980"/>
            <w:r>
              <w:rPr>
                <w:rFonts w:hint="eastAsia" w:asciiTheme="minorEastAsia" w:hAnsiTheme="minorEastAsia" w:eastAsiaTheme="minorEastAsia" w:cstheme="minorEastAsia"/>
                <w:sz w:val="21"/>
                <w:szCs w:val="21"/>
              </w:rPr>
              <w:t>（A-8）</w:t>
            </w:r>
            <w:bookmarkEnd w:id="161"/>
          </w:p>
        </w:tc>
      </w:tr>
    </w:tbl>
    <w:p w14:paraId="134BD8F5">
      <w:pPr>
        <w:pStyle w:val="23"/>
        <w:rPr>
          <w:rFonts w:hint="eastAsia" w:asciiTheme="minorEastAsia" w:hAnsiTheme="minorEastAsia" w:eastAsiaTheme="minorEastAsia" w:cstheme="minorEastAsia"/>
        </w:rPr>
      </w:pPr>
      <w:r>
        <w:rPr>
          <w:rFonts w:hint="eastAsia" w:asciiTheme="minorEastAsia" w:hAnsiTheme="minorEastAsia" w:eastAsiaTheme="minorEastAsia" w:cstheme="minorEastAsia"/>
        </w:rPr>
        <w:t>当释放时长大于8h时，采用扇形平均扩散模型进行估算，即对直线高斯烟羽模型进行积分，再除以扇形的宽度</w:t>
      </w:r>
      <w:r>
        <w:rPr>
          <w:rFonts w:ascii="Times New Roman" w:eastAsiaTheme="minorEastAsia"/>
          <w:i/>
          <w:iCs/>
        </w:rPr>
        <w:t>W</w:t>
      </w:r>
      <w:r>
        <w:rPr>
          <w:rFonts w:ascii="Times New Roman" w:eastAsiaTheme="minorEastAsia"/>
          <w:i/>
          <w:iCs/>
          <w:vertAlign w:val="subscript"/>
        </w:rPr>
        <w:t>s</w:t>
      </w:r>
      <w:r>
        <w:rPr>
          <w:rFonts w:hint="eastAsia" w:asciiTheme="minorEastAsia" w:hAnsiTheme="minorEastAsia" w:eastAsiaTheme="minorEastAsia" w:cstheme="minorEastAsia"/>
        </w:rPr>
        <w:t>得到：</w:t>
      </w:r>
    </w:p>
    <w:tbl>
      <w:tblPr>
        <w:tblStyle w:val="3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55"/>
        <w:gridCol w:w="4381"/>
        <w:gridCol w:w="1483"/>
      </w:tblGrid>
      <w:tr w14:paraId="3CE43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8" w:type="pct"/>
          </w:tcPr>
          <w:p w14:paraId="5FCEE819">
            <w:pPr>
              <w:pStyle w:val="172"/>
              <w:rPr>
                <w:rFonts w:hint="eastAsia" w:asciiTheme="minorEastAsia" w:hAnsiTheme="minorEastAsia" w:eastAsiaTheme="minorEastAsia" w:cstheme="minorEastAsia"/>
              </w:rPr>
            </w:pPr>
          </w:p>
        </w:tc>
        <w:tc>
          <w:tcPr>
            <w:tcW w:w="2571" w:type="pct"/>
          </w:tcPr>
          <w:p w14:paraId="1FAAF0A9">
            <w:pPr>
              <w:pStyle w:val="172"/>
              <w:jc w:val="center"/>
              <w:rPr>
                <w:rFonts w:hint="eastAsia" w:asciiTheme="minorEastAsia" w:hAnsiTheme="minorEastAsia" w:eastAsiaTheme="minorEastAsia" w:cstheme="minorEastAsia"/>
              </w:rPr>
            </w:pPr>
            <w:r>
              <w:rPr>
                <w:rFonts w:asciiTheme="minorEastAsia" w:hAnsiTheme="minorEastAsia" w:eastAsiaTheme="minorEastAsia" w:cstheme="minorEastAsia"/>
              </w:rPr>
              <w:drawing>
                <wp:inline distT="0" distB="0" distL="0" distR="0">
                  <wp:extent cx="1177290" cy="709295"/>
                  <wp:effectExtent l="0" t="0" r="3810" b="0"/>
                  <wp:docPr id="143975288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9752882" name="图片 1"/>
                          <pic:cNvPicPr>
                            <a:picLocks noChangeAspect="1"/>
                          </pic:cNvPicPr>
                        </pic:nvPicPr>
                        <pic:blipFill>
                          <a:blip r:embed="rId45"/>
                          <a:stretch>
                            <a:fillRect/>
                          </a:stretch>
                        </pic:blipFill>
                        <pic:spPr>
                          <a:xfrm>
                            <a:off x="0" y="0"/>
                            <a:ext cx="1190406" cy="717113"/>
                          </a:xfrm>
                          <a:prstGeom prst="rect">
                            <a:avLst/>
                          </a:prstGeom>
                        </pic:spPr>
                      </pic:pic>
                    </a:graphicData>
                  </a:graphic>
                </wp:inline>
              </w:drawing>
            </w:r>
          </w:p>
        </w:tc>
        <w:tc>
          <w:tcPr>
            <w:tcW w:w="870" w:type="pct"/>
            <w:vAlign w:val="center"/>
          </w:tcPr>
          <w:p w14:paraId="7BDF343F">
            <w:pPr>
              <w:pStyle w:val="172"/>
              <w:ind w:firstLine="0" w:firstLineChars="0"/>
              <w:jc w:val="right"/>
              <w:rPr>
                <w:rFonts w:hint="eastAsia" w:asciiTheme="minorEastAsia" w:hAnsiTheme="minorEastAsia" w:eastAsiaTheme="minorEastAsia" w:cstheme="minorEastAsia"/>
                <w:sz w:val="21"/>
                <w:szCs w:val="21"/>
              </w:rPr>
            </w:pPr>
            <w:bookmarkStart w:id="162" w:name="_Ref25591"/>
            <w:r>
              <w:rPr>
                <w:rFonts w:hint="eastAsia" w:asciiTheme="minorEastAsia" w:hAnsiTheme="minorEastAsia" w:eastAsiaTheme="minorEastAsia" w:cstheme="minorEastAsia"/>
                <w:sz w:val="21"/>
                <w:szCs w:val="21"/>
              </w:rPr>
              <w:t>（A-9）</w:t>
            </w:r>
            <w:bookmarkEnd w:id="162"/>
          </w:p>
        </w:tc>
      </w:tr>
    </w:tbl>
    <w:p w14:paraId="1B59CADE">
      <w:pPr>
        <w:pStyle w:val="23"/>
        <w:rPr>
          <w:rFonts w:hint="eastAsia" w:asciiTheme="minorEastAsia" w:hAnsiTheme="minorEastAsia" w:eastAsiaTheme="minorEastAsia" w:cstheme="minorEastAsia"/>
        </w:rPr>
      </w:pPr>
      <w:r>
        <w:rPr>
          <w:rFonts w:hint="eastAsia" w:asciiTheme="minorEastAsia" w:hAnsiTheme="minorEastAsia" w:eastAsiaTheme="minorEastAsia" w:cstheme="minorEastAsia"/>
        </w:rPr>
        <w:t>大部分情况下，</w:t>
      </w:r>
      <w:r>
        <w:rPr>
          <w:rFonts w:hint="eastAsia" w:ascii="Times New Roman" w:eastAsiaTheme="minorEastAsia"/>
          <w:i/>
          <w:iCs/>
        </w:rPr>
        <w:t>W</w:t>
      </w:r>
      <w:r>
        <w:rPr>
          <w:rFonts w:hint="eastAsia" w:ascii="Times New Roman" w:eastAsiaTheme="minorEastAsia"/>
          <w:i/>
          <w:iCs/>
          <w:vertAlign w:val="subscript"/>
        </w:rPr>
        <w:t>s</w:t>
      </w:r>
      <w:r>
        <w:rPr>
          <w:rFonts w:hint="eastAsia" w:asciiTheme="minorEastAsia" w:hAnsiTheme="minorEastAsia" w:eastAsiaTheme="minorEastAsia" w:cstheme="minorEastAsia"/>
        </w:rPr>
        <w:t>定义为22.5°的扇形宽度，是释放点到下风距离的函数。扇形宽度的最大值等于以源到关注点直线距离为半径的圆的周长，如式（A-10）所示。</w:t>
      </w:r>
    </w:p>
    <w:tbl>
      <w:tblPr>
        <w:tblStyle w:val="3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17"/>
        <w:gridCol w:w="2244"/>
        <w:gridCol w:w="4180"/>
        <w:gridCol w:w="1478"/>
      </w:tblGrid>
      <w:tr w14:paraId="10F01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62" w:type="pct"/>
          </w:tcPr>
          <w:p w14:paraId="5EC86EBA">
            <w:pPr>
              <w:spacing w:line="360" w:lineRule="auto"/>
              <w:rPr>
                <w:rFonts w:hint="eastAsia" w:asciiTheme="minorEastAsia" w:hAnsiTheme="minorEastAsia" w:eastAsiaTheme="minorEastAsia" w:cstheme="minorEastAsia"/>
                <w:sz w:val="24"/>
              </w:rPr>
            </w:pPr>
          </w:p>
        </w:tc>
        <w:tc>
          <w:tcPr>
            <w:tcW w:w="1317" w:type="pct"/>
          </w:tcPr>
          <w:p w14:paraId="4A4CCBBB">
            <w:pPr>
              <w:spacing w:line="360" w:lineRule="auto"/>
              <w:rPr>
                <w:rFonts w:hint="eastAsia" w:asciiTheme="minorEastAsia" w:hAnsiTheme="minorEastAsia" w:eastAsiaTheme="minorEastAsia" w:cstheme="minorEastAsia"/>
              </w:rPr>
            </w:pPr>
          </w:p>
        </w:tc>
        <w:tc>
          <w:tcPr>
            <w:tcW w:w="2453" w:type="pct"/>
            <w:vAlign w:val="center"/>
          </w:tcPr>
          <w:p w14:paraId="7F30AFED">
            <w:pPr>
              <w:spacing w:line="360" w:lineRule="auto"/>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position w:val="-28"/>
              </w:rPr>
              <w:object>
                <v:shape id="_x0000_i1042" o:spt="75" type="#_x0000_t75" style="height:33.5pt;width:148.25pt;" o:ole="t" filled="f" o:preferrelative="t" stroked="f" coordsize="21600,21600">
                  <v:path/>
                  <v:fill on="f" focussize="0,0"/>
                  <v:stroke on="f" joinstyle="miter"/>
                  <v:imagedata r:id="rId47" o:title=""/>
                  <o:lock v:ext="edit" aspectratio="t"/>
                  <w10:wrap type="none"/>
                  <w10:anchorlock/>
                </v:shape>
                <o:OLEObject Type="Embed" ProgID="Equation.DSMT4" ShapeID="_x0000_i1042" DrawAspect="Content" ObjectID="_1468075742" r:id="rId46">
                  <o:LockedField>false</o:LockedField>
                </o:OLEObject>
              </w:object>
            </w:r>
          </w:p>
        </w:tc>
        <w:tc>
          <w:tcPr>
            <w:tcW w:w="867" w:type="pct"/>
            <w:vAlign w:val="center"/>
          </w:tcPr>
          <w:p w14:paraId="09DA25FD">
            <w:pPr>
              <w:spacing w:line="360" w:lineRule="auto"/>
              <w:jc w:val="righ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（A-10）</w:t>
            </w:r>
          </w:p>
        </w:tc>
      </w:tr>
    </w:tbl>
    <w:p w14:paraId="66A3A3C5">
      <w:pPr>
        <w:pStyle w:val="23"/>
      </w:pPr>
      <w:r>
        <w:rPr>
          <w:rFonts w:hint="eastAsia"/>
        </w:rPr>
        <w:t>其中4≤</w:t>
      </w:r>
      <w:r>
        <w:rPr>
          <w:rFonts w:ascii="Times New Roman"/>
        </w:rPr>
        <w:t>α</w:t>
      </w:r>
      <w:r>
        <w:rPr>
          <w:rFonts w:hint="eastAsia"/>
        </w:rPr>
        <w:t>≤6由用户指定，默认</w:t>
      </w:r>
      <w:r>
        <w:rPr>
          <w:rFonts w:ascii="Times New Roman"/>
        </w:rPr>
        <w:t>α</w:t>
      </w:r>
      <w:r>
        <w:rPr>
          <w:rFonts w:hint="eastAsia"/>
        </w:rPr>
        <w:t>=4。</w:t>
      </w:r>
    </w:p>
    <w:p w14:paraId="2ECEA9BD">
      <w:pPr>
        <w:pStyle w:val="23"/>
      </w:pPr>
      <w:r>
        <w:rPr>
          <w:rFonts w:hint="eastAsia"/>
        </w:rPr>
        <w:t>在计算释放点近区范围内的大气弥散因子时，将关注点周围按22.5°间隔均分为16个风向扇区，分别计算每个扇区内的逐时大气弥散因子，然后可采取与NUREG</w:t>
      </w:r>
      <w:r>
        <w:t>/CR 2858</w:t>
      </w:r>
      <w:r>
        <w:rPr>
          <w:rFonts w:hint="eastAsia"/>
        </w:rPr>
        <w:t>相同的方式确定某概率水平的短期大气弥散因子。</w:t>
      </w:r>
    </w:p>
    <w:p w14:paraId="49528416">
      <w:pPr>
        <w:pStyle w:val="93"/>
        <w:spacing w:before="156" w:after="156"/>
      </w:pPr>
      <w:r>
        <w:rPr>
          <w:rFonts w:hint="eastAsia"/>
        </w:rPr>
        <w:t>面源的大气扩散模式</w:t>
      </w:r>
    </w:p>
    <w:p w14:paraId="7DA22451">
      <w:pPr>
        <w:pStyle w:val="23"/>
      </w:pPr>
      <w:r>
        <w:rPr>
          <w:rFonts w:hint="eastAsia"/>
        </w:rPr>
        <w:t>三种典型情况需要将释放源近似为面源：(1) 建筑物表面释放，如安全壳释放；(2) 多个(≥3)屋顶排气口发生的放射性释放；(3) 垂直墙体上的百叶窗板或大的开口释放。可通过调整初始横向和垂直扩散参数，将面源问题转化为虚拟点源问题。</w:t>
      </w:r>
    </w:p>
    <w:p w14:paraId="29E87967">
      <w:pPr>
        <w:pStyle w:val="23"/>
      </w:pPr>
      <w:r>
        <w:rPr>
          <w:rFonts w:hint="eastAsia"/>
        </w:rPr>
        <w:t>在缺乏厂址特定经验公式的情况下，可使用确定论方程来计算初始弥散参数：</w:t>
      </w:r>
    </w:p>
    <w:tbl>
      <w:tblPr>
        <w:tblStyle w:val="3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86"/>
        <w:gridCol w:w="1391"/>
        <w:gridCol w:w="94"/>
        <w:gridCol w:w="4456"/>
        <w:gridCol w:w="1367"/>
        <w:gridCol w:w="225"/>
      </w:tblGrid>
      <w:tr w14:paraId="2455B8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50" w:type="pct"/>
            <w:gridSpan w:val="3"/>
          </w:tcPr>
          <w:p w14:paraId="56863A5C">
            <w:pPr>
              <w:pStyle w:val="172"/>
              <w:ind w:firstLine="420"/>
              <w:rPr>
                <w:rFonts w:hint="eastAsia" w:asciiTheme="minorEastAsia" w:hAnsiTheme="minorEastAsia" w:eastAsiaTheme="minorEastAsia" w:cstheme="minorEastAsia"/>
                <w:sz w:val="21"/>
              </w:rPr>
            </w:pPr>
          </w:p>
        </w:tc>
        <w:tc>
          <w:tcPr>
            <w:tcW w:w="2615" w:type="pct"/>
          </w:tcPr>
          <w:p w14:paraId="7679C25F">
            <w:pPr>
              <w:pStyle w:val="172"/>
              <w:ind w:firstLine="420"/>
              <w:rPr>
                <w:rFonts w:hint="eastAsia" w:asciiTheme="minorEastAsia" w:hAnsiTheme="minorEastAsia" w:eastAsiaTheme="minorEastAsia" w:cstheme="minorEastAsia"/>
                <w:sz w:val="21"/>
              </w:rPr>
            </w:pPr>
            <w:bookmarkStart w:id="163" w:name="OLE_LINK1"/>
            <w:r>
              <w:rPr>
                <w:rFonts w:hint="eastAsia" w:asciiTheme="minorEastAsia" w:hAnsiTheme="minorEastAsia" w:eastAsiaTheme="minorEastAsia" w:cstheme="minorEastAsia"/>
                <w:position w:val="-18"/>
                <w:sz w:val="21"/>
              </w:rPr>
              <w:object>
                <v:shape id="_x0000_i1043" o:spt="75" type="#_x0000_t75" style="height:25.8pt;width:92pt;" o:ole="t" filled="f" o:preferrelative="t" stroked="f" coordsize="21600,21600">
                  <v:path/>
                  <v:fill on="f" focussize="0,0"/>
                  <v:stroke on="f" joinstyle="miter"/>
                  <v:imagedata r:id="rId49" o:title=""/>
                  <o:lock v:ext="edit" aspectratio="t"/>
                  <w10:wrap type="none"/>
                  <w10:anchorlock/>
                </v:shape>
                <o:OLEObject Type="Embed" ProgID="Equation.Ribbit" ShapeID="_x0000_i1043" DrawAspect="Content" ObjectID="_1468075743" r:id="rId48">
                  <o:LockedField>false</o:LockedField>
                </o:OLEObject>
              </w:object>
            </w:r>
            <w:bookmarkEnd w:id="163"/>
          </w:p>
        </w:tc>
        <w:tc>
          <w:tcPr>
            <w:tcW w:w="934" w:type="pct"/>
            <w:gridSpan w:val="2"/>
            <w:vAlign w:val="center"/>
          </w:tcPr>
          <w:p w14:paraId="3822A661">
            <w:pPr>
              <w:pStyle w:val="172"/>
              <w:ind w:firstLine="0" w:firstLineChars="0"/>
              <w:jc w:val="right"/>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t>（A-11）</w:t>
            </w:r>
          </w:p>
        </w:tc>
      </w:tr>
      <w:tr w14:paraId="5A9B5E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pct"/>
        </w:trPr>
        <w:tc>
          <w:tcPr>
            <w:tcW w:w="579" w:type="pct"/>
            <w:vAlign w:val="center"/>
          </w:tcPr>
          <w:p w14:paraId="0790D144">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816" w:type="pct"/>
            <w:vAlign w:val="center"/>
          </w:tcPr>
          <w:p w14:paraId="59B8E2DC">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position w:val="-6"/>
              </w:rPr>
              <w:object>
                <v:shape id="_x0000_i1044" o:spt="75" type="#_x0000_t75" style="height:10.8pt;width:15.4pt;" o:ole="t" filled="f" o:preferrelative="t" stroked="f" coordsize="21600,21600">
                  <v:path/>
                  <v:fill on="f" focussize="0,0"/>
                  <v:stroke on="f" joinstyle="miter"/>
                  <v:imagedata r:id="rId51" o:title=""/>
                  <o:lock v:ext="edit" aspectratio="t"/>
                  <w10:wrap type="none"/>
                  <w10:anchorlock/>
                </v:shape>
                <o:OLEObject Type="Embed" ProgID="Equation.Ribbit" ShapeID="_x0000_i1044" DrawAspect="Content" ObjectID="_1468075744" r:id="rId50">
                  <o:LockedField>false</o:LockedField>
                </o:OLEObject>
              </w:object>
            </w:r>
          </w:p>
        </w:tc>
        <w:tc>
          <w:tcPr>
            <w:tcW w:w="3472" w:type="pct"/>
            <w:gridSpan w:val="3"/>
            <w:vAlign w:val="center"/>
          </w:tcPr>
          <w:p w14:paraId="24E404DD">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面源宽度，m；</w:t>
            </w:r>
          </w:p>
        </w:tc>
      </w:tr>
      <w:tr w14:paraId="64DBF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pct"/>
        </w:trPr>
        <w:tc>
          <w:tcPr>
            <w:tcW w:w="579" w:type="pct"/>
            <w:vAlign w:val="center"/>
          </w:tcPr>
          <w:p w14:paraId="1579315B">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816" w:type="pct"/>
            <w:vAlign w:val="center"/>
          </w:tcPr>
          <w:p w14:paraId="65672255">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position w:val="-6"/>
              </w:rPr>
              <w:object>
                <v:shape id="_x0000_i1045" o:spt="75" type="#_x0000_t75" style="height:10.8pt;width:15.4pt;" o:ole="t" filled="f" o:preferrelative="t" stroked="f" coordsize="21600,21600">
                  <v:path/>
                  <v:fill on="f" focussize="0,0"/>
                  <v:stroke on="f" joinstyle="miter"/>
                  <v:imagedata r:id="rId53" o:title=""/>
                  <o:lock v:ext="edit" aspectratio="t"/>
                  <w10:wrap type="none"/>
                  <w10:anchorlock/>
                </v:shape>
                <o:OLEObject Type="Embed" ProgID="Equation.Ribbit" ShapeID="_x0000_i1045" DrawAspect="Content" ObjectID="_1468075745" r:id="rId52">
                  <o:LockedField>false</o:LockedField>
                </o:OLEObject>
              </w:object>
            </w:r>
          </w:p>
        </w:tc>
        <w:tc>
          <w:tcPr>
            <w:tcW w:w="3472" w:type="pct"/>
            <w:gridSpan w:val="3"/>
            <w:vAlign w:val="center"/>
          </w:tcPr>
          <w:p w14:paraId="409D1283">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面源高度，m/s；</w:t>
            </w:r>
          </w:p>
        </w:tc>
      </w:tr>
      <w:tr w14:paraId="50A5C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After w:w="131" w:type="pct"/>
        </w:trPr>
        <w:tc>
          <w:tcPr>
            <w:tcW w:w="579" w:type="pct"/>
            <w:vAlign w:val="center"/>
          </w:tcPr>
          <w:p w14:paraId="6619F208">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816" w:type="pct"/>
            <w:vAlign w:val="center"/>
          </w:tcPr>
          <w:p w14:paraId="0C66FAA5">
            <w:pPr>
              <w:spacing w:line="360" w:lineRule="auto"/>
              <w:rPr>
                <w:rFonts w:hint="eastAsia" w:asciiTheme="minorEastAsia" w:hAnsiTheme="minorEastAsia" w:eastAsiaTheme="minorEastAsia" w:cstheme="minorEastAsia"/>
                <w:position w:val="-6"/>
              </w:rPr>
            </w:pPr>
            <w:r>
              <w:rPr>
                <w:rFonts w:hint="eastAsia" w:asciiTheme="minorEastAsia" w:hAnsiTheme="minorEastAsia" w:eastAsiaTheme="minorEastAsia" w:cstheme="minorEastAsia"/>
                <w:position w:val="-8"/>
              </w:rPr>
              <w:object>
                <v:shape id="_x0000_i1046" o:spt="75" type="#_x0000_t75" style="height:10.8pt;width:15.4pt;" o:ole="t" filled="f" o:preferrelative="t" stroked="f" coordsize="21600,21600">
                  <v:path/>
                  <v:fill on="f" focussize="0,0"/>
                  <v:stroke on="f" joinstyle="miter"/>
                  <v:imagedata r:id="rId55" o:title=""/>
                  <o:lock v:ext="edit" aspectratio="t"/>
                  <w10:wrap type="none"/>
                  <w10:anchorlock/>
                </v:shape>
                <o:OLEObject Type="Embed" ProgID="Equation.Ribbit" ShapeID="_x0000_i1046" DrawAspect="Content" ObjectID="_1468075746" r:id="rId54">
                  <o:LockedField>false</o:LockedField>
                </o:OLEObject>
              </w:object>
            </w:r>
          </w:p>
        </w:tc>
        <w:tc>
          <w:tcPr>
            <w:tcW w:w="3472" w:type="pct"/>
            <w:gridSpan w:val="3"/>
            <w:vAlign w:val="center"/>
          </w:tcPr>
          <w:p w14:paraId="65AA4855">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横向初始扩散参数，m，通常≤100m；</w:t>
            </w:r>
          </w:p>
        </w:tc>
      </w:tr>
      <w:tr w14:paraId="6FCE5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31" w:type="pct"/>
        </w:trPr>
        <w:tc>
          <w:tcPr>
            <w:tcW w:w="579" w:type="pct"/>
            <w:vAlign w:val="center"/>
          </w:tcPr>
          <w:p w14:paraId="03E28FE1">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816" w:type="pct"/>
            <w:vAlign w:val="center"/>
          </w:tcPr>
          <w:p w14:paraId="25B658D2">
            <w:pPr>
              <w:spacing w:line="360" w:lineRule="auto"/>
              <w:rPr>
                <w:rFonts w:hint="eastAsia" w:asciiTheme="minorEastAsia" w:hAnsiTheme="minorEastAsia" w:eastAsiaTheme="minorEastAsia" w:cstheme="minorEastAsia"/>
                <w:position w:val="-6"/>
              </w:rPr>
            </w:pPr>
            <w:r>
              <w:rPr>
                <w:rFonts w:hint="eastAsia" w:asciiTheme="minorEastAsia" w:hAnsiTheme="minorEastAsia" w:eastAsiaTheme="minorEastAsia" w:cstheme="minorEastAsia"/>
                <w:position w:val="-6"/>
              </w:rPr>
              <w:object>
                <v:shape id="_x0000_i1047" o:spt="75" type="#_x0000_t75" style="height:10.8pt;width:15.4pt;" o:ole="t" filled="f" o:preferrelative="t" stroked="f" coordsize="21600,21600">
                  <v:path/>
                  <v:fill on="f" focussize="0,0"/>
                  <v:stroke on="f" joinstyle="miter"/>
                  <v:imagedata r:id="rId57" o:title=""/>
                  <o:lock v:ext="edit" aspectratio="t"/>
                  <w10:wrap type="none"/>
                  <w10:anchorlock/>
                </v:shape>
                <o:OLEObject Type="Embed" ProgID="Equation.Ribbit" ShapeID="_x0000_i1047" DrawAspect="Content" ObjectID="_1468075747" r:id="rId56">
                  <o:LockedField>false</o:LockedField>
                </o:OLEObject>
              </w:object>
            </w:r>
          </w:p>
        </w:tc>
        <w:tc>
          <w:tcPr>
            <w:tcW w:w="3472" w:type="pct"/>
            <w:gridSpan w:val="3"/>
            <w:vAlign w:val="center"/>
          </w:tcPr>
          <w:p w14:paraId="5F7A3EF6">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垂向初始扩散参数，m，通常≤50m。</w:t>
            </w:r>
          </w:p>
        </w:tc>
      </w:tr>
    </w:tbl>
    <w:p w14:paraId="5A367C13">
      <w:pPr>
        <w:pStyle w:val="172"/>
        <w:ind w:firstLine="420"/>
        <w:rPr>
          <w:rFonts w:eastAsia="宋体"/>
          <w:sz w:val="21"/>
        </w:rPr>
      </w:pPr>
      <w:r>
        <w:rPr>
          <w:rFonts w:hint="eastAsia" w:eastAsia="宋体"/>
          <w:sz w:val="21"/>
        </w:rPr>
        <w:t>结合P-G扩散曲线可得，在计算横向大气弥散参数</w:t>
      </w:r>
      <w:r>
        <w:rPr>
          <w:rFonts w:eastAsia="宋体"/>
          <w:sz w:val="21"/>
        </w:rPr>
        <w:t>σ</w:t>
      </w:r>
      <w:r>
        <w:rPr>
          <w:rFonts w:eastAsia="宋体"/>
          <w:sz w:val="21"/>
          <w:vertAlign w:val="subscript"/>
        </w:rPr>
        <w:t>y</w:t>
      </w:r>
      <w:r>
        <w:rPr>
          <w:rFonts w:hint="eastAsia" w:eastAsia="宋体"/>
          <w:sz w:val="21"/>
        </w:rPr>
        <w:t>时，相对于</w:t>
      </w:r>
      <w:r>
        <w:rPr>
          <w:rFonts w:eastAsia="宋体"/>
          <w:sz w:val="21"/>
        </w:rPr>
        <w:t>释放源</w:t>
      </w:r>
      <w:r>
        <w:rPr>
          <w:rFonts w:hint="eastAsia" w:eastAsia="宋体"/>
          <w:sz w:val="21"/>
        </w:rPr>
        <w:t>的等效下风距离为</w:t>
      </w:r>
    </w:p>
    <w:tbl>
      <w:tblPr>
        <w:tblStyle w:val="3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00"/>
        <w:gridCol w:w="2713"/>
        <w:gridCol w:w="2906"/>
      </w:tblGrid>
      <w:tr w14:paraId="0715F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2" w:type="pct"/>
          </w:tcPr>
          <w:p w14:paraId="7742C808">
            <w:pPr>
              <w:spacing w:line="360" w:lineRule="auto"/>
              <w:ind w:firstLine="480" w:firstLineChars="200"/>
              <w:rPr>
                <w:rFonts w:hint="eastAsia" w:asciiTheme="minorEastAsia" w:hAnsiTheme="minorEastAsia" w:eastAsiaTheme="minorEastAsia" w:cstheme="minorEastAsia"/>
                <w:sz w:val="24"/>
              </w:rPr>
            </w:pPr>
          </w:p>
        </w:tc>
        <w:tc>
          <w:tcPr>
            <w:tcW w:w="1592" w:type="pct"/>
          </w:tcPr>
          <w:p w14:paraId="5800C0A8">
            <w:pPr>
              <w:spacing w:line="360" w:lineRule="auto"/>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position w:val="-34"/>
              </w:rPr>
              <w:object>
                <v:shape id="_x0000_i1048" o:spt="75" type="#_x0000_t75" style="height:46.6pt;width:72pt;" o:ole="t" filled="f" o:preferrelative="t" stroked="f" coordsize="21600,21600">
                  <v:path/>
                  <v:fill on="f" focussize="0,0"/>
                  <v:stroke on="f" joinstyle="miter"/>
                  <v:imagedata r:id="rId59" o:title=""/>
                  <o:lock v:ext="edit" aspectratio="t"/>
                  <w10:wrap type="none"/>
                  <w10:anchorlock/>
                </v:shape>
                <o:OLEObject Type="Embed" ProgID="Equation.DSMT4" ShapeID="_x0000_i1048" DrawAspect="Content" ObjectID="_1468075748" r:id="rId58">
                  <o:LockedField>false</o:LockedField>
                </o:OLEObject>
              </w:object>
            </w:r>
          </w:p>
        </w:tc>
        <w:tc>
          <w:tcPr>
            <w:tcW w:w="1705" w:type="pct"/>
            <w:vAlign w:val="center"/>
          </w:tcPr>
          <w:p w14:paraId="2FEBE0A6">
            <w:pPr>
              <w:spacing w:line="360" w:lineRule="auto"/>
              <w:jc w:val="righ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（A-12）</w:t>
            </w:r>
          </w:p>
        </w:tc>
      </w:tr>
    </w:tbl>
    <w:p w14:paraId="71C59F59">
      <w:pPr>
        <w:pStyle w:val="23"/>
        <w:rPr>
          <w:rFonts w:hint="eastAsia" w:asciiTheme="minorEastAsia" w:hAnsiTheme="minorEastAsia" w:eastAsiaTheme="minorEastAsia" w:cstheme="minorEastAsia"/>
        </w:rPr>
      </w:pPr>
      <w:r>
        <w:rPr>
          <w:rFonts w:hint="eastAsia" w:asciiTheme="minorEastAsia" w:hAnsiTheme="minorEastAsia" w:eastAsiaTheme="minorEastAsia" w:cstheme="minorEastAsia"/>
        </w:rPr>
        <w:t>在计算垂向大气弥散参数</w:t>
      </w:r>
      <w:r>
        <w:rPr>
          <w:rFonts w:ascii="Times New Roman" w:eastAsiaTheme="minorEastAsia"/>
        </w:rPr>
        <w:t>σ</w:t>
      </w:r>
      <w:r>
        <w:rPr>
          <w:rFonts w:ascii="Times New Roman" w:eastAsiaTheme="minorEastAsia"/>
          <w:vertAlign w:val="subscript"/>
        </w:rPr>
        <w:t>z</w:t>
      </w:r>
      <w:r>
        <w:rPr>
          <w:rFonts w:hint="eastAsia" w:asciiTheme="minorEastAsia" w:hAnsiTheme="minorEastAsia" w:eastAsiaTheme="minorEastAsia" w:cstheme="minorEastAsia"/>
        </w:rPr>
        <w:t>时，相对于释放源的等效下风距离为</w:t>
      </w:r>
    </w:p>
    <w:tbl>
      <w:tblPr>
        <w:tblStyle w:val="3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08"/>
        <w:gridCol w:w="2708"/>
        <w:gridCol w:w="2903"/>
      </w:tblGrid>
      <w:tr w14:paraId="552BD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6" w:type="pct"/>
          </w:tcPr>
          <w:p w14:paraId="457F1BB5">
            <w:pPr>
              <w:spacing w:line="360" w:lineRule="auto"/>
              <w:ind w:firstLine="480" w:firstLineChars="200"/>
              <w:rPr>
                <w:rFonts w:hint="eastAsia" w:asciiTheme="minorEastAsia" w:hAnsiTheme="minorEastAsia" w:eastAsiaTheme="minorEastAsia" w:cstheme="minorEastAsia"/>
                <w:sz w:val="24"/>
              </w:rPr>
            </w:pPr>
          </w:p>
        </w:tc>
        <w:tc>
          <w:tcPr>
            <w:tcW w:w="1589" w:type="pct"/>
          </w:tcPr>
          <w:p w14:paraId="3856CAB1">
            <w:pPr>
              <w:spacing w:line="360" w:lineRule="auto"/>
              <w:ind w:firstLine="420" w:firstLineChars="200"/>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position w:val="-32"/>
              </w:rPr>
              <w:object>
                <v:shape id="_x0000_i1049" o:spt="75" type="#_x0000_t75" style="height:46.6pt;width:77pt;" o:ole="t" filled="f" o:preferrelative="t" stroked="f" coordsize="21600,21600">
                  <v:path/>
                  <v:fill on="f" focussize="0,0"/>
                  <v:stroke on="f" joinstyle="miter"/>
                  <v:imagedata r:id="rId61" o:title=""/>
                  <o:lock v:ext="edit" aspectratio="t"/>
                  <w10:wrap type="none"/>
                  <w10:anchorlock/>
                </v:shape>
                <o:OLEObject Type="Embed" ProgID="Equation.DSMT4" ShapeID="_x0000_i1049" DrawAspect="Content" ObjectID="_1468075749" r:id="rId60">
                  <o:LockedField>false</o:LockedField>
                </o:OLEObject>
              </w:object>
            </w:r>
          </w:p>
        </w:tc>
        <w:tc>
          <w:tcPr>
            <w:tcW w:w="1703" w:type="pct"/>
            <w:vAlign w:val="center"/>
          </w:tcPr>
          <w:p w14:paraId="74AABD44">
            <w:pPr>
              <w:spacing w:line="360" w:lineRule="auto"/>
              <w:jc w:val="right"/>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（A-13）</w:t>
            </w:r>
          </w:p>
        </w:tc>
      </w:tr>
    </w:tbl>
    <w:p w14:paraId="0E36AC53">
      <w:pPr>
        <w:pStyle w:val="23"/>
      </w:pPr>
      <w:r>
        <w:rPr>
          <w:rFonts w:hint="eastAsia"/>
        </w:rPr>
        <w:t>其中</w:t>
      </w:r>
      <w:r>
        <w:rPr>
          <w:rFonts w:hint="eastAsia"/>
          <w:i/>
          <w:iCs/>
        </w:rPr>
        <w:t>a</w:t>
      </w:r>
      <w:r>
        <w:rPr>
          <w:rFonts w:hint="eastAsia"/>
          <w:i/>
          <w:iCs/>
          <w:vertAlign w:val="subscript"/>
        </w:rPr>
        <w:t>y</w:t>
      </w:r>
      <w:r>
        <w:rPr>
          <w:rFonts w:hint="eastAsia"/>
        </w:rPr>
        <w:t>，</w:t>
      </w:r>
      <w:r>
        <w:rPr>
          <w:rFonts w:hint="eastAsia"/>
          <w:i/>
          <w:iCs/>
        </w:rPr>
        <w:t>a</w:t>
      </w:r>
      <w:r>
        <w:rPr>
          <w:rFonts w:hint="eastAsia"/>
          <w:i/>
          <w:iCs/>
          <w:vertAlign w:val="subscript"/>
        </w:rPr>
        <w:t>z</w:t>
      </w:r>
      <w:r>
        <w:rPr>
          <w:rFonts w:hint="eastAsia"/>
        </w:rPr>
        <w:t>，</w:t>
      </w:r>
      <w:r>
        <w:rPr>
          <w:rFonts w:hint="eastAsia"/>
          <w:i/>
          <w:iCs/>
        </w:rPr>
        <w:t>b</w:t>
      </w:r>
      <w:r>
        <w:rPr>
          <w:rFonts w:hint="eastAsia"/>
          <w:i/>
          <w:iCs/>
          <w:vertAlign w:val="subscript"/>
        </w:rPr>
        <w:t>z</w:t>
      </w:r>
      <w:r>
        <w:rPr>
          <w:rFonts w:hint="eastAsia"/>
        </w:rPr>
        <w:t>，</w:t>
      </w:r>
      <w:r>
        <w:rPr>
          <w:rFonts w:hint="eastAsia"/>
          <w:i/>
          <w:iCs/>
        </w:rPr>
        <w:t>c</w:t>
      </w:r>
      <w:r>
        <w:rPr>
          <w:rFonts w:hint="eastAsia"/>
          <w:i/>
          <w:iCs/>
          <w:vertAlign w:val="subscript"/>
        </w:rPr>
        <w:t>z</w:t>
      </w:r>
      <w:r>
        <w:rPr>
          <w:rFonts w:hint="eastAsia"/>
        </w:rPr>
        <w:t>在不同稳定度与下风距离范围下的值参见下表。当初始参数均为0时，则表示释放源为点源。</w:t>
      </w:r>
    </w:p>
    <w:p w14:paraId="627DA8FE">
      <w:pPr>
        <w:pStyle w:val="5"/>
        <w:keepNext/>
        <w:ind w:firstLine="105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 w:val="21"/>
          <w:szCs w:val="21"/>
        </w:rPr>
        <w:t>表A-1 P-G曲线估计的参数在不同稳定度与下风距离范围下的值</w:t>
      </w:r>
    </w:p>
    <w:tbl>
      <w:tblPr>
        <w:tblStyle w:val="35"/>
        <w:tblW w:w="4997"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21"/>
        <w:gridCol w:w="1942"/>
        <w:gridCol w:w="921"/>
        <w:gridCol w:w="853"/>
        <w:gridCol w:w="816"/>
        <w:gridCol w:w="816"/>
        <w:gridCol w:w="816"/>
        <w:gridCol w:w="816"/>
        <w:gridCol w:w="816"/>
      </w:tblGrid>
      <w:tr w14:paraId="69F9D4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pct"/>
            <w:vAlign w:val="center"/>
          </w:tcPr>
          <w:p w14:paraId="09C904FF">
            <w:pPr>
              <w:pStyle w:val="176"/>
              <w:ind w:firstLine="0"/>
              <w:jc w:val="center"/>
              <w:rPr>
                <w:rFonts w:hint="eastAsia" w:asciiTheme="minorEastAsia" w:hAnsiTheme="minorEastAsia" w:cstheme="minorEastAsia"/>
                <w:sz w:val="21"/>
                <w:szCs w:val="18"/>
              </w:rPr>
            </w:pPr>
            <w:r>
              <w:rPr>
                <w:rFonts w:hint="eastAsia" w:asciiTheme="minorEastAsia" w:hAnsiTheme="minorEastAsia" w:cstheme="minorEastAsia"/>
                <w:sz w:val="21"/>
                <w:szCs w:val="18"/>
              </w:rPr>
              <w:t>参数</w:t>
            </w:r>
          </w:p>
        </w:tc>
        <w:tc>
          <w:tcPr>
            <w:tcW w:w="1140" w:type="pct"/>
            <w:vAlign w:val="center"/>
          </w:tcPr>
          <w:p w14:paraId="7FD1739D">
            <w:pPr>
              <w:pStyle w:val="176"/>
              <w:ind w:firstLine="0"/>
              <w:jc w:val="center"/>
              <w:rPr>
                <w:rFonts w:hint="eastAsia" w:asciiTheme="minorEastAsia" w:hAnsiTheme="minorEastAsia" w:cstheme="minorEastAsia"/>
                <w:sz w:val="21"/>
                <w:szCs w:val="18"/>
              </w:rPr>
            </w:pPr>
            <w:r>
              <w:rPr>
                <w:rFonts w:hint="eastAsia" w:asciiTheme="minorEastAsia" w:hAnsiTheme="minorEastAsia" w:cstheme="minorEastAsia"/>
                <w:sz w:val="21"/>
                <w:szCs w:val="18"/>
              </w:rPr>
              <w:t>下风距离</w:t>
            </w:r>
          </w:p>
          <w:p w14:paraId="214D4B18">
            <w:pPr>
              <w:pStyle w:val="176"/>
              <w:ind w:firstLine="0"/>
              <w:jc w:val="center"/>
              <w:rPr>
                <w:rFonts w:hint="eastAsia" w:asciiTheme="minorEastAsia" w:hAnsiTheme="minorEastAsia" w:cstheme="minorEastAsia"/>
                <w:sz w:val="21"/>
                <w:szCs w:val="18"/>
              </w:rPr>
            </w:pPr>
            <w:r>
              <w:rPr>
                <w:rFonts w:hint="eastAsia" w:asciiTheme="minorEastAsia" w:hAnsiTheme="minorEastAsia" w:cstheme="minorEastAsia"/>
                <w:sz w:val="21"/>
                <w:szCs w:val="18"/>
              </w:rPr>
              <w:t>(单位 m)</w:t>
            </w:r>
          </w:p>
        </w:tc>
        <w:tc>
          <w:tcPr>
            <w:tcW w:w="541" w:type="pct"/>
            <w:vAlign w:val="center"/>
          </w:tcPr>
          <w:p w14:paraId="2D469157">
            <w:pPr>
              <w:pStyle w:val="176"/>
              <w:ind w:firstLine="0"/>
              <w:jc w:val="center"/>
              <w:rPr>
                <w:rFonts w:hint="eastAsia" w:asciiTheme="minorEastAsia" w:hAnsiTheme="minorEastAsia" w:cstheme="minorEastAsia"/>
                <w:sz w:val="21"/>
                <w:szCs w:val="18"/>
              </w:rPr>
            </w:pPr>
            <w:r>
              <w:rPr>
                <w:rFonts w:hint="eastAsia" w:asciiTheme="minorEastAsia" w:hAnsiTheme="minorEastAsia" w:cstheme="minorEastAsia"/>
                <w:sz w:val="21"/>
                <w:szCs w:val="18"/>
              </w:rPr>
              <w:t>A</w:t>
            </w:r>
          </w:p>
        </w:tc>
        <w:tc>
          <w:tcPr>
            <w:tcW w:w="501" w:type="pct"/>
            <w:vAlign w:val="center"/>
          </w:tcPr>
          <w:p w14:paraId="0742843C">
            <w:pPr>
              <w:pStyle w:val="176"/>
              <w:ind w:firstLine="0"/>
              <w:jc w:val="center"/>
              <w:rPr>
                <w:rFonts w:hint="eastAsia" w:asciiTheme="minorEastAsia" w:hAnsiTheme="minorEastAsia" w:cstheme="minorEastAsia"/>
                <w:sz w:val="21"/>
                <w:szCs w:val="18"/>
              </w:rPr>
            </w:pPr>
            <w:r>
              <w:rPr>
                <w:rFonts w:hint="eastAsia" w:asciiTheme="minorEastAsia" w:hAnsiTheme="minorEastAsia" w:cstheme="minorEastAsia"/>
                <w:sz w:val="21"/>
                <w:szCs w:val="18"/>
              </w:rPr>
              <w:t>B</w:t>
            </w:r>
          </w:p>
        </w:tc>
        <w:tc>
          <w:tcPr>
            <w:tcW w:w="478" w:type="pct"/>
            <w:vAlign w:val="center"/>
          </w:tcPr>
          <w:p w14:paraId="1DD7AC2B">
            <w:pPr>
              <w:pStyle w:val="176"/>
              <w:ind w:firstLine="0"/>
              <w:jc w:val="center"/>
              <w:rPr>
                <w:rFonts w:hint="eastAsia" w:asciiTheme="minorEastAsia" w:hAnsiTheme="minorEastAsia" w:cstheme="minorEastAsia"/>
                <w:sz w:val="21"/>
                <w:szCs w:val="18"/>
              </w:rPr>
            </w:pPr>
            <w:r>
              <w:rPr>
                <w:rFonts w:hint="eastAsia" w:asciiTheme="minorEastAsia" w:hAnsiTheme="minorEastAsia" w:cstheme="minorEastAsia"/>
                <w:sz w:val="21"/>
                <w:szCs w:val="18"/>
              </w:rPr>
              <w:t>C</w:t>
            </w:r>
          </w:p>
        </w:tc>
        <w:tc>
          <w:tcPr>
            <w:tcW w:w="478" w:type="pct"/>
            <w:vAlign w:val="center"/>
          </w:tcPr>
          <w:p w14:paraId="75F4B433">
            <w:pPr>
              <w:pStyle w:val="176"/>
              <w:ind w:firstLine="0"/>
              <w:jc w:val="center"/>
              <w:rPr>
                <w:rFonts w:hint="eastAsia" w:asciiTheme="minorEastAsia" w:hAnsiTheme="minorEastAsia" w:cstheme="minorEastAsia"/>
                <w:sz w:val="21"/>
                <w:szCs w:val="18"/>
              </w:rPr>
            </w:pPr>
            <w:r>
              <w:rPr>
                <w:rFonts w:hint="eastAsia" w:asciiTheme="minorEastAsia" w:hAnsiTheme="minorEastAsia" w:cstheme="minorEastAsia"/>
                <w:sz w:val="21"/>
                <w:szCs w:val="18"/>
              </w:rPr>
              <w:t>D</w:t>
            </w:r>
          </w:p>
        </w:tc>
        <w:tc>
          <w:tcPr>
            <w:tcW w:w="478" w:type="pct"/>
            <w:vAlign w:val="center"/>
          </w:tcPr>
          <w:p w14:paraId="47B20CC7">
            <w:pPr>
              <w:pStyle w:val="176"/>
              <w:ind w:firstLine="0"/>
              <w:jc w:val="center"/>
              <w:rPr>
                <w:rFonts w:hint="eastAsia" w:asciiTheme="minorEastAsia" w:hAnsiTheme="minorEastAsia" w:cstheme="minorEastAsia"/>
                <w:sz w:val="21"/>
                <w:szCs w:val="18"/>
              </w:rPr>
            </w:pPr>
            <w:r>
              <w:rPr>
                <w:rFonts w:hint="eastAsia" w:asciiTheme="minorEastAsia" w:hAnsiTheme="minorEastAsia" w:cstheme="minorEastAsia"/>
                <w:sz w:val="21"/>
                <w:szCs w:val="18"/>
              </w:rPr>
              <w:t>E</w:t>
            </w:r>
          </w:p>
        </w:tc>
        <w:tc>
          <w:tcPr>
            <w:tcW w:w="478" w:type="pct"/>
            <w:vAlign w:val="center"/>
          </w:tcPr>
          <w:p w14:paraId="14A0F8B3">
            <w:pPr>
              <w:pStyle w:val="176"/>
              <w:ind w:firstLine="0"/>
              <w:jc w:val="center"/>
              <w:rPr>
                <w:rFonts w:hint="eastAsia" w:asciiTheme="minorEastAsia" w:hAnsiTheme="minorEastAsia" w:cstheme="minorEastAsia"/>
                <w:sz w:val="21"/>
                <w:szCs w:val="18"/>
              </w:rPr>
            </w:pPr>
            <w:r>
              <w:rPr>
                <w:rFonts w:hint="eastAsia" w:asciiTheme="minorEastAsia" w:hAnsiTheme="minorEastAsia" w:cstheme="minorEastAsia"/>
                <w:sz w:val="21"/>
                <w:szCs w:val="18"/>
              </w:rPr>
              <w:t>F</w:t>
            </w:r>
          </w:p>
        </w:tc>
        <w:tc>
          <w:tcPr>
            <w:tcW w:w="478" w:type="pct"/>
            <w:vAlign w:val="center"/>
          </w:tcPr>
          <w:p w14:paraId="7E71ACA9">
            <w:pPr>
              <w:pStyle w:val="176"/>
              <w:ind w:firstLine="0"/>
              <w:jc w:val="center"/>
              <w:rPr>
                <w:rFonts w:hint="eastAsia" w:asciiTheme="minorEastAsia" w:hAnsiTheme="minorEastAsia" w:cstheme="minorEastAsia"/>
                <w:sz w:val="21"/>
                <w:szCs w:val="18"/>
              </w:rPr>
            </w:pPr>
            <w:r>
              <w:rPr>
                <w:rFonts w:hint="eastAsia" w:asciiTheme="minorEastAsia" w:hAnsiTheme="minorEastAsia" w:cstheme="minorEastAsia"/>
                <w:sz w:val="21"/>
                <w:szCs w:val="18"/>
              </w:rPr>
              <w:t>G</w:t>
            </w:r>
          </w:p>
        </w:tc>
      </w:tr>
      <w:tr w14:paraId="69E46B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pct"/>
            <w:vAlign w:val="center"/>
          </w:tcPr>
          <w:p w14:paraId="304A6A92">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a</w:t>
            </w:r>
            <w:r>
              <w:rPr>
                <w:rFonts w:hint="eastAsia" w:asciiTheme="minorEastAsia" w:hAnsiTheme="minorEastAsia" w:cstheme="minorEastAsia"/>
                <w:sz w:val="20"/>
                <w:szCs w:val="16"/>
                <w:vertAlign w:val="subscript"/>
              </w:rPr>
              <w:t>y</w:t>
            </w:r>
          </w:p>
        </w:tc>
        <w:tc>
          <w:tcPr>
            <w:tcW w:w="1140" w:type="pct"/>
            <w:vAlign w:val="center"/>
          </w:tcPr>
          <w:p w14:paraId="31E73250">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x ≥ 0</w:t>
            </w:r>
          </w:p>
        </w:tc>
        <w:tc>
          <w:tcPr>
            <w:tcW w:w="541" w:type="pct"/>
            <w:vAlign w:val="center"/>
          </w:tcPr>
          <w:p w14:paraId="0D8207A6">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0.3658</w:t>
            </w:r>
          </w:p>
        </w:tc>
        <w:tc>
          <w:tcPr>
            <w:tcW w:w="501" w:type="pct"/>
            <w:vAlign w:val="center"/>
          </w:tcPr>
          <w:p w14:paraId="506C23F3">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0.2751</w:t>
            </w:r>
          </w:p>
        </w:tc>
        <w:tc>
          <w:tcPr>
            <w:tcW w:w="478" w:type="pct"/>
            <w:vAlign w:val="center"/>
          </w:tcPr>
          <w:p w14:paraId="5FAC0767">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0.2089</w:t>
            </w:r>
          </w:p>
        </w:tc>
        <w:tc>
          <w:tcPr>
            <w:tcW w:w="478" w:type="pct"/>
            <w:vAlign w:val="center"/>
          </w:tcPr>
          <w:p w14:paraId="65A4EA5C">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0.1471</w:t>
            </w:r>
          </w:p>
        </w:tc>
        <w:tc>
          <w:tcPr>
            <w:tcW w:w="478" w:type="pct"/>
            <w:vAlign w:val="center"/>
          </w:tcPr>
          <w:p w14:paraId="02BFB380">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0.1046</w:t>
            </w:r>
          </w:p>
        </w:tc>
        <w:tc>
          <w:tcPr>
            <w:tcW w:w="478" w:type="pct"/>
            <w:vAlign w:val="center"/>
          </w:tcPr>
          <w:p w14:paraId="0F55F471">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0.0722</w:t>
            </w:r>
          </w:p>
        </w:tc>
        <w:tc>
          <w:tcPr>
            <w:tcW w:w="478" w:type="pct"/>
            <w:vAlign w:val="center"/>
          </w:tcPr>
          <w:p w14:paraId="6F8F5CB4">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0.0481</w:t>
            </w:r>
          </w:p>
        </w:tc>
      </w:tr>
      <w:tr w14:paraId="2295E9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pct"/>
            <w:vMerge w:val="restart"/>
            <w:vAlign w:val="center"/>
          </w:tcPr>
          <w:p w14:paraId="7AFA7FE0">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a</w:t>
            </w:r>
            <w:r>
              <w:rPr>
                <w:rFonts w:hint="eastAsia" w:asciiTheme="minorEastAsia" w:hAnsiTheme="minorEastAsia" w:cstheme="minorEastAsia"/>
                <w:sz w:val="20"/>
                <w:szCs w:val="16"/>
                <w:vertAlign w:val="subscript"/>
              </w:rPr>
              <w:t>z</w:t>
            </w:r>
          </w:p>
        </w:tc>
        <w:tc>
          <w:tcPr>
            <w:tcW w:w="1140" w:type="pct"/>
            <w:vAlign w:val="center"/>
          </w:tcPr>
          <w:p w14:paraId="7708AC8F">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x ≤ 100</w:t>
            </w:r>
          </w:p>
        </w:tc>
        <w:tc>
          <w:tcPr>
            <w:tcW w:w="541" w:type="pct"/>
            <w:vAlign w:val="center"/>
          </w:tcPr>
          <w:p w14:paraId="22D0D147">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0.192</w:t>
            </w:r>
          </w:p>
        </w:tc>
        <w:tc>
          <w:tcPr>
            <w:tcW w:w="501" w:type="pct"/>
            <w:vAlign w:val="center"/>
          </w:tcPr>
          <w:p w14:paraId="3FF956D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0.156</w:t>
            </w:r>
          </w:p>
        </w:tc>
        <w:tc>
          <w:tcPr>
            <w:tcW w:w="478" w:type="pct"/>
            <w:vAlign w:val="center"/>
          </w:tcPr>
          <w:p w14:paraId="5B85BCA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0.116</w:t>
            </w:r>
          </w:p>
        </w:tc>
        <w:tc>
          <w:tcPr>
            <w:tcW w:w="478" w:type="pct"/>
            <w:vAlign w:val="center"/>
          </w:tcPr>
          <w:p w14:paraId="34A3ACEF">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0.079</w:t>
            </w:r>
          </w:p>
        </w:tc>
        <w:tc>
          <w:tcPr>
            <w:tcW w:w="478" w:type="pct"/>
            <w:vAlign w:val="center"/>
          </w:tcPr>
          <w:p w14:paraId="062E2B3D">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0.063</w:t>
            </w:r>
          </w:p>
        </w:tc>
        <w:tc>
          <w:tcPr>
            <w:tcW w:w="478" w:type="pct"/>
            <w:vAlign w:val="center"/>
          </w:tcPr>
          <w:p w14:paraId="343D718B">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0.053</w:t>
            </w:r>
          </w:p>
        </w:tc>
        <w:tc>
          <w:tcPr>
            <w:tcW w:w="478" w:type="pct"/>
            <w:vAlign w:val="center"/>
          </w:tcPr>
          <w:p w14:paraId="3439A5AF">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0.032</w:t>
            </w:r>
          </w:p>
        </w:tc>
      </w:tr>
      <w:tr w14:paraId="33BF89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424" w:type="pct"/>
            <w:vMerge w:val="continue"/>
            <w:vAlign w:val="center"/>
          </w:tcPr>
          <w:p w14:paraId="6C2396FE">
            <w:pPr>
              <w:pStyle w:val="176"/>
              <w:ind w:firstLine="0"/>
              <w:jc w:val="center"/>
              <w:rPr>
                <w:rFonts w:hint="eastAsia" w:asciiTheme="minorEastAsia" w:hAnsiTheme="minorEastAsia" w:cstheme="minorEastAsia"/>
                <w:sz w:val="20"/>
                <w:szCs w:val="16"/>
              </w:rPr>
            </w:pPr>
          </w:p>
        </w:tc>
        <w:tc>
          <w:tcPr>
            <w:tcW w:w="1140" w:type="pct"/>
            <w:vAlign w:val="center"/>
          </w:tcPr>
          <w:p w14:paraId="2C6489AF">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100 &lt; x ≤ 1000</w:t>
            </w:r>
          </w:p>
        </w:tc>
        <w:tc>
          <w:tcPr>
            <w:tcW w:w="541" w:type="pct"/>
            <w:vAlign w:val="center"/>
          </w:tcPr>
          <w:p w14:paraId="2802B859">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0.00066</w:t>
            </w:r>
          </w:p>
        </w:tc>
        <w:tc>
          <w:tcPr>
            <w:tcW w:w="501" w:type="pct"/>
            <w:vAlign w:val="center"/>
          </w:tcPr>
          <w:p w14:paraId="0B66E389">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0.0382</w:t>
            </w:r>
          </w:p>
        </w:tc>
        <w:tc>
          <w:tcPr>
            <w:tcW w:w="478" w:type="pct"/>
            <w:vAlign w:val="center"/>
          </w:tcPr>
          <w:p w14:paraId="0533B0E7">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0.113</w:t>
            </w:r>
          </w:p>
        </w:tc>
        <w:tc>
          <w:tcPr>
            <w:tcW w:w="478" w:type="pct"/>
            <w:vAlign w:val="center"/>
          </w:tcPr>
          <w:p w14:paraId="2B162EE3">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0.222</w:t>
            </w:r>
          </w:p>
        </w:tc>
        <w:tc>
          <w:tcPr>
            <w:tcW w:w="478" w:type="pct"/>
            <w:vAlign w:val="center"/>
          </w:tcPr>
          <w:p w14:paraId="0D11914F">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0.211</w:t>
            </w:r>
          </w:p>
        </w:tc>
        <w:tc>
          <w:tcPr>
            <w:tcW w:w="478" w:type="pct"/>
            <w:vAlign w:val="center"/>
          </w:tcPr>
          <w:p w14:paraId="76004B2E">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0.086</w:t>
            </w:r>
          </w:p>
        </w:tc>
        <w:tc>
          <w:tcPr>
            <w:tcW w:w="478" w:type="pct"/>
            <w:vAlign w:val="center"/>
          </w:tcPr>
          <w:p w14:paraId="0451087E">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0.052</w:t>
            </w:r>
          </w:p>
        </w:tc>
      </w:tr>
      <w:tr w14:paraId="2D0EA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pct"/>
            <w:vMerge w:val="continue"/>
            <w:vAlign w:val="center"/>
          </w:tcPr>
          <w:p w14:paraId="55FAFD7D">
            <w:pPr>
              <w:pStyle w:val="176"/>
              <w:ind w:firstLine="0"/>
              <w:jc w:val="center"/>
              <w:rPr>
                <w:rFonts w:hint="eastAsia" w:asciiTheme="minorEastAsia" w:hAnsiTheme="minorEastAsia" w:cstheme="minorEastAsia"/>
                <w:sz w:val="20"/>
                <w:szCs w:val="16"/>
              </w:rPr>
            </w:pPr>
          </w:p>
        </w:tc>
        <w:tc>
          <w:tcPr>
            <w:tcW w:w="1140" w:type="pct"/>
            <w:vAlign w:val="center"/>
          </w:tcPr>
          <w:p w14:paraId="18DB7ED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x &gt; 1000</w:t>
            </w:r>
          </w:p>
        </w:tc>
        <w:tc>
          <w:tcPr>
            <w:tcW w:w="541" w:type="pct"/>
            <w:vAlign w:val="center"/>
          </w:tcPr>
          <w:p w14:paraId="379E2DE3">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0.00024</w:t>
            </w:r>
          </w:p>
        </w:tc>
        <w:tc>
          <w:tcPr>
            <w:tcW w:w="501" w:type="pct"/>
            <w:vAlign w:val="center"/>
          </w:tcPr>
          <w:p w14:paraId="4A533C40">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0.055</w:t>
            </w:r>
          </w:p>
        </w:tc>
        <w:tc>
          <w:tcPr>
            <w:tcW w:w="478" w:type="pct"/>
            <w:vAlign w:val="center"/>
          </w:tcPr>
          <w:p w14:paraId="763B3478">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0.113</w:t>
            </w:r>
          </w:p>
        </w:tc>
        <w:tc>
          <w:tcPr>
            <w:tcW w:w="478" w:type="pct"/>
            <w:vAlign w:val="center"/>
          </w:tcPr>
          <w:p w14:paraId="5858DBE6">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1.26</w:t>
            </w:r>
          </w:p>
        </w:tc>
        <w:tc>
          <w:tcPr>
            <w:tcW w:w="478" w:type="pct"/>
            <w:vAlign w:val="center"/>
          </w:tcPr>
          <w:p w14:paraId="63F8ED94">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6.73</w:t>
            </w:r>
          </w:p>
        </w:tc>
        <w:tc>
          <w:tcPr>
            <w:tcW w:w="478" w:type="pct"/>
            <w:vAlign w:val="center"/>
          </w:tcPr>
          <w:p w14:paraId="5FBF3D9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18.05</w:t>
            </w:r>
          </w:p>
        </w:tc>
        <w:tc>
          <w:tcPr>
            <w:tcW w:w="478" w:type="pct"/>
            <w:vAlign w:val="center"/>
          </w:tcPr>
          <w:p w14:paraId="46AB19EE">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10.83</w:t>
            </w:r>
          </w:p>
        </w:tc>
      </w:tr>
      <w:tr w14:paraId="619550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pct"/>
            <w:vMerge w:val="restart"/>
            <w:vAlign w:val="center"/>
          </w:tcPr>
          <w:p w14:paraId="2680351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b</w:t>
            </w:r>
            <w:r>
              <w:rPr>
                <w:rFonts w:hint="eastAsia" w:asciiTheme="minorEastAsia" w:hAnsiTheme="minorEastAsia" w:cstheme="minorEastAsia"/>
                <w:sz w:val="20"/>
                <w:szCs w:val="16"/>
                <w:vertAlign w:val="subscript"/>
              </w:rPr>
              <w:t>z</w:t>
            </w:r>
          </w:p>
        </w:tc>
        <w:tc>
          <w:tcPr>
            <w:tcW w:w="1140" w:type="pct"/>
            <w:vAlign w:val="center"/>
          </w:tcPr>
          <w:p w14:paraId="1F81DE0B">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x ≤ 100</w:t>
            </w:r>
          </w:p>
        </w:tc>
        <w:tc>
          <w:tcPr>
            <w:tcW w:w="541" w:type="pct"/>
            <w:vAlign w:val="center"/>
          </w:tcPr>
          <w:p w14:paraId="54301D4B">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0.936</w:t>
            </w:r>
          </w:p>
        </w:tc>
        <w:tc>
          <w:tcPr>
            <w:tcW w:w="501" w:type="pct"/>
            <w:vAlign w:val="center"/>
          </w:tcPr>
          <w:p w14:paraId="54E0A328">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0.922</w:t>
            </w:r>
          </w:p>
        </w:tc>
        <w:tc>
          <w:tcPr>
            <w:tcW w:w="478" w:type="pct"/>
            <w:vAlign w:val="center"/>
          </w:tcPr>
          <w:p w14:paraId="48E0185D">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0.905</w:t>
            </w:r>
          </w:p>
        </w:tc>
        <w:tc>
          <w:tcPr>
            <w:tcW w:w="478" w:type="pct"/>
            <w:vAlign w:val="center"/>
          </w:tcPr>
          <w:p w14:paraId="581371A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0.881</w:t>
            </w:r>
          </w:p>
        </w:tc>
        <w:tc>
          <w:tcPr>
            <w:tcW w:w="478" w:type="pct"/>
            <w:vAlign w:val="center"/>
          </w:tcPr>
          <w:p w14:paraId="7CFC6457">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0.871</w:t>
            </w:r>
          </w:p>
        </w:tc>
        <w:tc>
          <w:tcPr>
            <w:tcW w:w="478" w:type="pct"/>
            <w:vAlign w:val="center"/>
          </w:tcPr>
          <w:p w14:paraId="79A258C9">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0.814</w:t>
            </w:r>
          </w:p>
        </w:tc>
        <w:tc>
          <w:tcPr>
            <w:tcW w:w="478" w:type="pct"/>
            <w:vAlign w:val="center"/>
          </w:tcPr>
          <w:p w14:paraId="64350889">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0.814</w:t>
            </w:r>
          </w:p>
        </w:tc>
      </w:tr>
      <w:tr w14:paraId="10E09F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pct"/>
            <w:vMerge w:val="continue"/>
            <w:vAlign w:val="center"/>
          </w:tcPr>
          <w:p w14:paraId="3849AAEE">
            <w:pPr>
              <w:pStyle w:val="176"/>
              <w:ind w:firstLine="0"/>
              <w:jc w:val="center"/>
              <w:rPr>
                <w:rFonts w:hint="eastAsia" w:asciiTheme="minorEastAsia" w:hAnsiTheme="minorEastAsia" w:cstheme="minorEastAsia"/>
                <w:sz w:val="20"/>
                <w:szCs w:val="16"/>
              </w:rPr>
            </w:pPr>
          </w:p>
        </w:tc>
        <w:tc>
          <w:tcPr>
            <w:tcW w:w="1140" w:type="pct"/>
            <w:vAlign w:val="center"/>
          </w:tcPr>
          <w:p w14:paraId="7D2F39DC">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100 &lt; x ≤ 1000</w:t>
            </w:r>
          </w:p>
        </w:tc>
        <w:tc>
          <w:tcPr>
            <w:tcW w:w="541" w:type="pct"/>
            <w:vAlign w:val="center"/>
          </w:tcPr>
          <w:p w14:paraId="17CB9F1E">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1.941</w:t>
            </w:r>
          </w:p>
        </w:tc>
        <w:tc>
          <w:tcPr>
            <w:tcW w:w="501" w:type="pct"/>
            <w:vAlign w:val="center"/>
          </w:tcPr>
          <w:p w14:paraId="79A3EE7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1.149</w:t>
            </w:r>
          </w:p>
        </w:tc>
        <w:tc>
          <w:tcPr>
            <w:tcW w:w="478" w:type="pct"/>
            <w:vAlign w:val="center"/>
          </w:tcPr>
          <w:p w14:paraId="2100C172">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0.911</w:t>
            </w:r>
          </w:p>
        </w:tc>
        <w:tc>
          <w:tcPr>
            <w:tcW w:w="478" w:type="pct"/>
            <w:vAlign w:val="center"/>
          </w:tcPr>
          <w:p w14:paraId="350A0775">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0.725</w:t>
            </w:r>
          </w:p>
        </w:tc>
        <w:tc>
          <w:tcPr>
            <w:tcW w:w="478" w:type="pct"/>
            <w:vAlign w:val="center"/>
          </w:tcPr>
          <w:p w14:paraId="5CCCF38F">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0.678</w:t>
            </w:r>
          </w:p>
        </w:tc>
        <w:tc>
          <w:tcPr>
            <w:tcW w:w="478" w:type="pct"/>
            <w:vAlign w:val="center"/>
          </w:tcPr>
          <w:p w14:paraId="3DA8AFE8">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0.74</w:t>
            </w:r>
          </w:p>
        </w:tc>
        <w:tc>
          <w:tcPr>
            <w:tcW w:w="478" w:type="pct"/>
            <w:vAlign w:val="center"/>
          </w:tcPr>
          <w:p w14:paraId="0B7133E5">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0.74</w:t>
            </w:r>
          </w:p>
        </w:tc>
      </w:tr>
      <w:tr w14:paraId="68012A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424" w:type="pct"/>
            <w:vMerge w:val="continue"/>
            <w:vAlign w:val="center"/>
          </w:tcPr>
          <w:p w14:paraId="14464F2C">
            <w:pPr>
              <w:pStyle w:val="176"/>
              <w:ind w:firstLine="0"/>
              <w:jc w:val="center"/>
              <w:rPr>
                <w:rFonts w:hint="eastAsia" w:asciiTheme="minorEastAsia" w:hAnsiTheme="minorEastAsia" w:cstheme="minorEastAsia"/>
                <w:sz w:val="20"/>
                <w:szCs w:val="16"/>
              </w:rPr>
            </w:pPr>
          </w:p>
        </w:tc>
        <w:tc>
          <w:tcPr>
            <w:tcW w:w="1140" w:type="pct"/>
            <w:vAlign w:val="center"/>
          </w:tcPr>
          <w:p w14:paraId="685800B5">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x &gt; 1000</w:t>
            </w:r>
          </w:p>
        </w:tc>
        <w:tc>
          <w:tcPr>
            <w:tcW w:w="541" w:type="pct"/>
            <w:vAlign w:val="center"/>
          </w:tcPr>
          <w:p w14:paraId="132002A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2.094</w:t>
            </w:r>
          </w:p>
        </w:tc>
        <w:tc>
          <w:tcPr>
            <w:tcW w:w="501" w:type="pct"/>
            <w:vAlign w:val="center"/>
          </w:tcPr>
          <w:p w14:paraId="4E12DE3E">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1.098</w:t>
            </w:r>
          </w:p>
        </w:tc>
        <w:tc>
          <w:tcPr>
            <w:tcW w:w="478" w:type="pct"/>
            <w:vAlign w:val="center"/>
          </w:tcPr>
          <w:p w14:paraId="44E4C9FD">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0.911</w:t>
            </w:r>
          </w:p>
        </w:tc>
        <w:tc>
          <w:tcPr>
            <w:tcW w:w="478" w:type="pct"/>
            <w:vAlign w:val="center"/>
          </w:tcPr>
          <w:p w14:paraId="1825C41B">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0.516</w:t>
            </w:r>
          </w:p>
        </w:tc>
        <w:tc>
          <w:tcPr>
            <w:tcW w:w="478" w:type="pct"/>
            <w:vAlign w:val="center"/>
          </w:tcPr>
          <w:p w14:paraId="7BE10770">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0.305</w:t>
            </w:r>
          </w:p>
        </w:tc>
        <w:tc>
          <w:tcPr>
            <w:tcW w:w="478" w:type="pct"/>
            <w:vAlign w:val="center"/>
          </w:tcPr>
          <w:p w14:paraId="02E74668">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0.18</w:t>
            </w:r>
          </w:p>
        </w:tc>
        <w:tc>
          <w:tcPr>
            <w:tcW w:w="478" w:type="pct"/>
            <w:vAlign w:val="center"/>
          </w:tcPr>
          <w:p w14:paraId="7D84BAD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0.18</w:t>
            </w:r>
          </w:p>
        </w:tc>
      </w:tr>
      <w:tr w14:paraId="65F6C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pct"/>
            <w:vMerge w:val="restart"/>
            <w:vAlign w:val="center"/>
          </w:tcPr>
          <w:p w14:paraId="0FC61B87">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c</w:t>
            </w:r>
            <w:r>
              <w:rPr>
                <w:rFonts w:hint="eastAsia" w:asciiTheme="minorEastAsia" w:hAnsiTheme="minorEastAsia" w:cstheme="minorEastAsia"/>
                <w:sz w:val="20"/>
                <w:szCs w:val="16"/>
                <w:vertAlign w:val="subscript"/>
              </w:rPr>
              <w:t>z</w:t>
            </w:r>
          </w:p>
        </w:tc>
        <w:tc>
          <w:tcPr>
            <w:tcW w:w="1140" w:type="pct"/>
            <w:vAlign w:val="center"/>
          </w:tcPr>
          <w:p w14:paraId="3E1AC1C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x ≤ 100</w:t>
            </w:r>
          </w:p>
        </w:tc>
        <w:tc>
          <w:tcPr>
            <w:tcW w:w="541" w:type="pct"/>
            <w:vAlign w:val="center"/>
          </w:tcPr>
          <w:p w14:paraId="2389419E">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w:t>
            </w:r>
          </w:p>
        </w:tc>
        <w:tc>
          <w:tcPr>
            <w:tcW w:w="501" w:type="pct"/>
            <w:vAlign w:val="center"/>
          </w:tcPr>
          <w:p w14:paraId="63A71F11">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w:t>
            </w:r>
          </w:p>
        </w:tc>
        <w:tc>
          <w:tcPr>
            <w:tcW w:w="478" w:type="pct"/>
            <w:vAlign w:val="center"/>
          </w:tcPr>
          <w:p w14:paraId="1D5FB2C2">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w:t>
            </w:r>
          </w:p>
        </w:tc>
        <w:tc>
          <w:tcPr>
            <w:tcW w:w="478" w:type="pct"/>
            <w:vAlign w:val="center"/>
          </w:tcPr>
          <w:p w14:paraId="7B597F4F">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w:t>
            </w:r>
          </w:p>
        </w:tc>
        <w:tc>
          <w:tcPr>
            <w:tcW w:w="478" w:type="pct"/>
            <w:vAlign w:val="center"/>
          </w:tcPr>
          <w:p w14:paraId="3375FACD">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w:t>
            </w:r>
          </w:p>
        </w:tc>
        <w:tc>
          <w:tcPr>
            <w:tcW w:w="478" w:type="pct"/>
            <w:vAlign w:val="center"/>
          </w:tcPr>
          <w:p w14:paraId="5023631D">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w:t>
            </w:r>
          </w:p>
        </w:tc>
        <w:tc>
          <w:tcPr>
            <w:tcW w:w="478" w:type="pct"/>
            <w:vAlign w:val="center"/>
          </w:tcPr>
          <w:p w14:paraId="789E24CD">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w:t>
            </w:r>
          </w:p>
        </w:tc>
      </w:tr>
      <w:tr w14:paraId="681077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pct"/>
            <w:vMerge w:val="continue"/>
            <w:vAlign w:val="center"/>
          </w:tcPr>
          <w:p w14:paraId="4667ADFE">
            <w:pPr>
              <w:pStyle w:val="176"/>
              <w:ind w:firstLine="0"/>
              <w:jc w:val="center"/>
              <w:rPr>
                <w:rFonts w:hint="eastAsia" w:asciiTheme="minorEastAsia" w:hAnsiTheme="minorEastAsia" w:cstheme="minorEastAsia"/>
                <w:sz w:val="20"/>
                <w:szCs w:val="16"/>
              </w:rPr>
            </w:pPr>
          </w:p>
        </w:tc>
        <w:tc>
          <w:tcPr>
            <w:tcW w:w="1140" w:type="pct"/>
            <w:vAlign w:val="center"/>
          </w:tcPr>
          <w:p w14:paraId="128ACDFB">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100 &lt; x ≤ 1000</w:t>
            </w:r>
          </w:p>
        </w:tc>
        <w:tc>
          <w:tcPr>
            <w:tcW w:w="541" w:type="pct"/>
            <w:vAlign w:val="center"/>
          </w:tcPr>
          <w:p w14:paraId="720CCE74">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9.27</w:t>
            </w:r>
          </w:p>
        </w:tc>
        <w:tc>
          <w:tcPr>
            <w:tcW w:w="501" w:type="pct"/>
            <w:vAlign w:val="center"/>
          </w:tcPr>
          <w:p w14:paraId="705921C9">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3.3</w:t>
            </w:r>
          </w:p>
        </w:tc>
        <w:tc>
          <w:tcPr>
            <w:tcW w:w="478" w:type="pct"/>
            <w:vAlign w:val="center"/>
          </w:tcPr>
          <w:p w14:paraId="267220B8">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w:t>
            </w:r>
          </w:p>
        </w:tc>
        <w:tc>
          <w:tcPr>
            <w:tcW w:w="478" w:type="pct"/>
            <w:vAlign w:val="center"/>
          </w:tcPr>
          <w:p w14:paraId="035E00B3">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-1.7</w:t>
            </w:r>
          </w:p>
        </w:tc>
        <w:tc>
          <w:tcPr>
            <w:tcW w:w="478" w:type="pct"/>
            <w:vAlign w:val="center"/>
          </w:tcPr>
          <w:p w14:paraId="484D7BF0">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-1.3</w:t>
            </w:r>
          </w:p>
        </w:tc>
        <w:tc>
          <w:tcPr>
            <w:tcW w:w="478" w:type="pct"/>
            <w:vAlign w:val="center"/>
          </w:tcPr>
          <w:p w14:paraId="5F9886C5">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-0.35</w:t>
            </w:r>
          </w:p>
        </w:tc>
        <w:tc>
          <w:tcPr>
            <w:tcW w:w="478" w:type="pct"/>
            <w:vAlign w:val="center"/>
          </w:tcPr>
          <w:p w14:paraId="79771293">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-0.21</w:t>
            </w:r>
          </w:p>
        </w:tc>
      </w:tr>
      <w:tr w14:paraId="4F025C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24" w:type="pct"/>
            <w:vMerge w:val="continue"/>
            <w:vAlign w:val="center"/>
          </w:tcPr>
          <w:p w14:paraId="5AC6660F">
            <w:pPr>
              <w:pStyle w:val="176"/>
              <w:ind w:firstLine="0"/>
              <w:jc w:val="center"/>
              <w:rPr>
                <w:rFonts w:hint="eastAsia" w:asciiTheme="minorEastAsia" w:hAnsiTheme="minorEastAsia" w:cstheme="minorEastAsia"/>
                <w:sz w:val="20"/>
                <w:szCs w:val="16"/>
              </w:rPr>
            </w:pPr>
          </w:p>
        </w:tc>
        <w:tc>
          <w:tcPr>
            <w:tcW w:w="1140" w:type="pct"/>
            <w:vAlign w:val="center"/>
          </w:tcPr>
          <w:p w14:paraId="08463C7F">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x &gt; 1000</w:t>
            </w:r>
          </w:p>
        </w:tc>
        <w:tc>
          <w:tcPr>
            <w:tcW w:w="541" w:type="pct"/>
            <w:vAlign w:val="center"/>
          </w:tcPr>
          <w:p w14:paraId="098B8EF6">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-9.6</w:t>
            </w:r>
          </w:p>
        </w:tc>
        <w:tc>
          <w:tcPr>
            <w:tcW w:w="501" w:type="pct"/>
            <w:vAlign w:val="center"/>
          </w:tcPr>
          <w:p w14:paraId="49F81708">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2</w:t>
            </w:r>
          </w:p>
        </w:tc>
        <w:tc>
          <w:tcPr>
            <w:tcW w:w="478" w:type="pct"/>
            <w:vAlign w:val="center"/>
          </w:tcPr>
          <w:p w14:paraId="4D98796E">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0</w:t>
            </w:r>
          </w:p>
        </w:tc>
        <w:tc>
          <w:tcPr>
            <w:tcW w:w="478" w:type="pct"/>
            <w:vAlign w:val="center"/>
          </w:tcPr>
          <w:p w14:paraId="6D773D89">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-13</w:t>
            </w:r>
          </w:p>
        </w:tc>
        <w:tc>
          <w:tcPr>
            <w:tcW w:w="478" w:type="pct"/>
            <w:vAlign w:val="center"/>
          </w:tcPr>
          <w:p w14:paraId="1280A30A">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-34</w:t>
            </w:r>
          </w:p>
        </w:tc>
        <w:tc>
          <w:tcPr>
            <w:tcW w:w="478" w:type="pct"/>
            <w:vAlign w:val="center"/>
          </w:tcPr>
          <w:p w14:paraId="6BFB6A42">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-48.6</w:t>
            </w:r>
          </w:p>
        </w:tc>
        <w:tc>
          <w:tcPr>
            <w:tcW w:w="478" w:type="pct"/>
            <w:vAlign w:val="center"/>
          </w:tcPr>
          <w:p w14:paraId="27284596">
            <w:pPr>
              <w:pStyle w:val="176"/>
              <w:ind w:firstLine="0"/>
              <w:jc w:val="center"/>
              <w:rPr>
                <w:rFonts w:hint="eastAsia" w:asciiTheme="minorEastAsia" w:hAnsiTheme="minorEastAsia" w:cstheme="minorEastAsia"/>
                <w:sz w:val="20"/>
                <w:szCs w:val="16"/>
              </w:rPr>
            </w:pPr>
            <w:r>
              <w:rPr>
                <w:rFonts w:hint="eastAsia" w:asciiTheme="minorEastAsia" w:hAnsiTheme="minorEastAsia" w:cstheme="minorEastAsia"/>
                <w:sz w:val="20"/>
                <w:szCs w:val="16"/>
              </w:rPr>
              <w:t>-29.2</w:t>
            </w:r>
          </w:p>
        </w:tc>
      </w:tr>
    </w:tbl>
    <w:p w14:paraId="28A8CE8E">
      <w:pPr>
        <w:pStyle w:val="93"/>
        <w:spacing w:before="156" w:after="156"/>
      </w:pPr>
      <w:r>
        <w:rPr>
          <w:rFonts w:hint="eastAsia"/>
        </w:rPr>
        <w:t>扩散参数在尾流和低风速情况下的修正</w:t>
      </w:r>
    </w:p>
    <w:tbl>
      <w:tblPr>
        <w:tblStyle w:val="3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2"/>
        <w:gridCol w:w="1492"/>
        <w:gridCol w:w="3636"/>
        <w:gridCol w:w="2402"/>
      </w:tblGrid>
      <w:tr w14:paraId="7125E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457" w:type="pct"/>
            <w:gridSpan w:val="2"/>
          </w:tcPr>
          <w:p w14:paraId="6F08E24B">
            <w:pPr>
              <w:pStyle w:val="172"/>
              <w:ind w:firstLine="420"/>
              <w:rPr>
                <w:rFonts w:hint="eastAsia" w:asciiTheme="minorEastAsia" w:hAnsiTheme="minorEastAsia" w:eastAsiaTheme="minorEastAsia" w:cstheme="minorEastAsia"/>
                <w:sz w:val="21"/>
              </w:rPr>
            </w:pPr>
          </w:p>
        </w:tc>
        <w:tc>
          <w:tcPr>
            <w:tcW w:w="2133" w:type="pct"/>
            <w:vAlign w:val="center"/>
          </w:tcPr>
          <w:p w14:paraId="42DE46BD">
            <w:pPr>
              <w:pStyle w:val="172"/>
              <w:ind w:firstLine="420"/>
              <w:jc w:val="center"/>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drawing>
                <wp:inline distT="0" distB="0" distL="114300" distR="114300">
                  <wp:extent cx="1905000" cy="296545"/>
                  <wp:effectExtent l="0" t="0" r="0" b="8255"/>
                  <wp:docPr id="49" name="334E55B0-647D-440b-865C-3EC943EB4CBC-11" descr="D:/zlg/Temp/qt_temp.tN6360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334E55B0-647D-440b-865C-3EC943EB4CBC-11" descr="D:/zlg/Temp/qt_temp.tN6360qt_temp"/>
                          <pic:cNvPicPr>
                            <a:picLocks noChangeAspect="1"/>
                          </pic:cNvPicPr>
                        </pic:nvPicPr>
                        <pic:blipFill>
                          <a:blip r:embed="rId62"/>
                          <a:stretch>
                            <a:fillRect/>
                          </a:stretch>
                        </pic:blipFill>
                        <pic:spPr>
                          <a:xfrm>
                            <a:off x="0" y="0"/>
                            <a:ext cx="1921368" cy="299406"/>
                          </a:xfrm>
                          <a:prstGeom prst="rect">
                            <a:avLst/>
                          </a:prstGeom>
                        </pic:spPr>
                      </pic:pic>
                    </a:graphicData>
                  </a:graphic>
                </wp:inline>
              </w:drawing>
            </w:r>
          </w:p>
          <w:p w14:paraId="644CA549">
            <w:pPr>
              <w:pStyle w:val="172"/>
              <w:ind w:firstLine="420"/>
              <w:jc w:val="center"/>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drawing>
                <wp:inline distT="0" distB="0" distL="114300" distR="114300">
                  <wp:extent cx="1905000" cy="299085"/>
                  <wp:effectExtent l="0" t="0" r="0" b="5715"/>
                  <wp:docPr id="50" name="334E55B0-647D-440b-865C-3EC943EB4CBC-12" descr="D:/zlg/Temp/qt_temp.dK6360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334E55B0-647D-440b-865C-3EC943EB4CBC-12" descr="D:/zlg/Temp/qt_temp.dK6360qt_temp"/>
                          <pic:cNvPicPr>
                            <a:picLocks noChangeAspect="1"/>
                          </pic:cNvPicPr>
                        </pic:nvPicPr>
                        <pic:blipFill>
                          <a:blip r:embed="rId63"/>
                          <a:stretch>
                            <a:fillRect/>
                          </a:stretch>
                        </pic:blipFill>
                        <pic:spPr>
                          <a:xfrm>
                            <a:off x="0" y="0"/>
                            <a:ext cx="1926064" cy="302564"/>
                          </a:xfrm>
                          <a:prstGeom prst="rect">
                            <a:avLst/>
                          </a:prstGeom>
                        </pic:spPr>
                      </pic:pic>
                    </a:graphicData>
                  </a:graphic>
                </wp:inline>
              </w:drawing>
            </w:r>
          </w:p>
        </w:tc>
        <w:tc>
          <w:tcPr>
            <w:tcW w:w="1409" w:type="pct"/>
            <w:vAlign w:val="center"/>
          </w:tcPr>
          <w:p w14:paraId="6B6DDF8C">
            <w:pPr>
              <w:pStyle w:val="172"/>
              <w:ind w:firstLine="420"/>
              <w:jc w:val="right"/>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t>（A-14）</w:t>
            </w:r>
          </w:p>
        </w:tc>
      </w:tr>
      <w:tr w14:paraId="2694E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 w:type="dxa"/>
            <w:vAlign w:val="center"/>
          </w:tcPr>
          <w:p w14:paraId="56CD5D5F">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1492" w:type="dxa"/>
            <w:vAlign w:val="center"/>
          </w:tcPr>
          <w:p w14:paraId="1F83F648">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114300" distR="114300">
                  <wp:extent cx="209550" cy="191135"/>
                  <wp:effectExtent l="0" t="0" r="0" b="18415"/>
                  <wp:docPr id="11" name="334E55B0-647D-440b-865C-3EC943EB4CBC-13" descr="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334E55B0-647D-440b-865C-3EC943EB4CBC-13" descr="qt_temp"/>
                          <pic:cNvPicPr>
                            <a:picLocks noChangeAspect="1"/>
                          </pic:cNvPicPr>
                        </pic:nvPicPr>
                        <pic:blipFill>
                          <a:blip r:embed="rId64"/>
                          <a:stretch>
                            <a:fillRect/>
                          </a:stretch>
                        </pic:blipFill>
                        <pic:spPr>
                          <a:xfrm>
                            <a:off x="0" y="0"/>
                            <a:ext cx="209550" cy="191135"/>
                          </a:xfrm>
                          <a:prstGeom prst="rect">
                            <a:avLst/>
                          </a:prstGeom>
                        </pic:spPr>
                      </pic:pic>
                    </a:graphicData>
                  </a:graphic>
                </wp:inline>
              </w:drawing>
            </w:r>
          </w:p>
        </w:tc>
        <w:tc>
          <w:tcPr>
            <w:tcW w:w="6038" w:type="dxa"/>
            <w:gridSpan w:val="2"/>
            <w:vAlign w:val="center"/>
          </w:tcPr>
          <w:p w14:paraId="248BE9CC">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修正后的横向大气扩散参数，s/m</w:t>
            </w:r>
            <w:r>
              <w:rPr>
                <w:rFonts w:hint="eastAsia" w:asciiTheme="minorEastAsia" w:hAnsiTheme="minorEastAsia" w:eastAsiaTheme="minorEastAsia" w:cstheme="minorEastAsia"/>
                <w:vertAlign w:val="superscript"/>
              </w:rPr>
              <w:t>3</w:t>
            </w:r>
            <w:r>
              <w:rPr>
                <w:rFonts w:hint="eastAsia" w:asciiTheme="minorEastAsia" w:hAnsiTheme="minorEastAsia" w:eastAsiaTheme="minorEastAsia" w:cstheme="minorEastAsia"/>
              </w:rPr>
              <w:t>；</w:t>
            </w:r>
          </w:p>
        </w:tc>
      </w:tr>
      <w:tr w14:paraId="45BCA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 w:type="dxa"/>
            <w:vAlign w:val="center"/>
          </w:tcPr>
          <w:p w14:paraId="3AA4C668">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1492" w:type="dxa"/>
            <w:vAlign w:val="center"/>
          </w:tcPr>
          <w:p w14:paraId="5E5C4C16">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114300" distR="114300">
                  <wp:extent cx="209550" cy="168275"/>
                  <wp:effectExtent l="0" t="0" r="0" b="3175"/>
                  <wp:docPr id="12" name="334E55B0-647D-440b-865C-3EC943EB4CBC-14" descr="D:/zlg/Temp/qt_temp.Ik6360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334E55B0-647D-440b-865C-3EC943EB4CBC-14" descr="D:/zlg/Temp/qt_temp.Ik6360qt_temp"/>
                          <pic:cNvPicPr>
                            <a:picLocks noChangeAspect="1"/>
                          </pic:cNvPicPr>
                        </pic:nvPicPr>
                        <pic:blipFill>
                          <a:blip r:embed="rId65"/>
                          <a:stretch>
                            <a:fillRect/>
                          </a:stretch>
                        </pic:blipFill>
                        <pic:spPr>
                          <a:xfrm>
                            <a:off x="0" y="0"/>
                            <a:ext cx="209550" cy="168275"/>
                          </a:xfrm>
                          <a:prstGeom prst="rect">
                            <a:avLst/>
                          </a:prstGeom>
                        </pic:spPr>
                      </pic:pic>
                    </a:graphicData>
                  </a:graphic>
                </wp:inline>
              </w:drawing>
            </w:r>
          </w:p>
        </w:tc>
        <w:tc>
          <w:tcPr>
            <w:tcW w:w="6038" w:type="dxa"/>
            <w:gridSpan w:val="2"/>
            <w:vAlign w:val="center"/>
          </w:tcPr>
          <w:p w14:paraId="15DFCCB3">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修正后的垂向大气扩散参数，s/m</w:t>
            </w:r>
            <w:r>
              <w:rPr>
                <w:rFonts w:hint="eastAsia" w:asciiTheme="minorEastAsia" w:hAnsiTheme="minorEastAsia" w:eastAsiaTheme="minorEastAsia" w:cstheme="minorEastAsia"/>
                <w:vertAlign w:val="superscript"/>
              </w:rPr>
              <w:t>3</w:t>
            </w:r>
            <w:r>
              <w:rPr>
                <w:rFonts w:hint="eastAsia" w:asciiTheme="minorEastAsia" w:hAnsiTheme="minorEastAsia" w:eastAsiaTheme="minorEastAsia" w:cstheme="minorEastAsia"/>
              </w:rPr>
              <w:t>；</w:t>
            </w:r>
          </w:p>
        </w:tc>
      </w:tr>
      <w:tr w14:paraId="458F9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92" w:type="dxa"/>
            <w:vAlign w:val="center"/>
          </w:tcPr>
          <w:p w14:paraId="716AF841">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1492" w:type="dxa"/>
            <w:vAlign w:val="center"/>
          </w:tcPr>
          <w:p w14:paraId="2FC2DA2A">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114300" distR="114300">
                  <wp:extent cx="372745" cy="177165"/>
                  <wp:effectExtent l="0" t="0" r="8255" b="13335"/>
                  <wp:docPr id="13" name="334E55B0-647D-440b-865C-3EC943EB4CBC-15" descr="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334E55B0-647D-440b-865C-3EC943EB4CBC-15" descr="qt_temp"/>
                          <pic:cNvPicPr>
                            <a:picLocks noChangeAspect="1"/>
                          </pic:cNvPicPr>
                        </pic:nvPicPr>
                        <pic:blipFill>
                          <a:blip r:embed="rId66"/>
                          <a:stretch>
                            <a:fillRect/>
                          </a:stretch>
                        </pic:blipFill>
                        <pic:spPr>
                          <a:xfrm>
                            <a:off x="0" y="0"/>
                            <a:ext cx="372745" cy="177165"/>
                          </a:xfrm>
                          <a:prstGeom prst="rect">
                            <a:avLst/>
                          </a:prstGeom>
                        </pic:spPr>
                      </pic:pic>
                    </a:graphicData>
                  </a:graphic>
                </wp:inline>
              </w:drawing>
            </w:r>
          </w:p>
        </w:tc>
        <w:tc>
          <w:tcPr>
            <w:tcW w:w="6038" w:type="dxa"/>
            <w:gridSpan w:val="2"/>
            <w:vAlign w:val="center"/>
          </w:tcPr>
          <w:p w14:paraId="61383D2C">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横向大气扩散参数的建筑物尾流修正项，m；</w:t>
            </w:r>
          </w:p>
        </w:tc>
      </w:tr>
      <w:tr w14:paraId="70428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 w:type="dxa"/>
            <w:vAlign w:val="center"/>
          </w:tcPr>
          <w:p w14:paraId="30DA4656">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1492" w:type="dxa"/>
            <w:vAlign w:val="center"/>
          </w:tcPr>
          <w:p w14:paraId="40C910EE">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114300" distR="114300">
                  <wp:extent cx="372745" cy="154305"/>
                  <wp:effectExtent l="0" t="0" r="8255" b="17145"/>
                  <wp:docPr id="14" name="334E55B0-647D-440b-865C-3EC943EB4CBC-16" descr="D:/zlg/Temp/qt_temp.Rl6360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334E55B0-647D-440b-865C-3EC943EB4CBC-16" descr="D:/zlg/Temp/qt_temp.Rl6360qt_temp"/>
                          <pic:cNvPicPr>
                            <a:picLocks noChangeAspect="1"/>
                          </pic:cNvPicPr>
                        </pic:nvPicPr>
                        <pic:blipFill>
                          <a:blip r:embed="rId67"/>
                          <a:stretch>
                            <a:fillRect/>
                          </a:stretch>
                        </pic:blipFill>
                        <pic:spPr>
                          <a:xfrm>
                            <a:off x="0" y="0"/>
                            <a:ext cx="372745" cy="154305"/>
                          </a:xfrm>
                          <a:prstGeom prst="rect">
                            <a:avLst/>
                          </a:prstGeom>
                        </pic:spPr>
                      </pic:pic>
                    </a:graphicData>
                  </a:graphic>
                </wp:inline>
              </w:drawing>
            </w:r>
          </w:p>
        </w:tc>
        <w:tc>
          <w:tcPr>
            <w:tcW w:w="6038" w:type="dxa"/>
            <w:gridSpan w:val="2"/>
            <w:vAlign w:val="center"/>
          </w:tcPr>
          <w:p w14:paraId="7C9B636F">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垂向大气扩散参数的建筑物尾流修正项，m；</w:t>
            </w:r>
          </w:p>
        </w:tc>
      </w:tr>
      <w:tr w14:paraId="335EC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 w:type="dxa"/>
            <w:vAlign w:val="center"/>
          </w:tcPr>
          <w:p w14:paraId="4309243F">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1492" w:type="dxa"/>
            <w:vAlign w:val="center"/>
          </w:tcPr>
          <w:p w14:paraId="50C05223">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114300" distR="114300">
                  <wp:extent cx="372745" cy="174625"/>
                  <wp:effectExtent l="0" t="0" r="8255" b="15875"/>
                  <wp:docPr id="15" name="334E55B0-647D-440b-865C-3EC943EB4CBC-17" descr="D:/zlg/Temp/qt_temp.Br6360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334E55B0-647D-440b-865C-3EC943EB4CBC-17" descr="D:/zlg/Temp/qt_temp.Br6360qt_temp"/>
                          <pic:cNvPicPr>
                            <a:picLocks noChangeAspect="1"/>
                          </pic:cNvPicPr>
                        </pic:nvPicPr>
                        <pic:blipFill>
                          <a:blip r:embed="rId68"/>
                          <a:stretch>
                            <a:fillRect/>
                          </a:stretch>
                        </pic:blipFill>
                        <pic:spPr>
                          <a:xfrm>
                            <a:off x="0" y="0"/>
                            <a:ext cx="372745" cy="174625"/>
                          </a:xfrm>
                          <a:prstGeom prst="rect">
                            <a:avLst/>
                          </a:prstGeom>
                        </pic:spPr>
                      </pic:pic>
                    </a:graphicData>
                  </a:graphic>
                </wp:inline>
              </w:drawing>
            </w:r>
          </w:p>
        </w:tc>
        <w:tc>
          <w:tcPr>
            <w:tcW w:w="6038" w:type="dxa"/>
            <w:gridSpan w:val="2"/>
            <w:vAlign w:val="center"/>
          </w:tcPr>
          <w:p w14:paraId="7D1BECF7">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横向大气扩散参数的低风速修正项，m；</w:t>
            </w:r>
          </w:p>
        </w:tc>
      </w:tr>
      <w:tr w14:paraId="07E39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2" w:type="dxa"/>
            <w:vAlign w:val="center"/>
          </w:tcPr>
          <w:p w14:paraId="5529C33E">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1492" w:type="dxa"/>
            <w:vAlign w:val="center"/>
          </w:tcPr>
          <w:p w14:paraId="3E34046E">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drawing>
                <wp:inline distT="0" distB="0" distL="114300" distR="114300">
                  <wp:extent cx="372745" cy="152400"/>
                  <wp:effectExtent l="0" t="0" r="8255" b="0"/>
                  <wp:docPr id="16" name="334E55B0-647D-440b-865C-3EC943EB4CBC-18" descr="D:/zlg/Temp/qt_temp.nF6360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334E55B0-647D-440b-865C-3EC943EB4CBC-18" descr="D:/zlg/Temp/qt_temp.nF6360qt_temp"/>
                          <pic:cNvPicPr>
                            <a:picLocks noChangeAspect="1"/>
                          </pic:cNvPicPr>
                        </pic:nvPicPr>
                        <pic:blipFill>
                          <a:blip r:embed="rId69"/>
                          <a:stretch>
                            <a:fillRect/>
                          </a:stretch>
                        </pic:blipFill>
                        <pic:spPr>
                          <a:xfrm>
                            <a:off x="0" y="0"/>
                            <a:ext cx="372745" cy="152400"/>
                          </a:xfrm>
                          <a:prstGeom prst="rect">
                            <a:avLst/>
                          </a:prstGeom>
                        </pic:spPr>
                      </pic:pic>
                    </a:graphicData>
                  </a:graphic>
                </wp:inline>
              </w:drawing>
            </w:r>
          </w:p>
        </w:tc>
        <w:tc>
          <w:tcPr>
            <w:tcW w:w="6038" w:type="dxa"/>
            <w:gridSpan w:val="2"/>
            <w:vAlign w:val="center"/>
          </w:tcPr>
          <w:p w14:paraId="6C9AC0CE">
            <w:pPr>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垂向大气扩散参数的低风速修正项，m。</w:t>
            </w:r>
          </w:p>
        </w:tc>
      </w:tr>
    </w:tbl>
    <w:p w14:paraId="424AB51A">
      <w:pPr>
        <w:pStyle w:val="23"/>
        <w:rPr>
          <w:rFonts w:ascii="Times New Roman"/>
        </w:rPr>
      </w:pPr>
      <w:r>
        <w:rPr>
          <w:rFonts w:hint="eastAsia" w:ascii="Times New Roman"/>
        </w:rPr>
        <w:t>其中，建筑物尾流与低风速修正项表达式如下：</w:t>
      </w:r>
    </w:p>
    <w:tbl>
      <w:tblPr>
        <w:tblStyle w:val="34"/>
        <w:tblW w:w="5000" w:type="pct"/>
        <w:tblInd w:w="0" w:type="dxa"/>
        <w:tblLayout w:type="autofit"/>
        <w:tblCellMar>
          <w:top w:w="0" w:type="dxa"/>
          <w:left w:w="108" w:type="dxa"/>
          <w:bottom w:w="0" w:type="dxa"/>
          <w:right w:w="108" w:type="dxa"/>
        </w:tblCellMar>
      </w:tblPr>
      <w:tblGrid>
        <w:gridCol w:w="1084"/>
        <w:gridCol w:w="6067"/>
        <w:gridCol w:w="1371"/>
      </w:tblGrid>
      <w:tr w14:paraId="23DC7544">
        <w:tblPrEx>
          <w:tblCellMar>
            <w:top w:w="0" w:type="dxa"/>
            <w:left w:w="108" w:type="dxa"/>
            <w:bottom w:w="0" w:type="dxa"/>
            <w:right w:w="108" w:type="dxa"/>
          </w:tblCellMar>
        </w:tblPrEx>
        <w:tc>
          <w:tcPr>
            <w:tcW w:w="636" w:type="pct"/>
          </w:tcPr>
          <w:p w14:paraId="47127C03">
            <w:pPr>
              <w:pStyle w:val="172"/>
              <w:ind w:firstLine="420"/>
              <w:rPr>
                <w:rFonts w:hint="eastAsia" w:asciiTheme="minorEastAsia" w:hAnsiTheme="minorEastAsia" w:eastAsiaTheme="minorEastAsia" w:cstheme="minorEastAsia"/>
                <w:sz w:val="21"/>
              </w:rPr>
            </w:pPr>
          </w:p>
        </w:tc>
        <w:tc>
          <w:tcPr>
            <w:tcW w:w="3559" w:type="pct"/>
          </w:tcPr>
          <w:p w14:paraId="2B2C6991">
            <w:pPr>
              <w:pStyle w:val="172"/>
              <w:ind w:firstLine="420"/>
              <w:rPr>
                <w:rFonts w:hint="eastAsia" w:asciiTheme="minorEastAsia" w:hAnsiTheme="minorEastAsia" w:eastAsiaTheme="minorEastAsia" w:cstheme="minorEastAsia"/>
                <w:sz w:val="21"/>
              </w:rPr>
            </w:pPr>
            <m:oMathPara>
              <m:oMath>
                <m:r>
                  <m:rPr>
                    <m:sty m:val="p"/>
                  </m:rPr>
                  <w:rPr>
                    <w:rFonts w:hint="eastAsia" w:ascii="Cambria Math" w:hAnsi="Cambria Math" w:eastAsiaTheme="minorEastAsia" w:cstheme="minorEastAsia"/>
                    <w:sz w:val="21"/>
                  </w:rPr>
                  <m:t>Δ</m:t>
                </m:r>
                <m:sSubSup>
                  <m:sSubSupPr>
                    <m:ctrlPr>
                      <w:rPr>
                        <w:rFonts w:hint="eastAsia" w:ascii="Cambria Math" w:hAnsi="Cambria Math" w:eastAsiaTheme="minorEastAsia" w:cstheme="minorEastAsia"/>
                        <w:sz w:val="21"/>
                      </w:rPr>
                    </m:ctrlPr>
                  </m:sSubSupPr>
                  <m:e>
                    <m:r>
                      <m:rPr/>
                      <w:rPr>
                        <w:rFonts w:hint="eastAsia" w:ascii="Cambria Math" w:hAnsi="Cambria Math" w:eastAsiaTheme="minorEastAsia" w:cstheme="minorEastAsia"/>
                        <w:sz w:val="21"/>
                      </w:rPr>
                      <m:t>σ</m:t>
                    </m:r>
                    <m:ctrlPr>
                      <w:rPr>
                        <w:rFonts w:hint="eastAsia" w:ascii="Cambria Math" w:hAnsi="Cambria Math" w:eastAsiaTheme="minorEastAsia" w:cstheme="minorEastAsia"/>
                        <w:sz w:val="21"/>
                      </w:rPr>
                    </m:ctrlPr>
                  </m:e>
                  <m:sub>
                    <m:r>
                      <m:rPr/>
                      <w:rPr>
                        <w:rFonts w:hint="eastAsia" w:ascii="Cambria Math" w:hAnsi="Cambria Math" w:eastAsiaTheme="minorEastAsia" w:cstheme="minorEastAsia"/>
                        <w:sz w:val="21"/>
                      </w:rPr>
                      <m:t>y</m:t>
                    </m:r>
                    <m:r>
                      <m:rPr>
                        <m:sty m:val="p"/>
                      </m:rPr>
                      <w:rPr>
                        <w:rFonts w:hint="eastAsia" w:ascii="Cambria Math" w:hAnsi="Cambria Math" w:eastAsiaTheme="minorEastAsia" w:cstheme="minorEastAsia"/>
                        <w:sz w:val="21"/>
                      </w:rPr>
                      <m:t>1</m:t>
                    </m:r>
                    <m:ctrlPr>
                      <w:rPr>
                        <w:rFonts w:hint="eastAsia" w:ascii="Cambria Math" w:hAnsi="Cambria Math" w:eastAsiaTheme="minorEastAsia" w:cstheme="minorEastAsia"/>
                        <w:sz w:val="21"/>
                      </w:rPr>
                    </m:ctrlPr>
                  </m:sub>
                  <m:sup>
                    <m:r>
                      <m:rPr>
                        <m:sty m:val="p"/>
                      </m:rPr>
                      <w:rPr>
                        <w:rFonts w:hint="eastAsia" w:ascii="Cambria Math" w:hAnsi="Cambria Math" w:eastAsiaTheme="minorEastAsia" w:cstheme="minorEastAsia"/>
                        <w:sz w:val="21"/>
                      </w:rPr>
                      <m:t>2</m:t>
                    </m:r>
                    <m:ctrlPr>
                      <w:rPr>
                        <w:rFonts w:hint="eastAsia" w:ascii="Cambria Math" w:hAnsi="Cambria Math" w:eastAsiaTheme="minorEastAsia" w:cstheme="minorEastAsia"/>
                        <w:sz w:val="21"/>
                      </w:rPr>
                    </m:ctrlPr>
                  </m:sup>
                </m:sSubSup>
                <m:r>
                  <m:rPr>
                    <m:sty m:val="p"/>
                  </m:rPr>
                  <w:rPr>
                    <w:rFonts w:hint="eastAsia" w:ascii="Cambria Math" w:hAnsi="Cambria Math" w:eastAsiaTheme="minorEastAsia" w:cstheme="minorEastAsia"/>
                    <w:sz w:val="21"/>
                  </w:rPr>
                  <m:t>=5.24×</m:t>
                </m:r>
                <m:sSup>
                  <m:sSupPr>
                    <m:ctrlPr>
                      <w:rPr>
                        <w:rFonts w:hint="eastAsia" w:ascii="Cambria Math" w:hAnsi="Cambria Math" w:eastAsiaTheme="minorEastAsia" w:cstheme="minorEastAsia"/>
                        <w:sz w:val="21"/>
                      </w:rPr>
                    </m:ctrlPr>
                  </m:sSupPr>
                  <m:e>
                    <m:r>
                      <m:rPr>
                        <m:sty m:val="p"/>
                      </m:rPr>
                      <w:rPr>
                        <w:rFonts w:hint="eastAsia" w:ascii="Cambria Math" w:hAnsi="Cambria Math" w:eastAsiaTheme="minorEastAsia" w:cstheme="minorEastAsia"/>
                        <w:sz w:val="21"/>
                      </w:rPr>
                      <m:t>10</m:t>
                    </m:r>
                    <m:ctrlPr>
                      <w:rPr>
                        <w:rFonts w:hint="eastAsia" w:ascii="Cambria Math" w:hAnsi="Cambria Math" w:eastAsiaTheme="minorEastAsia" w:cstheme="minorEastAsia"/>
                        <w:sz w:val="21"/>
                      </w:rPr>
                    </m:ctrlPr>
                  </m:e>
                  <m:sup>
                    <m:r>
                      <m:rPr>
                        <m:sty m:val="p"/>
                      </m:rPr>
                      <w:rPr>
                        <w:rFonts w:hint="eastAsia" w:ascii="Cambria Math" w:hAnsi="Cambria Math" w:eastAsiaTheme="minorEastAsia" w:cstheme="minorEastAsia"/>
                        <w:sz w:val="21"/>
                      </w:rPr>
                      <m:t>−2</m:t>
                    </m:r>
                    <m:ctrlPr>
                      <w:rPr>
                        <w:rFonts w:hint="eastAsia" w:ascii="Cambria Math" w:hAnsi="Cambria Math" w:eastAsiaTheme="minorEastAsia" w:cstheme="minorEastAsia"/>
                        <w:sz w:val="21"/>
                      </w:rPr>
                    </m:ctrlPr>
                  </m:sup>
                </m:sSup>
                <m:r>
                  <m:rPr>
                    <m:sty m:val="p"/>
                  </m:rPr>
                  <w:rPr>
                    <w:rFonts w:hint="eastAsia" w:ascii="Cambria Math" w:hAnsi="Cambria Math" w:eastAsiaTheme="minorEastAsia" w:cstheme="minorEastAsia"/>
                    <w:sz w:val="21"/>
                  </w:rPr>
                  <m:t>⋅</m:t>
                </m:r>
                <m:sSup>
                  <m:sSupPr>
                    <m:ctrlPr>
                      <w:rPr>
                        <w:rFonts w:hint="eastAsia" w:ascii="Cambria Math" w:hAnsi="Cambria Math" w:eastAsiaTheme="minorEastAsia" w:cstheme="minorEastAsia"/>
                        <w:sz w:val="21"/>
                      </w:rPr>
                    </m:ctrlPr>
                  </m:sSupPr>
                  <m:e>
                    <m:r>
                      <m:rPr/>
                      <w:rPr>
                        <w:rFonts w:hint="eastAsia" w:ascii="Cambria Math" w:hAnsi="Cambria Math" w:eastAsiaTheme="minorEastAsia" w:cstheme="minorEastAsia"/>
                        <w:sz w:val="21"/>
                      </w:rPr>
                      <m:t>U</m:t>
                    </m:r>
                    <m:ctrlPr>
                      <w:rPr>
                        <w:rFonts w:hint="eastAsia" w:ascii="Cambria Math" w:hAnsi="Cambria Math" w:eastAsiaTheme="minorEastAsia" w:cstheme="minorEastAsia"/>
                        <w:sz w:val="21"/>
                      </w:rPr>
                    </m:ctrlPr>
                  </m:e>
                  <m:sup>
                    <m:r>
                      <m:rPr>
                        <m:sty m:val="p"/>
                      </m:rPr>
                      <w:rPr>
                        <w:rFonts w:hint="eastAsia" w:ascii="Cambria Math" w:hAnsi="Cambria Math" w:eastAsiaTheme="minorEastAsia" w:cstheme="minorEastAsia"/>
                        <w:sz w:val="21"/>
                      </w:rPr>
                      <m:t>2</m:t>
                    </m:r>
                    <m:ctrlPr>
                      <w:rPr>
                        <w:rFonts w:hint="eastAsia" w:ascii="Cambria Math" w:hAnsi="Cambria Math" w:eastAsiaTheme="minorEastAsia" w:cstheme="minorEastAsia"/>
                        <w:sz w:val="21"/>
                      </w:rPr>
                    </m:ctrlPr>
                  </m:sup>
                </m:sSup>
                <m:r>
                  <m:rPr/>
                  <w:rPr>
                    <w:rFonts w:hint="eastAsia" w:ascii="Cambria Math" w:hAnsi="Cambria Math" w:eastAsiaTheme="minorEastAsia" w:cstheme="minorEastAsia"/>
                    <w:sz w:val="21"/>
                  </w:rPr>
                  <m:t>A</m:t>
                </m:r>
                <m:r>
                  <m:rPr>
                    <m:sty m:val="p"/>
                  </m:rPr>
                  <w:rPr>
                    <w:rFonts w:hint="eastAsia" w:ascii="Cambria Math" w:hAnsi="Cambria Math" w:eastAsiaTheme="minorEastAsia" w:cstheme="minorEastAsia"/>
                    <w:sz w:val="21"/>
                  </w:rPr>
                  <m:t>[1−(1+</m:t>
                </m:r>
                <m:f>
                  <m:fPr>
                    <m:ctrlPr>
                      <w:rPr>
                        <w:rFonts w:hint="eastAsia" w:ascii="Cambria Math" w:hAnsi="Cambria Math" w:eastAsiaTheme="minorEastAsia" w:cstheme="minorEastAsia"/>
                        <w:sz w:val="21"/>
                      </w:rPr>
                    </m:ctrlPr>
                  </m:fPr>
                  <m:num>
                    <m:r>
                      <m:rPr/>
                      <w:rPr>
                        <w:rFonts w:hint="eastAsia" w:ascii="Cambria Math" w:hAnsi="Cambria Math" w:eastAsiaTheme="minorEastAsia" w:cstheme="minorEastAsia"/>
                        <w:sz w:val="21"/>
                      </w:rPr>
                      <m:t>x</m:t>
                    </m:r>
                    <m:ctrlPr>
                      <w:rPr>
                        <w:rFonts w:hint="eastAsia" w:ascii="Cambria Math" w:hAnsi="Cambria Math" w:eastAsiaTheme="minorEastAsia" w:cstheme="minorEastAsia"/>
                        <w:sz w:val="21"/>
                      </w:rPr>
                    </m:ctrlPr>
                  </m:num>
                  <m:den>
                    <m:r>
                      <m:rPr>
                        <m:sty m:val="p"/>
                      </m:rPr>
                      <w:rPr>
                        <w:rFonts w:hint="eastAsia" w:ascii="Cambria Math" w:hAnsi="Cambria Math" w:eastAsiaTheme="minorEastAsia" w:cstheme="minorEastAsia"/>
                        <w:sz w:val="21"/>
                      </w:rPr>
                      <m:t>10</m:t>
                    </m:r>
                    <m:rad>
                      <m:radPr>
                        <m:degHide m:val="1"/>
                        <m:ctrlPr>
                          <w:rPr>
                            <w:rFonts w:hint="eastAsia" w:ascii="Cambria Math" w:hAnsi="Cambria Math" w:eastAsiaTheme="minorEastAsia" w:cstheme="minorEastAsia"/>
                            <w:sz w:val="21"/>
                          </w:rPr>
                        </m:ctrlPr>
                      </m:radPr>
                      <m:deg>
                        <m:ctrlPr>
                          <w:rPr>
                            <w:rFonts w:hint="eastAsia" w:ascii="Cambria Math" w:hAnsi="Cambria Math" w:eastAsiaTheme="minorEastAsia" w:cstheme="minorEastAsia"/>
                            <w:sz w:val="21"/>
                          </w:rPr>
                        </m:ctrlPr>
                      </m:deg>
                      <m:e>
                        <m:r>
                          <m:rPr/>
                          <w:rPr>
                            <w:rFonts w:hint="eastAsia" w:ascii="Cambria Math" w:hAnsi="Cambria Math" w:eastAsiaTheme="minorEastAsia" w:cstheme="minorEastAsia"/>
                            <w:sz w:val="21"/>
                          </w:rPr>
                          <m:t>A</m:t>
                        </m:r>
                        <m:ctrlPr>
                          <w:rPr>
                            <w:rFonts w:hint="eastAsia" w:ascii="Cambria Math" w:hAnsi="Cambria Math" w:eastAsiaTheme="minorEastAsia" w:cstheme="minorEastAsia"/>
                            <w:sz w:val="21"/>
                          </w:rPr>
                        </m:ctrlPr>
                      </m:e>
                    </m:rad>
                    <m:ctrlPr>
                      <w:rPr>
                        <w:rFonts w:hint="eastAsia" w:ascii="Cambria Math" w:hAnsi="Cambria Math" w:eastAsiaTheme="minorEastAsia" w:cstheme="minorEastAsia"/>
                        <w:sz w:val="21"/>
                      </w:rPr>
                    </m:ctrlPr>
                  </m:den>
                </m:f>
                <m:r>
                  <m:rPr>
                    <m:sty m:val="p"/>
                  </m:rPr>
                  <w:rPr>
                    <w:rFonts w:hint="eastAsia" w:ascii="Cambria Math" w:hAnsi="Cambria Math" w:eastAsiaTheme="minorEastAsia" w:cstheme="minorEastAsia"/>
                    <w:sz w:val="21"/>
                  </w:rPr>
                  <m:t>)</m:t>
                </m:r>
                <m:sSup>
                  <m:sSupPr>
                    <m:ctrlPr>
                      <w:rPr>
                        <w:rFonts w:hint="eastAsia" w:ascii="Cambria Math" w:hAnsi="Cambria Math" w:eastAsiaTheme="minorEastAsia" w:cstheme="minorEastAsia"/>
                        <w:sz w:val="21"/>
                      </w:rPr>
                    </m:ctrlPr>
                  </m:sSupPr>
                  <m:e>
                    <m:r>
                      <m:rPr/>
                      <w:rPr>
                        <w:rFonts w:hint="eastAsia" w:ascii="Cambria Math" w:hAnsi="Cambria Math" w:eastAsiaTheme="minorEastAsia" w:cstheme="minorEastAsia"/>
                        <w:sz w:val="21"/>
                      </w:rPr>
                      <m:t>e</m:t>
                    </m:r>
                    <m:ctrlPr>
                      <w:rPr>
                        <w:rFonts w:hint="eastAsia" w:ascii="Cambria Math" w:hAnsi="Cambria Math" w:eastAsiaTheme="minorEastAsia" w:cstheme="minorEastAsia"/>
                        <w:sz w:val="21"/>
                      </w:rPr>
                    </m:ctrlPr>
                  </m:e>
                  <m:sup>
                    <m:r>
                      <m:rPr>
                        <m:sty m:val="p"/>
                      </m:rPr>
                      <w:rPr>
                        <w:rFonts w:hint="eastAsia" w:ascii="Cambria Math" w:hAnsi="Cambria Math" w:eastAsiaTheme="minorEastAsia" w:cstheme="minorEastAsia"/>
                        <w:sz w:val="21"/>
                      </w:rPr>
                      <m:t>−</m:t>
                    </m:r>
                    <m:f>
                      <m:fPr>
                        <m:ctrlPr>
                          <w:rPr>
                            <w:rFonts w:hint="eastAsia" w:ascii="Cambria Math" w:hAnsi="Cambria Math" w:eastAsiaTheme="minorEastAsia" w:cstheme="minorEastAsia"/>
                            <w:sz w:val="21"/>
                          </w:rPr>
                        </m:ctrlPr>
                      </m:fPr>
                      <m:num>
                        <m:r>
                          <m:rPr/>
                          <w:rPr>
                            <w:rFonts w:hint="eastAsia" w:ascii="Cambria Math" w:hAnsi="Cambria Math" w:eastAsiaTheme="minorEastAsia" w:cstheme="minorEastAsia"/>
                            <w:sz w:val="21"/>
                          </w:rPr>
                          <m:t>x</m:t>
                        </m:r>
                        <m:ctrlPr>
                          <w:rPr>
                            <w:rFonts w:hint="eastAsia" w:ascii="Cambria Math" w:hAnsi="Cambria Math" w:eastAsiaTheme="minorEastAsia" w:cstheme="minorEastAsia"/>
                            <w:sz w:val="21"/>
                          </w:rPr>
                        </m:ctrlPr>
                      </m:num>
                      <m:den>
                        <m:r>
                          <m:rPr>
                            <m:sty m:val="p"/>
                          </m:rPr>
                          <w:rPr>
                            <w:rFonts w:hint="eastAsia" w:ascii="Cambria Math" w:hAnsi="Cambria Math" w:eastAsiaTheme="minorEastAsia" w:cstheme="minorEastAsia"/>
                            <w:sz w:val="21"/>
                          </w:rPr>
                          <m:t>10</m:t>
                        </m:r>
                        <m:rad>
                          <m:radPr>
                            <m:degHide m:val="1"/>
                            <m:ctrlPr>
                              <w:rPr>
                                <w:rFonts w:hint="eastAsia" w:ascii="Cambria Math" w:hAnsi="Cambria Math" w:eastAsiaTheme="minorEastAsia" w:cstheme="minorEastAsia"/>
                                <w:sz w:val="21"/>
                              </w:rPr>
                            </m:ctrlPr>
                          </m:radPr>
                          <m:deg>
                            <m:ctrlPr>
                              <w:rPr>
                                <w:rFonts w:hint="eastAsia" w:ascii="Cambria Math" w:hAnsi="Cambria Math" w:eastAsiaTheme="minorEastAsia" w:cstheme="minorEastAsia"/>
                                <w:sz w:val="21"/>
                              </w:rPr>
                            </m:ctrlPr>
                          </m:deg>
                          <m:e>
                            <m:r>
                              <m:rPr/>
                              <w:rPr>
                                <w:rFonts w:hint="eastAsia" w:ascii="Cambria Math" w:hAnsi="Cambria Math" w:eastAsiaTheme="minorEastAsia" w:cstheme="minorEastAsia"/>
                                <w:sz w:val="21"/>
                              </w:rPr>
                              <m:t>A</m:t>
                            </m:r>
                            <m:ctrlPr>
                              <w:rPr>
                                <w:rFonts w:hint="eastAsia" w:ascii="Cambria Math" w:hAnsi="Cambria Math" w:eastAsiaTheme="minorEastAsia" w:cstheme="minorEastAsia"/>
                                <w:sz w:val="21"/>
                              </w:rPr>
                            </m:ctrlPr>
                          </m:e>
                        </m:rad>
                        <m:ctrlPr>
                          <w:rPr>
                            <w:rFonts w:hint="eastAsia" w:ascii="Cambria Math" w:hAnsi="Cambria Math" w:eastAsiaTheme="minorEastAsia" w:cstheme="minorEastAsia"/>
                            <w:sz w:val="21"/>
                          </w:rPr>
                        </m:ctrlPr>
                      </m:den>
                    </m:f>
                    <m:ctrlPr>
                      <w:rPr>
                        <w:rFonts w:hint="eastAsia" w:ascii="Cambria Math" w:hAnsi="Cambria Math" w:eastAsiaTheme="minorEastAsia" w:cstheme="minorEastAsia"/>
                        <w:sz w:val="21"/>
                      </w:rPr>
                    </m:ctrlPr>
                  </m:sup>
                </m:sSup>
                <m:r>
                  <m:rPr>
                    <m:sty m:val="p"/>
                  </m:rPr>
                  <w:rPr>
                    <w:rFonts w:hint="eastAsia" w:ascii="Cambria Math" w:hAnsi="Cambria Math" w:eastAsiaTheme="minorEastAsia" w:cstheme="minorEastAsia"/>
                    <w:sz w:val="21"/>
                  </w:rPr>
                  <m:t>]</m:t>
                </m:r>
              </m:oMath>
            </m:oMathPara>
          </w:p>
          <w:p w14:paraId="61DA976C">
            <w:pPr>
              <w:pStyle w:val="172"/>
              <w:ind w:firstLine="420"/>
              <w:rPr>
                <w:rFonts w:hint="eastAsia" w:asciiTheme="minorEastAsia" w:hAnsiTheme="minorEastAsia" w:eastAsiaTheme="minorEastAsia" w:cstheme="minorEastAsia"/>
                <w:sz w:val="21"/>
              </w:rPr>
            </w:pPr>
            <m:oMathPara>
              <m:oMath>
                <m:r>
                  <m:rPr>
                    <m:sty m:val="p"/>
                  </m:rPr>
                  <w:rPr>
                    <w:rFonts w:hint="eastAsia" w:ascii="Cambria Math" w:hAnsi="Cambria Math" w:eastAsiaTheme="minorEastAsia" w:cstheme="minorEastAsia"/>
                    <w:sz w:val="21"/>
                  </w:rPr>
                  <m:t>Δ</m:t>
                </m:r>
                <m:sSubSup>
                  <m:sSubSupPr>
                    <m:ctrlPr>
                      <w:rPr>
                        <w:rFonts w:hint="eastAsia" w:ascii="Cambria Math" w:hAnsi="Cambria Math" w:eastAsiaTheme="minorEastAsia" w:cstheme="minorEastAsia"/>
                        <w:sz w:val="21"/>
                      </w:rPr>
                    </m:ctrlPr>
                  </m:sSubSupPr>
                  <m:e>
                    <m:r>
                      <m:rPr/>
                      <w:rPr>
                        <w:rFonts w:hint="eastAsia" w:ascii="Cambria Math" w:hAnsi="Cambria Math" w:eastAsiaTheme="minorEastAsia" w:cstheme="minorEastAsia"/>
                        <w:sz w:val="21"/>
                      </w:rPr>
                      <m:t>σ</m:t>
                    </m:r>
                    <m:ctrlPr>
                      <w:rPr>
                        <w:rFonts w:hint="eastAsia" w:ascii="Cambria Math" w:hAnsi="Cambria Math" w:eastAsiaTheme="minorEastAsia" w:cstheme="minorEastAsia"/>
                        <w:sz w:val="21"/>
                      </w:rPr>
                    </m:ctrlPr>
                  </m:e>
                  <m:sub>
                    <m:r>
                      <m:rPr/>
                      <w:rPr>
                        <w:rFonts w:hint="eastAsia" w:ascii="Cambria Math" w:hAnsi="Cambria Math" w:eastAsiaTheme="minorEastAsia" w:cstheme="minorEastAsia"/>
                        <w:sz w:val="21"/>
                      </w:rPr>
                      <m:t>z</m:t>
                    </m:r>
                    <m:r>
                      <m:rPr>
                        <m:sty m:val="p"/>
                      </m:rPr>
                      <w:rPr>
                        <w:rFonts w:hint="eastAsia" w:ascii="Cambria Math" w:hAnsi="Cambria Math" w:eastAsiaTheme="minorEastAsia" w:cstheme="minorEastAsia"/>
                        <w:sz w:val="21"/>
                      </w:rPr>
                      <m:t>1</m:t>
                    </m:r>
                    <m:ctrlPr>
                      <w:rPr>
                        <w:rFonts w:hint="eastAsia" w:ascii="Cambria Math" w:hAnsi="Cambria Math" w:eastAsiaTheme="minorEastAsia" w:cstheme="minorEastAsia"/>
                        <w:sz w:val="21"/>
                      </w:rPr>
                    </m:ctrlPr>
                  </m:sub>
                  <m:sup>
                    <m:r>
                      <m:rPr>
                        <m:sty m:val="p"/>
                      </m:rPr>
                      <w:rPr>
                        <w:rFonts w:hint="eastAsia" w:ascii="Cambria Math" w:hAnsi="Cambria Math" w:eastAsiaTheme="minorEastAsia" w:cstheme="minorEastAsia"/>
                        <w:sz w:val="21"/>
                      </w:rPr>
                      <m:t>2</m:t>
                    </m:r>
                    <m:ctrlPr>
                      <w:rPr>
                        <w:rFonts w:hint="eastAsia" w:ascii="Cambria Math" w:hAnsi="Cambria Math" w:eastAsiaTheme="minorEastAsia" w:cstheme="minorEastAsia"/>
                        <w:sz w:val="21"/>
                      </w:rPr>
                    </m:ctrlPr>
                  </m:sup>
                </m:sSubSup>
                <m:r>
                  <m:rPr>
                    <m:sty m:val="p"/>
                  </m:rPr>
                  <w:rPr>
                    <w:rFonts w:hint="eastAsia" w:ascii="Cambria Math" w:hAnsi="Cambria Math" w:eastAsiaTheme="minorEastAsia" w:cstheme="minorEastAsia"/>
                    <w:sz w:val="21"/>
                  </w:rPr>
                  <m:t>=</m:t>
                </m:r>
                <m:r>
                  <m:rPr>
                    <m:sty m:val="p"/>
                  </m:rPr>
                  <w:rPr>
                    <w:rFonts w:ascii="Cambria Math" w:hAnsi="Cambria Math" w:eastAsiaTheme="minorEastAsia" w:cstheme="minorEastAsia"/>
                    <w:sz w:val="21"/>
                  </w:rPr>
                  <m:t>1.17</m:t>
                </m:r>
                <m:r>
                  <m:rPr>
                    <m:sty m:val="p"/>
                  </m:rPr>
                  <w:rPr>
                    <w:rFonts w:hint="eastAsia" w:ascii="Cambria Math" w:hAnsi="Cambria Math" w:eastAsiaTheme="minorEastAsia" w:cstheme="minorEastAsia"/>
                    <w:sz w:val="21"/>
                  </w:rPr>
                  <m:t>×</m:t>
                </m:r>
                <m:sSup>
                  <m:sSupPr>
                    <m:ctrlPr>
                      <w:rPr>
                        <w:rFonts w:hint="eastAsia" w:ascii="Cambria Math" w:hAnsi="Cambria Math" w:eastAsiaTheme="minorEastAsia" w:cstheme="minorEastAsia"/>
                        <w:sz w:val="21"/>
                      </w:rPr>
                    </m:ctrlPr>
                  </m:sSupPr>
                  <m:e>
                    <m:r>
                      <m:rPr>
                        <m:sty m:val="p"/>
                      </m:rPr>
                      <w:rPr>
                        <w:rFonts w:hint="eastAsia" w:ascii="Cambria Math" w:hAnsi="Cambria Math" w:eastAsiaTheme="minorEastAsia" w:cstheme="minorEastAsia"/>
                        <w:sz w:val="21"/>
                      </w:rPr>
                      <m:t>10</m:t>
                    </m:r>
                    <m:ctrlPr>
                      <w:rPr>
                        <w:rFonts w:hint="eastAsia" w:ascii="Cambria Math" w:hAnsi="Cambria Math" w:eastAsiaTheme="minorEastAsia" w:cstheme="minorEastAsia"/>
                        <w:sz w:val="21"/>
                      </w:rPr>
                    </m:ctrlPr>
                  </m:e>
                  <m:sup>
                    <m:r>
                      <m:rPr>
                        <m:sty m:val="p"/>
                      </m:rPr>
                      <w:rPr>
                        <w:rFonts w:hint="eastAsia" w:ascii="Cambria Math" w:hAnsi="Cambria Math" w:eastAsiaTheme="minorEastAsia" w:cstheme="minorEastAsia"/>
                        <w:sz w:val="21"/>
                      </w:rPr>
                      <m:t>−2</m:t>
                    </m:r>
                    <m:ctrlPr>
                      <w:rPr>
                        <w:rFonts w:hint="eastAsia" w:ascii="Cambria Math" w:hAnsi="Cambria Math" w:eastAsiaTheme="minorEastAsia" w:cstheme="minorEastAsia"/>
                        <w:sz w:val="21"/>
                      </w:rPr>
                    </m:ctrlPr>
                  </m:sup>
                </m:sSup>
                <m:r>
                  <m:rPr>
                    <m:sty m:val="p"/>
                  </m:rPr>
                  <w:rPr>
                    <w:rFonts w:hint="eastAsia" w:ascii="Cambria Math" w:hAnsi="Cambria Math" w:eastAsiaTheme="minorEastAsia" w:cstheme="minorEastAsia"/>
                    <w:sz w:val="21"/>
                  </w:rPr>
                  <m:t>⋅</m:t>
                </m:r>
                <m:sSup>
                  <m:sSupPr>
                    <m:ctrlPr>
                      <w:rPr>
                        <w:rFonts w:hint="eastAsia" w:ascii="Cambria Math" w:hAnsi="Cambria Math" w:eastAsiaTheme="minorEastAsia" w:cstheme="minorEastAsia"/>
                        <w:sz w:val="21"/>
                      </w:rPr>
                    </m:ctrlPr>
                  </m:sSupPr>
                  <m:e>
                    <m:r>
                      <m:rPr/>
                      <w:rPr>
                        <w:rFonts w:hint="eastAsia" w:ascii="Cambria Math" w:hAnsi="Cambria Math" w:eastAsiaTheme="minorEastAsia" w:cstheme="minorEastAsia"/>
                        <w:sz w:val="21"/>
                      </w:rPr>
                      <m:t>U</m:t>
                    </m:r>
                    <m:ctrlPr>
                      <w:rPr>
                        <w:rFonts w:hint="eastAsia" w:ascii="Cambria Math" w:hAnsi="Cambria Math" w:eastAsiaTheme="minorEastAsia" w:cstheme="minorEastAsia"/>
                        <w:sz w:val="21"/>
                      </w:rPr>
                    </m:ctrlPr>
                  </m:e>
                  <m:sup>
                    <m:r>
                      <m:rPr>
                        <m:sty m:val="p"/>
                      </m:rPr>
                      <w:rPr>
                        <w:rFonts w:hint="eastAsia" w:ascii="Cambria Math" w:hAnsi="Cambria Math" w:eastAsiaTheme="minorEastAsia" w:cstheme="minorEastAsia"/>
                        <w:sz w:val="21"/>
                      </w:rPr>
                      <m:t>2</m:t>
                    </m:r>
                    <m:ctrlPr>
                      <w:rPr>
                        <w:rFonts w:hint="eastAsia" w:ascii="Cambria Math" w:hAnsi="Cambria Math" w:eastAsiaTheme="minorEastAsia" w:cstheme="minorEastAsia"/>
                        <w:sz w:val="21"/>
                      </w:rPr>
                    </m:ctrlPr>
                  </m:sup>
                </m:sSup>
                <m:r>
                  <m:rPr/>
                  <w:rPr>
                    <w:rFonts w:hint="eastAsia" w:ascii="Cambria Math" w:hAnsi="Cambria Math" w:eastAsiaTheme="minorEastAsia" w:cstheme="minorEastAsia"/>
                    <w:sz w:val="21"/>
                  </w:rPr>
                  <m:t>A</m:t>
                </m:r>
                <m:r>
                  <m:rPr>
                    <m:sty m:val="p"/>
                  </m:rPr>
                  <w:rPr>
                    <w:rFonts w:hint="eastAsia" w:ascii="Cambria Math" w:hAnsi="Cambria Math" w:eastAsiaTheme="minorEastAsia" w:cstheme="minorEastAsia"/>
                    <w:sz w:val="21"/>
                  </w:rPr>
                  <m:t>[1−(1+</m:t>
                </m:r>
                <m:f>
                  <m:fPr>
                    <m:ctrlPr>
                      <w:rPr>
                        <w:rFonts w:hint="eastAsia" w:ascii="Cambria Math" w:hAnsi="Cambria Math" w:eastAsiaTheme="minorEastAsia" w:cstheme="minorEastAsia"/>
                        <w:sz w:val="21"/>
                      </w:rPr>
                    </m:ctrlPr>
                  </m:fPr>
                  <m:num>
                    <m:r>
                      <m:rPr/>
                      <w:rPr>
                        <w:rFonts w:hint="eastAsia" w:ascii="Cambria Math" w:hAnsi="Cambria Math" w:eastAsiaTheme="minorEastAsia" w:cstheme="minorEastAsia"/>
                        <w:sz w:val="21"/>
                      </w:rPr>
                      <m:t>x</m:t>
                    </m:r>
                    <m:ctrlPr>
                      <w:rPr>
                        <w:rFonts w:hint="eastAsia" w:ascii="Cambria Math" w:hAnsi="Cambria Math" w:eastAsiaTheme="minorEastAsia" w:cstheme="minorEastAsia"/>
                        <w:sz w:val="21"/>
                      </w:rPr>
                    </m:ctrlPr>
                  </m:num>
                  <m:den>
                    <m:r>
                      <m:rPr>
                        <m:sty m:val="p"/>
                      </m:rPr>
                      <w:rPr>
                        <w:rFonts w:hint="eastAsia" w:ascii="Cambria Math" w:hAnsi="Cambria Math" w:eastAsiaTheme="minorEastAsia" w:cstheme="minorEastAsia"/>
                        <w:sz w:val="21"/>
                      </w:rPr>
                      <m:t>10</m:t>
                    </m:r>
                    <m:rad>
                      <m:radPr>
                        <m:degHide m:val="1"/>
                        <m:ctrlPr>
                          <w:rPr>
                            <w:rFonts w:hint="eastAsia" w:ascii="Cambria Math" w:hAnsi="Cambria Math" w:eastAsiaTheme="minorEastAsia" w:cstheme="minorEastAsia"/>
                            <w:sz w:val="21"/>
                          </w:rPr>
                        </m:ctrlPr>
                      </m:radPr>
                      <m:deg>
                        <m:ctrlPr>
                          <w:rPr>
                            <w:rFonts w:hint="eastAsia" w:ascii="Cambria Math" w:hAnsi="Cambria Math" w:eastAsiaTheme="minorEastAsia" w:cstheme="minorEastAsia"/>
                            <w:sz w:val="21"/>
                          </w:rPr>
                        </m:ctrlPr>
                      </m:deg>
                      <m:e>
                        <m:r>
                          <m:rPr/>
                          <w:rPr>
                            <w:rFonts w:hint="eastAsia" w:ascii="Cambria Math" w:hAnsi="Cambria Math" w:eastAsiaTheme="minorEastAsia" w:cstheme="minorEastAsia"/>
                            <w:sz w:val="21"/>
                          </w:rPr>
                          <m:t>A</m:t>
                        </m:r>
                        <m:ctrlPr>
                          <w:rPr>
                            <w:rFonts w:hint="eastAsia" w:ascii="Cambria Math" w:hAnsi="Cambria Math" w:eastAsiaTheme="minorEastAsia" w:cstheme="minorEastAsia"/>
                            <w:sz w:val="21"/>
                          </w:rPr>
                        </m:ctrlPr>
                      </m:e>
                    </m:rad>
                    <m:ctrlPr>
                      <w:rPr>
                        <w:rFonts w:hint="eastAsia" w:ascii="Cambria Math" w:hAnsi="Cambria Math" w:eastAsiaTheme="minorEastAsia" w:cstheme="minorEastAsia"/>
                        <w:sz w:val="21"/>
                      </w:rPr>
                    </m:ctrlPr>
                  </m:den>
                </m:f>
                <m:r>
                  <m:rPr>
                    <m:sty m:val="p"/>
                  </m:rPr>
                  <w:rPr>
                    <w:rFonts w:hint="eastAsia" w:ascii="Cambria Math" w:hAnsi="Cambria Math" w:eastAsiaTheme="minorEastAsia" w:cstheme="minorEastAsia"/>
                    <w:sz w:val="21"/>
                  </w:rPr>
                  <m:t>)</m:t>
                </m:r>
                <m:sSup>
                  <m:sSupPr>
                    <m:ctrlPr>
                      <w:rPr>
                        <w:rFonts w:hint="eastAsia" w:ascii="Cambria Math" w:hAnsi="Cambria Math" w:eastAsiaTheme="minorEastAsia" w:cstheme="minorEastAsia"/>
                        <w:sz w:val="21"/>
                      </w:rPr>
                    </m:ctrlPr>
                  </m:sSupPr>
                  <m:e>
                    <m:r>
                      <m:rPr/>
                      <w:rPr>
                        <w:rFonts w:hint="eastAsia" w:ascii="Cambria Math" w:hAnsi="Cambria Math" w:eastAsiaTheme="minorEastAsia" w:cstheme="minorEastAsia"/>
                        <w:sz w:val="21"/>
                      </w:rPr>
                      <m:t>e</m:t>
                    </m:r>
                    <m:ctrlPr>
                      <w:rPr>
                        <w:rFonts w:hint="eastAsia" w:ascii="Cambria Math" w:hAnsi="Cambria Math" w:eastAsiaTheme="minorEastAsia" w:cstheme="minorEastAsia"/>
                        <w:sz w:val="21"/>
                      </w:rPr>
                    </m:ctrlPr>
                  </m:e>
                  <m:sup>
                    <m:r>
                      <m:rPr>
                        <m:sty m:val="p"/>
                      </m:rPr>
                      <w:rPr>
                        <w:rFonts w:hint="eastAsia" w:ascii="Cambria Math" w:hAnsi="Cambria Math" w:eastAsiaTheme="minorEastAsia" w:cstheme="minorEastAsia"/>
                        <w:sz w:val="21"/>
                      </w:rPr>
                      <m:t>−</m:t>
                    </m:r>
                    <m:f>
                      <m:fPr>
                        <m:ctrlPr>
                          <w:rPr>
                            <w:rFonts w:hint="eastAsia" w:ascii="Cambria Math" w:hAnsi="Cambria Math" w:eastAsiaTheme="minorEastAsia" w:cstheme="minorEastAsia"/>
                            <w:sz w:val="21"/>
                          </w:rPr>
                        </m:ctrlPr>
                      </m:fPr>
                      <m:num>
                        <m:r>
                          <m:rPr/>
                          <w:rPr>
                            <w:rFonts w:hint="eastAsia" w:ascii="Cambria Math" w:hAnsi="Cambria Math" w:eastAsiaTheme="minorEastAsia" w:cstheme="minorEastAsia"/>
                            <w:sz w:val="21"/>
                          </w:rPr>
                          <m:t>x</m:t>
                        </m:r>
                        <m:ctrlPr>
                          <w:rPr>
                            <w:rFonts w:hint="eastAsia" w:ascii="Cambria Math" w:hAnsi="Cambria Math" w:eastAsiaTheme="minorEastAsia" w:cstheme="minorEastAsia"/>
                            <w:sz w:val="21"/>
                          </w:rPr>
                        </m:ctrlPr>
                      </m:num>
                      <m:den>
                        <m:r>
                          <m:rPr>
                            <m:sty m:val="p"/>
                          </m:rPr>
                          <w:rPr>
                            <w:rFonts w:hint="eastAsia" w:ascii="Cambria Math" w:hAnsi="Cambria Math" w:eastAsiaTheme="minorEastAsia" w:cstheme="minorEastAsia"/>
                            <w:sz w:val="21"/>
                          </w:rPr>
                          <m:t>10</m:t>
                        </m:r>
                        <m:rad>
                          <m:radPr>
                            <m:degHide m:val="1"/>
                            <m:ctrlPr>
                              <w:rPr>
                                <w:rFonts w:hint="eastAsia" w:ascii="Cambria Math" w:hAnsi="Cambria Math" w:eastAsiaTheme="minorEastAsia" w:cstheme="minorEastAsia"/>
                                <w:sz w:val="21"/>
                              </w:rPr>
                            </m:ctrlPr>
                          </m:radPr>
                          <m:deg>
                            <m:ctrlPr>
                              <w:rPr>
                                <w:rFonts w:hint="eastAsia" w:ascii="Cambria Math" w:hAnsi="Cambria Math" w:eastAsiaTheme="minorEastAsia" w:cstheme="minorEastAsia"/>
                                <w:sz w:val="21"/>
                              </w:rPr>
                            </m:ctrlPr>
                          </m:deg>
                          <m:e>
                            <m:r>
                              <m:rPr/>
                              <w:rPr>
                                <w:rFonts w:hint="eastAsia" w:ascii="Cambria Math" w:hAnsi="Cambria Math" w:eastAsiaTheme="minorEastAsia" w:cstheme="minorEastAsia"/>
                                <w:sz w:val="21"/>
                              </w:rPr>
                              <m:t>A</m:t>
                            </m:r>
                            <m:ctrlPr>
                              <w:rPr>
                                <w:rFonts w:hint="eastAsia" w:ascii="Cambria Math" w:hAnsi="Cambria Math" w:eastAsiaTheme="minorEastAsia" w:cstheme="minorEastAsia"/>
                                <w:sz w:val="21"/>
                              </w:rPr>
                            </m:ctrlPr>
                          </m:e>
                        </m:rad>
                        <m:ctrlPr>
                          <w:rPr>
                            <w:rFonts w:hint="eastAsia" w:ascii="Cambria Math" w:hAnsi="Cambria Math" w:eastAsiaTheme="minorEastAsia" w:cstheme="minorEastAsia"/>
                            <w:sz w:val="21"/>
                          </w:rPr>
                        </m:ctrlPr>
                      </m:den>
                    </m:f>
                    <m:ctrlPr>
                      <w:rPr>
                        <w:rFonts w:hint="eastAsia" w:ascii="Cambria Math" w:hAnsi="Cambria Math" w:eastAsiaTheme="minorEastAsia" w:cstheme="minorEastAsia"/>
                        <w:sz w:val="21"/>
                      </w:rPr>
                    </m:ctrlPr>
                  </m:sup>
                </m:sSup>
                <m:r>
                  <m:rPr>
                    <m:sty m:val="p"/>
                  </m:rPr>
                  <w:rPr>
                    <w:rFonts w:hint="eastAsia" w:ascii="Cambria Math" w:hAnsi="Cambria Math" w:eastAsiaTheme="minorEastAsia" w:cstheme="minorEastAsia"/>
                    <w:sz w:val="21"/>
                  </w:rPr>
                  <m:t>]</m:t>
                </m:r>
              </m:oMath>
            </m:oMathPara>
          </w:p>
        </w:tc>
        <w:tc>
          <w:tcPr>
            <w:tcW w:w="804" w:type="pct"/>
            <w:vAlign w:val="center"/>
          </w:tcPr>
          <w:p w14:paraId="19EFE979">
            <w:pPr>
              <w:pStyle w:val="172"/>
              <w:ind w:firstLine="0" w:firstLineChars="0"/>
              <w:jc w:val="right"/>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t>（A-15）</w:t>
            </w:r>
          </w:p>
        </w:tc>
      </w:tr>
      <w:tr w14:paraId="5D44C939">
        <w:tblPrEx>
          <w:tblCellMar>
            <w:top w:w="0" w:type="dxa"/>
            <w:left w:w="108" w:type="dxa"/>
            <w:bottom w:w="0" w:type="dxa"/>
            <w:right w:w="108" w:type="dxa"/>
          </w:tblCellMar>
        </w:tblPrEx>
        <w:tc>
          <w:tcPr>
            <w:tcW w:w="636" w:type="pct"/>
          </w:tcPr>
          <w:p w14:paraId="5B8B6EEB">
            <w:pPr>
              <w:pStyle w:val="172"/>
              <w:ind w:firstLine="420"/>
              <w:rPr>
                <w:rFonts w:hint="eastAsia" w:asciiTheme="minorEastAsia" w:hAnsiTheme="minorEastAsia" w:eastAsiaTheme="minorEastAsia" w:cstheme="minorEastAsia"/>
                <w:sz w:val="21"/>
              </w:rPr>
            </w:pPr>
          </w:p>
        </w:tc>
        <w:tc>
          <w:tcPr>
            <w:tcW w:w="3559" w:type="pct"/>
            <w:vAlign w:val="center"/>
          </w:tcPr>
          <w:p w14:paraId="0F2B1693">
            <w:pPr>
              <w:pStyle w:val="172"/>
              <w:ind w:firstLine="0" w:firstLineChars="0"/>
              <w:jc w:val="center"/>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drawing>
                <wp:inline distT="0" distB="0" distL="114300" distR="114300">
                  <wp:extent cx="2895600" cy="267970"/>
                  <wp:effectExtent l="0" t="0" r="0" b="0"/>
                  <wp:docPr id="64" name="334E55B0-647D-440b-865C-3EC943EB4CBC-19" descr="D:/zlg/Temp/qt_temp.nz6360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334E55B0-647D-440b-865C-3EC943EB4CBC-19" descr="D:/zlg/Temp/qt_temp.nz6360qt_temp"/>
                          <pic:cNvPicPr>
                            <a:picLocks noChangeAspect="1"/>
                          </pic:cNvPicPr>
                        </pic:nvPicPr>
                        <pic:blipFill>
                          <a:blip r:embed="rId70"/>
                          <a:stretch>
                            <a:fillRect/>
                          </a:stretch>
                        </pic:blipFill>
                        <pic:spPr>
                          <a:xfrm>
                            <a:off x="0" y="0"/>
                            <a:ext cx="2949693" cy="273402"/>
                          </a:xfrm>
                          <a:prstGeom prst="rect">
                            <a:avLst/>
                          </a:prstGeom>
                        </pic:spPr>
                      </pic:pic>
                    </a:graphicData>
                  </a:graphic>
                </wp:inline>
              </w:drawing>
            </w:r>
          </w:p>
          <w:p w14:paraId="030DB9C8">
            <w:pPr>
              <w:pStyle w:val="172"/>
              <w:ind w:firstLine="0" w:firstLineChars="0"/>
              <w:jc w:val="center"/>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drawing>
                <wp:inline distT="0" distB="0" distL="114300" distR="114300">
                  <wp:extent cx="2743200" cy="265430"/>
                  <wp:effectExtent l="0" t="0" r="0" b="1270"/>
                  <wp:docPr id="66" name="334E55B0-647D-440b-865C-3EC943EB4CBC-20" descr="D:/zlg/Temp/qt_temp.bh6360qt_te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334E55B0-647D-440b-865C-3EC943EB4CBC-20" descr="D:/zlg/Temp/qt_temp.bh6360qt_temp"/>
                          <pic:cNvPicPr>
                            <a:picLocks noChangeAspect="1"/>
                          </pic:cNvPicPr>
                        </pic:nvPicPr>
                        <pic:blipFill>
                          <a:blip r:embed="rId71"/>
                          <a:stretch>
                            <a:fillRect/>
                          </a:stretch>
                        </pic:blipFill>
                        <pic:spPr>
                          <a:xfrm>
                            <a:off x="0" y="0"/>
                            <a:ext cx="2799908" cy="271273"/>
                          </a:xfrm>
                          <a:prstGeom prst="rect">
                            <a:avLst/>
                          </a:prstGeom>
                        </pic:spPr>
                      </pic:pic>
                    </a:graphicData>
                  </a:graphic>
                </wp:inline>
              </w:drawing>
            </w:r>
          </w:p>
        </w:tc>
        <w:tc>
          <w:tcPr>
            <w:tcW w:w="804" w:type="pct"/>
            <w:vAlign w:val="center"/>
          </w:tcPr>
          <w:p w14:paraId="409CDFDC">
            <w:pPr>
              <w:pStyle w:val="172"/>
              <w:ind w:firstLine="0" w:firstLineChars="0"/>
              <w:jc w:val="right"/>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t>（A-16）</w:t>
            </w:r>
          </w:p>
        </w:tc>
      </w:tr>
    </w:tbl>
    <w:p w14:paraId="32E8796F">
      <w:pPr>
        <w:pStyle w:val="23"/>
        <w:rPr>
          <w:rFonts w:ascii="Times New Roman"/>
        </w:rPr>
      </w:pPr>
      <w:r>
        <w:rPr>
          <w:rFonts w:hint="eastAsia" w:ascii="Times New Roman"/>
        </w:rPr>
        <w:t>出于保守估计的考虑，为修正的横向大气扩散参数设定最大值</w:t>
      </w:r>
    </w:p>
    <w:tbl>
      <w:tblPr>
        <w:tblStyle w:val="3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08"/>
        <w:gridCol w:w="4607"/>
        <w:gridCol w:w="2704"/>
      </w:tblGrid>
      <w:tr w14:paraId="473C2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09" w:type="pct"/>
            <w:vAlign w:val="center"/>
          </w:tcPr>
          <w:p w14:paraId="1B87561E">
            <w:pPr>
              <w:spacing w:line="360" w:lineRule="auto"/>
              <w:ind w:firstLine="420" w:firstLineChars="200"/>
              <w:jc w:val="center"/>
              <w:rPr>
                <w:rFonts w:hint="eastAsia" w:asciiTheme="minorEastAsia" w:hAnsiTheme="minorEastAsia" w:eastAsiaTheme="minorEastAsia" w:cstheme="minorEastAsia"/>
              </w:rPr>
            </w:pPr>
          </w:p>
        </w:tc>
        <w:tc>
          <w:tcPr>
            <w:tcW w:w="2703" w:type="pct"/>
            <w:vAlign w:val="center"/>
          </w:tcPr>
          <w:p w14:paraId="31FF789E">
            <w:pPr>
              <w:spacing w:line="360" w:lineRule="auto"/>
              <w:ind w:firstLine="420" w:firstLineChars="20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position w:val="-28"/>
              </w:rPr>
              <w:object>
                <v:shape id="_x0000_i1050" o:spt="75" type="#_x0000_t75" style="height:35.05pt;width:72pt;" o:ole="t" filled="f" o:preferrelative="t" stroked="f" coordsize="21600,21600">
                  <v:path/>
                  <v:fill on="f" focussize="0,0"/>
                  <v:stroke on="f" joinstyle="miter"/>
                  <v:imagedata r:id="rId73" o:title=""/>
                  <o:lock v:ext="edit" aspectratio="t"/>
                  <w10:wrap type="none"/>
                  <w10:anchorlock/>
                </v:shape>
                <o:OLEObject Type="Embed" ProgID="Equation.DSMT4" ShapeID="_x0000_i1050" DrawAspect="Content" ObjectID="_1468075750" r:id="rId72">
                  <o:LockedField>false</o:LockedField>
                </o:OLEObject>
              </w:object>
            </w:r>
            <w:r>
              <w:rPr>
                <w:rFonts w:hint="eastAsia" w:eastAsiaTheme="minorEastAsia"/>
                <w:i/>
                <w:iCs/>
              </w:rPr>
              <w:t>x</w:t>
            </w:r>
          </w:p>
        </w:tc>
        <w:tc>
          <w:tcPr>
            <w:tcW w:w="1586" w:type="pct"/>
            <w:vAlign w:val="center"/>
          </w:tcPr>
          <w:p w14:paraId="30C31652">
            <w:pPr>
              <w:spacing w:line="360" w:lineRule="auto"/>
              <w:ind w:firstLine="1200"/>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（A-17）</w:t>
            </w:r>
          </w:p>
        </w:tc>
      </w:tr>
    </w:tbl>
    <w:p w14:paraId="69DFE3C7">
      <w:pPr>
        <w:pStyle w:val="23"/>
        <w:rPr>
          <w:rFonts w:hint="eastAsia" w:asciiTheme="minorEastAsia" w:hAnsiTheme="minorEastAsia" w:eastAsiaTheme="minorEastAsia" w:cstheme="minorEastAsia"/>
        </w:rPr>
      </w:pPr>
      <w:r>
        <w:rPr>
          <w:rFonts w:hint="eastAsia" w:asciiTheme="minorEastAsia" w:hAnsiTheme="minorEastAsia" w:eastAsiaTheme="minorEastAsia" w:cstheme="minorEastAsia"/>
        </w:rPr>
        <w:t>从而有</w:t>
      </w:r>
    </w:p>
    <w:tbl>
      <w:tblPr>
        <w:tblStyle w:val="35"/>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280"/>
        <w:gridCol w:w="5646"/>
        <w:gridCol w:w="1594"/>
      </w:tblGrid>
      <w:tr w14:paraId="184E52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751" w:type="pct"/>
          </w:tcPr>
          <w:p w14:paraId="4D3237A9">
            <w:pPr>
              <w:spacing w:line="360" w:lineRule="auto"/>
              <w:ind w:firstLine="420" w:firstLineChars="200"/>
              <w:rPr>
                <w:rFonts w:hint="eastAsia" w:asciiTheme="minorEastAsia" w:hAnsiTheme="minorEastAsia" w:eastAsiaTheme="minorEastAsia" w:cstheme="minorEastAsia"/>
              </w:rPr>
            </w:pPr>
          </w:p>
        </w:tc>
        <w:tc>
          <w:tcPr>
            <w:tcW w:w="3312" w:type="pct"/>
            <w:vAlign w:val="center"/>
          </w:tcPr>
          <w:p w14:paraId="1A8E3D97">
            <w:pPr>
              <w:spacing w:line="360" w:lineRule="auto"/>
              <w:ind w:firstLine="420" w:firstLineChars="20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position w:val="-16"/>
              </w:rPr>
              <w:object>
                <v:shape id="_x0000_i1051" o:spt="75" type="#_x0000_t75" style="height:25.8pt;width:184.8pt;" o:ole="t" filled="f" o:preferrelative="t" stroked="f" coordsize="21600,21600">
                  <v:path/>
                  <v:fill on="f" focussize="0,0"/>
                  <v:stroke on="f" joinstyle="miter"/>
                  <v:imagedata r:id="rId75" o:title=""/>
                  <o:lock v:ext="edit" aspectratio="t"/>
                  <w10:wrap type="none"/>
                  <w10:anchorlock/>
                </v:shape>
                <o:OLEObject Type="Embed" ProgID="Equation.DSMT4" ShapeID="_x0000_i1051" DrawAspect="Content" ObjectID="_1468075751" r:id="rId74">
                  <o:LockedField>false</o:LockedField>
                </o:OLEObject>
              </w:object>
            </w:r>
          </w:p>
        </w:tc>
        <w:tc>
          <w:tcPr>
            <w:tcW w:w="935" w:type="pct"/>
            <w:vAlign w:val="center"/>
          </w:tcPr>
          <w:p w14:paraId="5DDD929C">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（A-18）</w:t>
            </w:r>
          </w:p>
        </w:tc>
      </w:tr>
    </w:tbl>
    <w:p w14:paraId="0FCC2E90">
      <w:pPr>
        <w:pStyle w:val="107"/>
        <w:spacing w:before="312" w:after="312"/>
        <w:ind w:left="0"/>
      </w:pPr>
      <w:r>
        <w:rPr>
          <w:rFonts w:hint="eastAsia"/>
        </w:rPr>
        <w:t>剂量模式</w:t>
      </w:r>
    </w:p>
    <w:p w14:paraId="27230FD9">
      <w:pPr>
        <w:pStyle w:val="108"/>
        <w:spacing w:before="156" w:after="156"/>
      </w:pPr>
      <w:r>
        <w:rPr>
          <w:rFonts w:hint="eastAsia"/>
        </w:rPr>
        <w:t>烟羽浸没外照射产生的剂量</w:t>
      </w:r>
    </w:p>
    <w:tbl>
      <w:tblPr>
        <w:tblStyle w:val="3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10"/>
        <w:gridCol w:w="1646"/>
        <w:gridCol w:w="3174"/>
        <w:gridCol w:w="2689"/>
      </w:tblGrid>
      <w:tr w14:paraId="73AC86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59" w:type="pct"/>
            <w:gridSpan w:val="2"/>
            <w:vAlign w:val="center"/>
          </w:tcPr>
          <w:p w14:paraId="0723C0E4">
            <w:pPr>
              <w:pStyle w:val="23"/>
              <w:ind w:firstLine="0" w:firstLineChars="0"/>
              <w:jc w:val="center"/>
              <w:rPr>
                <w:szCs w:val="18"/>
              </w:rPr>
            </w:pPr>
          </w:p>
        </w:tc>
        <w:tc>
          <w:tcPr>
            <w:tcW w:w="1863" w:type="pct"/>
            <w:vAlign w:val="center"/>
          </w:tcPr>
          <w:p w14:paraId="01ABA221">
            <w:pPr>
              <w:pStyle w:val="23"/>
              <w:ind w:firstLine="0" w:firstLineChars="0"/>
              <w:jc w:val="center"/>
              <w:rPr>
                <w:szCs w:val="18"/>
              </w:rPr>
            </w:pPr>
            <w:r>
              <w:rPr>
                <w:szCs w:val="18"/>
              </w:rPr>
              <w:drawing>
                <wp:inline distT="0" distB="0" distL="0" distR="0">
                  <wp:extent cx="1850390" cy="479425"/>
                  <wp:effectExtent l="0" t="0" r="0" b="0"/>
                  <wp:docPr id="64887926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79266" name="图片 1"/>
                          <pic:cNvPicPr>
                            <a:picLocks noChangeAspect="1"/>
                          </pic:cNvPicPr>
                        </pic:nvPicPr>
                        <pic:blipFill>
                          <a:blip r:embed="rId76"/>
                          <a:stretch>
                            <a:fillRect/>
                          </a:stretch>
                        </pic:blipFill>
                        <pic:spPr>
                          <a:xfrm>
                            <a:off x="0" y="0"/>
                            <a:ext cx="1873012" cy="485505"/>
                          </a:xfrm>
                          <a:prstGeom prst="rect">
                            <a:avLst/>
                          </a:prstGeom>
                        </pic:spPr>
                      </pic:pic>
                    </a:graphicData>
                  </a:graphic>
                </wp:inline>
              </w:drawing>
            </w:r>
          </w:p>
        </w:tc>
        <w:tc>
          <w:tcPr>
            <w:tcW w:w="1578" w:type="pct"/>
            <w:vAlign w:val="center"/>
          </w:tcPr>
          <w:p w14:paraId="3077816A">
            <w:pPr>
              <w:pStyle w:val="23"/>
              <w:ind w:firstLine="0" w:firstLineChars="0"/>
              <w:jc w:val="right"/>
              <w:rPr>
                <w:szCs w:val="18"/>
              </w:rPr>
            </w:pPr>
            <w:r>
              <w:rPr>
                <w:rFonts w:hint="eastAsia"/>
                <w:szCs w:val="18"/>
              </w:rPr>
              <w:t>（A-19）</w:t>
            </w:r>
          </w:p>
        </w:tc>
      </w:tr>
      <w:tr w14:paraId="02EE2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93" w:type="pct"/>
            <w:vAlign w:val="center"/>
          </w:tcPr>
          <w:p w14:paraId="3CB25478">
            <w:pPr>
              <w:spacing w:line="360" w:lineRule="auto"/>
              <w:jc w:val="right"/>
              <w:rPr>
                <w:szCs w:val="21"/>
              </w:rPr>
            </w:pPr>
            <w:bookmarkStart w:id="164" w:name="OLE_LINK7"/>
            <w:r>
              <w:rPr>
                <w:szCs w:val="21"/>
              </w:rPr>
              <w:t>——</w:t>
            </w:r>
          </w:p>
        </w:tc>
        <w:tc>
          <w:tcPr>
            <w:tcW w:w="966" w:type="pct"/>
            <w:vAlign w:val="center"/>
          </w:tcPr>
          <w:p w14:paraId="205F4EA5">
            <w:pPr>
              <w:spacing w:line="360" w:lineRule="auto"/>
              <w:rPr>
                <w:szCs w:val="21"/>
              </w:rPr>
            </w:pPr>
            <w:r>
              <w:rPr>
                <w:i/>
                <w:iCs/>
                <w:szCs w:val="21"/>
              </w:rPr>
              <w:t>D</w:t>
            </w:r>
            <w:r>
              <w:rPr>
                <w:i/>
                <w:iCs/>
                <w:szCs w:val="21"/>
                <w:vertAlign w:val="subscript"/>
              </w:rPr>
              <w:t>a,n</w:t>
            </w:r>
          </w:p>
        </w:tc>
        <w:tc>
          <w:tcPr>
            <w:tcW w:w="3441" w:type="pct"/>
            <w:gridSpan w:val="2"/>
            <w:vAlign w:val="center"/>
          </w:tcPr>
          <w:p w14:paraId="0358DB9F">
            <w:pPr>
              <w:pStyle w:val="172"/>
              <w:ind w:firstLine="0" w:firstLineChars="0"/>
              <w:rPr>
                <w:rFonts w:eastAsia="宋体"/>
                <w:sz w:val="21"/>
                <w:szCs w:val="21"/>
              </w:rPr>
            </w:pPr>
            <w:r>
              <w:rPr>
                <w:rFonts w:eastAsia="宋体"/>
                <w:sz w:val="21"/>
                <w:szCs w:val="21"/>
              </w:rPr>
              <w:t>事故发生后</w:t>
            </w:r>
            <w:r>
              <w:rPr>
                <w:rFonts w:eastAsia="宋体"/>
                <w:sz w:val="21"/>
              </w:rPr>
              <w:t>第</w:t>
            </w:r>
            <w:r>
              <w:rPr>
                <w:rFonts w:eastAsia="宋体"/>
                <w:i/>
                <w:iCs/>
                <w:sz w:val="21"/>
              </w:rPr>
              <w:t>n</w:t>
            </w:r>
            <w:r>
              <w:rPr>
                <w:rFonts w:eastAsia="宋体"/>
                <w:sz w:val="21"/>
              </w:rPr>
              <w:t>个时段释放</w:t>
            </w:r>
            <w:r>
              <w:rPr>
                <w:rFonts w:hint="eastAsia" w:eastAsia="宋体"/>
                <w:sz w:val="21"/>
              </w:rPr>
              <w:t>量产生的</w:t>
            </w:r>
            <w:r>
              <w:rPr>
                <w:rFonts w:eastAsia="宋体"/>
                <w:sz w:val="21"/>
                <w:szCs w:val="21"/>
              </w:rPr>
              <w:t>烟羽浸没外照射剂量，Sv</w:t>
            </w:r>
            <w:r>
              <w:rPr>
                <w:rFonts w:hint="eastAsia" w:eastAsia="宋体"/>
                <w:sz w:val="21"/>
                <w:szCs w:val="21"/>
              </w:rPr>
              <w:t>;</w:t>
            </w:r>
          </w:p>
        </w:tc>
      </w:tr>
      <w:tr w14:paraId="003DF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93" w:type="pct"/>
            <w:vAlign w:val="center"/>
          </w:tcPr>
          <w:p w14:paraId="05789593">
            <w:pPr>
              <w:spacing w:line="360" w:lineRule="auto"/>
              <w:jc w:val="right"/>
              <w:rPr>
                <w:szCs w:val="21"/>
              </w:rPr>
            </w:pPr>
            <w:r>
              <w:rPr>
                <w:szCs w:val="21"/>
              </w:rPr>
              <w:t>——</w:t>
            </w:r>
          </w:p>
        </w:tc>
        <w:tc>
          <w:tcPr>
            <w:tcW w:w="966" w:type="pct"/>
            <w:vAlign w:val="center"/>
          </w:tcPr>
          <w:p w14:paraId="7E0ED62F">
            <w:pPr>
              <w:spacing w:line="360" w:lineRule="auto"/>
              <w:rPr>
                <w:position w:val="-6"/>
                <w:szCs w:val="21"/>
              </w:rPr>
            </w:pPr>
            <w:r>
              <w:rPr>
                <w:rFonts w:hint="eastAsia"/>
                <w:i/>
                <w:iCs/>
                <w:szCs w:val="21"/>
              </w:rPr>
              <w:t>Q</w:t>
            </w:r>
            <w:r>
              <w:rPr>
                <w:rFonts w:hint="eastAsia"/>
                <w:i/>
                <w:iCs/>
                <w:szCs w:val="21"/>
                <w:vertAlign w:val="subscript"/>
              </w:rPr>
              <w:t>in</w:t>
            </w:r>
          </w:p>
        </w:tc>
        <w:tc>
          <w:tcPr>
            <w:tcW w:w="3441" w:type="pct"/>
            <w:gridSpan w:val="2"/>
            <w:vAlign w:val="center"/>
          </w:tcPr>
          <w:p w14:paraId="1A3BB93C">
            <w:pPr>
              <w:pStyle w:val="172"/>
              <w:ind w:firstLine="0" w:firstLineChars="0"/>
              <w:rPr>
                <w:rFonts w:eastAsia="宋体"/>
                <w:sz w:val="21"/>
                <w:szCs w:val="21"/>
              </w:rPr>
            </w:pPr>
            <w:r>
              <w:rPr>
                <w:rFonts w:eastAsia="宋体"/>
                <w:sz w:val="21"/>
                <w:szCs w:val="21"/>
              </w:rPr>
              <w:t>事故发生后第</w:t>
            </w:r>
            <w:r>
              <w:rPr>
                <w:rFonts w:eastAsia="宋体"/>
                <w:i/>
                <w:iCs/>
                <w:sz w:val="21"/>
                <w:szCs w:val="21"/>
              </w:rPr>
              <w:t>n</w:t>
            </w:r>
            <w:r>
              <w:rPr>
                <w:rFonts w:eastAsia="宋体"/>
                <w:sz w:val="21"/>
                <w:szCs w:val="21"/>
              </w:rPr>
              <w:t>个释放时段核素</w:t>
            </w:r>
            <w:r>
              <w:rPr>
                <w:rFonts w:eastAsia="宋体"/>
                <w:i/>
                <w:iCs/>
                <w:sz w:val="21"/>
                <w:szCs w:val="21"/>
              </w:rPr>
              <w:t>i</w:t>
            </w:r>
            <w:r>
              <w:rPr>
                <w:rFonts w:eastAsia="宋体"/>
                <w:sz w:val="21"/>
                <w:szCs w:val="21"/>
              </w:rPr>
              <w:t>的释放量，Bq</w:t>
            </w:r>
            <w:r>
              <w:rPr>
                <w:rFonts w:hint="eastAsia" w:eastAsia="宋体"/>
                <w:sz w:val="21"/>
                <w:szCs w:val="21"/>
              </w:rPr>
              <w:t>；</w:t>
            </w:r>
          </w:p>
        </w:tc>
      </w:tr>
      <w:tr w14:paraId="3C2BB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93" w:type="pct"/>
            <w:vAlign w:val="center"/>
          </w:tcPr>
          <w:p w14:paraId="152713F6">
            <w:pPr>
              <w:spacing w:line="360" w:lineRule="auto"/>
              <w:jc w:val="right"/>
              <w:rPr>
                <w:szCs w:val="21"/>
              </w:rPr>
            </w:pPr>
            <w:r>
              <w:rPr>
                <w:szCs w:val="21"/>
              </w:rPr>
              <w:t>——</w:t>
            </w:r>
          </w:p>
        </w:tc>
        <w:tc>
          <w:tcPr>
            <w:tcW w:w="966" w:type="pct"/>
            <w:vAlign w:val="center"/>
          </w:tcPr>
          <w:p w14:paraId="173577C5">
            <w:pPr>
              <w:spacing w:line="360" w:lineRule="auto"/>
              <w:rPr>
                <w:i/>
                <w:iCs/>
                <w:szCs w:val="21"/>
              </w:rPr>
            </w:pPr>
            <w:r>
              <w:rPr>
                <w:i/>
                <w:iCs/>
                <w:szCs w:val="21"/>
              </w:rPr>
              <w:drawing>
                <wp:inline distT="0" distB="0" distL="0" distR="0">
                  <wp:extent cx="337185" cy="358140"/>
                  <wp:effectExtent l="0" t="0" r="5715" b="3810"/>
                  <wp:docPr id="169738744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7387445" name="图片 1"/>
                          <pic:cNvPicPr>
                            <a:picLocks noChangeAspect="1"/>
                          </pic:cNvPicPr>
                        </pic:nvPicPr>
                        <pic:blipFill>
                          <a:blip r:embed="rId77"/>
                          <a:stretch>
                            <a:fillRect/>
                          </a:stretch>
                        </pic:blipFill>
                        <pic:spPr>
                          <a:xfrm>
                            <a:off x="0" y="0"/>
                            <a:ext cx="341117" cy="362436"/>
                          </a:xfrm>
                          <a:prstGeom prst="rect">
                            <a:avLst/>
                          </a:prstGeom>
                        </pic:spPr>
                      </pic:pic>
                    </a:graphicData>
                  </a:graphic>
                </wp:inline>
              </w:drawing>
            </w:r>
          </w:p>
        </w:tc>
        <w:tc>
          <w:tcPr>
            <w:tcW w:w="3441" w:type="pct"/>
            <w:gridSpan w:val="2"/>
            <w:vAlign w:val="center"/>
          </w:tcPr>
          <w:p w14:paraId="79408B44">
            <w:pPr>
              <w:pStyle w:val="172"/>
              <w:ind w:firstLine="0" w:firstLineChars="0"/>
              <w:rPr>
                <w:rFonts w:eastAsia="宋体"/>
                <w:sz w:val="21"/>
                <w:szCs w:val="21"/>
              </w:rPr>
            </w:pPr>
            <w:r>
              <w:rPr>
                <w:rFonts w:eastAsia="宋体"/>
                <w:sz w:val="21"/>
                <w:szCs w:val="21"/>
              </w:rPr>
              <w:t>事故发生后第</w:t>
            </w:r>
            <w:r>
              <w:rPr>
                <w:rFonts w:eastAsia="宋体"/>
                <w:i/>
                <w:iCs/>
                <w:sz w:val="21"/>
                <w:szCs w:val="21"/>
              </w:rPr>
              <w:t>n</w:t>
            </w:r>
            <w:r>
              <w:rPr>
                <w:rFonts w:eastAsia="宋体"/>
                <w:sz w:val="21"/>
                <w:szCs w:val="21"/>
              </w:rPr>
              <w:t>个释放时段</w:t>
            </w:r>
            <w:r>
              <w:rPr>
                <w:rFonts w:hint="eastAsia" w:eastAsia="宋体"/>
                <w:sz w:val="21"/>
                <w:szCs w:val="21"/>
              </w:rPr>
              <w:t>短期大气弥散因子</w:t>
            </w:r>
            <w:r>
              <w:rPr>
                <w:rFonts w:eastAsia="宋体"/>
                <w:sz w:val="21"/>
                <w:szCs w:val="21"/>
              </w:rPr>
              <w:t>，</w:t>
            </w:r>
            <w:r>
              <w:rPr>
                <w:rFonts w:hint="eastAsia" w:eastAsia="宋体"/>
                <w:sz w:val="21"/>
                <w:szCs w:val="21"/>
              </w:rPr>
              <w:t>s/m</w:t>
            </w:r>
            <w:r>
              <w:rPr>
                <w:rFonts w:eastAsia="宋体"/>
                <w:sz w:val="21"/>
                <w:szCs w:val="21"/>
                <w:vertAlign w:val="superscript"/>
              </w:rPr>
              <w:t>3</w:t>
            </w:r>
            <w:r>
              <w:rPr>
                <w:rFonts w:hint="eastAsia" w:eastAsia="宋体"/>
                <w:sz w:val="21"/>
                <w:szCs w:val="21"/>
              </w:rPr>
              <w:t>；</w:t>
            </w:r>
          </w:p>
        </w:tc>
      </w:tr>
      <w:tr w14:paraId="1B8B2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93" w:type="pct"/>
            <w:vAlign w:val="center"/>
          </w:tcPr>
          <w:p w14:paraId="64B47AB3">
            <w:pPr>
              <w:spacing w:line="360" w:lineRule="auto"/>
              <w:jc w:val="right"/>
              <w:rPr>
                <w:szCs w:val="21"/>
              </w:rPr>
            </w:pPr>
            <w:r>
              <w:rPr>
                <w:rFonts w:hint="eastAsia"/>
                <w:szCs w:val="21"/>
              </w:rPr>
              <w:t>——</w:t>
            </w:r>
          </w:p>
        </w:tc>
        <w:tc>
          <w:tcPr>
            <w:tcW w:w="966" w:type="pct"/>
            <w:vAlign w:val="center"/>
          </w:tcPr>
          <w:p w14:paraId="7AD40EC0">
            <w:pPr>
              <w:spacing w:line="360" w:lineRule="auto"/>
              <w:rPr>
                <w:szCs w:val="21"/>
              </w:rPr>
            </w:pPr>
            <w:r>
              <w:rPr>
                <w:i/>
                <w:iCs/>
                <w:szCs w:val="21"/>
              </w:rPr>
              <w:t>F</w:t>
            </w:r>
            <w:r>
              <w:rPr>
                <w:i/>
                <w:iCs/>
                <w:szCs w:val="21"/>
                <w:vertAlign w:val="subscript"/>
              </w:rPr>
              <w:t>a,i</w:t>
            </w:r>
          </w:p>
        </w:tc>
        <w:tc>
          <w:tcPr>
            <w:tcW w:w="3441" w:type="pct"/>
            <w:gridSpan w:val="2"/>
            <w:vAlign w:val="center"/>
          </w:tcPr>
          <w:p w14:paraId="3446CF4A">
            <w:pPr>
              <w:pStyle w:val="172"/>
              <w:ind w:firstLine="0" w:firstLineChars="0"/>
              <w:rPr>
                <w:rFonts w:eastAsia="宋体"/>
                <w:sz w:val="21"/>
                <w:szCs w:val="21"/>
              </w:rPr>
            </w:pPr>
            <w:r>
              <w:rPr>
                <w:rFonts w:eastAsia="宋体"/>
                <w:sz w:val="21"/>
                <w:szCs w:val="21"/>
              </w:rPr>
              <w:t>核素</w:t>
            </w:r>
            <w:r>
              <w:rPr>
                <w:rFonts w:eastAsia="宋体"/>
                <w:i/>
                <w:iCs/>
                <w:sz w:val="21"/>
                <w:szCs w:val="21"/>
              </w:rPr>
              <w:t>i</w:t>
            </w:r>
            <w:r>
              <w:rPr>
                <w:rFonts w:hint="eastAsia" w:eastAsia="宋体"/>
                <w:iCs/>
                <w:sz w:val="21"/>
                <w:szCs w:val="21"/>
              </w:rPr>
              <w:t>的</w:t>
            </w:r>
            <w:r>
              <w:rPr>
                <w:rFonts w:hint="eastAsia" w:eastAsia="宋体"/>
                <w:sz w:val="21"/>
                <w:szCs w:val="21"/>
              </w:rPr>
              <w:t>烟云浸没剂量转换因子，(Sv/s)/(Bq/m</w:t>
            </w:r>
            <w:r>
              <w:rPr>
                <w:rFonts w:hint="eastAsia" w:eastAsia="宋体"/>
                <w:sz w:val="21"/>
                <w:szCs w:val="21"/>
                <w:vertAlign w:val="superscript"/>
              </w:rPr>
              <w:t>3</w:t>
            </w:r>
            <w:r>
              <w:rPr>
                <w:rFonts w:hint="eastAsia" w:eastAsia="宋体"/>
                <w:sz w:val="21"/>
                <w:szCs w:val="21"/>
              </w:rPr>
              <w:t>)；</w:t>
            </w:r>
          </w:p>
        </w:tc>
      </w:tr>
      <w:bookmarkEnd w:id="164"/>
    </w:tbl>
    <w:p w14:paraId="44703BAC">
      <w:pPr>
        <w:pStyle w:val="172"/>
        <w:ind w:firstLine="420"/>
        <w:rPr>
          <w:rFonts w:eastAsia="宋体"/>
          <w:sz w:val="21"/>
          <w:szCs w:val="21"/>
        </w:rPr>
      </w:pPr>
      <w:r>
        <w:rPr>
          <w:rFonts w:hint="eastAsia" w:eastAsia="宋体"/>
          <w:sz w:val="21"/>
          <w:szCs w:val="21"/>
        </w:rPr>
        <w:t>其余同前。</w:t>
      </w:r>
    </w:p>
    <w:p w14:paraId="20AE08E2">
      <w:pPr>
        <w:pStyle w:val="108"/>
        <w:spacing w:before="156" w:after="156"/>
      </w:pPr>
      <w:r>
        <w:rPr>
          <w:rFonts w:hint="eastAsia"/>
        </w:rPr>
        <w:t>地面沉积外照射产生的剂量</w:t>
      </w:r>
    </w:p>
    <w:tbl>
      <w:tblPr>
        <w:tblStyle w:val="3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9"/>
        <w:gridCol w:w="966"/>
        <w:gridCol w:w="5591"/>
        <w:gridCol w:w="1217"/>
        <w:gridCol w:w="29"/>
      </w:tblGrid>
      <w:tr w14:paraId="5F526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269" w:type="pct"/>
            <w:gridSpan w:val="3"/>
            <w:vAlign w:val="center"/>
          </w:tcPr>
          <w:p w14:paraId="4F977FF2">
            <w:pPr>
              <w:pStyle w:val="23"/>
              <w:ind w:firstLine="0" w:firstLineChars="0"/>
              <w:jc w:val="center"/>
              <w:rPr>
                <w:szCs w:val="18"/>
              </w:rPr>
            </w:pPr>
            <w:r>
              <w:rPr>
                <w:szCs w:val="18"/>
              </w:rPr>
              <w:drawing>
                <wp:inline distT="0" distB="0" distL="0" distR="0">
                  <wp:extent cx="3627755" cy="500380"/>
                  <wp:effectExtent l="0" t="0" r="0" b="0"/>
                  <wp:docPr id="16401259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125909" name="图片 1"/>
                          <pic:cNvPicPr>
                            <a:picLocks noChangeAspect="1"/>
                          </pic:cNvPicPr>
                        </pic:nvPicPr>
                        <pic:blipFill>
                          <a:blip r:embed="rId78"/>
                          <a:stretch>
                            <a:fillRect/>
                          </a:stretch>
                        </pic:blipFill>
                        <pic:spPr>
                          <a:xfrm>
                            <a:off x="0" y="0"/>
                            <a:ext cx="3652543" cy="503903"/>
                          </a:xfrm>
                          <a:prstGeom prst="rect">
                            <a:avLst/>
                          </a:prstGeom>
                        </pic:spPr>
                      </pic:pic>
                    </a:graphicData>
                  </a:graphic>
                </wp:inline>
              </w:drawing>
            </w:r>
          </w:p>
        </w:tc>
        <w:tc>
          <w:tcPr>
            <w:tcW w:w="731" w:type="pct"/>
            <w:gridSpan w:val="2"/>
            <w:vAlign w:val="center"/>
          </w:tcPr>
          <w:p w14:paraId="02144973">
            <w:pPr>
              <w:pStyle w:val="23"/>
              <w:ind w:firstLine="0" w:firstLineChars="0"/>
              <w:jc w:val="right"/>
              <w:rPr>
                <w:szCs w:val="18"/>
              </w:rPr>
            </w:pPr>
            <w:r>
              <w:rPr>
                <w:rFonts w:hint="eastAsia"/>
                <w:szCs w:val="18"/>
              </w:rPr>
              <w:t>（A-</w:t>
            </w:r>
            <w:r>
              <w:rPr>
                <w:szCs w:val="18"/>
              </w:rPr>
              <w:t>2</w:t>
            </w:r>
            <w:r>
              <w:rPr>
                <w:rFonts w:hint="eastAsia"/>
                <w:szCs w:val="18"/>
              </w:rPr>
              <w:t>0）</w:t>
            </w:r>
          </w:p>
        </w:tc>
      </w:tr>
      <w:tr w14:paraId="3AA1D1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 w:type="pct"/>
        </w:trPr>
        <w:tc>
          <w:tcPr>
            <w:tcW w:w="422" w:type="pct"/>
            <w:vAlign w:val="center"/>
          </w:tcPr>
          <w:p w14:paraId="7870DCBA">
            <w:pPr>
              <w:spacing w:line="360" w:lineRule="auto"/>
              <w:jc w:val="right"/>
            </w:pPr>
            <w:r>
              <w:t>——</w:t>
            </w:r>
          </w:p>
        </w:tc>
        <w:tc>
          <w:tcPr>
            <w:tcW w:w="567" w:type="pct"/>
            <w:vAlign w:val="center"/>
          </w:tcPr>
          <w:p w14:paraId="1CD0B5E5">
            <w:pPr>
              <w:spacing w:line="360" w:lineRule="auto"/>
            </w:pPr>
            <w:r>
              <w:rPr>
                <w:rFonts w:hint="eastAsia"/>
                <w:i/>
                <w:iCs/>
                <w:szCs w:val="21"/>
              </w:rPr>
              <w:t>D</w:t>
            </w:r>
            <w:r>
              <w:rPr>
                <w:rFonts w:hint="eastAsia"/>
                <w:i/>
                <w:iCs/>
                <w:szCs w:val="21"/>
                <w:vertAlign w:val="subscript"/>
              </w:rPr>
              <w:t>g,n</w:t>
            </w:r>
          </w:p>
        </w:tc>
        <w:tc>
          <w:tcPr>
            <w:tcW w:w="3994" w:type="pct"/>
            <w:gridSpan w:val="2"/>
            <w:vAlign w:val="center"/>
          </w:tcPr>
          <w:p w14:paraId="0DDEE271">
            <w:pPr>
              <w:pStyle w:val="172"/>
              <w:ind w:firstLine="0" w:firstLineChars="0"/>
              <w:rPr>
                <w:rFonts w:eastAsia="宋体"/>
                <w:sz w:val="21"/>
                <w:szCs w:val="24"/>
              </w:rPr>
            </w:pPr>
            <w:r>
              <w:rPr>
                <w:rFonts w:eastAsia="宋体"/>
                <w:sz w:val="21"/>
              </w:rPr>
              <w:t>事故发生后第</w:t>
            </w:r>
            <w:r>
              <w:rPr>
                <w:rFonts w:eastAsia="宋体"/>
                <w:i/>
                <w:iCs/>
                <w:sz w:val="21"/>
              </w:rPr>
              <w:t>n</w:t>
            </w:r>
            <w:r>
              <w:rPr>
                <w:rFonts w:eastAsia="宋体"/>
                <w:sz w:val="21"/>
              </w:rPr>
              <w:t>个时段释放</w:t>
            </w:r>
            <w:r>
              <w:rPr>
                <w:rFonts w:hint="eastAsia" w:eastAsia="宋体"/>
                <w:sz w:val="21"/>
              </w:rPr>
              <w:t>量产生的地面沉积</w:t>
            </w:r>
            <w:r>
              <w:rPr>
                <w:rFonts w:eastAsia="宋体"/>
                <w:sz w:val="21"/>
              </w:rPr>
              <w:t>外照射剂量，Sv</w:t>
            </w:r>
            <w:r>
              <w:rPr>
                <w:rFonts w:hint="eastAsia" w:eastAsia="宋体"/>
                <w:sz w:val="21"/>
              </w:rPr>
              <w:t>;</w:t>
            </w:r>
          </w:p>
        </w:tc>
      </w:tr>
      <w:tr w14:paraId="548E17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 w:type="pct"/>
        </w:trPr>
        <w:tc>
          <w:tcPr>
            <w:tcW w:w="422" w:type="pct"/>
            <w:vAlign w:val="center"/>
          </w:tcPr>
          <w:p w14:paraId="1C268142">
            <w:pPr>
              <w:spacing w:line="360" w:lineRule="auto"/>
              <w:jc w:val="right"/>
            </w:pPr>
            <w:r>
              <w:rPr>
                <w:rFonts w:hint="eastAsia"/>
              </w:rPr>
              <w:t>——</w:t>
            </w:r>
          </w:p>
        </w:tc>
        <w:tc>
          <w:tcPr>
            <w:tcW w:w="567" w:type="pct"/>
            <w:vAlign w:val="center"/>
          </w:tcPr>
          <w:p w14:paraId="0C398BE9">
            <w:pPr>
              <w:spacing w:line="360" w:lineRule="auto"/>
            </w:pPr>
            <w:r>
              <w:rPr>
                <w:rFonts w:hint="eastAsia"/>
                <w:i/>
                <w:iCs/>
                <w:szCs w:val="21"/>
              </w:rPr>
              <w:t>F</w:t>
            </w:r>
            <w:r>
              <w:rPr>
                <w:rFonts w:hint="eastAsia"/>
                <w:i/>
                <w:iCs/>
                <w:szCs w:val="21"/>
                <w:vertAlign w:val="subscript"/>
              </w:rPr>
              <w:t>g,i</w:t>
            </w:r>
          </w:p>
        </w:tc>
        <w:tc>
          <w:tcPr>
            <w:tcW w:w="3994" w:type="pct"/>
            <w:gridSpan w:val="2"/>
            <w:vAlign w:val="center"/>
          </w:tcPr>
          <w:p w14:paraId="16B90F56">
            <w:pPr>
              <w:pStyle w:val="172"/>
              <w:ind w:firstLine="0" w:firstLineChars="0"/>
              <w:rPr>
                <w:rFonts w:eastAsia="宋体"/>
                <w:sz w:val="21"/>
                <w:szCs w:val="24"/>
              </w:rPr>
            </w:pPr>
            <w:r>
              <w:rPr>
                <w:rFonts w:eastAsia="宋体"/>
                <w:sz w:val="21"/>
                <w:szCs w:val="21"/>
              </w:rPr>
              <w:t>核素</w:t>
            </w:r>
            <w:r>
              <w:rPr>
                <w:rFonts w:eastAsia="宋体"/>
                <w:i/>
                <w:iCs/>
                <w:sz w:val="21"/>
                <w:szCs w:val="21"/>
              </w:rPr>
              <w:t>i</w:t>
            </w:r>
            <w:r>
              <w:rPr>
                <w:rFonts w:hint="eastAsia" w:eastAsia="宋体"/>
                <w:iCs/>
                <w:sz w:val="21"/>
                <w:szCs w:val="21"/>
              </w:rPr>
              <w:t>的</w:t>
            </w:r>
            <w:r>
              <w:rPr>
                <w:rFonts w:hint="eastAsia" w:eastAsia="宋体"/>
                <w:sz w:val="21"/>
                <w:szCs w:val="24"/>
              </w:rPr>
              <w:t>地面沉积剂量转换因子，(Sv/s)/(Bq/m</w:t>
            </w:r>
            <w:r>
              <w:rPr>
                <w:rFonts w:hint="eastAsia" w:eastAsia="宋体"/>
                <w:sz w:val="21"/>
                <w:szCs w:val="24"/>
                <w:vertAlign w:val="superscript"/>
              </w:rPr>
              <w:t>2</w:t>
            </w:r>
            <w:r>
              <w:rPr>
                <w:rFonts w:hint="eastAsia" w:eastAsia="宋体"/>
                <w:sz w:val="21"/>
                <w:szCs w:val="24"/>
              </w:rPr>
              <w:t>)；</w:t>
            </w:r>
          </w:p>
        </w:tc>
      </w:tr>
      <w:tr w14:paraId="78B09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gridAfter w:val="1"/>
          <w:wAfter w:w="16" w:type="pct"/>
        </w:trPr>
        <w:tc>
          <w:tcPr>
            <w:tcW w:w="422" w:type="pct"/>
            <w:vAlign w:val="center"/>
          </w:tcPr>
          <w:p w14:paraId="6A313154">
            <w:pPr>
              <w:spacing w:line="360" w:lineRule="auto"/>
              <w:jc w:val="right"/>
            </w:pPr>
            <w:r>
              <w:t>——</w:t>
            </w:r>
          </w:p>
        </w:tc>
        <w:tc>
          <w:tcPr>
            <w:tcW w:w="567" w:type="pct"/>
            <w:vAlign w:val="center"/>
          </w:tcPr>
          <w:p w14:paraId="7C3E5FE5">
            <w:pPr>
              <w:spacing w:line="360" w:lineRule="auto"/>
              <w:rPr>
                <w:i/>
                <w:iCs/>
              </w:rPr>
            </w:pPr>
            <w:r>
              <w:rPr>
                <w:i/>
                <w:iCs/>
              </w:rPr>
              <w:t>V</w:t>
            </w:r>
            <w:r>
              <w:rPr>
                <w:i/>
                <w:iCs/>
                <w:vertAlign w:val="subscript"/>
              </w:rPr>
              <w:t>d,i</w:t>
            </w:r>
          </w:p>
        </w:tc>
        <w:tc>
          <w:tcPr>
            <w:tcW w:w="3994" w:type="pct"/>
            <w:gridSpan w:val="2"/>
            <w:vAlign w:val="center"/>
          </w:tcPr>
          <w:p w14:paraId="7FF1C21C">
            <w:pPr>
              <w:spacing w:line="360" w:lineRule="auto"/>
            </w:pPr>
            <w:r>
              <w:rPr>
                <w:rFonts w:hint="eastAsia"/>
              </w:rPr>
              <w:t>核素</w:t>
            </w:r>
            <w:r>
              <w:rPr>
                <w:rFonts w:hint="eastAsia"/>
                <w:i/>
                <w:iCs/>
              </w:rPr>
              <w:t>i</w:t>
            </w:r>
            <w:r>
              <w:rPr>
                <w:rFonts w:hint="eastAsia"/>
              </w:rPr>
              <w:t>的干沉积因子，m</w:t>
            </w:r>
            <w:r>
              <w:t>/s</w:t>
            </w:r>
            <w:r>
              <w:rPr>
                <w:rFonts w:hint="eastAsia"/>
              </w:rPr>
              <w:t>；</w:t>
            </w:r>
          </w:p>
        </w:tc>
      </w:tr>
      <w:tr w14:paraId="60998E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 w:type="pct"/>
        </w:trPr>
        <w:tc>
          <w:tcPr>
            <w:tcW w:w="422" w:type="pct"/>
            <w:vAlign w:val="center"/>
          </w:tcPr>
          <w:p w14:paraId="29C3D3CD">
            <w:pPr>
              <w:spacing w:line="360" w:lineRule="auto"/>
              <w:jc w:val="right"/>
            </w:pPr>
            <w:r>
              <w:t>——</w:t>
            </w:r>
          </w:p>
        </w:tc>
        <w:tc>
          <w:tcPr>
            <w:tcW w:w="567" w:type="pct"/>
            <w:vAlign w:val="center"/>
          </w:tcPr>
          <w:p w14:paraId="58A121EF">
            <w:pPr>
              <w:spacing w:line="360" w:lineRule="auto"/>
            </w:pPr>
            <w:r>
              <w:rPr>
                <w:i/>
                <w:iCs/>
              </w:rPr>
              <w:t>t</w:t>
            </w:r>
            <w:r>
              <w:rPr>
                <w:i/>
                <w:iCs/>
                <w:vertAlign w:val="subscript"/>
              </w:rPr>
              <w:t>s,n</w:t>
            </w:r>
            <w:r>
              <w:rPr>
                <w:rFonts w:hint="eastAsia"/>
              </w:rPr>
              <w:t xml:space="preserve">, </w:t>
            </w:r>
            <w:r>
              <w:rPr>
                <w:i/>
                <w:iCs/>
              </w:rPr>
              <w:t>t</w:t>
            </w:r>
            <w:r>
              <w:rPr>
                <w:i/>
                <w:iCs/>
                <w:vertAlign w:val="subscript"/>
              </w:rPr>
              <w:t>e,n</w:t>
            </w:r>
          </w:p>
        </w:tc>
        <w:tc>
          <w:tcPr>
            <w:tcW w:w="3994" w:type="pct"/>
            <w:gridSpan w:val="2"/>
            <w:vAlign w:val="center"/>
          </w:tcPr>
          <w:p w14:paraId="389FAC16">
            <w:pPr>
              <w:spacing w:line="360" w:lineRule="auto"/>
            </w:pPr>
            <w:r>
              <w:rPr>
                <w:rFonts w:hint="eastAsia"/>
              </w:rPr>
              <w:t>分别为释放时间段</w:t>
            </w:r>
            <w:r>
              <w:rPr>
                <w:rFonts w:hint="eastAsia"/>
                <w:i/>
                <w:iCs/>
              </w:rPr>
              <w:t>n</w:t>
            </w:r>
            <w:r>
              <w:rPr>
                <w:rFonts w:hint="eastAsia"/>
              </w:rPr>
              <w:t>的开始时间和结束时间，s；</w:t>
            </w:r>
          </w:p>
        </w:tc>
      </w:tr>
      <w:tr w14:paraId="576B5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 w:type="pct"/>
        </w:trPr>
        <w:tc>
          <w:tcPr>
            <w:tcW w:w="422" w:type="pct"/>
            <w:vAlign w:val="center"/>
          </w:tcPr>
          <w:p w14:paraId="7E081AE5">
            <w:pPr>
              <w:spacing w:line="360" w:lineRule="auto"/>
              <w:jc w:val="right"/>
            </w:pPr>
            <w:r>
              <w:t>——</w:t>
            </w:r>
          </w:p>
        </w:tc>
        <w:tc>
          <w:tcPr>
            <w:tcW w:w="567" w:type="pct"/>
            <w:vAlign w:val="center"/>
          </w:tcPr>
          <w:p w14:paraId="17FCCDE3">
            <w:pPr>
              <w:spacing w:line="360" w:lineRule="auto"/>
              <w:rPr>
                <w:i/>
                <w:iCs/>
              </w:rPr>
            </w:pPr>
            <w:r>
              <w:rPr>
                <w:rFonts w:hint="eastAsia"/>
                <w:i/>
                <w:iCs/>
              </w:rPr>
              <w:t>λ</w:t>
            </w:r>
            <w:r>
              <w:rPr>
                <w:i/>
                <w:iCs/>
                <w:vertAlign w:val="subscript"/>
              </w:rPr>
              <w:t>i</w:t>
            </w:r>
          </w:p>
        </w:tc>
        <w:tc>
          <w:tcPr>
            <w:tcW w:w="3994" w:type="pct"/>
            <w:gridSpan w:val="2"/>
            <w:vAlign w:val="center"/>
          </w:tcPr>
          <w:p w14:paraId="58733955">
            <w:pPr>
              <w:spacing w:line="360" w:lineRule="auto"/>
            </w:pPr>
            <w:r>
              <w:rPr>
                <w:rFonts w:hint="eastAsia"/>
              </w:rPr>
              <w:t>核素</w:t>
            </w:r>
            <w:r>
              <w:rPr>
                <w:rFonts w:hint="eastAsia"/>
                <w:i/>
                <w:iCs/>
              </w:rPr>
              <w:t>i</w:t>
            </w:r>
            <w:r>
              <w:rPr>
                <w:rFonts w:hint="eastAsia"/>
              </w:rPr>
              <w:t>的衰变常数，s</w:t>
            </w:r>
            <w:r>
              <w:rPr>
                <w:rFonts w:hint="eastAsia"/>
                <w:vertAlign w:val="superscript"/>
              </w:rPr>
              <w:t>-1</w:t>
            </w:r>
            <w:r>
              <w:rPr>
                <w:rFonts w:hint="eastAsia"/>
              </w:rPr>
              <w:t>；</w:t>
            </w:r>
          </w:p>
        </w:tc>
      </w:tr>
      <w:tr w14:paraId="797C8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 w:type="pct"/>
        </w:trPr>
        <w:tc>
          <w:tcPr>
            <w:tcW w:w="422" w:type="pct"/>
            <w:vAlign w:val="center"/>
          </w:tcPr>
          <w:p w14:paraId="4B053ADA">
            <w:pPr>
              <w:spacing w:line="360" w:lineRule="auto"/>
              <w:jc w:val="right"/>
            </w:pPr>
            <w:r>
              <w:t>——</w:t>
            </w:r>
          </w:p>
        </w:tc>
        <w:tc>
          <w:tcPr>
            <w:tcW w:w="567" w:type="pct"/>
            <w:vAlign w:val="center"/>
          </w:tcPr>
          <w:p w14:paraId="22AF8F05">
            <w:pPr>
              <w:spacing w:line="360" w:lineRule="auto"/>
              <w:rPr>
                <w:i/>
                <w:iCs/>
              </w:rPr>
            </w:pPr>
            <w:r>
              <w:rPr>
                <w:i/>
                <w:iCs/>
              </w:rPr>
              <w:t>t</w:t>
            </w:r>
            <w:r>
              <w:rPr>
                <w:i/>
                <w:iCs/>
                <w:vertAlign w:val="subscript"/>
              </w:rPr>
              <w:t>d</w:t>
            </w:r>
          </w:p>
        </w:tc>
        <w:tc>
          <w:tcPr>
            <w:tcW w:w="3994" w:type="pct"/>
            <w:gridSpan w:val="2"/>
            <w:vAlign w:val="center"/>
          </w:tcPr>
          <w:p w14:paraId="440E73C8">
            <w:pPr>
              <w:spacing w:line="360" w:lineRule="auto"/>
            </w:pPr>
            <w:r>
              <w:rPr>
                <w:rFonts w:hint="eastAsia"/>
              </w:rPr>
              <w:t>沉积照射持续时间，取事故持续时间，通常为30d。</w:t>
            </w:r>
          </w:p>
        </w:tc>
      </w:tr>
    </w:tbl>
    <w:p w14:paraId="391FB115">
      <w:pPr>
        <w:pStyle w:val="172"/>
        <w:ind w:firstLine="420"/>
        <w:rPr>
          <w:rFonts w:eastAsia="宋体"/>
          <w:sz w:val="21"/>
          <w:szCs w:val="24"/>
        </w:rPr>
      </w:pPr>
      <w:r>
        <w:rPr>
          <w:rFonts w:hint="eastAsia" w:eastAsia="宋体"/>
          <w:sz w:val="21"/>
          <w:szCs w:val="24"/>
        </w:rPr>
        <w:t>其余同前。</w:t>
      </w:r>
    </w:p>
    <w:p w14:paraId="0FD937A4">
      <w:pPr>
        <w:pStyle w:val="108"/>
        <w:spacing w:before="156" w:after="156"/>
      </w:pPr>
      <w:r>
        <w:rPr>
          <w:rFonts w:hint="eastAsia"/>
        </w:rPr>
        <w:t>吸入内照射产生的剂量</w:t>
      </w:r>
    </w:p>
    <w:tbl>
      <w:tblPr>
        <w:tblStyle w:val="3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53"/>
        <w:gridCol w:w="1423"/>
        <w:gridCol w:w="3771"/>
        <w:gridCol w:w="1872"/>
      </w:tblGrid>
      <w:tr w14:paraId="56D62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853" w:type="pct"/>
          </w:tcPr>
          <w:p w14:paraId="1B384D39">
            <w:pPr>
              <w:pStyle w:val="172"/>
              <w:ind w:firstLine="420"/>
              <w:rPr>
                <w:rFonts w:hint="eastAsia" w:asciiTheme="minorEastAsia" w:hAnsiTheme="minorEastAsia" w:eastAsiaTheme="minorEastAsia" w:cstheme="minorEastAsia"/>
                <w:sz w:val="21"/>
              </w:rPr>
            </w:pPr>
          </w:p>
        </w:tc>
        <w:tc>
          <w:tcPr>
            <w:tcW w:w="3048" w:type="pct"/>
            <w:gridSpan w:val="2"/>
            <w:vAlign w:val="center"/>
          </w:tcPr>
          <w:p w14:paraId="59F7317D">
            <w:pPr>
              <w:pStyle w:val="172"/>
              <w:ind w:firstLine="420"/>
              <w:jc w:val="center"/>
              <w:rPr>
                <w:rFonts w:hint="eastAsia" w:asciiTheme="minorEastAsia" w:hAnsiTheme="minorEastAsia" w:eastAsiaTheme="minorEastAsia" w:cstheme="minorEastAsia"/>
                <w:sz w:val="21"/>
              </w:rPr>
            </w:pPr>
            <w:r>
              <w:rPr>
                <w:rFonts w:asciiTheme="minorEastAsia" w:hAnsiTheme="minorEastAsia" w:eastAsiaTheme="minorEastAsia" w:cstheme="minorEastAsia"/>
                <w:sz w:val="21"/>
              </w:rPr>
              <w:drawing>
                <wp:inline distT="0" distB="0" distL="0" distR="0">
                  <wp:extent cx="1762760" cy="434340"/>
                  <wp:effectExtent l="0" t="0" r="8890" b="3810"/>
                  <wp:docPr id="206832147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321479" name="图片 1"/>
                          <pic:cNvPicPr>
                            <a:picLocks noChangeAspect="1"/>
                          </pic:cNvPicPr>
                        </pic:nvPicPr>
                        <pic:blipFill>
                          <a:blip r:embed="rId79"/>
                          <a:stretch>
                            <a:fillRect/>
                          </a:stretch>
                        </pic:blipFill>
                        <pic:spPr>
                          <a:xfrm>
                            <a:off x="0" y="0"/>
                            <a:ext cx="1827650" cy="450421"/>
                          </a:xfrm>
                          <a:prstGeom prst="rect">
                            <a:avLst/>
                          </a:prstGeom>
                        </pic:spPr>
                      </pic:pic>
                    </a:graphicData>
                  </a:graphic>
                </wp:inline>
              </w:drawing>
            </w:r>
          </w:p>
        </w:tc>
        <w:tc>
          <w:tcPr>
            <w:tcW w:w="1098" w:type="pct"/>
            <w:vAlign w:val="center"/>
          </w:tcPr>
          <w:p w14:paraId="7B326192">
            <w:pPr>
              <w:pStyle w:val="172"/>
              <w:ind w:firstLine="420"/>
              <w:jc w:val="right"/>
              <w:rPr>
                <w:rFonts w:hint="eastAsia" w:asciiTheme="minorEastAsia" w:hAnsiTheme="minorEastAsia" w:eastAsiaTheme="minorEastAsia" w:cstheme="minorEastAsia"/>
                <w:sz w:val="21"/>
              </w:rPr>
            </w:pPr>
            <w:r>
              <w:rPr>
                <w:rFonts w:hint="eastAsia" w:asciiTheme="minorEastAsia" w:hAnsiTheme="minorEastAsia" w:eastAsiaTheme="minorEastAsia" w:cstheme="minorEastAsia"/>
                <w:sz w:val="21"/>
              </w:rPr>
              <w:t>（A-21）</w:t>
            </w:r>
          </w:p>
        </w:tc>
      </w:tr>
      <w:tr w14:paraId="6A5BE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94" w:type="pct"/>
            <w:vAlign w:val="center"/>
          </w:tcPr>
          <w:p w14:paraId="7033382E">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835" w:type="pct"/>
            <w:vAlign w:val="center"/>
          </w:tcPr>
          <w:p w14:paraId="77FF34E5">
            <w:pPr>
              <w:spacing w:line="360" w:lineRule="auto"/>
              <w:rPr>
                <w:rFonts w:hint="eastAsia" w:asciiTheme="minorEastAsia" w:hAnsiTheme="minorEastAsia" w:eastAsiaTheme="minorEastAsia" w:cstheme="minorEastAsia"/>
              </w:rPr>
            </w:pPr>
            <w:r>
              <w:rPr>
                <w:rFonts w:hint="eastAsia"/>
                <w:i/>
                <w:iCs/>
                <w:szCs w:val="21"/>
              </w:rPr>
              <w:t>D</w:t>
            </w:r>
            <w:r>
              <w:rPr>
                <w:rFonts w:hint="eastAsia"/>
                <w:i/>
                <w:iCs/>
                <w:szCs w:val="21"/>
                <w:vertAlign w:val="subscript"/>
              </w:rPr>
              <w:t>h,n</w:t>
            </w:r>
          </w:p>
        </w:tc>
        <w:tc>
          <w:tcPr>
            <w:tcW w:w="3564" w:type="pct"/>
            <w:gridSpan w:val="2"/>
            <w:vAlign w:val="center"/>
          </w:tcPr>
          <w:p w14:paraId="149D1C85">
            <w:pPr>
              <w:pStyle w:val="172"/>
              <w:ind w:firstLine="0" w:firstLineChars="0"/>
              <w:rPr>
                <w:rFonts w:hint="eastAsia" w:asciiTheme="minorEastAsia" w:hAnsiTheme="minorEastAsia" w:eastAsiaTheme="minorEastAsia" w:cstheme="minorEastAsia"/>
                <w:sz w:val="21"/>
                <w:szCs w:val="24"/>
              </w:rPr>
            </w:pPr>
            <w:r>
              <w:rPr>
                <w:rFonts w:hint="eastAsia" w:asciiTheme="minorEastAsia" w:hAnsiTheme="minorEastAsia" w:eastAsiaTheme="minorEastAsia" w:cstheme="minorEastAsia"/>
                <w:sz w:val="21"/>
              </w:rPr>
              <w:t>事故发生后</w:t>
            </w:r>
            <w:r>
              <w:rPr>
                <w:rFonts w:eastAsia="宋体"/>
                <w:sz w:val="21"/>
              </w:rPr>
              <w:t>第</w:t>
            </w:r>
            <w:r>
              <w:rPr>
                <w:rFonts w:eastAsia="宋体"/>
                <w:i/>
                <w:iCs/>
                <w:sz w:val="21"/>
              </w:rPr>
              <w:t>n</w:t>
            </w:r>
            <w:r>
              <w:rPr>
                <w:rFonts w:eastAsia="宋体"/>
                <w:sz w:val="21"/>
              </w:rPr>
              <w:t>个时段</w:t>
            </w:r>
            <w:r>
              <w:rPr>
                <w:rFonts w:hint="eastAsia" w:eastAsia="宋体"/>
                <w:sz w:val="21"/>
              </w:rPr>
              <w:t>释放量产生的</w:t>
            </w:r>
            <w:r>
              <w:rPr>
                <w:rFonts w:hint="eastAsia" w:asciiTheme="minorEastAsia" w:hAnsiTheme="minorEastAsia" w:eastAsiaTheme="minorEastAsia" w:cstheme="minorEastAsia"/>
                <w:sz w:val="21"/>
              </w:rPr>
              <w:t>吸入内照射剂量，Sv;</w:t>
            </w:r>
          </w:p>
        </w:tc>
      </w:tr>
      <w:tr w14:paraId="77C4A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94" w:type="pct"/>
            <w:vAlign w:val="center"/>
          </w:tcPr>
          <w:p w14:paraId="61BB9658">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835" w:type="pct"/>
            <w:vAlign w:val="center"/>
          </w:tcPr>
          <w:p w14:paraId="74839524">
            <w:pPr>
              <w:spacing w:line="360" w:lineRule="auto"/>
              <w:rPr>
                <w:rFonts w:hint="eastAsia" w:eastAsiaTheme="minorEastAsia"/>
                <w:i/>
                <w:iCs/>
                <w:position w:val="-6"/>
              </w:rPr>
            </w:pPr>
            <w:r>
              <w:rPr>
                <w:rFonts w:hint="eastAsia" w:eastAsiaTheme="minorEastAsia"/>
                <w:i/>
                <w:iCs/>
              </w:rPr>
              <w:t>B</w:t>
            </w:r>
            <w:r>
              <w:rPr>
                <w:rFonts w:hint="eastAsia" w:eastAsiaTheme="minorEastAsia"/>
                <w:i/>
                <w:iCs/>
                <w:vertAlign w:val="subscript"/>
              </w:rPr>
              <w:t>n</w:t>
            </w:r>
          </w:p>
        </w:tc>
        <w:tc>
          <w:tcPr>
            <w:tcW w:w="3564" w:type="pct"/>
            <w:gridSpan w:val="2"/>
            <w:vAlign w:val="center"/>
          </w:tcPr>
          <w:p w14:paraId="76FD8AD9">
            <w:pPr>
              <w:pStyle w:val="172"/>
              <w:ind w:firstLine="0" w:firstLineChars="0"/>
              <w:rPr>
                <w:rFonts w:hint="eastAsia" w:asciiTheme="minorEastAsia" w:hAnsiTheme="minorEastAsia" w:eastAsiaTheme="minorEastAsia" w:cstheme="minorEastAsia"/>
                <w:sz w:val="21"/>
                <w:szCs w:val="24"/>
              </w:rPr>
            </w:pPr>
            <w:r>
              <w:rPr>
                <w:rFonts w:hint="eastAsia" w:asciiTheme="minorEastAsia" w:hAnsiTheme="minorEastAsia" w:eastAsiaTheme="minorEastAsia" w:cstheme="minorEastAsia"/>
                <w:sz w:val="21"/>
              </w:rPr>
              <w:t>事故发生后第</w:t>
            </w:r>
            <w:r>
              <w:rPr>
                <w:rFonts w:eastAsia="宋体"/>
                <w:i/>
                <w:iCs/>
                <w:sz w:val="21"/>
              </w:rPr>
              <w:t>n</w:t>
            </w:r>
            <w:r>
              <w:rPr>
                <w:rFonts w:hint="eastAsia" w:asciiTheme="minorEastAsia" w:hAnsiTheme="minorEastAsia" w:eastAsiaTheme="minorEastAsia" w:cstheme="minorEastAsia"/>
                <w:sz w:val="21"/>
              </w:rPr>
              <w:t>个释放时段人员呼吸率，m</w:t>
            </w:r>
            <w:r>
              <w:rPr>
                <w:rFonts w:hint="eastAsia" w:asciiTheme="minorEastAsia" w:hAnsiTheme="minorEastAsia" w:eastAsiaTheme="minorEastAsia" w:cstheme="minorEastAsia"/>
                <w:sz w:val="21"/>
                <w:vertAlign w:val="superscript"/>
              </w:rPr>
              <w:t>3</w:t>
            </w:r>
            <w:r>
              <w:rPr>
                <w:rFonts w:hint="eastAsia" w:asciiTheme="minorEastAsia" w:hAnsiTheme="minorEastAsia" w:eastAsiaTheme="minorEastAsia" w:cstheme="minorEastAsia"/>
                <w:sz w:val="21"/>
              </w:rPr>
              <w:t>/s；</w:t>
            </w:r>
          </w:p>
        </w:tc>
      </w:tr>
      <w:tr w14:paraId="738ED1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94" w:type="pct"/>
            <w:vAlign w:val="center"/>
          </w:tcPr>
          <w:p w14:paraId="4D855ECF">
            <w:pPr>
              <w:spacing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w:t>
            </w:r>
          </w:p>
        </w:tc>
        <w:tc>
          <w:tcPr>
            <w:tcW w:w="835" w:type="pct"/>
            <w:vAlign w:val="center"/>
          </w:tcPr>
          <w:p w14:paraId="10931753">
            <w:pPr>
              <w:spacing w:line="360" w:lineRule="auto"/>
              <w:rPr>
                <w:rFonts w:hint="eastAsia" w:eastAsiaTheme="minorEastAsia"/>
                <w:i/>
                <w:iCs/>
              </w:rPr>
            </w:pPr>
            <w:r>
              <w:rPr>
                <w:rFonts w:hint="eastAsia" w:eastAsiaTheme="minorEastAsia"/>
                <w:i/>
                <w:iCs/>
              </w:rPr>
              <w:t>F</w:t>
            </w:r>
            <w:r>
              <w:rPr>
                <w:rFonts w:hint="eastAsia" w:eastAsiaTheme="minorEastAsia"/>
                <w:i/>
                <w:iCs/>
                <w:vertAlign w:val="subscript"/>
              </w:rPr>
              <w:t>h,i</w:t>
            </w:r>
          </w:p>
        </w:tc>
        <w:tc>
          <w:tcPr>
            <w:tcW w:w="3564" w:type="pct"/>
            <w:gridSpan w:val="2"/>
            <w:vAlign w:val="center"/>
          </w:tcPr>
          <w:p w14:paraId="75F282BF">
            <w:pPr>
              <w:pStyle w:val="172"/>
              <w:ind w:firstLine="0" w:firstLineChars="0"/>
              <w:rPr>
                <w:rFonts w:hint="eastAsia" w:asciiTheme="minorEastAsia" w:hAnsiTheme="minorEastAsia" w:eastAsiaTheme="minorEastAsia" w:cstheme="minorEastAsia"/>
                <w:sz w:val="21"/>
                <w:szCs w:val="24"/>
              </w:rPr>
            </w:pPr>
            <w:r>
              <w:rPr>
                <w:rFonts w:hint="eastAsia" w:asciiTheme="minorEastAsia" w:hAnsiTheme="minorEastAsia" w:eastAsiaTheme="minorEastAsia" w:cstheme="minorEastAsia"/>
                <w:sz w:val="21"/>
              </w:rPr>
              <w:t>吸入核素</w:t>
            </w:r>
            <w:r>
              <w:rPr>
                <w:rFonts w:hint="eastAsia" w:eastAsiaTheme="minorEastAsia"/>
                <w:i/>
                <w:iCs/>
                <w:sz w:val="21"/>
              </w:rPr>
              <w:t>i</w:t>
            </w:r>
            <w:r>
              <w:rPr>
                <w:rFonts w:hint="eastAsia" w:asciiTheme="minorEastAsia" w:hAnsiTheme="minorEastAsia" w:eastAsiaTheme="minorEastAsia" w:cstheme="minorEastAsia"/>
                <w:sz w:val="21"/>
              </w:rPr>
              <w:t>的有效剂量转换因子，Sv/Bq；</w:t>
            </w:r>
          </w:p>
        </w:tc>
      </w:tr>
    </w:tbl>
    <w:p w14:paraId="48F69658">
      <w:pPr>
        <w:pStyle w:val="172"/>
        <w:ind w:firstLine="420"/>
        <w:rPr>
          <w:rFonts w:eastAsia="宋体"/>
          <w:sz w:val="21"/>
          <w:szCs w:val="24"/>
        </w:rPr>
      </w:pPr>
      <w:r>
        <w:rPr>
          <w:rFonts w:hint="eastAsia" w:eastAsia="宋体"/>
          <w:sz w:val="21"/>
          <w:szCs w:val="24"/>
        </w:rPr>
        <w:t>其余同前。</w:t>
      </w:r>
    </w:p>
    <w:p w14:paraId="36F297D8">
      <w:pPr>
        <w:pStyle w:val="108"/>
        <w:spacing w:before="156" w:after="156"/>
      </w:pPr>
      <w:r>
        <w:rPr>
          <w:rFonts w:hint="eastAsia"/>
        </w:rPr>
        <w:t>所有途径造成的总剂量</w:t>
      </w:r>
    </w:p>
    <w:p w14:paraId="13B80633">
      <w:pPr>
        <w:pStyle w:val="172"/>
        <w:ind w:firstLine="420"/>
        <w:rPr>
          <w:rFonts w:eastAsia="宋体"/>
          <w:sz w:val="21"/>
        </w:rPr>
      </w:pPr>
      <w:r>
        <w:rPr>
          <w:rFonts w:hint="eastAsia" w:eastAsia="宋体"/>
          <w:sz w:val="21"/>
        </w:rPr>
        <w:t>第</w:t>
      </w:r>
      <w:r>
        <w:rPr>
          <w:rFonts w:hint="eastAsia" w:eastAsia="宋体"/>
          <w:i/>
          <w:sz w:val="21"/>
        </w:rPr>
        <w:t>n</w:t>
      </w:r>
      <w:r>
        <w:rPr>
          <w:rFonts w:hint="eastAsia" w:eastAsia="宋体"/>
          <w:sz w:val="21"/>
        </w:rPr>
        <w:t>释放时段内</w:t>
      </w:r>
      <w:r>
        <w:rPr>
          <w:rFonts w:eastAsia="宋体"/>
          <w:sz w:val="21"/>
        </w:rPr>
        <w:t>所有途径</w:t>
      </w:r>
      <w:r>
        <w:rPr>
          <w:rFonts w:hint="eastAsia" w:eastAsia="宋体"/>
          <w:sz w:val="21"/>
        </w:rPr>
        <w:t>所致</w:t>
      </w:r>
      <w:r>
        <w:rPr>
          <w:rFonts w:eastAsia="宋体"/>
          <w:sz w:val="21"/>
        </w:rPr>
        <w:t>剂量</w:t>
      </w:r>
      <w:r>
        <w:rPr>
          <w:rFonts w:hint="eastAsia" w:eastAsia="宋体"/>
          <w:i/>
          <w:iCs/>
          <w:sz w:val="21"/>
        </w:rPr>
        <w:t>D</w:t>
      </w:r>
      <w:r>
        <w:rPr>
          <w:rFonts w:hint="eastAsia" w:eastAsia="宋体"/>
          <w:i/>
          <w:iCs/>
          <w:sz w:val="21"/>
          <w:vertAlign w:val="subscript"/>
        </w:rPr>
        <w:t>n</w:t>
      </w:r>
      <w:r>
        <w:rPr>
          <w:rFonts w:hint="eastAsia" w:eastAsia="宋体"/>
          <w:sz w:val="21"/>
        </w:rPr>
        <w:t>和整个事故期间所致个人剂量</w:t>
      </w:r>
      <w:r>
        <w:rPr>
          <w:rFonts w:hint="eastAsia" w:eastAsia="宋体"/>
          <w:i/>
          <w:iCs/>
          <w:sz w:val="21"/>
        </w:rPr>
        <w:t>D</w:t>
      </w:r>
      <w:r>
        <w:rPr>
          <w:rFonts w:hint="eastAsia" w:eastAsia="宋体"/>
          <w:sz w:val="21"/>
        </w:rPr>
        <w:t>分别由</w:t>
      </w:r>
      <w:r>
        <w:rPr>
          <w:rFonts w:eastAsia="宋体"/>
          <w:sz w:val="21"/>
        </w:rPr>
        <w:t>下列两式计算：</w:t>
      </w:r>
    </w:p>
    <w:tbl>
      <w:tblPr>
        <w:tblStyle w:val="35"/>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326"/>
        <w:gridCol w:w="4799"/>
        <w:gridCol w:w="1394"/>
      </w:tblGrid>
      <w:tr w14:paraId="3ACDA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65" w:type="pct"/>
          </w:tcPr>
          <w:p w14:paraId="15D28602">
            <w:pPr>
              <w:tabs>
                <w:tab w:val="left" w:pos="1680"/>
                <w:tab w:val="left" w:pos="8166"/>
              </w:tabs>
              <w:snapToGrid w:val="0"/>
              <w:spacing w:before="156" w:beforeLines="50" w:line="360" w:lineRule="auto"/>
              <w:jc w:val="right"/>
              <w:rPr>
                <w:rFonts w:hint="eastAsia" w:asciiTheme="minorEastAsia" w:hAnsiTheme="minorEastAsia" w:eastAsiaTheme="minorEastAsia" w:cstheme="minorEastAsia"/>
              </w:rPr>
            </w:pPr>
          </w:p>
        </w:tc>
        <w:tc>
          <w:tcPr>
            <w:tcW w:w="2816" w:type="pct"/>
            <w:vAlign w:val="center"/>
          </w:tcPr>
          <w:p w14:paraId="486BA609">
            <w:pPr>
              <w:tabs>
                <w:tab w:val="left" w:pos="1680"/>
                <w:tab w:val="left" w:pos="8166"/>
              </w:tabs>
              <w:snapToGrid w:val="0"/>
              <w:spacing w:before="156" w:beforeLines="50" w:line="360" w:lineRule="auto"/>
              <w:jc w:val="center"/>
              <w:rPr>
                <w:rFonts w:hint="eastAsia" w:asciiTheme="minorEastAsia" w:hAnsiTheme="minorEastAsia" w:eastAsiaTheme="minorEastAsia" w:cstheme="minorEastAsia"/>
              </w:rPr>
            </w:pPr>
            <w:r>
              <w:rPr>
                <w:rFonts w:asciiTheme="minorEastAsia" w:hAnsiTheme="minorEastAsia" w:eastAsiaTheme="minorEastAsia" w:cstheme="minorEastAsia"/>
              </w:rPr>
              <w:drawing>
                <wp:inline distT="0" distB="0" distL="0" distR="0">
                  <wp:extent cx="1696720" cy="230505"/>
                  <wp:effectExtent l="0" t="0" r="0" b="0"/>
                  <wp:docPr id="8954808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480809" name="图片 1"/>
                          <pic:cNvPicPr>
                            <a:picLocks noChangeAspect="1"/>
                          </pic:cNvPicPr>
                        </pic:nvPicPr>
                        <pic:blipFill>
                          <a:blip r:embed="rId80"/>
                          <a:stretch>
                            <a:fillRect/>
                          </a:stretch>
                        </pic:blipFill>
                        <pic:spPr>
                          <a:xfrm>
                            <a:off x="0" y="0"/>
                            <a:ext cx="1820310" cy="247866"/>
                          </a:xfrm>
                          <a:prstGeom prst="rect">
                            <a:avLst/>
                          </a:prstGeom>
                        </pic:spPr>
                      </pic:pic>
                    </a:graphicData>
                  </a:graphic>
                </wp:inline>
              </w:drawing>
            </w:r>
          </w:p>
        </w:tc>
        <w:tc>
          <w:tcPr>
            <w:tcW w:w="818" w:type="pct"/>
          </w:tcPr>
          <w:p w14:paraId="64CD80A8">
            <w:pPr>
              <w:snapToGrid w:val="0"/>
              <w:spacing w:before="156" w:beforeLines="50"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（A-22）</w:t>
            </w:r>
          </w:p>
        </w:tc>
      </w:tr>
      <w:tr w14:paraId="45153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365" w:type="pct"/>
          </w:tcPr>
          <w:p w14:paraId="7DBE1C83">
            <w:pPr>
              <w:tabs>
                <w:tab w:val="left" w:pos="1680"/>
                <w:tab w:val="left" w:pos="8166"/>
              </w:tabs>
              <w:snapToGrid w:val="0"/>
              <w:spacing w:before="156" w:beforeLines="50" w:line="360" w:lineRule="auto"/>
              <w:jc w:val="right"/>
              <w:rPr>
                <w:rFonts w:hint="eastAsia" w:asciiTheme="minorEastAsia" w:hAnsiTheme="minorEastAsia" w:eastAsiaTheme="minorEastAsia" w:cstheme="minorEastAsia"/>
              </w:rPr>
            </w:pPr>
          </w:p>
        </w:tc>
        <w:tc>
          <w:tcPr>
            <w:tcW w:w="2816" w:type="pct"/>
            <w:vAlign w:val="center"/>
          </w:tcPr>
          <w:p w14:paraId="0158BFEF">
            <w:pPr>
              <w:tabs>
                <w:tab w:val="left" w:pos="1680"/>
                <w:tab w:val="left" w:pos="8166"/>
              </w:tabs>
              <w:snapToGrid w:val="0"/>
              <w:spacing w:before="156" w:beforeLines="50" w:line="360" w:lineRule="auto"/>
              <w:jc w:val="center"/>
              <w:rPr>
                <w:rFonts w:hint="eastAsia" w:asciiTheme="minorEastAsia" w:hAnsiTheme="minorEastAsia" w:eastAsiaTheme="minorEastAsia" w:cstheme="minorEastAsia"/>
              </w:rPr>
            </w:pPr>
            <w:r>
              <w:rPr>
                <w:rFonts w:asciiTheme="minorEastAsia" w:hAnsiTheme="minorEastAsia" w:eastAsiaTheme="minorEastAsia" w:cstheme="minorEastAsia"/>
              </w:rPr>
              <w:drawing>
                <wp:inline distT="0" distB="0" distL="0" distR="0">
                  <wp:extent cx="848360" cy="398780"/>
                  <wp:effectExtent l="0" t="0" r="8890" b="1270"/>
                  <wp:docPr id="12262971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297143" name="图片 1"/>
                          <pic:cNvPicPr>
                            <a:picLocks noChangeAspect="1"/>
                          </pic:cNvPicPr>
                        </pic:nvPicPr>
                        <pic:blipFill>
                          <a:blip r:embed="rId81"/>
                          <a:stretch>
                            <a:fillRect/>
                          </a:stretch>
                        </pic:blipFill>
                        <pic:spPr>
                          <a:xfrm>
                            <a:off x="0" y="0"/>
                            <a:ext cx="860909" cy="404778"/>
                          </a:xfrm>
                          <a:prstGeom prst="rect">
                            <a:avLst/>
                          </a:prstGeom>
                        </pic:spPr>
                      </pic:pic>
                    </a:graphicData>
                  </a:graphic>
                </wp:inline>
              </w:drawing>
            </w:r>
          </w:p>
        </w:tc>
        <w:tc>
          <w:tcPr>
            <w:tcW w:w="818" w:type="pct"/>
          </w:tcPr>
          <w:p w14:paraId="44C7EE7E">
            <w:pPr>
              <w:snapToGrid w:val="0"/>
              <w:spacing w:before="156" w:beforeLines="50" w:line="360" w:lineRule="auto"/>
              <w:jc w:val="right"/>
              <w:rPr>
                <w:rFonts w:hint="eastAsia" w:asciiTheme="minorEastAsia" w:hAnsiTheme="minorEastAsia" w:eastAsiaTheme="minorEastAsia" w:cstheme="minorEastAsia"/>
              </w:rPr>
            </w:pPr>
            <w:r>
              <w:rPr>
                <w:rFonts w:hint="eastAsia" w:asciiTheme="minorEastAsia" w:hAnsiTheme="minorEastAsia" w:eastAsiaTheme="minorEastAsia" w:cstheme="minorEastAsia"/>
              </w:rPr>
              <w:t>（A-23）</w:t>
            </w:r>
          </w:p>
        </w:tc>
      </w:tr>
    </w:tbl>
    <w:p w14:paraId="5A67C24C">
      <w:pPr>
        <w:pStyle w:val="23"/>
      </w:pPr>
    </w:p>
    <w:p w14:paraId="5995C7C8">
      <w:pPr>
        <w:widowControl/>
        <w:jc w:val="left"/>
      </w:pPr>
      <w:r>
        <w:br w:type="page"/>
      </w:r>
    </w:p>
    <w:p w14:paraId="621E2C41">
      <w:pPr>
        <w:pStyle w:val="89"/>
      </w:pPr>
      <w:r>
        <w:br w:type="textWrapping"/>
      </w:r>
      <w:bookmarkStart w:id="165" w:name="_Toc517860512"/>
      <w:bookmarkStart w:id="166" w:name="_Toc517864632"/>
      <w:bookmarkStart w:id="167" w:name="_Toc201155701"/>
      <w:bookmarkStart w:id="168" w:name="_Toc517957230"/>
      <w:bookmarkStart w:id="169" w:name="_Toc517867568"/>
      <w:bookmarkStart w:id="170" w:name="_Toc517864676"/>
      <w:r>
        <w:rPr>
          <w:rFonts w:hint="eastAsia"/>
        </w:rPr>
        <w:t>（资料性附录）</w:t>
      </w:r>
      <w:r>
        <w:br w:type="textWrapping"/>
      </w:r>
      <w:bookmarkStart w:id="171" w:name="_Toc139723410"/>
      <w:bookmarkStart w:id="172" w:name="_Toc153262254"/>
      <w:bookmarkStart w:id="173" w:name="_Toc139723544"/>
      <w:bookmarkStart w:id="174" w:name="_Toc139681753"/>
      <w:bookmarkStart w:id="175" w:name="_Toc153273800"/>
      <w:r>
        <w:rPr>
          <w:rFonts w:hint="eastAsia"/>
        </w:rPr>
        <w:t>呼吸率的取值</w:t>
      </w:r>
      <w:bookmarkEnd w:id="165"/>
      <w:bookmarkEnd w:id="166"/>
      <w:bookmarkEnd w:id="167"/>
      <w:bookmarkEnd w:id="168"/>
      <w:bookmarkEnd w:id="169"/>
      <w:bookmarkEnd w:id="170"/>
      <w:bookmarkEnd w:id="171"/>
      <w:bookmarkEnd w:id="172"/>
      <w:bookmarkEnd w:id="173"/>
      <w:bookmarkEnd w:id="174"/>
      <w:bookmarkEnd w:id="175"/>
    </w:p>
    <w:p w14:paraId="3A94A955">
      <w:pPr>
        <w:pStyle w:val="23"/>
        <w:spacing w:line="480" w:lineRule="exact"/>
      </w:pPr>
      <w:r>
        <w:rPr>
          <w:rFonts w:hint="eastAsia"/>
        </w:rPr>
        <w:t>用于事故工况下辐射环境影响评价的呼吸率取值，参照美国核管会管理导则RG1.195，如表B.1。</w:t>
      </w:r>
    </w:p>
    <w:p w14:paraId="7430F50C">
      <w:pPr>
        <w:pStyle w:val="92"/>
        <w:numPr>
          <w:ilvl w:val="1"/>
          <w:numId w:val="13"/>
        </w:numPr>
        <w:spacing w:before="156" w:after="156"/>
      </w:pPr>
      <w:r>
        <w:rPr>
          <w:rFonts w:hint="eastAsia"/>
        </w:rPr>
        <w:t>呼吸率的取值</w:t>
      </w:r>
    </w:p>
    <w:tbl>
      <w:tblPr>
        <w:tblStyle w:val="34"/>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675"/>
        <w:gridCol w:w="3847"/>
      </w:tblGrid>
      <w:tr w14:paraId="52ECE40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3" w:type="pct"/>
            <w:tcBorders>
              <w:top w:val="single" w:color="auto" w:sz="8" w:space="0"/>
              <w:bottom w:val="single" w:color="auto" w:sz="8" w:space="0"/>
            </w:tcBorders>
            <w:shd w:val="clear" w:color="auto" w:fill="auto"/>
            <w:vAlign w:val="center"/>
          </w:tcPr>
          <w:p w14:paraId="1535BF07">
            <w:pPr>
              <w:jc w:val="center"/>
              <w:rPr>
                <w:rFonts w:ascii="宋体"/>
                <w:sz w:val="18"/>
              </w:rPr>
            </w:pPr>
            <w:r>
              <w:rPr>
                <w:rFonts w:hint="eastAsia" w:ascii="宋体"/>
                <w:sz w:val="18"/>
              </w:rPr>
              <w:t>时段（h）</w:t>
            </w:r>
          </w:p>
        </w:tc>
        <w:tc>
          <w:tcPr>
            <w:tcW w:w="2257" w:type="pct"/>
            <w:tcBorders>
              <w:top w:val="single" w:color="auto" w:sz="8" w:space="0"/>
              <w:bottom w:val="single" w:color="auto" w:sz="8" w:space="0"/>
            </w:tcBorders>
            <w:shd w:val="clear" w:color="auto" w:fill="auto"/>
            <w:vAlign w:val="center"/>
          </w:tcPr>
          <w:p w14:paraId="49EE3826">
            <w:pPr>
              <w:pStyle w:val="146"/>
              <w:ind w:firstLine="60"/>
              <w:rPr>
                <w:rFonts w:hint="eastAsia"/>
              </w:rPr>
            </w:pPr>
            <w:r>
              <w:rPr>
                <w:rFonts w:hint="eastAsia"/>
              </w:rPr>
              <w:t>成人呼吸率（m</w:t>
            </w:r>
            <w:r>
              <w:rPr>
                <w:rFonts w:hint="eastAsia"/>
                <w:vertAlign w:val="superscript"/>
              </w:rPr>
              <w:t>3</w:t>
            </w:r>
            <w:r>
              <w:rPr>
                <w:rFonts w:hint="eastAsia"/>
              </w:rPr>
              <w:t>/s</w:t>
            </w:r>
            <w:r>
              <w:t>）</w:t>
            </w:r>
          </w:p>
        </w:tc>
      </w:tr>
      <w:tr w14:paraId="742326D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3" w:type="pct"/>
            <w:tcBorders>
              <w:top w:val="single" w:color="auto" w:sz="8" w:space="0"/>
            </w:tcBorders>
            <w:shd w:val="clear" w:color="auto" w:fill="auto"/>
            <w:vAlign w:val="center"/>
          </w:tcPr>
          <w:p w14:paraId="64F461F7">
            <w:pPr>
              <w:pStyle w:val="146"/>
              <w:ind w:firstLine="60"/>
              <w:rPr>
                <w:rFonts w:hint="eastAsia"/>
              </w:rPr>
            </w:pPr>
            <w:r>
              <w:rPr>
                <w:rFonts w:hint="eastAsia"/>
              </w:rPr>
              <w:t>0~8</w:t>
            </w:r>
          </w:p>
        </w:tc>
        <w:tc>
          <w:tcPr>
            <w:tcW w:w="2257" w:type="pct"/>
            <w:tcBorders>
              <w:top w:val="single" w:color="auto" w:sz="8" w:space="0"/>
            </w:tcBorders>
            <w:shd w:val="clear" w:color="auto" w:fill="auto"/>
            <w:vAlign w:val="center"/>
          </w:tcPr>
          <w:p w14:paraId="0E5F2BE2">
            <w:pPr>
              <w:pStyle w:val="146"/>
              <w:ind w:firstLine="60"/>
              <w:rPr>
                <w:rFonts w:hint="eastAsia"/>
              </w:rPr>
            </w:pPr>
            <w:r>
              <w:rPr>
                <w:rFonts w:hint="eastAsia"/>
              </w:rPr>
              <w:t>3.5×10</w:t>
            </w:r>
            <w:r>
              <w:rPr>
                <w:rFonts w:hint="eastAsia"/>
                <w:vertAlign w:val="superscript"/>
              </w:rPr>
              <w:t>-4</w:t>
            </w:r>
          </w:p>
        </w:tc>
      </w:tr>
      <w:tr w14:paraId="660C142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743" w:type="pct"/>
            <w:tcBorders>
              <w:bottom w:val="single" w:color="auto" w:sz="4" w:space="0"/>
            </w:tcBorders>
            <w:shd w:val="clear" w:color="auto" w:fill="auto"/>
            <w:vAlign w:val="center"/>
          </w:tcPr>
          <w:p w14:paraId="0395C041">
            <w:pPr>
              <w:pStyle w:val="146"/>
              <w:ind w:firstLine="60"/>
              <w:rPr>
                <w:rFonts w:hint="eastAsia"/>
              </w:rPr>
            </w:pPr>
            <w:r>
              <w:rPr>
                <w:rFonts w:hint="eastAsia"/>
              </w:rPr>
              <w:t>8~24</w:t>
            </w:r>
          </w:p>
        </w:tc>
        <w:tc>
          <w:tcPr>
            <w:tcW w:w="2257" w:type="pct"/>
            <w:tcBorders>
              <w:bottom w:val="single" w:color="auto" w:sz="4" w:space="0"/>
            </w:tcBorders>
            <w:shd w:val="clear" w:color="auto" w:fill="auto"/>
            <w:vAlign w:val="center"/>
          </w:tcPr>
          <w:p w14:paraId="22FD2F4B">
            <w:pPr>
              <w:pStyle w:val="146"/>
              <w:ind w:firstLine="60"/>
              <w:rPr>
                <w:rFonts w:hint="eastAsia"/>
              </w:rPr>
            </w:pPr>
            <w:r>
              <w:rPr>
                <w:rFonts w:hint="eastAsia"/>
              </w:rPr>
              <w:t>1.8×10</w:t>
            </w:r>
            <w:r>
              <w:rPr>
                <w:rFonts w:hint="eastAsia"/>
                <w:vertAlign w:val="superscript"/>
              </w:rPr>
              <w:t>-4</w:t>
            </w:r>
          </w:p>
        </w:tc>
      </w:tr>
      <w:tr w14:paraId="4715729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743" w:type="pct"/>
            <w:tcBorders>
              <w:top w:val="single" w:color="auto" w:sz="4" w:space="0"/>
              <w:bottom w:val="single" w:color="auto" w:sz="8" w:space="0"/>
            </w:tcBorders>
            <w:shd w:val="clear" w:color="auto" w:fill="auto"/>
            <w:vAlign w:val="center"/>
          </w:tcPr>
          <w:p w14:paraId="786D258E">
            <w:pPr>
              <w:pStyle w:val="146"/>
              <w:ind w:firstLine="60"/>
              <w:rPr>
                <w:rFonts w:hint="eastAsia"/>
              </w:rPr>
            </w:pPr>
            <w:r>
              <w:rPr>
                <w:rFonts w:hint="eastAsia"/>
              </w:rPr>
              <w:t>&gt;24</w:t>
            </w:r>
          </w:p>
        </w:tc>
        <w:tc>
          <w:tcPr>
            <w:tcW w:w="2257" w:type="pct"/>
            <w:tcBorders>
              <w:top w:val="single" w:color="auto" w:sz="4" w:space="0"/>
              <w:bottom w:val="single" w:color="auto" w:sz="8" w:space="0"/>
            </w:tcBorders>
            <w:shd w:val="clear" w:color="auto" w:fill="auto"/>
            <w:vAlign w:val="center"/>
          </w:tcPr>
          <w:p w14:paraId="0E46A430">
            <w:pPr>
              <w:pStyle w:val="146"/>
              <w:ind w:firstLine="60"/>
              <w:rPr>
                <w:rFonts w:hint="eastAsia"/>
              </w:rPr>
            </w:pPr>
            <w:r>
              <w:rPr>
                <w:rFonts w:hint="eastAsia"/>
              </w:rPr>
              <w:t>2.3×10</w:t>
            </w:r>
            <w:r>
              <w:rPr>
                <w:rFonts w:hint="eastAsia"/>
                <w:vertAlign w:val="superscript"/>
              </w:rPr>
              <w:t>-4</w:t>
            </w:r>
          </w:p>
        </w:tc>
      </w:tr>
    </w:tbl>
    <w:p w14:paraId="1CDB058C">
      <w:pPr>
        <w:pStyle w:val="23"/>
        <w:spacing w:line="480" w:lineRule="exact"/>
      </w:pPr>
    </w:p>
    <w:p w14:paraId="19707FCA">
      <w:pPr>
        <w:widowControl/>
        <w:jc w:val="left"/>
      </w:pPr>
      <w:r>
        <w:br w:type="page"/>
      </w:r>
    </w:p>
    <w:p w14:paraId="0BE31724">
      <w:pPr>
        <w:pStyle w:val="89"/>
      </w:pPr>
      <w:r>
        <w:br w:type="textWrapping"/>
      </w:r>
      <w:bookmarkStart w:id="176" w:name="_Toc201155702"/>
      <w:r>
        <w:rPr>
          <w:rFonts w:hint="eastAsia"/>
        </w:rPr>
        <w:t>（资料性附录）</w:t>
      </w:r>
      <w:r>
        <w:br w:type="textWrapping"/>
      </w:r>
      <w:r>
        <w:rPr>
          <w:rFonts w:hint="eastAsia"/>
        </w:rPr>
        <w:t>干沉积速率的取值</w:t>
      </w:r>
      <w:bookmarkEnd w:id="176"/>
    </w:p>
    <w:p w14:paraId="21FB80BE">
      <w:pPr>
        <w:pStyle w:val="23"/>
        <w:spacing w:line="480" w:lineRule="exact"/>
      </w:pPr>
      <w:r>
        <w:rPr>
          <w:rFonts w:hint="eastAsia"/>
        </w:rPr>
        <w:t>用于事故工况下辐射环境影响评价的干沉积速率取值，参照联邦德国辐射防护委员会第十七卷出版物（SSK No.17）：</w:t>
      </w:r>
    </w:p>
    <w:p w14:paraId="4886C97F">
      <w:pPr>
        <w:pStyle w:val="172"/>
        <w:ind w:firstLine="420"/>
        <w:rPr>
          <w:rFonts w:ascii="宋体" w:eastAsia="宋体"/>
          <w:sz w:val="21"/>
        </w:rPr>
      </w:pPr>
      <w:r>
        <w:rPr>
          <w:rFonts w:ascii="宋体" w:eastAsia="宋体"/>
          <w:sz w:val="21"/>
        </w:rPr>
        <w:t>a</w:t>
      </w:r>
      <w:r>
        <w:rPr>
          <w:rFonts w:hint="eastAsia" w:ascii="宋体" w:eastAsia="宋体"/>
          <w:sz w:val="21"/>
        </w:rPr>
        <w:t>)</w:t>
      </w:r>
      <w:r>
        <w:rPr>
          <w:rFonts w:ascii="宋体" w:eastAsia="宋体"/>
          <w:sz w:val="21"/>
        </w:rPr>
        <w:t xml:space="preserve"> </w:t>
      </w:r>
      <w:r>
        <w:rPr>
          <w:rFonts w:hint="eastAsia" w:ascii="宋体" w:eastAsia="宋体"/>
          <w:sz w:val="21"/>
        </w:rPr>
        <w:t>气溶胶（含粒子碘），干沉积速率取</w:t>
      </w:r>
      <w:r>
        <w:rPr>
          <w:rFonts w:ascii="宋体" w:eastAsia="宋体"/>
          <w:sz w:val="21"/>
        </w:rPr>
        <w:t>1.5×10</w:t>
      </w:r>
      <w:r>
        <w:rPr>
          <w:rFonts w:ascii="宋体" w:eastAsia="宋体"/>
          <w:sz w:val="21"/>
          <w:vertAlign w:val="superscript"/>
        </w:rPr>
        <w:t>-3</w:t>
      </w:r>
      <w:r>
        <w:rPr>
          <w:rFonts w:ascii="宋体" w:eastAsia="宋体"/>
          <w:sz w:val="21"/>
        </w:rPr>
        <w:t>m/s</w:t>
      </w:r>
      <w:r>
        <w:rPr>
          <w:rFonts w:hint="eastAsia" w:ascii="宋体" w:eastAsia="宋体"/>
          <w:sz w:val="21"/>
        </w:rPr>
        <w:t>；</w:t>
      </w:r>
    </w:p>
    <w:p w14:paraId="75ECEA1F">
      <w:pPr>
        <w:pStyle w:val="172"/>
        <w:ind w:firstLine="420"/>
        <w:rPr>
          <w:rFonts w:ascii="宋体" w:eastAsia="宋体"/>
          <w:sz w:val="21"/>
        </w:rPr>
      </w:pPr>
      <w:r>
        <w:rPr>
          <w:rFonts w:ascii="宋体" w:eastAsia="宋体"/>
          <w:sz w:val="21"/>
        </w:rPr>
        <w:t>b</w:t>
      </w:r>
      <w:r>
        <w:rPr>
          <w:rFonts w:hint="eastAsia" w:ascii="宋体" w:eastAsia="宋体"/>
          <w:sz w:val="21"/>
        </w:rPr>
        <w:t>)</w:t>
      </w:r>
      <w:r>
        <w:rPr>
          <w:rFonts w:ascii="宋体" w:eastAsia="宋体"/>
          <w:sz w:val="21"/>
        </w:rPr>
        <w:t xml:space="preserve"> </w:t>
      </w:r>
      <w:r>
        <w:rPr>
          <w:rFonts w:hint="eastAsia" w:ascii="宋体" w:eastAsia="宋体"/>
          <w:sz w:val="21"/>
        </w:rPr>
        <w:t>分子碘，干沉积速率取</w:t>
      </w:r>
      <w:r>
        <w:rPr>
          <w:rFonts w:ascii="宋体" w:eastAsia="宋体"/>
          <w:sz w:val="21"/>
        </w:rPr>
        <w:t>1.0×10</w:t>
      </w:r>
      <w:r>
        <w:rPr>
          <w:rFonts w:ascii="宋体" w:eastAsia="宋体"/>
          <w:sz w:val="21"/>
          <w:vertAlign w:val="superscript"/>
        </w:rPr>
        <w:t>-2</w:t>
      </w:r>
      <w:r>
        <w:rPr>
          <w:rFonts w:ascii="宋体" w:eastAsia="宋体"/>
          <w:sz w:val="21"/>
        </w:rPr>
        <w:t>m/s</w:t>
      </w:r>
      <w:r>
        <w:rPr>
          <w:rFonts w:hint="eastAsia" w:ascii="宋体" w:eastAsia="宋体"/>
          <w:sz w:val="21"/>
        </w:rPr>
        <w:t>。</w:t>
      </w:r>
    </w:p>
    <w:p w14:paraId="1CDE9110">
      <w:pPr>
        <w:pStyle w:val="172"/>
        <w:ind w:firstLine="420"/>
        <w:rPr>
          <w:rFonts w:ascii="宋体" w:eastAsia="宋体"/>
          <w:sz w:val="21"/>
        </w:rPr>
      </w:pPr>
      <w:r>
        <w:rPr>
          <w:rFonts w:hint="eastAsia" w:ascii="宋体" w:eastAsia="宋体"/>
          <w:sz w:val="21"/>
        </w:rPr>
        <w:t>c)</w:t>
      </w:r>
      <w:r>
        <w:rPr>
          <w:rFonts w:ascii="宋体" w:eastAsia="宋体"/>
          <w:sz w:val="21"/>
        </w:rPr>
        <w:t xml:space="preserve"> </w:t>
      </w:r>
      <w:r>
        <w:rPr>
          <w:rFonts w:hint="eastAsia" w:ascii="宋体" w:eastAsia="宋体"/>
          <w:sz w:val="21"/>
        </w:rPr>
        <w:t>有机碘，干沉积速率取</w:t>
      </w:r>
      <w:r>
        <w:rPr>
          <w:rFonts w:ascii="宋体" w:eastAsia="宋体"/>
          <w:sz w:val="21"/>
        </w:rPr>
        <w:t>1.0×10</w:t>
      </w:r>
      <w:r>
        <w:rPr>
          <w:rFonts w:ascii="宋体" w:eastAsia="宋体"/>
          <w:sz w:val="21"/>
          <w:vertAlign w:val="superscript"/>
        </w:rPr>
        <w:t>-</w:t>
      </w:r>
      <w:r>
        <w:rPr>
          <w:rFonts w:hint="eastAsia" w:ascii="宋体" w:eastAsia="宋体"/>
          <w:sz w:val="21"/>
          <w:vertAlign w:val="superscript"/>
        </w:rPr>
        <w:t>4</w:t>
      </w:r>
      <w:r>
        <w:rPr>
          <w:rFonts w:ascii="宋体" w:eastAsia="宋体"/>
          <w:sz w:val="21"/>
        </w:rPr>
        <w:t>m/s</w:t>
      </w:r>
      <w:r>
        <w:rPr>
          <w:rFonts w:hint="eastAsia" w:ascii="宋体" w:eastAsia="宋体"/>
          <w:sz w:val="21"/>
        </w:rPr>
        <w:t>。</w:t>
      </w:r>
    </w:p>
    <w:p w14:paraId="216FD893">
      <w:pPr>
        <w:pStyle w:val="118"/>
      </w:pPr>
      <w:bookmarkStart w:id="177" w:name="_Toc201155703"/>
      <w:r>
        <w:rPr>
          <w:rFonts w:hint="eastAsia"/>
        </w:rPr>
        <w:t>参考文献</w:t>
      </w:r>
      <w:bookmarkEnd w:id="177"/>
    </w:p>
    <w:p w14:paraId="2BDA3672">
      <w:pPr>
        <w:pStyle w:val="23"/>
        <w:tabs>
          <w:tab w:val="left" w:pos="1134"/>
        </w:tabs>
        <w:spacing w:line="360" w:lineRule="exact"/>
      </w:pPr>
      <w:r>
        <w:rPr>
          <w:rFonts w:hint="eastAsia"/>
        </w:rPr>
        <w:t xml:space="preserve">【1】 </w:t>
      </w:r>
      <w:r>
        <w:rPr>
          <w:rFonts w:hint="eastAsia"/>
        </w:rPr>
        <w:tab/>
      </w:r>
      <w:r>
        <w:rPr>
          <w:rFonts w:hint="eastAsia"/>
        </w:rPr>
        <w:t>GB 6249-2025 核动力厂环境辐射防护规定；</w:t>
      </w:r>
    </w:p>
    <w:p w14:paraId="706FE619">
      <w:pPr>
        <w:pStyle w:val="23"/>
        <w:tabs>
          <w:tab w:val="left" w:pos="1134"/>
        </w:tabs>
        <w:spacing w:line="360" w:lineRule="exact"/>
        <w:rPr>
          <w:rFonts w:hint="eastAsia"/>
        </w:rPr>
      </w:pPr>
      <w:r>
        <w:rPr>
          <w:rFonts w:hint="eastAsia"/>
        </w:rPr>
        <w:t xml:space="preserve">【2】 </w:t>
      </w:r>
      <w:r>
        <w:rPr>
          <w:rFonts w:hint="eastAsia"/>
        </w:rPr>
        <w:tab/>
      </w:r>
      <w:r>
        <w:rPr>
          <w:rFonts w:hint="eastAsia"/>
        </w:rPr>
        <w:t>NB/T 20182-2012 核电厂事故工况气载放射性物质释放辐射环境影响评价技术规范；</w:t>
      </w:r>
    </w:p>
    <w:p w14:paraId="5AD436FF">
      <w:pPr>
        <w:pStyle w:val="23"/>
        <w:tabs>
          <w:tab w:val="left" w:pos="1134"/>
        </w:tabs>
        <w:spacing w:line="360" w:lineRule="exact"/>
      </w:pPr>
      <w:r>
        <w:rPr>
          <w:rFonts w:hint="eastAsia"/>
        </w:rPr>
        <w:t xml:space="preserve">【3】 </w:t>
      </w:r>
      <w:r>
        <w:tab/>
      </w:r>
      <w:r>
        <w:t>Regulatory Guide 1.145: Atmospheric dispersion models for potential accident consequence</w:t>
      </w:r>
      <w:r>
        <w:rPr>
          <w:rFonts w:hint="eastAsia"/>
        </w:rPr>
        <w:t xml:space="preserve"> </w:t>
      </w:r>
      <w:r>
        <w:t>assessment at nuclear power plants</w:t>
      </w:r>
      <w:r>
        <w:rPr>
          <w:rFonts w:hint="eastAsia"/>
        </w:rPr>
        <w:t>,</w:t>
      </w:r>
      <w:r>
        <w:t xml:space="preserve"> 1982</w:t>
      </w:r>
      <w:r>
        <w:rPr>
          <w:rFonts w:hint="eastAsia"/>
        </w:rPr>
        <w:t>.</w:t>
      </w:r>
    </w:p>
    <w:p w14:paraId="1A4ECC4D">
      <w:pPr>
        <w:pStyle w:val="23"/>
        <w:tabs>
          <w:tab w:val="left" w:pos="1134"/>
        </w:tabs>
        <w:spacing w:line="360" w:lineRule="exact"/>
      </w:pPr>
      <w:r>
        <w:rPr>
          <w:rFonts w:hint="eastAsia"/>
        </w:rPr>
        <w:t xml:space="preserve">【4】 </w:t>
      </w:r>
      <w:r>
        <w:tab/>
      </w:r>
      <w:r>
        <w:rPr>
          <w:rFonts w:hint="eastAsia"/>
        </w:rPr>
        <w:t xml:space="preserve">PAVAN: </w:t>
      </w:r>
      <w:r>
        <w:t>An Atmospheric-Dispersion Program for Evaluating Design-Basis Accidental Releases of Radioactive Materials from Nuclear Power Stations</w:t>
      </w:r>
      <w:r>
        <w:rPr>
          <w:rFonts w:hint="eastAsia"/>
        </w:rPr>
        <w:t xml:space="preserve">, </w:t>
      </w:r>
      <w:bookmarkStart w:id="178" w:name="_Hlk201140064"/>
      <w:r>
        <w:t>NUREG/CR-2858</w:t>
      </w:r>
      <w:bookmarkEnd w:id="178"/>
      <w:r>
        <w:rPr>
          <w:rFonts w:hint="eastAsia"/>
        </w:rPr>
        <w:t xml:space="preserve">, </w:t>
      </w:r>
      <w:r>
        <w:t>1982</w:t>
      </w:r>
      <w:r>
        <w:rPr>
          <w:rFonts w:hint="eastAsia"/>
        </w:rPr>
        <w:t>.</w:t>
      </w:r>
    </w:p>
    <w:p w14:paraId="5C005C85">
      <w:pPr>
        <w:pStyle w:val="23"/>
        <w:tabs>
          <w:tab w:val="left" w:pos="1134"/>
        </w:tabs>
        <w:spacing w:line="360" w:lineRule="exact"/>
      </w:pPr>
      <w:r>
        <w:rPr>
          <w:rFonts w:hint="eastAsia"/>
        </w:rPr>
        <w:t xml:space="preserve">【5】 </w:t>
      </w:r>
      <w:r>
        <w:rPr>
          <w:rFonts w:hint="eastAsia"/>
        </w:rPr>
        <w:tab/>
      </w:r>
      <w:r>
        <w:t>Regulatory Guide 1.194</w:t>
      </w:r>
      <w:r>
        <w:rPr>
          <w:rFonts w:hint="eastAsia"/>
        </w:rPr>
        <w:t>:</w:t>
      </w:r>
      <w:r>
        <w:t xml:space="preserve"> Atmospheric Relative Concentrations for Control Room Radiological Habitability Assessments at Nuclear Power Plants</w:t>
      </w:r>
      <w:r>
        <w:rPr>
          <w:rFonts w:hint="eastAsia"/>
        </w:rPr>
        <w:t>, 2003.</w:t>
      </w:r>
    </w:p>
    <w:p w14:paraId="14EA3D26">
      <w:pPr>
        <w:pStyle w:val="23"/>
        <w:tabs>
          <w:tab w:val="left" w:pos="1134"/>
        </w:tabs>
        <w:spacing w:line="360" w:lineRule="exact"/>
      </w:pPr>
      <w:bookmarkStart w:id="179" w:name="_Hlk200008468"/>
      <w:r>
        <w:rPr>
          <w:rFonts w:hint="eastAsia"/>
        </w:rPr>
        <w:t xml:space="preserve">【6】 </w:t>
      </w:r>
      <w:r>
        <w:rPr>
          <w:rFonts w:hint="eastAsia"/>
        </w:rPr>
        <w:tab/>
      </w:r>
      <w:r>
        <w:t xml:space="preserve">Atmospheric Relative Concentrations in Building Wakes, </w:t>
      </w:r>
      <w:bookmarkStart w:id="180" w:name="_Hlk201140075"/>
      <w:r>
        <w:t>NUREG/CR-6331</w:t>
      </w:r>
      <w:bookmarkEnd w:id="180"/>
      <w:r>
        <w:t>, 1997.</w:t>
      </w:r>
    </w:p>
    <w:bookmarkEnd w:id="179"/>
    <w:p w14:paraId="7938A4AE">
      <w:pPr>
        <w:pStyle w:val="23"/>
        <w:tabs>
          <w:tab w:val="left" w:pos="1134"/>
        </w:tabs>
        <w:spacing w:line="360" w:lineRule="exact"/>
      </w:pPr>
      <w:r>
        <w:rPr>
          <w:rFonts w:hint="eastAsia"/>
        </w:rPr>
        <w:t xml:space="preserve">【7】 </w:t>
      </w:r>
      <w:r>
        <w:rPr>
          <w:rFonts w:hint="eastAsia"/>
        </w:rPr>
        <w:tab/>
      </w:r>
      <w:r>
        <w:t>IAEA Safety Report Series No.19: Generic models for use in assessing the impact of</w:t>
      </w:r>
      <w:r>
        <w:rPr>
          <w:rFonts w:hint="eastAsia"/>
        </w:rPr>
        <w:t xml:space="preserve"> </w:t>
      </w:r>
      <w:r>
        <w:t>discharges of radioactive substances to the environment</w:t>
      </w:r>
      <w:r>
        <w:rPr>
          <w:rFonts w:hint="eastAsia"/>
        </w:rPr>
        <w:t xml:space="preserve">, </w:t>
      </w:r>
      <w:r>
        <w:t>2001</w:t>
      </w:r>
      <w:r>
        <w:rPr>
          <w:rFonts w:hint="eastAsia"/>
        </w:rPr>
        <w:t>.</w:t>
      </w:r>
    </w:p>
    <w:p w14:paraId="0D12AB2A">
      <w:pPr>
        <w:pStyle w:val="23"/>
        <w:tabs>
          <w:tab w:val="left" w:pos="1134"/>
        </w:tabs>
        <w:spacing w:line="360" w:lineRule="exact"/>
      </w:pPr>
      <w:r>
        <w:rPr>
          <w:rFonts w:hint="eastAsia"/>
        </w:rPr>
        <w:t xml:space="preserve">【8】 </w:t>
      </w:r>
      <w:r>
        <w:rPr>
          <w:rFonts w:hint="eastAsia"/>
        </w:rPr>
        <w:tab/>
      </w:r>
      <w:r>
        <w:t>ICRP Publication 71: Age-dependent doses to members of the public from intake of</w:t>
      </w:r>
      <w:r>
        <w:rPr>
          <w:rFonts w:hint="eastAsia"/>
        </w:rPr>
        <w:t xml:space="preserve"> </w:t>
      </w:r>
      <w:r>
        <w:t>radionuclides - Part 4: Inhalation dose coefficients</w:t>
      </w:r>
      <w:r>
        <w:rPr>
          <w:rFonts w:hint="eastAsia"/>
        </w:rPr>
        <w:t>,</w:t>
      </w:r>
      <w:r>
        <w:t xml:space="preserve"> 1995</w:t>
      </w:r>
      <w:r>
        <w:rPr>
          <w:rFonts w:hint="eastAsia"/>
        </w:rPr>
        <w:t>.</w:t>
      </w:r>
    </w:p>
    <w:p w14:paraId="203D18CA">
      <w:pPr>
        <w:pStyle w:val="23"/>
        <w:tabs>
          <w:tab w:val="left" w:pos="1134"/>
        </w:tabs>
        <w:spacing w:line="360" w:lineRule="exact"/>
      </w:pPr>
      <w:r>
        <w:rPr>
          <w:rFonts w:hint="eastAsia"/>
        </w:rPr>
        <w:t xml:space="preserve">【9】 </w:t>
      </w:r>
      <w:r>
        <w:rPr>
          <w:rFonts w:hint="eastAsia"/>
        </w:rPr>
        <w:tab/>
      </w:r>
      <w:r>
        <w:t>ICRP Publication 7</w:t>
      </w:r>
      <w:r>
        <w:rPr>
          <w:rFonts w:hint="eastAsia"/>
        </w:rPr>
        <w:t>2</w:t>
      </w:r>
      <w:r>
        <w:t>: Age-dependent Doses to Members of the Public from Intake of Radionuclides - Part 5 Compilation of Ingestion and Inhalation Coefficients</w:t>
      </w:r>
      <w:r>
        <w:rPr>
          <w:rFonts w:hint="eastAsia"/>
        </w:rPr>
        <w:t>,</w:t>
      </w:r>
      <w:r>
        <w:t xml:space="preserve"> 1995</w:t>
      </w:r>
      <w:r>
        <w:rPr>
          <w:rFonts w:hint="eastAsia"/>
        </w:rPr>
        <w:t>.</w:t>
      </w:r>
    </w:p>
    <w:p w14:paraId="62ECCF81">
      <w:pPr>
        <w:pStyle w:val="23"/>
        <w:tabs>
          <w:tab w:val="left" w:pos="1134"/>
        </w:tabs>
        <w:spacing w:line="360" w:lineRule="exact"/>
      </w:pPr>
      <w:r>
        <w:rPr>
          <w:rFonts w:hint="eastAsia"/>
        </w:rPr>
        <w:t xml:space="preserve">【10】 </w:t>
      </w:r>
      <w:r>
        <w:tab/>
      </w:r>
      <w:r>
        <w:t>Federal Guidance Report No. 12: External Exposure to Radionuclides in Air, Water, and Soil</w:t>
      </w:r>
      <w:r>
        <w:rPr>
          <w:rFonts w:hint="eastAsia"/>
        </w:rPr>
        <w:t xml:space="preserve">, </w:t>
      </w:r>
      <w:r>
        <w:t>1993</w:t>
      </w:r>
      <w:r>
        <w:rPr>
          <w:rFonts w:hint="eastAsia"/>
        </w:rPr>
        <w:t>.</w:t>
      </w:r>
    </w:p>
    <w:p w14:paraId="31E164B3">
      <w:pPr>
        <w:pStyle w:val="23"/>
        <w:tabs>
          <w:tab w:val="left" w:pos="1134"/>
        </w:tabs>
        <w:spacing w:line="360" w:lineRule="exact"/>
      </w:pPr>
      <w:r>
        <w:rPr>
          <w:rFonts w:hint="eastAsia"/>
        </w:rPr>
        <w:t xml:space="preserve">【11】 </w:t>
      </w:r>
      <w:r>
        <w:tab/>
      </w:r>
      <w:r>
        <w:t>Federal Guidance Report No. 1</w:t>
      </w:r>
      <w:r>
        <w:rPr>
          <w:rFonts w:hint="eastAsia"/>
        </w:rPr>
        <w:t>5</w:t>
      </w:r>
      <w:r>
        <w:t>: External Exposure to Radionuclides in Air, Water, and Soil</w:t>
      </w:r>
      <w:r>
        <w:rPr>
          <w:rFonts w:hint="eastAsia"/>
        </w:rPr>
        <w:t>, 2019.</w:t>
      </w:r>
    </w:p>
    <w:p w14:paraId="78947C83">
      <w:pPr>
        <w:pStyle w:val="23"/>
        <w:tabs>
          <w:tab w:val="left" w:pos="1134"/>
        </w:tabs>
        <w:spacing w:line="360" w:lineRule="exact"/>
      </w:pPr>
      <w:bookmarkStart w:id="181" w:name="_Hlk201065208"/>
      <w:r>
        <w:rPr>
          <w:rFonts w:hint="eastAsia"/>
        </w:rPr>
        <w:t xml:space="preserve">【12】 </w:t>
      </w:r>
      <w:r>
        <w:t>Regulatory Guide 1.19</w:t>
      </w:r>
      <w:r>
        <w:rPr>
          <w:rFonts w:hint="eastAsia"/>
        </w:rPr>
        <w:t>5:</w:t>
      </w:r>
      <w:r>
        <w:tab/>
      </w:r>
      <w:r>
        <w:rPr>
          <w:rFonts w:hint="eastAsia"/>
        </w:rPr>
        <w:t xml:space="preserve"> Methods and Assumptions for Evaluating Radiological Consequences of Design Basis Accidents at Light-water Nuclear Power Reactors, 2003；</w:t>
      </w:r>
    </w:p>
    <w:p w14:paraId="2EE102E4">
      <w:pPr>
        <w:pStyle w:val="23"/>
        <w:tabs>
          <w:tab w:val="left" w:pos="1134"/>
        </w:tabs>
        <w:spacing w:line="360" w:lineRule="exact"/>
      </w:pPr>
      <w:r>
        <w:rPr>
          <w:rFonts w:hint="eastAsia"/>
        </w:rPr>
        <w:t xml:space="preserve">【13】 </w:t>
      </w:r>
      <w:r>
        <w:tab/>
      </w:r>
      <w:r>
        <w:rPr>
          <w:rFonts w:hint="eastAsia"/>
        </w:rPr>
        <w:t>联邦德国辐射防护委员会第十七卷出版物（SSK No.17），1992。</w:t>
      </w:r>
      <w:bookmarkEnd w:id="18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S Mincho">
    <w:altName w:val="MS Gothic"/>
    <w:panose1 w:val="02020609040205080304"/>
    <w:charset w:val="80"/>
    <w:family w:val="modern"/>
    <w:pitch w:val="default"/>
    <w:sig w:usb0="00000000" w:usb1="00000000" w:usb2="08000012" w:usb3="00000000" w:csb0="0002009F" w:csb1="00000000"/>
  </w:font>
  <w:font w:name="MS Gothic">
    <w:panose1 w:val="020B0609070205080204"/>
    <w:charset w:val="80"/>
    <w:family w:val="auto"/>
    <w:pitch w:val="default"/>
    <w:sig w:usb0="E00002FF" w:usb1="6AC7FDFB" w:usb2="08000012" w:usb3="00000000" w:csb0="4002009F" w:csb1="DFD70000"/>
  </w:font>
  <w:font w:name="Cambria Math">
    <w:panose1 w:val="02040503050406030204"/>
    <w:charset w:val="00"/>
    <w:family w:val="roman"/>
    <w:pitch w:val="default"/>
    <w:sig w:usb0="E00006FF" w:usb1="420024FF" w:usb2="02000000" w:usb3="00000000" w:csb0="2000019F"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70E88">
    <w:pPr>
      <w:pStyle w:val="48"/>
      <w:jc w:val="center"/>
    </w:pPr>
    <w:r>
      <w:fldChar w:fldCharType="begin"/>
    </w:r>
    <w:r>
      <w:instrText xml:space="preserve"> PAGE  \* MERGEFORMAT </w:instrText>
    </w:r>
    <w:r>
      <w:fldChar w:fldCharType="separate"/>
    </w:r>
    <w:r>
      <w:t>III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Content>
      <w:p w14:paraId="2C632327">
        <w:pPr>
          <w:pStyle w:val="17"/>
          <w:jc w:val="center"/>
        </w:pPr>
        <w:r>
          <w:fldChar w:fldCharType="begin"/>
        </w:r>
        <w:r>
          <w:instrText xml:space="preserve">PAGE   \* MERGEFORMAT</w:instrText>
        </w:r>
        <w:r>
          <w:fldChar w:fldCharType="separate"/>
        </w:r>
        <w:r>
          <w:rPr>
            <w:lang w:val="zh-CN"/>
          </w:rPr>
          <w:t>II</w:t>
        </w:r>
        <w:r>
          <w:fldChar w:fldCharType="end"/>
        </w:r>
      </w:p>
    </w:sdtContent>
  </w:sdt>
  <w:p w14:paraId="72486B1A">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E9B14">
    <w:pPr>
      <w:pStyle w:val="49"/>
      <w:ind w:right="420"/>
    </w:pPr>
    <w:r>
      <w:t xml:space="preserve">T/CNS </w:t>
    </w:r>
    <w:r>
      <w:rPr>
        <w:rFonts w:hint="eastAsia"/>
        <w:color w:val="FF0000"/>
      </w:rPr>
      <w:t>XXX</w:t>
    </w:r>
    <w:r>
      <w:t>—</w:t>
    </w:r>
    <w:r>
      <w:rPr>
        <w:rFonts w:hint="eastAsia"/>
      </w:rPr>
      <w:t>20</w:t>
    </w:r>
    <w:r>
      <w:t>2</w:t>
    </w:r>
    <w:r>
      <w:rPr>
        <w:rFonts w:hint="eastAsia"/>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27794">
    <w:pPr>
      <w:pStyle w:val="49"/>
      <w:ind w:right="420"/>
      <w:jc w:val="left"/>
    </w:pPr>
    <w:r>
      <w:t xml:space="preserve">T/CNS </w:t>
    </w:r>
    <w:r>
      <w:rPr>
        <w:rFonts w:hint="eastAsia"/>
        <w:color w:val="FF0000"/>
      </w:rPr>
      <w:t>XXX</w:t>
    </w:r>
    <w:r>
      <w:t>—</w:t>
    </w:r>
    <w:r>
      <w:rPr>
        <w:rFonts w:hint="eastAsia"/>
      </w:rPr>
      <w:t>20</w:t>
    </w:r>
    <w:r>
      <w:t>2</w:t>
    </w:r>
    <w:r>
      <w:rPr>
        <w:rFonts w:hint="eastAsia"/>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1268C3"/>
    <w:multiLevelType w:val="multilevel"/>
    <w:tmpl w:val="041268C3"/>
    <w:lvl w:ilvl="0" w:tentative="0">
      <w:start w:val="1"/>
      <w:numFmt w:val="upperLetter"/>
      <w:lvlText w:val="%1"/>
      <w:lvlJc w:val="left"/>
      <w:pPr>
        <w:tabs>
          <w:tab w:val="left" w:pos="0"/>
        </w:tabs>
        <w:ind w:left="0" w:hanging="425"/>
      </w:pPr>
      <w:rPr>
        <w:rFonts w:hint="eastAsia"/>
      </w:rPr>
    </w:lvl>
    <w:lvl w:ilvl="1" w:tentative="0">
      <w:start w:val="1"/>
      <w:numFmt w:val="decimal"/>
      <w:lvlText w:val="表B.%2"/>
      <w:lvlJc w:val="left"/>
      <w:pPr>
        <w:ind w:left="567" w:hanging="567"/>
      </w:pPr>
      <w:rPr>
        <w:rFonts w:hint="eastAsia" w:ascii="黑体" w:eastAsia="黑体"/>
        <w:sz w:val="21"/>
        <w:lang w:val="en-US"/>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
    <w:nsid w:val="079102AD"/>
    <w:multiLevelType w:val="multilevel"/>
    <w:tmpl w:val="079102AD"/>
    <w:lvl w:ilvl="0" w:tentative="0">
      <w:start w:val="1"/>
      <w:numFmt w:val="decimal"/>
      <w:pStyle w:val="6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1DBF583A"/>
    <w:multiLevelType w:val="multilevel"/>
    <w:tmpl w:val="1DBF583A"/>
    <w:lvl w:ilvl="0" w:tentative="0">
      <w:start w:val="1"/>
      <w:numFmt w:val="decimal"/>
      <w:pStyle w:val="70"/>
      <w:suff w:val="nothing"/>
      <w:lvlText w:val="注%1："/>
      <w:lvlJc w:val="left"/>
      <w:pPr>
        <w:ind w:left="811" w:hanging="448"/>
      </w:pPr>
      <w:rPr>
        <w:rFonts w:hint="eastAsia" w:ascii="黑体" w:eastAsia="黑体"/>
        <w:b w:val="0"/>
        <w:i w:val="0"/>
        <w:sz w:val="18"/>
        <w:szCs w:val="18"/>
        <w:vertAlign w:val="baseline"/>
        <w:lang w:val="en-US"/>
      </w:rPr>
    </w:lvl>
    <w:lvl w:ilvl="1" w:tentative="0">
      <w:start w:val="1"/>
      <w:numFmt w:val="lowerLetter"/>
      <w:lvlText w:val="%2)"/>
      <w:lvlJc w:val="left"/>
      <w:pPr>
        <w:tabs>
          <w:tab w:val="left" w:pos="181"/>
        </w:tabs>
        <w:ind w:left="1174" w:hanging="630"/>
      </w:pPr>
      <w:rPr>
        <w:rFonts w:hint="eastAsia"/>
        <w:vertAlign w:val="baseline"/>
      </w:rPr>
    </w:lvl>
    <w:lvl w:ilvl="2" w:tentative="0">
      <w:start w:val="1"/>
      <w:numFmt w:val="lowerRoman"/>
      <w:lvlText w:val="%3."/>
      <w:lvlJc w:val="right"/>
      <w:pPr>
        <w:tabs>
          <w:tab w:val="left" w:pos="181"/>
        </w:tabs>
        <w:ind w:left="1174" w:hanging="630"/>
      </w:pPr>
      <w:rPr>
        <w:rFonts w:hint="eastAsia"/>
        <w:vertAlign w:val="baseline"/>
      </w:rPr>
    </w:lvl>
    <w:lvl w:ilvl="3" w:tentative="0">
      <w:start w:val="1"/>
      <w:numFmt w:val="decimal"/>
      <w:lvlText w:val="%4."/>
      <w:lvlJc w:val="left"/>
      <w:pPr>
        <w:tabs>
          <w:tab w:val="left" w:pos="181"/>
        </w:tabs>
        <w:ind w:left="1174" w:hanging="630"/>
      </w:pPr>
      <w:rPr>
        <w:rFonts w:hint="eastAsia"/>
        <w:vertAlign w:val="baseline"/>
      </w:rPr>
    </w:lvl>
    <w:lvl w:ilvl="4" w:tentative="0">
      <w:start w:val="1"/>
      <w:numFmt w:val="lowerLetter"/>
      <w:lvlText w:val="%5)"/>
      <w:lvlJc w:val="left"/>
      <w:pPr>
        <w:tabs>
          <w:tab w:val="left" w:pos="181"/>
        </w:tabs>
        <w:ind w:left="1174" w:hanging="630"/>
      </w:pPr>
      <w:rPr>
        <w:rFonts w:hint="eastAsia"/>
        <w:vertAlign w:val="baseline"/>
      </w:rPr>
    </w:lvl>
    <w:lvl w:ilvl="5" w:tentative="0">
      <w:start w:val="1"/>
      <w:numFmt w:val="lowerRoman"/>
      <w:lvlText w:val="%6."/>
      <w:lvlJc w:val="right"/>
      <w:pPr>
        <w:tabs>
          <w:tab w:val="left" w:pos="181"/>
        </w:tabs>
        <w:ind w:left="1174" w:hanging="630"/>
      </w:pPr>
      <w:rPr>
        <w:rFonts w:hint="eastAsia"/>
        <w:vertAlign w:val="baseline"/>
      </w:rPr>
    </w:lvl>
    <w:lvl w:ilvl="6" w:tentative="0">
      <w:start w:val="1"/>
      <w:numFmt w:val="decimal"/>
      <w:lvlText w:val="%7."/>
      <w:lvlJc w:val="left"/>
      <w:pPr>
        <w:tabs>
          <w:tab w:val="left" w:pos="181"/>
        </w:tabs>
        <w:ind w:left="1174" w:hanging="630"/>
      </w:pPr>
      <w:rPr>
        <w:rFonts w:hint="eastAsia"/>
        <w:vertAlign w:val="baseline"/>
      </w:rPr>
    </w:lvl>
    <w:lvl w:ilvl="7" w:tentative="0">
      <w:start w:val="1"/>
      <w:numFmt w:val="lowerLetter"/>
      <w:lvlText w:val="%8)"/>
      <w:lvlJc w:val="left"/>
      <w:pPr>
        <w:tabs>
          <w:tab w:val="left" w:pos="181"/>
        </w:tabs>
        <w:ind w:left="1174" w:hanging="630"/>
      </w:pPr>
      <w:rPr>
        <w:rFonts w:hint="eastAsia"/>
        <w:vertAlign w:val="baseline"/>
      </w:rPr>
    </w:lvl>
    <w:lvl w:ilvl="8" w:tentative="0">
      <w:start w:val="1"/>
      <w:numFmt w:val="lowerRoman"/>
      <w:lvlText w:val="%9."/>
      <w:lvlJc w:val="right"/>
      <w:pPr>
        <w:tabs>
          <w:tab w:val="left" w:pos="181"/>
        </w:tabs>
        <w:ind w:left="1174" w:hanging="630"/>
      </w:pPr>
      <w:rPr>
        <w:rFonts w:hint="eastAsia"/>
        <w:vertAlign w:val="baseline"/>
      </w:rPr>
    </w:lvl>
  </w:abstractNum>
  <w:abstractNum w:abstractNumId="3">
    <w:nsid w:val="1FC91163"/>
    <w:multiLevelType w:val="multilevel"/>
    <w:tmpl w:val="1FC91163"/>
    <w:lvl w:ilvl="0" w:tentative="0">
      <w:start w:val="1"/>
      <w:numFmt w:val="decimal"/>
      <w:pStyle w:val="50"/>
      <w:suff w:val="nothing"/>
      <w:lvlText w:val="%1　"/>
      <w:lvlJc w:val="left"/>
      <w:pPr>
        <w:ind w:left="142" w:firstLine="0"/>
      </w:pPr>
      <w:rPr>
        <w:rFonts w:hint="eastAsia" w:ascii="黑体" w:hAnsi="Times New Roman" w:eastAsia="黑体"/>
        <w:b w:val="0"/>
        <w:i w:val="0"/>
        <w:sz w:val="21"/>
        <w:szCs w:val="21"/>
      </w:rPr>
    </w:lvl>
    <w:lvl w:ilvl="1" w:tentative="0">
      <w:start w:val="1"/>
      <w:numFmt w:val="decimal"/>
      <w:pStyle w:val="47"/>
      <w:suff w:val="nothing"/>
      <w:lvlText w:val="%1.%2　"/>
      <w:lvlJc w:val="left"/>
      <w:pPr>
        <w:ind w:left="85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51"/>
      <w:suff w:val="nothing"/>
      <w:lvlText w:val="%1.%2.%3　"/>
      <w:lvlJc w:val="left"/>
      <w:pPr>
        <w:ind w:left="709" w:firstLine="0"/>
      </w:pPr>
      <w:rPr>
        <w:rFonts w:hint="eastAsia" w:ascii="黑体" w:hAnsi="Times New Roman" w:eastAsia="黑体"/>
        <w:b w:val="0"/>
        <w:i w:val="0"/>
        <w:color w:val="auto"/>
        <w:sz w:val="21"/>
        <w:lang w:val="en-US"/>
      </w:rPr>
    </w:lvl>
    <w:lvl w:ilvl="3" w:tentative="0">
      <w:start w:val="1"/>
      <w:numFmt w:val="decimal"/>
      <w:pStyle w:val="56"/>
      <w:suff w:val="nothing"/>
      <w:lvlText w:val="%1.%2.%3.%4　"/>
      <w:lvlJc w:val="left"/>
      <w:pPr>
        <w:ind w:left="0" w:firstLine="0"/>
      </w:pPr>
      <w:rPr>
        <w:rFonts w:hint="eastAsia" w:ascii="黑体" w:hAnsi="Times New Roman" w:eastAsia="黑体"/>
        <w:b w:val="0"/>
        <w:i w:val="0"/>
        <w:sz w:val="21"/>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6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2A8F7113"/>
    <w:multiLevelType w:val="multilevel"/>
    <w:tmpl w:val="2A8F7113"/>
    <w:lvl w:ilvl="0" w:tentative="0">
      <w:start w:val="1"/>
      <w:numFmt w:val="upperLetter"/>
      <w:pStyle w:val="103"/>
      <w:suff w:val="space"/>
      <w:lvlText w:val="%1"/>
      <w:lvlJc w:val="left"/>
      <w:pPr>
        <w:ind w:left="623" w:hanging="425"/>
      </w:pPr>
      <w:rPr>
        <w:rFonts w:hint="eastAsia"/>
      </w:rPr>
    </w:lvl>
    <w:lvl w:ilvl="1" w:tentative="0">
      <w:start w:val="1"/>
      <w:numFmt w:val="decimal"/>
      <w:pStyle w:val="104"/>
      <w:suff w:val="nothing"/>
      <w:lvlText w:val="图%1.%2　"/>
      <w:lvlJc w:val="left"/>
      <w:pPr>
        <w:ind w:left="6447"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5">
    <w:nsid w:val="2C5917C3"/>
    <w:multiLevelType w:val="multilevel"/>
    <w:tmpl w:val="2C5917C3"/>
    <w:lvl w:ilvl="0" w:tentative="0">
      <w:start w:val="1"/>
      <w:numFmt w:val="none"/>
      <w:pStyle w:val="53"/>
      <w:suff w:val="nothing"/>
      <w:lvlText w:val="%1——"/>
      <w:lvlJc w:val="left"/>
      <w:pPr>
        <w:ind w:left="833" w:hanging="408"/>
      </w:pPr>
      <w:rPr>
        <w:rFonts w:hint="eastAsia"/>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6">
    <w:nsid w:val="386F451E"/>
    <w:multiLevelType w:val="multilevel"/>
    <w:tmpl w:val="386F451E"/>
    <w:lvl w:ilvl="0" w:tentative="0">
      <w:start w:val="1"/>
      <w:numFmt w:val="lowerLetter"/>
      <w:lvlText w:val="%1)"/>
      <w:lvlJc w:val="left"/>
      <w:pPr>
        <w:ind w:left="780" w:hanging="36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
    <w:nsid w:val="3D733618"/>
    <w:multiLevelType w:val="multilevel"/>
    <w:tmpl w:val="3D733618"/>
    <w:lvl w:ilvl="0" w:tentative="0">
      <w:start w:val="1"/>
      <w:numFmt w:val="decimal"/>
      <w:pStyle w:val="24"/>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3EFB5329"/>
    <w:multiLevelType w:val="multilevel"/>
    <w:tmpl w:val="3EFB5329"/>
    <w:lvl w:ilvl="0" w:tentative="0">
      <w:start w:val="1"/>
      <w:numFmt w:val="lowerLetter"/>
      <w:lvlText w:val="%1)"/>
      <w:lvlJc w:val="left"/>
      <w:pPr>
        <w:ind w:left="780" w:hanging="360"/>
      </w:pPr>
      <w:rPr>
        <w:rFonts w:hint="default" w:asciiTheme="minorEastAsia" w:hAnsiTheme="minorEastAsia" w:eastAsiaTheme="minorEastAsia" w:cstheme="minor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9">
    <w:nsid w:val="44C50F90"/>
    <w:multiLevelType w:val="multilevel"/>
    <w:tmpl w:val="44C50F90"/>
    <w:lvl w:ilvl="0" w:tentative="0">
      <w:start w:val="1"/>
      <w:numFmt w:val="lowerLetter"/>
      <w:pStyle w:val="64"/>
      <w:lvlText w:val="%1)"/>
      <w:lvlJc w:val="left"/>
      <w:pPr>
        <w:tabs>
          <w:tab w:val="left" w:pos="839"/>
        </w:tabs>
        <w:ind w:left="839" w:hanging="419"/>
      </w:pPr>
      <w:rPr>
        <w:rFonts w:hint="eastAsia" w:ascii="宋体" w:hAnsi="宋体" w:eastAsia="宋体"/>
        <w:b w:val="0"/>
        <w:i w:val="0"/>
        <w:sz w:val="20"/>
        <w:szCs w:val="21"/>
      </w:rPr>
    </w:lvl>
    <w:lvl w:ilvl="1" w:tentative="0">
      <w:start w:val="1"/>
      <w:numFmt w:val="decimal"/>
      <w:pStyle w:val="59"/>
      <w:lvlText w:val="%2)"/>
      <w:lvlJc w:val="left"/>
      <w:pPr>
        <w:tabs>
          <w:tab w:val="left" w:pos="1259"/>
        </w:tabs>
        <w:ind w:left="1259" w:hanging="420"/>
      </w:pPr>
      <w:rPr>
        <w:rFonts w:hint="eastAsia" w:ascii="宋体" w:hAnsi="宋体" w:eastAsia="宋体" w:cs="Times New Roman"/>
        <w:b w:val="0"/>
        <w:bCs w:val="0"/>
        <w:i w:val="0"/>
        <w:iCs w:val="0"/>
        <w:caps w:val="0"/>
        <w:strike w:val="0"/>
        <w:dstrike w:val="0"/>
        <w:vanish w:val="0"/>
        <w:color w:val="000000"/>
        <w:spacing w:val="0"/>
        <w:kern w:val="0"/>
        <w:position w:val="0"/>
        <w:sz w:val="20"/>
        <w:szCs w:val="21"/>
        <w:u w:val="none"/>
        <w:vertAlign w:val="baseline"/>
      </w:rPr>
    </w:lvl>
    <w:lvl w:ilvl="2" w:tentative="0">
      <w:start w:val="1"/>
      <w:numFmt w:val="decimal"/>
      <w:pStyle w:val="66"/>
      <w:lvlText w:val="(%3)"/>
      <w:lvlJc w:val="left"/>
      <w:pPr>
        <w:tabs>
          <w:tab w:val="left" w:pos="0"/>
        </w:tabs>
        <w:ind w:left="1678" w:hanging="419"/>
      </w:pPr>
      <w:rPr>
        <w:rFonts w:hint="eastAsia" w:ascii="宋体" w:hAnsi="宋体" w:eastAsia="宋体"/>
        <w:b w:val="0"/>
        <w:i w:val="0"/>
        <w:sz w:val="20"/>
        <w:szCs w:val="21"/>
      </w:rPr>
    </w:lvl>
    <w:lvl w:ilvl="3" w:tentative="0">
      <w:start w:val="1"/>
      <w:numFmt w:val="decimal"/>
      <w:lvlText w:val="%4."/>
      <w:lvlJc w:val="left"/>
      <w:pPr>
        <w:tabs>
          <w:tab w:val="left" w:pos="2098"/>
        </w:tabs>
        <w:ind w:left="2098" w:hanging="420"/>
      </w:pPr>
      <w:rPr>
        <w:rFonts w:hint="eastAsia" w:ascii="黑体" w:hAnsi="Times New Roman" w:eastAsia="黑体"/>
        <w:b w:val="0"/>
        <w:i w:val="0"/>
        <w:sz w:val="21"/>
      </w:rPr>
    </w:lvl>
    <w:lvl w:ilvl="4" w:tentative="0">
      <w:start w:val="1"/>
      <w:numFmt w:val="lowerLetter"/>
      <w:lvlText w:val="%5)"/>
      <w:lvlJc w:val="left"/>
      <w:pPr>
        <w:tabs>
          <w:tab w:val="left" w:pos="2517"/>
        </w:tabs>
        <w:ind w:left="2517" w:hanging="419"/>
      </w:pPr>
      <w:rPr>
        <w:rFonts w:hint="eastAsia" w:ascii="黑体" w:hAnsi="Times New Roman" w:eastAsia="黑体"/>
        <w:b w:val="0"/>
        <w:i w:val="0"/>
        <w:sz w:val="21"/>
      </w:rPr>
    </w:lvl>
    <w:lvl w:ilvl="5" w:tentative="0">
      <w:start w:val="1"/>
      <w:numFmt w:val="lowerRoman"/>
      <w:lvlText w:val="%6."/>
      <w:lvlJc w:val="right"/>
      <w:pPr>
        <w:tabs>
          <w:tab w:val="left" w:pos="2942"/>
        </w:tabs>
        <w:ind w:left="2937" w:hanging="420"/>
      </w:pPr>
      <w:rPr>
        <w:rFonts w:hint="eastAsia" w:ascii="黑体" w:hAnsi="Times New Roman" w:eastAsia="黑体"/>
        <w:b w:val="0"/>
        <w:i w:val="0"/>
        <w:sz w:val="21"/>
      </w:rPr>
    </w:lvl>
    <w:lvl w:ilvl="6" w:tentative="0">
      <w:start w:val="1"/>
      <w:numFmt w:val="decimal"/>
      <w:lvlText w:val="%7."/>
      <w:lvlJc w:val="left"/>
      <w:pPr>
        <w:tabs>
          <w:tab w:val="left" w:pos="3362"/>
        </w:tabs>
        <w:ind w:left="3356" w:hanging="414"/>
      </w:pPr>
      <w:rPr>
        <w:rFonts w:hint="eastAsia" w:ascii="黑体" w:hAnsi="Times New Roman" w:eastAsia="黑体"/>
        <w:b w:val="0"/>
        <w:i w:val="0"/>
        <w:sz w:val="21"/>
      </w:rPr>
    </w:lvl>
    <w:lvl w:ilvl="7" w:tentative="0">
      <w:start w:val="1"/>
      <w:numFmt w:val="lowerLetter"/>
      <w:lvlText w:val="%8)"/>
      <w:lvlJc w:val="left"/>
      <w:pPr>
        <w:tabs>
          <w:tab w:val="left" w:pos="3781"/>
        </w:tabs>
        <w:ind w:left="3776" w:hanging="414"/>
      </w:pPr>
      <w:rPr>
        <w:rFonts w:hint="eastAsia"/>
      </w:rPr>
    </w:lvl>
    <w:lvl w:ilvl="8" w:tentative="0">
      <w:start w:val="1"/>
      <w:numFmt w:val="lowerRoman"/>
      <w:lvlText w:val="%9."/>
      <w:lvlJc w:val="right"/>
      <w:pPr>
        <w:tabs>
          <w:tab w:val="left" w:pos="4201"/>
        </w:tabs>
        <w:ind w:left="4201" w:hanging="420"/>
      </w:pPr>
      <w:rPr>
        <w:rFonts w:hint="eastAsia"/>
      </w:rPr>
    </w:lvl>
  </w:abstractNum>
  <w:abstractNum w:abstractNumId="10">
    <w:nsid w:val="60B55DC2"/>
    <w:multiLevelType w:val="multilevel"/>
    <w:tmpl w:val="60B55DC2"/>
    <w:lvl w:ilvl="0" w:tentative="0">
      <w:start w:val="1"/>
      <w:numFmt w:val="upperLetter"/>
      <w:pStyle w:val="91"/>
      <w:lvlText w:val="%1"/>
      <w:lvlJc w:val="left"/>
      <w:pPr>
        <w:tabs>
          <w:tab w:val="left" w:pos="0"/>
        </w:tabs>
        <w:ind w:left="0" w:hanging="425"/>
      </w:pPr>
      <w:rPr>
        <w:rFonts w:hint="eastAsia"/>
      </w:rPr>
    </w:lvl>
    <w:lvl w:ilvl="1" w:tentative="0">
      <w:start w:val="1"/>
      <w:numFmt w:val="decimal"/>
      <w:pStyle w:val="9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1">
    <w:nsid w:val="657D3FBC"/>
    <w:multiLevelType w:val="multilevel"/>
    <w:tmpl w:val="657D3FBC"/>
    <w:lvl w:ilvl="0" w:tentative="0">
      <w:start w:val="1"/>
      <w:numFmt w:val="upperLetter"/>
      <w:pStyle w:val="89"/>
      <w:suff w:val="nothing"/>
      <w:lvlText w:val="附　录　%1"/>
      <w:lvlJc w:val="left"/>
      <w:pPr>
        <w:ind w:left="0" w:firstLine="0"/>
      </w:pPr>
      <w:rPr>
        <w:rFonts w:hint="eastAsia" w:ascii="黑体" w:hAnsi="Times New Roman" w:eastAsia="黑体"/>
        <w:b w:val="0"/>
        <w:i w:val="0"/>
        <w:spacing w:val="0"/>
        <w:w w:val="100"/>
        <w:sz w:val="21"/>
        <w:lang w:val="en-US"/>
      </w:rPr>
    </w:lvl>
    <w:lvl w:ilvl="1" w:tentative="0">
      <w:start w:val="1"/>
      <w:numFmt w:val="decimal"/>
      <w:pStyle w:val="107"/>
      <w:suff w:val="nothing"/>
      <w:lvlText w:val="%1.%2　"/>
      <w:lvlJc w:val="left"/>
      <w:pPr>
        <w:ind w:left="2694"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2">
    <w:nsid w:val="6D6C07CD"/>
    <w:multiLevelType w:val="multilevel"/>
    <w:tmpl w:val="6D6C07CD"/>
    <w:lvl w:ilvl="0" w:tentative="0">
      <w:start w:val="1"/>
      <w:numFmt w:val="lowerLetter"/>
      <w:pStyle w:val="110"/>
      <w:lvlText w:val="%1)"/>
      <w:lvlJc w:val="left"/>
      <w:pPr>
        <w:tabs>
          <w:tab w:val="left" w:pos="839"/>
        </w:tabs>
        <w:ind w:left="839" w:hanging="419"/>
      </w:pPr>
      <w:rPr>
        <w:rFonts w:hint="eastAsia" w:ascii="宋体" w:eastAsia="宋体"/>
        <w:b w:val="0"/>
        <w:i w:val="0"/>
        <w:sz w:val="21"/>
      </w:rPr>
    </w:lvl>
    <w:lvl w:ilvl="1" w:tentative="0">
      <w:start w:val="1"/>
      <w:numFmt w:val="decimal"/>
      <w:pStyle w:val="10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num w:numId="1">
    <w:abstractNumId w:val="7"/>
  </w:num>
  <w:num w:numId="2">
    <w:abstractNumId w:val="3"/>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11"/>
  </w:num>
  <w:num w:numId="8">
    <w:abstractNumId w:val="10"/>
  </w:num>
  <w:num w:numId="9">
    <w:abstractNumId w:val="12"/>
  </w:num>
  <w:num w:numId="10">
    <w:abstractNumId w:val="4"/>
  </w:num>
  <w:num w:numId="11">
    <w:abstractNumId w:val="8"/>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4EB"/>
    <w:rsid w:val="00011073"/>
    <w:rsid w:val="00020446"/>
    <w:rsid w:val="00025ED6"/>
    <w:rsid w:val="00040806"/>
    <w:rsid w:val="00044E24"/>
    <w:rsid w:val="00050EE5"/>
    <w:rsid w:val="00053A47"/>
    <w:rsid w:val="00060E98"/>
    <w:rsid w:val="000649C0"/>
    <w:rsid w:val="00065592"/>
    <w:rsid w:val="0006769A"/>
    <w:rsid w:val="00067E18"/>
    <w:rsid w:val="00072564"/>
    <w:rsid w:val="000730C5"/>
    <w:rsid w:val="000779F8"/>
    <w:rsid w:val="00095ABD"/>
    <w:rsid w:val="000A3C5E"/>
    <w:rsid w:val="000A5D1B"/>
    <w:rsid w:val="000A5F0E"/>
    <w:rsid w:val="000A60E1"/>
    <w:rsid w:val="000B232E"/>
    <w:rsid w:val="000B2395"/>
    <w:rsid w:val="000B32CD"/>
    <w:rsid w:val="000B443B"/>
    <w:rsid w:val="000C6438"/>
    <w:rsid w:val="000D536C"/>
    <w:rsid w:val="000D5693"/>
    <w:rsid w:val="000E7A7E"/>
    <w:rsid w:val="0010500D"/>
    <w:rsid w:val="00105159"/>
    <w:rsid w:val="00106FAD"/>
    <w:rsid w:val="0013087D"/>
    <w:rsid w:val="00130886"/>
    <w:rsid w:val="00130E06"/>
    <w:rsid w:val="00137605"/>
    <w:rsid w:val="001439B4"/>
    <w:rsid w:val="00150C78"/>
    <w:rsid w:val="001716B3"/>
    <w:rsid w:val="00176DA8"/>
    <w:rsid w:val="001925C0"/>
    <w:rsid w:val="001A2055"/>
    <w:rsid w:val="001C349F"/>
    <w:rsid w:val="001C4ADC"/>
    <w:rsid w:val="001D0B8B"/>
    <w:rsid w:val="001D5E78"/>
    <w:rsid w:val="001E6504"/>
    <w:rsid w:val="001F467B"/>
    <w:rsid w:val="0020061D"/>
    <w:rsid w:val="002230F2"/>
    <w:rsid w:val="00230F8F"/>
    <w:rsid w:val="00233CAE"/>
    <w:rsid w:val="00241C26"/>
    <w:rsid w:val="002448E4"/>
    <w:rsid w:val="00261CDC"/>
    <w:rsid w:val="00262043"/>
    <w:rsid w:val="00273748"/>
    <w:rsid w:val="002814FA"/>
    <w:rsid w:val="00283EEF"/>
    <w:rsid w:val="002A415A"/>
    <w:rsid w:val="002B4466"/>
    <w:rsid w:val="002C6343"/>
    <w:rsid w:val="003046E8"/>
    <w:rsid w:val="00307B79"/>
    <w:rsid w:val="00313090"/>
    <w:rsid w:val="00324F26"/>
    <w:rsid w:val="00326A91"/>
    <w:rsid w:val="003274C1"/>
    <w:rsid w:val="00327DEF"/>
    <w:rsid w:val="00332188"/>
    <w:rsid w:val="00362D24"/>
    <w:rsid w:val="003667B8"/>
    <w:rsid w:val="003671A5"/>
    <w:rsid w:val="003679A8"/>
    <w:rsid w:val="0037101C"/>
    <w:rsid w:val="0037290B"/>
    <w:rsid w:val="00381262"/>
    <w:rsid w:val="00381956"/>
    <w:rsid w:val="00383232"/>
    <w:rsid w:val="0039670B"/>
    <w:rsid w:val="003A5E97"/>
    <w:rsid w:val="003A633B"/>
    <w:rsid w:val="003B2BFA"/>
    <w:rsid w:val="003B315B"/>
    <w:rsid w:val="003B3F9F"/>
    <w:rsid w:val="003B6152"/>
    <w:rsid w:val="003D2C02"/>
    <w:rsid w:val="003D3FD2"/>
    <w:rsid w:val="003E4289"/>
    <w:rsid w:val="003E6AEC"/>
    <w:rsid w:val="003E7B96"/>
    <w:rsid w:val="003F03E6"/>
    <w:rsid w:val="003F22F7"/>
    <w:rsid w:val="00404A97"/>
    <w:rsid w:val="00411C50"/>
    <w:rsid w:val="0042290A"/>
    <w:rsid w:val="00425D81"/>
    <w:rsid w:val="00427000"/>
    <w:rsid w:val="004312A1"/>
    <w:rsid w:val="00431797"/>
    <w:rsid w:val="004324C8"/>
    <w:rsid w:val="00437B28"/>
    <w:rsid w:val="004421A6"/>
    <w:rsid w:val="00447906"/>
    <w:rsid w:val="0047236B"/>
    <w:rsid w:val="00480ABA"/>
    <w:rsid w:val="004872F3"/>
    <w:rsid w:val="004A50C7"/>
    <w:rsid w:val="004A60C5"/>
    <w:rsid w:val="004A7AD0"/>
    <w:rsid w:val="004B30B2"/>
    <w:rsid w:val="004C48FD"/>
    <w:rsid w:val="004D0078"/>
    <w:rsid w:val="004D3FC9"/>
    <w:rsid w:val="004E67B1"/>
    <w:rsid w:val="004F64BB"/>
    <w:rsid w:val="004F7C2D"/>
    <w:rsid w:val="00503420"/>
    <w:rsid w:val="00505CAE"/>
    <w:rsid w:val="00510C77"/>
    <w:rsid w:val="00520F7A"/>
    <w:rsid w:val="00522D6F"/>
    <w:rsid w:val="00524116"/>
    <w:rsid w:val="00524980"/>
    <w:rsid w:val="00526F54"/>
    <w:rsid w:val="00540208"/>
    <w:rsid w:val="005557F8"/>
    <w:rsid w:val="005A5E7B"/>
    <w:rsid w:val="005B2F70"/>
    <w:rsid w:val="005C14AD"/>
    <w:rsid w:val="005C503D"/>
    <w:rsid w:val="005D1261"/>
    <w:rsid w:val="005D7BF1"/>
    <w:rsid w:val="005E7B79"/>
    <w:rsid w:val="005F365E"/>
    <w:rsid w:val="00620E27"/>
    <w:rsid w:val="00625F9A"/>
    <w:rsid w:val="006363DC"/>
    <w:rsid w:val="00636A01"/>
    <w:rsid w:val="006432E0"/>
    <w:rsid w:val="0064384B"/>
    <w:rsid w:val="0064408E"/>
    <w:rsid w:val="006461C0"/>
    <w:rsid w:val="006548B7"/>
    <w:rsid w:val="00670A06"/>
    <w:rsid w:val="006819C6"/>
    <w:rsid w:val="00690548"/>
    <w:rsid w:val="00691D98"/>
    <w:rsid w:val="00697AF6"/>
    <w:rsid w:val="006A0327"/>
    <w:rsid w:val="006A11EB"/>
    <w:rsid w:val="006B5DDE"/>
    <w:rsid w:val="006C3EBF"/>
    <w:rsid w:val="006D2DB3"/>
    <w:rsid w:val="006D401E"/>
    <w:rsid w:val="006D77A1"/>
    <w:rsid w:val="006D7D85"/>
    <w:rsid w:val="006E1C38"/>
    <w:rsid w:val="006E3FE2"/>
    <w:rsid w:val="006F1EC3"/>
    <w:rsid w:val="00702069"/>
    <w:rsid w:val="00710718"/>
    <w:rsid w:val="007175E7"/>
    <w:rsid w:val="00725023"/>
    <w:rsid w:val="00726263"/>
    <w:rsid w:val="00732970"/>
    <w:rsid w:val="00736E47"/>
    <w:rsid w:val="0074088A"/>
    <w:rsid w:val="00755615"/>
    <w:rsid w:val="00756D05"/>
    <w:rsid w:val="0076021B"/>
    <w:rsid w:val="00766117"/>
    <w:rsid w:val="00775AFD"/>
    <w:rsid w:val="00782EEC"/>
    <w:rsid w:val="00791AE9"/>
    <w:rsid w:val="00792780"/>
    <w:rsid w:val="00794F58"/>
    <w:rsid w:val="00795019"/>
    <w:rsid w:val="00795A99"/>
    <w:rsid w:val="007960C3"/>
    <w:rsid w:val="0079682C"/>
    <w:rsid w:val="007B0EE8"/>
    <w:rsid w:val="007B1B0B"/>
    <w:rsid w:val="007C1FC6"/>
    <w:rsid w:val="007C46C1"/>
    <w:rsid w:val="007D181F"/>
    <w:rsid w:val="007D1F43"/>
    <w:rsid w:val="007E1659"/>
    <w:rsid w:val="007F14E7"/>
    <w:rsid w:val="007F6CA8"/>
    <w:rsid w:val="00800B3C"/>
    <w:rsid w:val="0081626C"/>
    <w:rsid w:val="00817236"/>
    <w:rsid w:val="00817442"/>
    <w:rsid w:val="00837CDB"/>
    <w:rsid w:val="00855977"/>
    <w:rsid w:val="00856EE6"/>
    <w:rsid w:val="00861FF0"/>
    <w:rsid w:val="008712BC"/>
    <w:rsid w:val="00880D9C"/>
    <w:rsid w:val="008823AC"/>
    <w:rsid w:val="008A6DF2"/>
    <w:rsid w:val="008B1ACA"/>
    <w:rsid w:val="008D42CA"/>
    <w:rsid w:val="008D7D19"/>
    <w:rsid w:val="008E687F"/>
    <w:rsid w:val="008F404C"/>
    <w:rsid w:val="008F40D6"/>
    <w:rsid w:val="008F4922"/>
    <w:rsid w:val="00901504"/>
    <w:rsid w:val="00911E4B"/>
    <w:rsid w:val="00922FD3"/>
    <w:rsid w:val="00926623"/>
    <w:rsid w:val="0092746D"/>
    <w:rsid w:val="009446E2"/>
    <w:rsid w:val="0095076E"/>
    <w:rsid w:val="009573EA"/>
    <w:rsid w:val="00962BE1"/>
    <w:rsid w:val="00981996"/>
    <w:rsid w:val="00984E4D"/>
    <w:rsid w:val="00993A82"/>
    <w:rsid w:val="009A1441"/>
    <w:rsid w:val="009A3260"/>
    <w:rsid w:val="009A7063"/>
    <w:rsid w:val="009D0CBA"/>
    <w:rsid w:val="009D117E"/>
    <w:rsid w:val="009D790B"/>
    <w:rsid w:val="009E14D3"/>
    <w:rsid w:val="009E20A7"/>
    <w:rsid w:val="009E7590"/>
    <w:rsid w:val="009F5752"/>
    <w:rsid w:val="009F5AA6"/>
    <w:rsid w:val="00A20EDD"/>
    <w:rsid w:val="00A2187E"/>
    <w:rsid w:val="00A22D37"/>
    <w:rsid w:val="00A300BD"/>
    <w:rsid w:val="00A350BE"/>
    <w:rsid w:val="00A61865"/>
    <w:rsid w:val="00A66BC1"/>
    <w:rsid w:val="00A73549"/>
    <w:rsid w:val="00A765F3"/>
    <w:rsid w:val="00A856B3"/>
    <w:rsid w:val="00A879A1"/>
    <w:rsid w:val="00A923BC"/>
    <w:rsid w:val="00A95ED0"/>
    <w:rsid w:val="00AA0CE4"/>
    <w:rsid w:val="00AB0C57"/>
    <w:rsid w:val="00AB2E86"/>
    <w:rsid w:val="00AB4950"/>
    <w:rsid w:val="00AD1313"/>
    <w:rsid w:val="00AD6C7D"/>
    <w:rsid w:val="00AE319C"/>
    <w:rsid w:val="00AE34BB"/>
    <w:rsid w:val="00AE5CE2"/>
    <w:rsid w:val="00AF38C8"/>
    <w:rsid w:val="00B04594"/>
    <w:rsid w:val="00B137A6"/>
    <w:rsid w:val="00B2489B"/>
    <w:rsid w:val="00B32E65"/>
    <w:rsid w:val="00B56A50"/>
    <w:rsid w:val="00B67378"/>
    <w:rsid w:val="00B71891"/>
    <w:rsid w:val="00B774F6"/>
    <w:rsid w:val="00B8108F"/>
    <w:rsid w:val="00B855AF"/>
    <w:rsid w:val="00B91338"/>
    <w:rsid w:val="00B9378A"/>
    <w:rsid w:val="00BA23DE"/>
    <w:rsid w:val="00BB5DC9"/>
    <w:rsid w:val="00BC3E6B"/>
    <w:rsid w:val="00BD1C93"/>
    <w:rsid w:val="00BD475C"/>
    <w:rsid w:val="00BE4466"/>
    <w:rsid w:val="00C0060D"/>
    <w:rsid w:val="00C009F5"/>
    <w:rsid w:val="00C118F6"/>
    <w:rsid w:val="00C12407"/>
    <w:rsid w:val="00C349DF"/>
    <w:rsid w:val="00C35FF8"/>
    <w:rsid w:val="00C4369F"/>
    <w:rsid w:val="00C451DF"/>
    <w:rsid w:val="00C4776E"/>
    <w:rsid w:val="00C50E06"/>
    <w:rsid w:val="00C540EE"/>
    <w:rsid w:val="00C6529B"/>
    <w:rsid w:val="00C657F7"/>
    <w:rsid w:val="00C65C29"/>
    <w:rsid w:val="00C72D1F"/>
    <w:rsid w:val="00C74CA3"/>
    <w:rsid w:val="00C76A52"/>
    <w:rsid w:val="00C807E9"/>
    <w:rsid w:val="00C81FA3"/>
    <w:rsid w:val="00C91204"/>
    <w:rsid w:val="00C91371"/>
    <w:rsid w:val="00C934EF"/>
    <w:rsid w:val="00C96195"/>
    <w:rsid w:val="00CA374B"/>
    <w:rsid w:val="00CA4872"/>
    <w:rsid w:val="00CB097A"/>
    <w:rsid w:val="00CB4F91"/>
    <w:rsid w:val="00CB7A08"/>
    <w:rsid w:val="00CC183C"/>
    <w:rsid w:val="00CC68D3"/>
    <w:rsid w:val="00CC778F"/>
    <w:rsid w:val="00CD2FEB"/>
    <w:rsid w:val="00CE445C"/>
    <w:rsid w:val="00CF5576"/>
    <w:rsid w:val="00CF658A"/>
    <w:rsid w:val="00D0613E"/>
    <w:rsid w:val="00D10EDE"/>
    <w:rsid w:val="00D130FF"/>
    <w:rsid w:val="00D15A99"/>
    <w:rsid w:val="00D2688C"/>
    <w:rsid w:val="00D31E5C"/>
    <w:rsid w:val="00D44FB2"/>
    <w:rsid w:val="00D47E98"/>
    <w:rsid w:val="00D50784"/>
    <w:rsid w:val="00D75671"/>
    <w:rsid w:val="00D871D9"/>
    <w:rsid w:val="00D95F7E"/>
    <w:rsid w:val="00DA504F"/>
    <w:rsid w:val="00DA7B04"/>
    <w:rsid w:val="00DB091D"/>
    <w:rsid w:val="00DB7BE9"/>
    <w:rsid w:val="00DC24B5"/>
    <w:rsid w:val="00DC45B2"/>
    <w:rsid w:val="00DC793A"/>
    <w:rsid w:val="00DD3E07"/>
    <w:rsid w:val="00DF0BEA"/>
    <w:rsid w:val="00DF413C"/>
    <w:rsid w:val="00E034BE"/>
    <w:rsid w:val="00E23D72"/>
    <w:rsid w:val="00E56D53"/>
    <w:rsid w:val="00E67E48"/>
    <w:rsid w:val="00E72426"/>
    <w:rsid w:val="00E84160"/>
    <w:rsid w:val="00E91004"/>
    <w:rsid w:val="00E952DC"/>
    <w:rsid w:val="00E9546C"/>
    <w:rsid w:val="00EB067A"/>
    <w:rsid w:val="00EB5CD8"/>
    <w:rsid w:val="00ED2D18"/>
    <w:rsid w:val="00EE1C4B"/>
    <w:rsid w:val="00EE7F91"/>
    <w:rsid w:val="00EF0CD8"/>
    <w:rsid w:val="00F0669C"/>
    <w:rsid w:val="00F3219A"/>
    <w:rsid w:val="00F354F7"/>
    <w:rsid w:val="00F35785"/>
    <w:rsid w:val="00F40E3A"/>
    <w:rsid w:val="00F634BC"/>
    <w:rsid w:val="00F71344"/>
    <w:rsid w:val="00F7707A"/>
    <w:rsid w:val="00F85817"/>
    <w:rsid w:val="00F864EB"/>
    <w:rsid w:val="00F86E44"/>
    <w:rsid w:val="00F97430"/>
    <w:rsid w:val="00FA0448"/>
    <w:rsid w:val="00FA6C45"/>
    <w:rsid w:val="00FB3AB4"/>
    <w:rsid w:val="00FC4ADC"/>
    <w:rsid w:val="00FC73A0"/>
    <w:rsid w:val="00FD7635"/>
    <w:rsid w:val="00FE17F3"/>
    <w:rsid w:val="00FE5C2E"/>
    <w:rsid w:val="1797C6DB"/>
    <w:rsid w:val="1FFFCC81"/>
    <w:rsid w:val="26ED604E"/>
    <w:rsid w:val="2FF588D5"/>
    <w:rsid w:val="33E7B649"/>
    <w:rsid w:val="3556FB95"/>
    <w:rsid w:val="37BF78FF"/>
    <w:rsid w:val="37FFE315"/>
    <w:rsid w:val="3E9BE53C"/>
    <w:rsid w:val="3ED7A321"/>
    <w:rsid w:val="3EDDE555"/>
    <w:rsid w:val="3F1C64E0"/>
    <w:rsid w:val="3F5AD37B"/>
    <w:rsid w:val="3F756C8C"/>
    <w:rsid w:val="3FFD42CE"/>
    <w:rsid w:val="441BE51A"/>
    <w:rsid w:val="517F9A37"/>
    <w:rsid w:val="5BF990DF"/>
    <w:rsid w:val="5D6F0A90"/>
    <w:rsid w:val="5E76A282"/>
    <w:rsid w:val="5F5D9A3A"/>
    <w:rsid w:val="5F798805"/>
    <w:rsid w:val="5FBF84BA"/>
    <w:rsid w:val="5FEB0C39"/>
    <w:rsid w:val="674F6A61"/>
    <w:rsid w:val="67D79BDD"/>
    <w:rsid w:val="67DEDC57"/>
    <w:rsid w:val="6B176E0C"/>
    <w:rsid w:val="6BD7D1C0"/>
    <w:rsid w:val="6CE43C6B"/>
    <w:rsid w:val="6CF7BD18"/>
    <w:rsid w:val="6D5BC1E2"/>
    <w:rsid w:val="6EDF97D7"/>
    <w:rsid w:val="6F8FDAF0"/>
    <w:rsid w:val="6FAC99FD"/>
    <w:rsid w:val="6FCF5C09"/>
    <w:rsid w:val="6FFDDB4C"/>
    <w:rsid w:val="71F42B46"/>
    <w:rsid w:val="72F9B4AA"/>
    <w:rsid w:val="73FF9E0B"/>
    <w:rsid w:val="75634ACB"/>
    <w:rsid w:val="76EF7681"/>
    <w:rsid w:val="773735B5"/>
    <w:rsid w:val="77FBC6D3"/>
    <w:rsid w:val="7A3FA505"/>
    <w:rsid w:val="7B0F9FC4"/>
    <w:rsid w:val="7B1C43F6"/>
    <w:rsid w:val="7B75BB29"/>
    <w:rsid w:val="7BFDEBA6"/>
    <w:rsid w:val="7CC76DCF"/>
    <w:rsid w:val="7D5A8E16"/>
    <w:rsid w:val="7D9B3777"/>
    <w:rsid w:val="7F5A9760"/>
    <w:rsid w:val="7F7774AD"/>
    <w:rsid w:val="7F7F36EA"/>
    <w:rsid w:val="7FBAA7D2"/>
    <w:rsid w:val="7FBE9990"/>
    <w:rsid w:val="7FE52DA5"/>
    <w:rsid w:val="7FEF1D3B"/>
    <w:rsid w:val="7FF72EF9"/>
    <w:rsid w:val="7FFE1723"/>
    <w:rsid w:val="8EBF3E30"/>
    <w:rsid w:val="9369070B"/>
    <w:rsid w:val="972F9A94"/>
    <w:rsid w:val="A7FDBA51"/>
    <w:rsid w:val="A9B72685"/>
    <w:rsid w:val="B3ECE040"/>
    <w:rsid w:val="B7F6D557"/>
    <w:rsid w:val="BBDD4A04"/>
    <w:rsid w:val="BBFF516E"/>
    <w:rsid w:val="BD3B2785"/>
    <w:rsid w:val="BD6D66AF"/>
    <w:rsid w:val="BFDED380"/>
    <w:rsid w:val="BFEE5F94"/>
    <w:rsid w:val="C3BF8567"/>
    <w:rsid w:val="CBFF6BE9"/>
    <w:rsid w:val="CF7D4F3A"/>
    <w:rsid w:val="D2D72157"/>
    <w:rsid w:val="D4FFD3BB"/>
    <w:rsid w:val="D57F697D"/>
    <w:rsid w:val="DCECEDEB"/>
    <w:rsid w:val="DF4B6672"/>
    <w:rsid w:val="DFF686D2"/>
    <w:rsid w:val="EB9F9AB4"/>
    <w:rsid w:val="EDBFDC1F"/>
    <w:rsid w:val="EE77B570"/>
    <w:rsid w:val="EF9BFBAC"/>
    <w:rsid w:val="EFEFE08D"/>
    <w:rsid w:val="EFFF2615"/>
    <w:rsid w:val="EFFF8D7A"/>
    <w:rsid w:val="F4BBC565"/>
    <w:rsid w:val="F6E635FB"/>
    <w:rsid w:val="F6EFC729"/>
    <w:rsid w:val="F729D7B2"/>
    <w:rsid w:val="F7FDC0F1"/>
    <w:rsid w:val="FAE16D6F"/>
    <w:rsid w:val="FB33BABB"/>
    <w:rsid w:val="FBF7FCC5"/>
    <w:rsid w:val="FCB7AFF3"/>
    <w:rsid w:val="FDBE51B4"/>
    <w:rsid w:val="FDBFC363"/>
    <w:rsid w:val="FDD97154"/>
    <w:rsid w:val="FDE7DE8B"/>
    <w:rsid w:val="FDEB3ECF"/>
    <w:rsid w:val="FDEBE039"/>
    <w:rsid w:val="FEFBF0C6"/>
    <w:rsid w:val="FF5F9161"/>
    <w:rsid w:val="FF9DA1AF"/>
    <w:rsid w:val="FFBD7780"/>
    <w:rsid w:val="FFBFE997"/>
    <w:rsid w:val="FFEE3276"/>
    <w:rsid w:val="FFF92C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99" w:name="Normal Indent"/>
    <w:lsdException w:qFormat="1"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qFormat="1" w:unhideWhenUsed="0" w:uiPriority="0" w:semiHidden="0" w:name="index heading"/>
    <w:lsdException w:qFormat="1" w:unhideWhenUsed="0" w:uiPriority="35" w:semiHidden="0" w:name="caption"/>
    <w:lsdException w:uiPriority="99" w:name="table of figures"/>
    <w:lsdException w:uiPriority="99" w:name="envelope address"/>
    <w:lsdException w:uiPriority="99" w:name="envelope return"/>
    <w:lsdException w:qFormat="1" w:unhideWhenUsed="0" w:uiPriority="0" w:name="footnote reference"/>
    <w:lsdException w:qFormat="1" w:unhideWhenUsed="0" w:uiPriority="99" w:semiHidden="0" w:name="annotation reference"/>
    <w:lsdException w:uiPriority="99" w:name="line number"/>
    <w:lsdException w:qFormat="1" w:unhideWhenUsed="0" w:uiPriority="0" w:semiHidden="0" w:name="page number"/>
    <w:lsdException w:qFormat="1" w:unhideWhenUsed="0" w:uiPriority="0" w:name="endnote reference"/>
    <w:lsdException w:qFormat="1" w:unhideWhenUsed="0" w:uiPriority="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5"/>
    <w:qFormat/>
    <w:uiPriority w:val="0"/>
    <w:pPr>
      <w:keepNext/>
      <w:keepLines/>
      <w:spacing w:before="340" w:after="330" w:line="578" w:lineRule="auto"/>
      <w:outlineLvl w:val="0"/>
    </w:pPr>
    <w:rPr>
      <w:b/>
      <w:bCs/>
      <w:kern w:val="44"/>
      <w:sz w:val="44"/>
      <w:szCs w:val="44"/>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3">
    <w:name w:val="toc 7"/>
    <w:basedOn w:val="1"/>
    <w:next w:val="1"/>
    <w:semiHidden/>
    <w:qFormat/>
    <w:uiPriority w:val="0"/>
    <w:pPr>
      <w:tabs>
        <w:tab w:val="right" w:leader="dot" w:pos="9241"/>
      </w:tabs>
      <w:ind w:firstLine="505" w:firstLineChars="500"/>
      <w:jc w:val="left"/>
    </w:pPr>
    <w:rPr>
      <w:rFonts w:ascii="宋体"/>
      <w:szCs w:val="21"/>
    </w:rPr>
  </w:style>
  <w:style w:type="paragraph" w:styleId="4">
    <w:name w:val="index 8"/>
    <w:basedOn w:val="1"/>
    <w:next w:val="1"/>
    <w:qFormat/>
    <w:uiPriority w:val="0"/>
    <w:pPr>
      <w:ind w:left="1680" w:hanging="210"/>
      <w:jc w:val="left"/>
    </w:pPr>
    <w:rPr>
      <w:rFonts w:ascii="Calibri" w:hAnsi="Calibri"/>
      <w:sz w:val="20"/>
      <w:szCs w:val="20"/>
    </w:rPr>
  </w:style>
  <w:style w:type="paragraph" w:styleId="5">
    <w:name w:val="caption"/>
    <w:basedOn w:val="1"/>
    <w:next w:val="1"/>
    <w:qFormat/>
    <w:uiPriority w:val="35"/>
    <w:pPr>
      <w:spacing w:before="152" w:after="160"/>
    </w:pPr>
    <w:rPr>
      <w:rFonts w:ascii="Arial" w:hAnsi="Arial" w:eastAsia="黑体" w:cs="Arial"/>
      <w:sz w:val="20"/>
      <w:szCs w:val="20"/>
    </w:rPr>
  </w:style>
  <w:style w:type="paragraph" w:styleId="6">
    <w:name w:val="index 5"/>
    <w:basedOn w:val="1"/>
    <w:next w:val="1"/>
    <w:qFormat/>
    <w:uiPriority w:val="0"/>
    <w:pPr>
      <w:ind w:left="1050" w:hanging="210"/>
      <w:jc w:val="left"/>
    </w:pPr>
    <w:rPr>
      <w:rFonts w:ascii="Calibri" w:hAnsi="Calibri"/>
      <w:sz w:val="20"/>
      <w:szCs w:val="20"/>
    </w:rPr>
  </w:style>
  <w:style w:type="paragraph" w:styleId="7">
    <w:name w:val="Document Map"/>
    <w:basedOn w:val="1"/>
    <w:link w:val="130"/>
    <w:semiHidden/>
    <w:qFormat/>
    <w:uiPriority w:val="0"/>
    <w:pPr>
      <w:shd w:val="clear" w:color="auto" w:fill="000080"/>
    </w:pPr>
  </w:style>
  <w:style w:type="paragraph" w:styleId="8">
    <w:name w:val="annotation text"/>
    <w:basedOn w:val="1"/>
    <w:link w:val="158"/>
    <w:qFormat/>
    <w:uiPriority w:val="0"/>
    <w:pPr>
      <w:jc w:val="left"/>
    </w:pPr>
  </w:style>
  <w:style w:type="paragraph" w:styleId="9">
    <w:name w:val="index 6"/>
    <w:basedOn w:val="1"/>
    <w:next w:val="1"/>
    <w:qFormat/>
    <w:uiPriority w:val="0"/>
    <w:pPr>
      <w:ind w:left="1260" w:hanging="210"/>
      <w:jc w:val="left"/>
    </w:pPr>
    <w:rPr>
      <w:rFonts w:ascii="Calibri" w:hAnsi="Calibri"/>
      <w:sz w:val="20"/>
      <w:szCs w:val="20"/>
    </w:rPr>
  </w:style>
  <w:style w:type="paragraph" w:styleId="10">
    <w:name w:val="index 4"/>
    <w:basedOn w:val="1"/>
    <w:next w:val="1"/>
    <w:qFormat/>
    <w:uiPriority w:val="0"/>
    <w:pPr>
      <w:ind w:left="840" w:hanging="210"/>
      <w:jc w:val="left"/>
    </w:pPr>
    <w:rPr>
      <w:rFonts w:ascii="Calibri" w:hAnsi="Calibri"/>
      <w:sz w:val="20"/>
      <w:szCs w:val="20"/>
    </w:rPr>
  </w:style>
  <w:style w:type="paragraph" w:styleId="11">
    <w:name w:val="toc 5"/>
    <w:basedOn w:val="1"/>
    <w:next w:val="1"/>
    <w:semiHidden/>
    <w:qFormat/>
    <w:uiPriority w:val="0"/>
    <w:pPr>
      <w:tabs>
        <w:tab w:val="right" w:leader="dot" w:pos="9241"/>
      </w:tabs>
      <w:ind w:firstLine="300" w:firstLineChars="300"/>
      <w:jc w:val="left"/>
    </w:pPr>
    <w:rPr>
      <w:rFonts w:ascii="宋体"/>
      <w:szCs w:val="21"/>
    </w:rPr>
  </w:style>
  <w:style w:type="paragraph" w:styleId="12">
    <w:name w:val="toc 3"/>
    <w:basedOn w:val="1"/>
    <w:next w:val="1"/>
    <w:qFormat/>
    <w:uiPriority w:val="39"/>
    <w:pPr>
      <w:tabs>
        <w:tab w:val="right" w:leader="dot" w:pos="9241"/>
      </w:tabs>
      <w:ind w:firstLine="102" w:firstLineChars="100"/>
      <w:jc w:val="left"/>
    </w:pPr>
    <w:rPr>
      <w:rFonts w:ascii="宋体"/>
      <w:szCs w:val="21"/>
    </w:rPr>
  </w:style>
  <w:style w:type="paragraph" w:styleId="13">
    <w:name w:val="toc 8"/>
    <w:basedOn w:val="1"/>
    <w:next w:val="1"/>
    <w:semiHidden/>
    <w:qFormat/>
    <w:uiPriority w:val="0"/>
    <w:pPr>
      <w:tabs>
        <w:tab w:val="right" w:leader="dot" w:pos="9241"/>
      </w:tabs>
      <w:ind w:firstLine="607" w:firstLineChars="600"/>
      <w:jc w:val="left"/>
    </w:pPr>
    <w:rPr>
      <w:rFonts w:ascii="宋体"/>
      <w:szCs w:val="21"/>
    </w:rPr>
  </w:style>
  <w:style w:type="paragraph" w:styleId="14">
    <w:name w:val="index 3"/>
    <w:basedOn w:val="1"/>
    <w:next w:val="1"/>
    <w:qFormat/>
    <w:uiPriority w:val="0"/>
    <w:pPr>
      <w:ind w:left="630" w:hanging="210"/>
      <w:jc w:val="left"/>
    </w:pPr>
    <w:rPr>
      <w:rFonts w:ascii="Calibri" w:hAnsi="Calibri"/>
      <w:sz w:val="20"/>
      <w:szCs w:val="20"/>
    </w:rPr>
  </w:style>
  <w:style w:type="paragraph" w:styleId="15">
    <w:name w:val="endnote text"/>
    <w:basedOn w:val="1"/>
    <w:link w:val="129"/>
    <w:semiHidden/>
    <w:qFormat/>
    <w:uiPriority w:val="0"/>
    <w:pPr>
      <w:snapToGrid w:val="0"/>
      <w:jc w:val="left"/>
    </w:pPr>
  </w:style>
  <w:style w:type="paragraph" w:styleId="16">
    <w:name w:val="Balloon Text"/>
    <w:basedOn w:val="1"/>
    <w:link w:val="157"/>
    <w:qFormat/>
    <w:uiPriority w:val="0"/>
    <w:rPr>
      <w:sz w:val="18"/>
      <w:szCs w:val="18"/>
    </w:rPr>
  </w:style>
  <w:style w:type="paragraph" w:styleId="17">
    <w:name w:val="footer"/>
    <w:basedOn w:val="1"/>
    <w:link w:val="44"/>
    <w:unhideWhenUsed/>
    <w:qFormat/>
    <w:uiPriority w:val="99"/>
    <w:pPr>
      <w:tabs>
        <w:tab w:val="center" w:pos="4153"/>
        <w:tab w:val="right" w:pos="8306"/>
      </w:tabs>
      <w:snapToGrid w:val="0"/>
      <w:jc w:val="left"/>
    </w:pPr>
    <w:rPr>
      <w:sz w:val="18"/>
      <w:szCs w:val="18"/>
    </w:rPr>
  </w:style>
  <w:style w:type="paragraph" w:styleId="18">
    <w:name w:val="header"/>
    <w:basedOn w:val="1"/>
    <w:link w:val="43"/>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tabs>
        <w:tab w:val="right" w:leader="dot" w:pos="9241"/>
      </w:tabs>
      <w:spacing w:before="78" w:beforeLines="25" w:after="78" w:afterLines="25"/>
    </w:pPr>
    <w:rPr>
      <w:rFonts w:ascii="宋体"/>
      <w:szCs w:val="21"/>
    </w:rPr>
  </w:style>
  <w:style w:type="paragraph" w:styleId="20">
    <w:name w:val="toc 4"/>
    <w:basedOn w:val="1"/>
    <w:next w:val="1"/>
    <w:semiHidden/>
    <w:qFormat/>
    <w:uiPriority w:val="0"/>
    <w:pPr>
      <w:tabs>
        <w:tab w:val="right" w:leader="dot" w:pos="9241"/>
      </w:tabs>
      <w:ind w:firstLine="198" w:firstLineChars="200"/>
      <w:jc w:val="left"/>
    </w:pPr>
    <w:rPr>
      <w:rFonts w:ascii="宋体"/>
      <w:szCs w:val="21"/>
    </w:rPr>
  </w:style>
  <w:style w:type="paragraph" w:styleId="21">
    <w:name w:val="index heading"/>
    <w:basedOn w:val="1"/>
    <w:next w:val="22"/>
    <w:qFormat/>
    <w:uiPriority w:val="0"/>
    <w:pPr>
      <w:spacing w:before="120" w:after="120"/>
      <w:jc w:val="center"/>
    </w:pPr>
    <w:rPr>
      <w:rFonts w:ascii="Calibri" w:hAnsi="Calibri"/>
      <w:b/>
      <w:bCs/>
      <w:iCs/>
      <w:szCs w:val="20"/>
    </w:rPr>
  </w:style>
  <w:style w:type="paragraph" w:styleId="22">
    <w:name w:val="index 1"/>
    <w:basedOn w:val="1"/>
    <w:next w:val="23"/>
    <w:qFormat/>
    <w:uiPriority w:val="0"/>
    <w:pPr>
      <w:tabs>
        <w:tab w:val="right" w:leader="dot" w:pos="9299"/>
      </w:tabs>
      <w:jc w:val="left"/>
    </w:pPr>
    <w:rPr>
      <w:rFonts w:ascii="宋体"/>
      <w:szCs w:val="21"/>
    </w:rPr>
  </w:style>
  <w:style w:type="paragraph" w:customStyle="1" w:styleId="23">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4">
    <w:name w:val="footnote text"/>
    <w:basedOn w:val="1"/>
    <w:link w:val="111"/>
    <w:qFormat/>
    <w:uiPriority w:val="0"/>
    <w:pPr>
      <w:numPr>
        <w:ilvl w:val="0"/>
        <w:numId w:val="1"/>
      </w:numPr>
      <w:snapToGrid w:val="0"/>
      <w:jc w:val="left"/>
    </w:pPr>
    <w:rPr>
      <w:rFonts w:ascii="宋体"/>
      <w:sz w:val="18"/>
      <w:szCs w:val="18"/>
    </w:rPr>
  </w:style>
  <w:style w:type="paragraph" w:styleId="25">
    <w:name w:val="toc 6"/>
    <w:basedOn w:val="1"/>
    <w:next w:val="1"/>
    <w:semiHidden/>
    <w:qFormat/>
    <w:uiPriority w:val="0"/>
    <w:pPr>
      <w:tabs>
        <w:tab w:val="right" w:leader="dot" w:pos="9241"/>
      </w:tabs>
      <w:ind w:firstLine="403" w:firstLineChars="400"/>
      <w:jc w:val="left"/>
    </w:pPr>
    <w:rPr>
      <w:rFonts w:ascii="宋体"/>
      <w:szCs w:val="21"/>
    </w:rPr>
  </w:style>
  <w:style w:type="paragraph" w:styleId="26">
    <w:name w:val="index 7"/>
    <w:basedOn w:val="1"/>
    <w:next w:val="1"/>
    <w:qFormat/>
    <w:uiPriority w:val="0"/>
    <w:pPr>
      <w:ind w:left="1470" w:hanging="210"/>
      <w:jc w:val="left"/>
    </w:pPr>
    <w:rPr>
      <w:rFonts w:ascii="Calibri" w:hAnsi="Calibri"/>
      <w:sz w:val="20"/>
      <w:szCs w:val="20"/>
    </w:rPr>
  </w:style>
  <w:style w:type="paragraph" w:styleId="27">
    <w:name w:val="index 9"/>
    <w:basedOn w:val="1"/>
    <w:next w:val="1"/>
    <w:qFormat/>
    <w:uiPriority w:val="0"/>
    <w:pPr>
      <w:ind w:left="1890" w:hanging="210"/>
      <w:jc w:val="left"/>
    </w:pPr>
    <w:rPr>
      <w:rFonts w:ascii="Calibri" w:hAnsi="Calibri"/>
      <w:sz w:val="20"/>
      <w:szCs w:val="20"/>
    </w:rPr>
  </w:style>
  <w:style w:type="paragraph" w:styleId="28">
    <w:name w:val="toc 2"/>
    <w:basedOn w:val="1"/>
    <w:next w:val="1"/>
    <w:qFormat/>
    <w:uiPriority w:val="39"/>
    <w:pPr>
      <w:tabs>
        <w:tab w:val="right" w:leader="dot" w:pos="9241"/>
      </w:tabs>
    </w:pPr>
    <w:rPr>
      <w:rFonts w:ascii="宋体"/>
      <w:szCs w:val="21"/>
    </w:rPr>
  </w:style>
  <w:style w:type="paragraph" w:styleId="29">
    <w:name w:val="toc 9"/>
    <w:basedOn w:val="1"/>
    <w:next w:val="1"/>
    <w:semiHidden/>
    <w:qFormat/>
    <w:uiPriority w:val="0"/>
    <w:pPr>
      <w:ind w:left="1470"/>
      <w:jc w:val="left"/>
    </w:pPr>
    <w:rPr>
      <w:sz w:val="20"/>
      <w:szCs w:val="20"/>
    </w:rPr>
  </w:style>
  <w:style w:type="paragraph" w:styleId="3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1">
    <w:name w:val="index 2"/>
    <w:basedOn w:val="1"/>
    <w:next w:val="1"/>
    <w:qFormat/>
    <w:uiPriority w:val="0"/>
    <w:pPr>
      <w:ind w:left="420" w:hanging="210"/>
      <w:jc w:val="left"/>
    </w:pPr>
    <w:rPr>
      <w:rFonts w:ascii="Calibri" w:hAnsi="Calibri"/>
      <w:sz w:val="20"/>
      <w:szCs w:val="20"/>
    </w:rPr>
  </w:style>
  <w:style w:type="paragraph" w:styleId="32">
    <w:name w:val="Title"/>
    <w:basedOn w:val="1"/>
    <w:next w:val="1"/>
    <w:link w:val="167"/>
    <w:qFormat/>
    <w:uiPriority w:val="0"/>
    <w:pPr>
      <w:spacing w:before="240" w:after="60"/>
      <w:jc w:val="center"/>
      <w:outlineLvl w:val="0"/>
    </w:pPr>
    <w:rPr>
      <w:rFonts w:ascii="Cambria" w:hAnsi="Cambria"/>
      <w:b/>
      <w:bCs/>
      <w:sz w:val="32"/>
      <w:szCs w:val="32"/>
    </w:rPr>
  </w:style>
  <w:style w:type="paragraph" w:styleId="33">
    <w:name w:val="annotation subject"/>
    <w:basedOn w:val="8"/>
    <w:next w:val="8"/>
    <w:link w:val="159"/>
    <w:qFormat/>
    <w:uiPriority w:val="0"/>
    <w:rPr>
      <w:b/>
      <w:bCs/>
    </w:rPr>
  </w:style>
  <w:style w:type="table" w:styleId="35">
    <w:name w:val="Table Grid"/>
    <w:basedOn w:val="34"/>
    <w:qFormat/>
    <w:uiPriority w:val="39"/>
    <w:rPr>
      <w:rFonts w:ascii="宋体" w:hAnsi="Times New Roman" w:eastAsia="宋体" w:cs="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7">
    <w:name w:val="endnote reference"/>
    <w:semiHidden/>
    <w:qFormat/>
    <w:uiPriority w:val="0"/>
    <w:rPr>
      <w:vertAlign w:val="superscript"/>
    </w:rPr>
  </w:style>
  <w:style w:type="character" w:styleId="38">
    <w:name w:val="page number"/>
    <w:qFormat/>
    <w:uiPriority w:val="0"/>
    <w:rPr>
      <w:rFonts w:ascii="Times New Roman" w:hAnsi="Times New Roman" w:eastAsia="宋体"/>
      <w:sz w:val="18"/>
    </w:rPr>
  </w:style>
  <w:style w:type="character" w:styleId="39">
    <w:name w:val="FollowedHyperlink"/>
    <w:qFormat/>
    <w:uiPriority w:val="0"/>
    <w:rPr>
      <w:color w:val="800080"/>
      <w:u w:val="single"/>
    </w:rPr>
  </w:style>
  <w:style w:type="character" w:styleId="40">
    <w:name w:val="Hyperlink"/>
    <w:qFormat/>
    <w:uiPriority w:val="99"/>
    <w:rPr>
      <w:color w:val="0000FF"/>
      <w:spacing w:val="0"/>
      <w:w w:val="100"/>
      <w:szCs w:val="21"/>
      <w:u w:val="single"/>
    </w:rPr>
  </w:style>
  <w:style w:type="character" w:styleId="41">
    <w:name w:val="annotation reference"/>
    <w:qFormat/>
    <w:uiPriority w:val="99"/>
    <w:rPr>
      <w:sz w:val="21"/>
      <w:szCs w:val="21"/>
    </w:rPr>
  </w:style>
  <w:style w:type="character" w:styleId="42">
    <w:name w:val="footnote reference"/>
    <w:semiHidden/>
    <w:qFormat/>
    <w:uiPriority w:val="0"/>
    <w:rPr>
      <w:vertAlign w:val="superscript"/>
    </w:rPr>
  </w:style>
  <w:style w:type="character" w:customStyle="1" w:styleId="43">
    <w:name w:val="页眉 字符"/>
    <w:basedOn w:val="36"/>
    <w:link w:val="18"/>
    <w:qFormat/>
    <w:uiPriority w:val="0"/>
    <w:rPr>
      <w:sz w:val="18"/>
      <w:szCs w:val="18"/>
    </w:rPr>
  </w:style>
  <w:style w:type="character" w:customStyle="1" w:styleId="44">
    <w:name w:val="页脚 字符"/>
    <w:basedOn w:val="36"/>
    <w:link w:val="17"/>
    <w:qFormat/>
    <w:uiPriority w:val="99"/>
    <w:rPr>
      <w:sz w:val="18"/>
      <w:szCs w:val="18"/>
    </w:rPr>
  </w:style>
  <w:style w:type="character" w:customStyle="1" w:styleId="45">
    <w:name w:val="标题 1 字符"/>
    <w:basedOn w:val="36"/>
    <w:link w:val="2"/>
    <w:qFormat/>
    <w:uiPriority w:val="0"/>
    <w:rPr>
      <w:rFonts w:ascii="Times New Roman" w:hAnsi="Times New Roman" w:eastAsia="宋体" w:cs="Times New Roman"/>
      <w:b/>
      <w:bCs/>
      <w:kern w:val="44"/>
      <w:sz w:val="44"/>
      <w:szCs w:val="44"/>
    </w:rPr>
  </w:style>
  <w:style w:type="character" w:customStyle="1" w:styleId="46">
    <w:name w:val="段 Char"/>
    <w:link w:val="23"/>
    <w:qFormat/>
    <w:uiPriority w:val="0"/>
    <w:rPr>
      <w:rFonts w:ascii="宋体" w:hAnsi="Times New Roman" w:eastAsia="宋体" w:cs="Times New Roman"/>
      <w:kern w:val="0"/>
      <w:szCs w:val="20"/>
    </w:rPr>
  </w:style>
  <w:style w:type="paragraph" w:customStyle="1" w:styleId="47">
    <w:name w:val="一级条标题"/>
    <w:next w:val="23"/>
    <w:qFormat/>
    <w:uiPriority w:val="0"/>
    <w:pPr>
      <w:numPr>
        <w:ilvl w:val="1"/>
        <w:numId w:val="2"/>
      </w:numPr>
      <w:spacing w:beforeLines="50" w:afterLines="50"/>
      <w:ind w:left="142"/>
      <w:outlineLvl w:val="2"/>
    </w:pPr>
    <w:rPr>
      <w:rFonts w:ascii="黑体" w:hAnsi="Times New Roman" w:eastAsia="黑体" w:cs="Times New Roman"/>
      <w:sz w:val="21"/>
      <w:szCs w:val="21"/>
      <w:lang w:val="en-US" w:eastAsia="zh-CN" w:bidi="ar-SA"/>
    </w:rPr>
  </w:style>
  <w:style w:type="paragraph" w:customStyle="1" w:styleId="4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0">
    <w:name w:val="章标题"/>
    <w:next w:val="23"/>
    <w:qFormat/>
    <w:uiPriority w:val="0"/>
    <w:pPr>
      <w:numPr>
        <w:ilvl w:val="0"/>
        <w:numId w:val="2"/>
      </w:numPr>
      <w:spacing w:beforeLines="100" w:afterLines="100"/>
      <w:ind w:left="0"/>
      <w:jc w:val="both"/>
      <w:outlineLvl w:val="1"/>
    </w:pPr>
    <w:rPr>
      <w:rFonts w:ascii="黑体" w:hAnsi="Times New Roman" w:eastAsia="黑体" w:cs="Times New Roman"/>
      <w:sz w:val="21"/>
      <w:lang w:val="en-US" w:eastAsia="zh-CN" w:bidi="ar-SA"/>
    </w:rPr>
  </w:style>
  <w:style w:type="paragraph" w:customStyle="1" w:styleId="51">
    <w:name w:val="二级条标题"/>
    <w:basedOn w:val="47"/>
    <w:next w:val="23"/>
    <w:qFormat/>
    <w:uiPriority w:val="0"/>
    <w:pPr>
      <w:numPr>
        <w:ilvl w:val="2"/>
      </w:numPr>
      <w:spacing w:before="50" w:after="50"/>
      <w:outlineLvl w:val="3"/>
    </w:pPr>
  </w:style>
  <w:style w:type="paragraph" w:customStyle="1" w:styleId="5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3">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4">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5">
    <w:name w:val="目次、标准名称标题"/>
    <w:basedOn w:val="1"/>
    <w:next w:val="23"/>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6">
    <w:name w:val="三级条标题"/>
    <w:basedOn w:val="51"/>
    <w:next w:val="23"/>
    <w:qFormat/>
    <w:uiPriority w:val="0"/>
    <w:pPr>
      <w:numPr>
        <w:ilvl w:val="3"/>
      </w:numPr>
      <w:outlineLvl w:val="4"/>
    </w:pPr>
  </w:style>
  <w:style w:type="paragraph" w:customStyle="1" w:styleId="57">
    <w:name w:val="示例"/>
    <w:next w:val="58"/>
    <w:qFormat/>
    <w:uiPriority w:val="0"/>
    <w:pPr>
      <w:widowControl w:val="0"/>
      <w:ind w:firstLine="363"/>
      <w:jc w:val="both"/>
    </w:pPr>
    <w:rPr>
      <w:rFonts w:ascii="宋体" w:hAnsi="Times New Roman" w:eastAsia="宋体" w:cs="Times New Roman"/>
      <w:sz w:val="18"/>
      <w:szCs w:val="18"/>
      <w:lang w:val="en-US" w:eastAsia="zh-CN" w:bidi="ar-SA"/>
    </w:rPr>
  </w:style>
  <w:style w:type="paragraph" w:customStyle="1" w:styleId="5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9">
    <w:name w:val="数字编号列项（二级）"/>
    <w:qFormat/>
    <w:uiPriority w:val="0"/>
    <w:pPr>
      <w:numPr>
        <w:ilvl w:val="1"/>
        <w:numId w:val="4"/>
      </w:numPr>
      <w:jc w:val="both"/>
    </w:pPr>
    <w:rPr>
      <w:rFonts w:ascii="宋体" w:hAnsi="Times New Roman" w:eastAsia="宋体" w:cs="Times New Roman"/>
      <w:sz w:val="21"/>
      <w:lang w:val="en-US" w:eastAsia="zh-CN" w:bidi="ar-SA"/>
    </w:rPr>
  </w:style>
  <w:style w:type="paragraph" w:customStyle="1" w:styleId="60">
    <w:name w:val="四级条标题"/>
    <w:basedOn w:val="56"/>
    <w:next w:val="23"/>
    <w:qFormat/>
    <w:uiPriority w:val="0"/>
    <w:pPr>
      <w:numPr>
        <w:ilvl w:val="4"/>
      </w:numPr>
      <w:outlineLvl w:val="5"/>
    </w:pPr>
  </w:style>
  <w:style w:type="paragraph" w:customStyle="1" w:styleId="61">
    <w:name w:val="五级条标题"/>
    <w:basedOn w:val="60"/>
    <w:next w:val="23"/>
    <w:qFormat/>
    <w:uiPriority w:val="0"/>
    <w:pPr>
      <w:numPr>
        <w:ilvl w:val="5"/>
      </w:numPr>
      <w:outlineLvl w:val="6"/>
    </w:pPr>
  </w:style>
  <w:style w:type="paragraph" w:customStyle="1" w:styleId="62">
    <w:name w:val="注："/>
    <w:next w:val="23"/>
    <w:qFormat/>
    <w:uiPriority w:val="0"/>
    <w:pPr>
      <w:widowControl w:val="0"/>
      <w:autoSpaceDE w:val="0"/>
      <w:autoSpaceDN w:val="0"/>
      <w:ind w:left="726" w:hanging="363"/>
      <w:jc w:val="both"/>
    </w:pPr>
    <w:rPr>
      <w:rFonts w:ascii="宋体" w:hAnsi="Times New Roman" w:eastAsia="宋体" w:cs="Times New Roman"/>
      <w:sz w:val="18"/>
      <w:szCs w:val="18"/>
      <w:lang w:val="en-US" w:eastAsia="zh-CN" w:bidi="ar-SA"/>
    </w:rPr>
  </w:style>
  <w:style w:type="paragraph" w:customStyle="1" w:styleId="63">
    <w:name w:val="注×："/>
    <w:qFormat/>
    <w:uiPriority w:val="0"/>
    <w:pPr>
      <w:widowControl w:val="0"/>
      <w:numPr>
        <w:ilvl w:val="0"/>
        <w:numId w:val="5"/>
      </w:numPr>
      <w:autoSpaceDE w:val="0"/>
      <w:autoSpaceDN w:val="0"/>
      <w:jc w:val="both"/>
    </w:pPr>
    <w:rPr>
      <w:rFonts w:ascii="宋体" w:hAnsi="Times New Roman" w:eastAsia="宋体" w:cs="Times New Roman"/>
      <w:sz w:val="18"/>
      <w:szCs w:val="18"/>
      <w:lang w:val="en-US" w:eastAsia="zh-CN" w:bidi="ar-SA"/>
    </w:rPr>
  </w:style>
  <w:style w:type="paragraph" w:customStyle="1" w:styleId="64">
    <w:name w:val="字母编号列项（一级）"/>
    <w:qFormat/>
    <w:uiPriority w:val="0"/>
    <w:pPr>
      <w:numPr>
        <w:ilvl w:val="0"/>
        <w:numId w:val="4"/>
      </w:numPr>
      <w:jc w:val="both"/>
    </w:pPr>
    <w:rPr>
      <w:rFonts w:ascii="宋体" w:hAnsi="Times New Roman" w:eastAsia="宋体" w:cs="Times New Roman"/>
      <w:sz w:val="21"/>
      <w:lang w:val="en-US" w:eastAsia="zh-CN" w:bidi="ar-SA"/>
    </w:rPr>
  </w:style>
  <w:style w:type="paragraph" w:customStyle="1" w:styleId="65">
    <w:name w:val="列项◆（三级）"/>
    <w:basedOn w:val="1"/>
    <w:qFormat/>
    <w:uiPriority w:val="0"/>
    <w:pPr>
      <w:numPr>
        <w:ilvl w:val="2"/>
        <w:numId w:val="3"/>
      </w:numPr>
    </w:pPr>
    <w:rPr>
      <w:rFonts w:ascii="宋体"/>
      <w:szCs w:val="21"/>
    </w:rPr>
  </w:style>
  <w:style w:type="paragraph" w:customStyle="1" w:styleId="66">
    <w:name w:val="编号列项（三级）"/>
    <w:qFormat/>
    <w:uiPriority w:val="0"/>
    <w:pPr>
      <w:numPr>
        <w:ilvl w:val="2"/>
        <w:numId w:val="4"/>
      </w:numPr>
    </w:pPr>
    <w:rPr>
      <w:rFonts w:ascii="宋体" w:hAnsi="Times New Roman" w:eastAsia="宋体" w:cs="Times New Roman"/>
      <w:sz w:val="21"/>
      <w:lang w:val="en-US" w:eastAsia="zh-CN" w:bidi="ar-SA"/>
    </w:rPr>
  </w:style>
  <w:style w:type="paragraph" w:customStyle="1" w:styleId="67">
    <w:name w:val="示例×："/>
    <w:basedOn w:val="50"/>
    <w:qFormat/>
    <w:uiPriority w:val="0"/>
    <w:pPr>
      <w:numPr>
        <w:numId w:val="0"/>
      </w:numPr>
      <w:spacing w:beforeLines="0" w:afterLines="0"/>
      <w:ind w:firstLine="363"/>
      <w:outlineLvl w:val="9"/>
    </w:pPr>
    <w:rPr>
      <w:rFonts w:ascii="宋体" w:eastAsia="宋体"/>
      <w:sz w:val="18"/>
      <w:szCs w:val="18"/>
    </w:rPr>
  </w:style>
  <w:style w:type="paragraph" w:customStyle="1" w:styleId="68">
    <w:name w:val="二级无"/>
    <w:basedOn w:val="51"/>
    <w:qFormat/>
    <w:uiPriority w:val="0"/>
    <w:pPr>
      <w:spacing w:beforeLines="0" w:afterLines="0"/>
    </w:pPr>
    <w:rPr>
      <w:rFonts w:ascii="宋体" w:eastAsia="宋体"/>
    </w:rPr>
  </w:style>
  <w:style w:type="paragraph" w:customStyle="1" w:styleId="69">
    <w:name w:val="注：（正文）"/>
    <w:basedOn w:val="62"/>
    <w:next w:val="23"/>
    <w:qFormat/>
    <w:uiPriority w:val="0"/>
  </w:style>
  <w:style w:type="paragraph" w:customStyle="1" w:styleId="70">
    <w:name w:val="注×：（正文）"/>
    <w:qFormat/>
    <w:uiPriority w:val="0"/>
    <w:pPr>
      <w:numPr>
        <w:ilvl w:val="0"/>
        <w:numId w:val="6"/>
      </w:numPr>
      <w:jc w:val="both"/>
    </w:pPr>
    <w:rPr>
      <w:rFonts w:ascii="宋体" w:hAnsi="Times New Roman" w:eastAsia="宋体" w:cs="Times New Roman"/>
      <w:sz w:val="18"/>
      <w:szCs w:val="18"/>
      <w:lang w:val="en-US" w:eastAsia="zh-CN" w:bidi="ar-SA"/>
    </w:rPr>
  </w:style>
  <w:style w:type="paragraph" w:customStyle="1" w:styleId="71">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4">
    <w:name w:val="标准书眉_偶数页"/>
    <w:basedOn w:val="49"/>
    <w:next w:val="1"/>
    <w:qFormat/>
    <w:uiPriority w:val="0"/>
    <w:pPr>
      <w:jc w:val="left"/>
    </w:pPr>
  </w:style>
  <w:style w:type="paragraph" w:customStyle="1" w:styleId="75">
    <w:name w:val="标准书眉一"/>
    <w:qFormat/>
    <w:uiPriority w:val="0"/>
    <w:pPr>
      <w:jc w:val="both"/>
    </w:pPr>
    <w:rPr>
      <w:rFonts w:ascii="Times New Roman" w:hAnsi="Times New Roman" w:eastAsia="宋体" w:cs="Times New Roman"/>
      <w:lang w:val="en-US" w:eastAsia="zh-CN" w:bidi="ar-SA"/>
    </w:rPr>
  </w:style>
  <w:style w:type="paragraph" w:customStyle="1" w:styleId="76">
    <w:name w:val="参考文献"/>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7">
    <w:name w:val="参考文献、索引标题"/>
    <w:basedOn w:val="1"/>
    <w:next w:val="23"/>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8">
    <w:name w:val="发布"/>
    <w:qFormat/>
    <w:uiPriority w:val="0"/>
    <w:rPr>
      <w:rFonts w:ascii="黑体" w:eastAsia="黑体"/>
      <w:spacing w:val="85"/>
      <w:w w:val="100"/>
      <w:position w:val="3"/>
      <w:sz w:val="28"/>
      <w:szCs w:val="28"/>
    </w:rPr>
  </w:style>
  <w:style w:type="paragraph" w:customStyle="1" w:styleId="79">
    <w:name w:val="发布部门"/>
    <w:next w:val="23"/>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4">
    <w:name w:val="封面标准英文名称"/>
    <w:basedOn w:val="83"/>
    <w:qFormat/>
    <w:uiPriority w:val="0"/>
    <w:pPr>
      <w:framePr w:wrap="around"/>
      <w:spacing w:before="370" w:line="400" w:lineRule="exact"/>
    </w:pPr>
    <w:rPr>
      <w:rFonts w:ascii="Times New Roman"/>
      <w:sz w:val="28"/>
      <w:szCs w:val="28"/>
    </w:rPr>
  </w:style>
  <w:style w:type="paragraph" w:customStyle="1" w:styleId="85">
    <w:name w:val="封面一致性程度标识"/>
    <w:basedOn w:val="84"/>
    <w:qFormat/>
    <w:uiPriority w:val="0"/>
    <w:pPr>
      <w:framePr w:wrap="around"/>
      <w:spacing w:before="440"/>
    </w:pPr>
    <w:rPr>
      <w:rFonts w:ascii="宋体" w:eastAsia="宋体"/>
    </w:rPr>
  </w:style>
  <w:style w:type="paragraph" w:customStyle="1" w:styleId="86">
    <w:name w:val="封面标准文稿类别"/>
    <w:basedOn w:val="85"/>
    <w:qFormat/>
    <w:uiPriority w:val="0"/>
    <w:pPr>
      <w:framePr w:wrap="around"/>
      <w:spacing w:after="160" w:line="240" w:lineRule="auto"/>
    </w:pPr>
    <w:rPr>
      <w:sz w:val="24"/>
    </w:rPr>
  </w:style>
  <w:style w:type="paragraph" w:customStyle="1" w:styleId="87">
    <w:name w:val="封面标准文稿编辑信息"/>
    <w:basedOn w:val="86"/>
    <w:qFormat/>
    <w:uiPriority w:val="0"/>
    <w:pPr>
      <w:framePr w:wrap="around"/>
      <w:spacing w:before="180" w:line="180" w:lineRule="exact"/>
    </w:pPr>
    <w:rPr>
      <w:sz w:val="21"/>
    </w:rPr>
  </w:style>
  <w:style w:type="paragraph" w:customStyle="1" w:styleId="88">
    <w:name w:val="封面正文"/>
    <w:qFormat/>
    <w:uiPriority w:val="0"/>
    <w:pPr>
      <w:jc w:val="both"/>
    </w:pPr>
    <w:rPr>
      <w:rFonts w:ascii="Times New Roman" w:hAnsi="Times New Roman" w:eastAsia="宋体" w:cs="Times New Roman"/>
      <w:lang w:val="en-US" w:eastAsia="zh-CN" w:bidi="ar-SA"/>
    </w:rPr>
  </w:style>
  <w:style w:type="paragraph" w:customStyle="1" w:styleId="89">
    <w:name w:val="附录标识"/>
    <w:basedOn w:val="1"/>
    <w:next w:val="23"/>
    <w:qFormat/>
    <w:uiPriority w:val="0"/>
    <w:pPr>
      <w:keepNext/>
      <w:widowControl/>
      <w:numPr>
        <w:ilvl w:val="0"/>
        <w:numId w:val="7"/>
      </w:numPr>
      <w:shd w:val="clear" w:color="FFFFFF" w:fill="FFFFFF"/>
      <w:tabs>
        <w:tab w:val="left" w:pos="6405"/>
      </w:tabs>
      <w:spacing w:before="640" w:after="280"/>
      <w:jc w:val="center"/>
      <w:outlineLvl w:val="0"/>
    </w:pPr>
    <w:rPr>
      <w:rFonts w:ascii="黑体" w:eastAsia="黑体"/>
      <w:kern w:val="0"/>
      <w:szCs w:val="20"/>
    </w:rPr>
  </w:style>
  <w:style w:type="paragraph" w:customStyle="1" w:styleId="90">
    <w:name w:val="附录标题"/>
    <w:basedOn w:val="23"/>
    <w:next w:val="23"/>
    <w:qFormat/>
    <w:uiPriority w:val="0"/>
    <w:pPr>
      <w:ind w:firstLine="0" w:firstLineChars="0"/>
      <w:jc w:val="center"/>
    </w:pPr>
    <w:rPr>
      <w:rFonts w:ascii="黑体" w:eastAsia="黑体"/>
    </w:rPr>
  </w:style>
  <w:style w:type="paragraph" w:customStyle="1" w:styleId="91">
    <w:name w:val="附录表标号"/>
    <w:basedOn w:val="1"/>
    <w:next w:val="23"/>
    <w:qFormat/>
    <w:uiPriority w:val="0"/>
    <w:pPr>
      <w:numPr>
        <w:ilvl w:val="0"/>
        <w:numId w:val="8"/>
      </w:numPr>
      <w:tabs>
        <w:tab w:val="clear" w:pos="0"/>
      </w:tabs>
      <w:spacing w:line="14" w:lineRule="exact"/>
      <w:ind w:left="811" w:hanging="448"/>
      <w:jc w:val="center"/>
      <w:outlineLvl w:val="0"/>
    </w:pPr>
    <w:rPr>
      <w:color w:val="FFFFFF"/>
    </w:rPr>
  </w:style>
  <w:style w:type="paragraph" w:customStyle="1" w:styleId="92">
    <w:name w:val="附录表标题"/>
    <w:basedOn w:val="1"/>
    <w:next w:val="23"/>
    <w:qFormat/>
    <w:uiPriority w:val="0"/>
    <w:pPr>
      <w:numPr>
        <w:ilvl w:val="1"/>
        <w:numId w:val="8"/>
      </w:numPr>
      <w:spacing w:beforeLines="50" w:afterLines="50"/>
      <w:jc w:val="center"/>
    </w:pPr>
    <w:rPr>
      <w:rFonts w:ascii="黑体" w:eastAsia="黑体"/>
      <w:szCs w:val="21"/>
    </w:rPr>
  </w:style>
  <w:style w:type="paragraph" w:customStyle="1" w:styleId="93">
    <w:name w:val="附录二级条标题"/>
    <w:basedOn w:val="1"/>
    <w:next w:val="23"/>
    <w:qFormat/>
    <w:uiPriority w:val="0"/>
    <w:pPr>
      <w:widowControl/>
      <w:numPr>
        <w:ilvl w:val="3"/>
        <w:numId w:val="7"/>
      </w:numPr>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94">
    <w:name w:val="附录二级无"/>
    <w:basedOn w:val="93"/>
    <w:qFormat/>
    <w:uiPriority w:val="0"/>
    <w:pPr>
      <w:spacing w:beforeLines="0" w:afterLines="0"/>
    </w:pPr>
    <w:rPr>
      <w:rFonts w:ascii="宋体" w:eastAsia="宋体"/>
      <w:szCs w:val="21"/>
    </w:rPr>
  </w:style>
  <w:style w:type="paragraph" w:customStyle="1" w:styleId="95">
    <w:name w:val="附录公式"/>
    <w:basedOn w:val="23"/>
    <w:next w:val="23"/>
    <w:link w:val="96"/>
    <w:qFormat/>
    <w:uiPriority w:val="0"/>
  </w:style>
  <w:style w:type="character" w:customStyle="1" w:styleId="96">
    <w:name w:val="附录公式 Char"/>
    <w:link w:val="95"/>
    <w:qFormat/>
    <w:uiPriority w:val="0"/>
    <w:rPr>
      <w:rFonts w:ascii="宋体" w:hAnsi="Times New Roman" w:eastAsia="宋体" w:cs="Times New Roman"/>
      <w:kern w:val="0"/>
      <w:szCs w:val="20"/>
    </w:rPr>
  </w:style>
  <w:style w:type="paragraph" w:customStyle="1" w:styleId="97">
    <w:name w:val="附录公式编号制表符"/>
    <w:basedOn w:val="1"/>
    <w:next w:val="23"/>
    <w:qFormat/>
    <w:uiPriority w:val="0"/>
    <w:pPr>
      <w:widowControl/>
      <w:tabs>
        <w:tab w:val="center" w:pos="4201"/>
        <w:tab w:val="right" w:leader="dot" w:pos="9298"/>
      </w:tabs>
      <w:autoSpaceDE w:val="0"/>
      <w:autoSpaceDN w:val="0"/>
    </w:pPr>
    <w:rPr>
      <w:rFonts w:ascii="宋体"/>
      <w:kern w:val="0"/>
      <w:szCs w:val="20"/>
    </w:rPr>
  </w:style>
  <w:style w:type="paragraph" w:customStyle="1" w:styleId="98">
    <w:name w:val="附录三级条标题"/>
    <w:basedOn w:val="93"/>
    <w:next w:val="23"/>
    <w:qFormat/>
    <w:uiPriority w:val="0"/>
    <w:pPr>
      <w:numPr>
        <w:ilvl w:val="4"/>
      </w:numPr>
      <w:tabs>
        <w:tab w:val="left" w:pos="360"/>
      </w:tabs>
      <w:outlineLvl w:val="4"/>
    </w:pPr>
  </w:style>
  <w:style w:type="paragraph" w:customStyle="1" w:styleId="99">
    <w:name w:val="附录三级无"/>
    <w:basedOn w:val="98"/>
    <w:qFormat/>
    <w:uiPriority w:val="0"/>
    <w:pPr>
      <w:tabs>
        <w:tab w:val="clear" w:pos="360"/>
      </w:tabs>
      <w:spacing w:beforeLines="0" w:afterLines="0"/>
    </w:pPr>
    <w:rPr>
      <w:rFonts w:ascii="宋体" w:eastAsia="宋体"/>
      <w:szCs w:val="21"/>
    </w:rPr>
  </w:style>
  <w:style w:type="paragraph" w:customStyle="1" w:styleId="100">
    <w:name w:val="附录数字编号列项（二级）"/>
    <w:qFormat/>
    <w:uiPriority w:val="0"/>
    <w:pPr>
      <w:numPr>
        <w:ilvl w:val="1"/>
        <w:numId w:val="9"/>
      </w:numPr>
    </w:pPr>
    <w:rPr>
      <w:rFonts w:ascii="宋体" w:hAnsi="Times New Roman" w:eastAsia="宋体" w:cs="Times New Roman"/>
      <w:sz w:val="21"/>
      <w:lang w:val="en-US" w:eastAsia="zh-CN" w:bidi="ar-SA"/>
    </w:rPr>
  </w:style>
  <w:style w:type="paragraph" w:customStyle="1" w:styleId="101">
    <w:name w:val="附录四级条标题"/>
    <w:basedOn w:val="98"/>
    <w:next w:val="23"/>
    <w:qFormat/>
    <w:uiPriority w:val="0"/>
    <w:pPr>
      <w:numPr>
        <w:ilvl w:val="5"/>
      </w:numPr>
      <w:outlineLvl w:val="5"/>
    </w:pPr>
  </w:style>
  <w:style w:type="paragraph" w:customStyle="1" w:styleId="102">
    <w:name w:val="附录四级无"/>
    <w:basedOn w:val="101"/>
    <w:qFormat/>
    <w:uiPriority w:val="0"/>
    <w:pPr>
      <w:tabs>
        <w:tab w:val="clear" w:pos="360"/>
      </w:tabs>
      <w:spacing w:beforeLines="0" w:afterLines="0"/>
    </w:pPr>
    <w:rPr>
      <w:rFonts w:ascii="宋体" w:eastAsia="宋体"/>
      <w:szCs w:val="21"/>
    </w:rPr>
  </w:style>
  <w:style w:type="paragraph" w:customStyle="1" w:styleId="103">
    <w:name w:val="附录图标号"/>
    <w:basedOn w:val="1"/>
    <w:qFormat/>
    <w:uiPriority w:val="0"/>
    <w:pPr>
      <w:keepNext/>
      <w:pageBreakBefore/>
      <w:widowControl/>
      <w:numPr>
        <w:ilvl w:val="0"/>
        <w:numId w:val="10"/>
      </w:numPr>
      <w:spacing w:line="14" w:lineRule="exact"/>
      <w:ind w:left="0" w:firstLine="363"/>
      <w:jc w:val="center"/>
      <w:outlineLvl w:val="0"/>
    </w:pPr>
    <w:rPr>
      <w:color w:val="FFFFFF"/>
    </w:rPr>
  </w:style>
  <w:style w:type="paragraph" w:customStyle="1" w:styleId="104">
    <w:name w:val="附录图标题"/>
    <w:basedOn w:val="1"/>
    <w:next w:val="23"/>
    <w:qFormat/>
    <w:uiPriority w:val="0"/>
    <w:pPr>
      <w:numPr>
        <w:ilvl w:val="1"/>
        <w:numId w:val="10"/>
      </w:numPr>
      <w:spacing w:beforeLines="50" w:afterLines="50"/>
      <w:jc w:val="center"/>
    </w:pPr>
    <w:rPr>
      <w:rFonts w:ascii="黑体" w:eastAsia="黑体"/>
      <w:szCs w:val="21"/>
    </w:rPr>
  </w:style>
  <w:style w:type="paragraph" w:customStyle="1" w:styleId="105">
    <w:name w:val="附录五级条标题"/>
    <w:basedOn w:val="101"/>
    <w:next w:val="23"/>
    <w:qFormat/>
    <w:uiPriority w:val="0"/>
    <w:pPr>
      <w:numPr>
        <w:ilvl w:val="6"/>
      </w:numPr>
      <w:outlineLvl w:val="6"/>
    </w:pPr>
  </w:style>
  <w:style w:type="paragraph" w:customStyle="1" w:styleId="106">
    <w:name w:val="附录五级无"/>
    <w:basedOn w:val="105"/>
    <w:qFormat/>
    <w:uiPriority w:val="0"/>
    <w:pPr>
      <w:tabs>
        <w:tab w:val="clear" w:pos="360"/>
      </w:tabs>
      <w:spacing w:beforeLines="0" w:afterLines="0"/>
    </w:pPr>
    <w:rPr>
      <w:rFonts w:ascii="宋体" w:eastAsia="宋体"/>
      <w:szCs w:val="21"/>
    </w:rPr>
  </w:style>
  <w:style w:type="paragraph" w:customStyle="1" w:styleId="107">
    <w:name w:val="附录章标题"/>
    <w:next w:val="23"/>
    <w:qFormat/>
    <w:uiPriority w:val="0"/>
    <w:pPr>
      <w:numPr>
        <w:ilvl w:val="1"/>
        <w:numId w:val="7"/>
      </w:numPr>
      <w:wordWrap w:val="0"/>
      <w:overflowPunct w:val="0"/>
      <w:autoSpaceDE w:val="0"/>
      <w:spacing w:beforeLines="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附录一级条标题"/>
    <w:basedOn w:val="107"/>
    <w:next w:val="23"/>
    <w:qFormat/>
    <w:uiPriority w:val="0"/>
    <w:pPr>
      <w:numPr>
        <w:ilvl w:val="2"/>
      </w:numPr>
      <w:autoSpaceDN w:val="0"/>
      <w:spacing w:beforeLines="50" w:afterLines="50"/>
      <w:outlineLvl w:val="2"/>
    </w:pPr>
  </w:style>
  <w:style w:type="paragraph" w:customStyle="1" w:styleId="109">
    <w:name w:val="附录一级无"/>
    <w:basedOn w:val="108"/>
    <w:qFormat/>
    <w:uiPriority w:val="0"/>
    <w:pPr>
      <w:spacing w:beforeLines="0" w:afterLines="0"/>
    </w:pPr>
    <w:rPr>
      <w:rFonts w:ascii="宋体" w:eastAsia="宋体"/>
      <w:szCs w:val="21"/>
    </w:rPr>
  </w:style>
  <w:style w:type="paragraph" w:customStyle="1" w:styleId="110">
    <w:name w:val="附录字母编号列项（一级）"/>
    <w:qFormat/>
    <w:uiPriority w:val="0"/>
    <w:pPr>
      <w:numPr>
        <w:ilvl w:val="0"/>
        <w:numId w:val="9"/>
      </w:numPr>
    </w:pPr>
    <w:rPr>
      <w:rFonts w:ascii="宋体" w:hAnsi="Times New Roman" w:eastAsia="宋体" w:cs="Times New Roman"/>
      <w:sz w:val="21"/>
      <w:lang w:val="en-US" w:eastAsia="zh-CN" w:bidi="ar-SA"/>
    </w:rPr>
  </w:style>
  <w:style w:type="character" w:customStyle="1" w:styleId="111">
    <w:name w:val="脚注文本 字符"/>
    <w:basedOn w:val="36"/>
    <w:link w:val="24"/>
    <w:qFormat/>
    <w:uiPriority w:val="0"/>
    <w:rPr>
      <w:rFonts w:ascii="宋体" w:hAnsi="Times New Roman" w:eastAsia="宋体" w:cs="Times New Roman"/>
      <w:sz w:val="18"/>
      <w:szCs w:val="18"/>
    </w:rPr>
  </w:style>
  <w:style w:type="paragraph" w:customStyle="1" w:styleId="112">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3">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4">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5">
    <w:name w:val="其他标准标志"/>
    <w:basedOn w:val="71"/>
    <w:qFormat/>
    <w:uiPriority w:val="0"/>
    <w:pPr>
      <w:framePr w:w="6101" w:wrap="around" w:vAnchor="page" w:hAnchor="page" w:x="4673" w:y="942"/>
    </w:pPr>
    <w:rPr>
      <w:w w:val="130"/>
    </w:rPr>
  </w:style>
  <w:style w:type="paragraph" w:customStyle="1" w:styleId="11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7">
    <w:name w:val="其他发布部门"/>
    <w:basedOn w:val="79"/>
    <w:qFormat/>
    <w:uiPriority w:val="0"/>
    <w:pPr>
      <w:framePr w:wrap="around" w:y="15310"/>
      <w:spacing w:line="0" w:lineRule="atLeast"/>
    </w:pPr>
    <w:rPr>
      <w:rFonts w:ascii="黑体" w:eastAsia="黑体"/>
      <w:b w:val="0"/>
    </w:rPr>
  </w:style>
  <w:style w:type="paragraph" w:customStyle="1" w:styleId="118">
    <w:name w:val="前言、引言标题"/>
    <w:next w:val="23"/>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9">
    <w:name w:val="三级无"/>
    <w:basedOn w:val="56"/>
    <w:qFormat/>
    <w:uiPriority w:val="0"/>
    <w:pPr>
      <w:spacing w:beforeLines="0" w:afterLines="0"/>
    </w:pPr>
    <w:rPr>
      <w:rFonts w:ascii="宋体" w:eastAsia="宋体"/>
    </w:rPr>
  </w:style>
  <w:style w:type="paragraph" w:customStyle="1" w:styleId="120">
    <w:name w:val="实施日期"/>
    <w:basedOn w:val="80"/>
    <w:qFormat/>
    <w:uiPriority w:val="0"/>
    <w:pPr>
      <w:framePr w:wrap="around" w:vAnchor="page" w:hAnchor="text"/>
      <w:jc w:val="right"/>
    </w:pPr>
  </w:style>
  <w:style w:type="paragraph" w:customStyle="1" w:styleId="121">
    <w:name w:val="示例后文字"/>
    <w:basedOn w:val="23"/>
    <w:next w:val="23"/>
    <w:qFormat/>
    <w:uiPriority w:val="0"/>
    <w:pPr>
      <w:ind w:firstLine="360"/>
    </w:pPr>
    <w:rPr>
      <w:sz w:val="18"/>
    </w:rPr>
  </w:style>
  <w:style w:type="paragraph" w:customStyle="1" w:styleId="122">
    <w:name w:val="首示例"/>
    <w:next w:val="23"/>
    <w:link w:val="123"/>
    <w:qFormat/>
    <w:uiPriority w:val="0"/>
    <w:pPr>
      <w:tabs>
        <w:tab w:val="left" w:pos="360"/>
      </w:tabs>
    </w:pPr>
    <w:rPr>
      <w:rFonts w:ascii="宋体" w:hAnsi="宋体" w:eastAsia="宋体" w:cs="Times New Roman"/>
      <w:kern w:val="2"/>
      <w:sz w:val="18"/>
      <w:szCs w:val="18"/>
      <w:lang w:val="en-US" w:eastAsia="zh-CN" w:bidi="ar-SA"/>
    </w:rPr>
  </w:style>
  <w:style w:type="character" w:customStyle="1" w:styleId="123">
    <w:name w:val="首示例 Char"/>
    <w:link w:val="122"/>
    <w:qFormat/>
    <w:uiPriority w:val="0"/>
    <w:rPr>
      <w:rFonts w:ascii="宋体" w:hAnsi="宋体" w:eastAsia="宋体" w:cs="Times New Roman"/>
      <w:sz w:val="18"/>
      <w:szCs w:val="18"/>
    </w:rPr>
  </w:style>
  <w:style w:type="paragraph" w:customStyle="1" w:styleId="124">
    <w:name w:val="四级无"/>
    <w:basedOn w:val="60"/>
    <w:qFormat/>
    <w:uiPriority w:val="0"/>
    <w:pPr>
      <w:spacing w:beforeLines="0" w:afterLines="0"/>
    </w:pPr>
    <w:rPr>
      <w:rFonts w:ascii="宋体" w:eastAsia="宋体"/>
    </w:rPr>
  </w:style>
  <w:style w:type="paragraph" w:customStyle="1" w:styleId="125">
    <w:name w:val="条文脚注"/>
    <w:basedOn w:val="24"/>
    <w:qFormat/>
    <w:uiPriority w:val="0"/>
    <w:pPr>
      <w:numPr>
        <w:numId w:val="0"/>
      </w:numPr>
      <w:jc w:val="both"/>
    </w:pPr>
  </w:style>
  <w:style w:type="paragraph" w:customStyle="1" w:styleId="126">
    <w:name w:val="图标脚注说明"/>
    <w:basedOn w:val="23"/>
    <w:qFormat/>
    <w:uiPriority w:val="0"/>
    <w:pPr>
      <w:ind w:left="840" w:hanging="420" w:firstLineChars="0"/>
    </w:pPr>
    <w:rPr>
      <w:sz w:val="18"/>
      <w:szCs w:val="18"/>
    </w:rPr>
  </w:style>
  <w:style w:type="paragraph" w:customStyle="1" w:styleId="127">
    <w:name w:val="图表脚注说明"/>
    <w:basedOn w:val="1"/>
    <w:qFormat/>
    <w:uiPriority w:val="0"/>
    <w:pPr>
      <w:ind w:left="544" w:hanging="181"/>
    </w:pPr>
    <w:rPr>
      <w:rFonts w:ascii="宋体"/>
      <w:sz w:val="18"/>
      <w:szCs w:val="18"/>
    </w:rPr>
  </w:style>
  <w:style w:type="paragraph" w:customStyle="1" w:styleId="128">
    <w:name w:val="图的脚注"/>
    <w:next w:val="23"/>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character" w:customStyle="1" w:styleId="129">
    <w:name w:val="尾注文本 字符"/>
    <w:basedOn w:val="36"/>
    <w:link w:val="15"/>
    <w:semiHidden/>
    <w:qFormat/>
    <w:uiPriority w:val="0"/>
    <w:rPr>
      <w:rFonts w:ascii="Times New Roman" w:hAnsi="Times New Roman" w:eastAsia="宋体" w:cs="Times New Roman"/>
      <w:szCs w:val="24"/>
    </w:rPr>
  </w:style>
  <w:style w:type="character" w:customStyle="1" w:styleId="130">
    <w:name w:val="文档结构图 字符"/>
    <w:basedOn w:val="36"/>
    <w:link w:val="7"/>
    <w:semiHidden/>
    <w:qFormat/>
    <w:uiPriority w:val="0"/>
    <w:rPr>
      <w:rFonts w:ascii="Times New Roman" w:hAnsi="Times New Roman" w:eastAsia="宋体" w:cs="Times New Roman"/>
      <w:szCs w:val="24"/>
      <w:shd w:val="clear" w:color="auto" w:fill="000080"/>
    </w:rPr>
  </w:style>
  <w:style w:type="paragraph" w:customStyle="1" w:styleId="13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32">
    <w:name w:val="五级无"/>
    <w:basedOn w:val="61"/>
    <w:qFormat/>
    <w:uiPriority w:val="0"/>
    <w:pPr>
      <w:spacing w:beforeLines="0" w:afterLines="0"/>
    </w:pPr>
    <w:rPr>
      <w:rFonts w:ascii="宋体" w:eastAsia="宋体"/>
    </w:rPr>
  </w:style>
  <w:style w:type="paragraph" w:customStyle="1" w:styleId="133">
    <w:name w:val="一级无"/>
    <w:basedOn w:val="47"/>
    <w:qFormat/>
    <w:uiPriority w:val="0"/>
    <w:pPr>
      <w:spacing w:beforeLines="0" w:afterLines="0"/>
    </w:pPr>
    <w:rPr>
      <w:rFonts w:ascii="宋体" w:eastAsia="宋体"/>
    </w:rPr>
  </w:style>
  <w:style w:type="paragraph" w:customStyle="1" w:styleId="134">
    <w:name w:val="正文表标题"/>
    <w:next w:val="23"/>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5">
    <w:name w:val="正文公式编号制表符"/>
    <w:basedOn w:val="23"/>
    <w:next w:val="23"/>
    <w:qFormat/>
    <w:uiPriority w:val="0"/>
    <w:pPr>
      <w:ind w:firstLine="0" w:firstLineChars="0"/>
    </w:pPr>
  </w:style>
  <w:style w:type="paragraph" w:customStyle="1" w:styleId="136">
    <w:name w:val="正文图标题"/>
    <w:next w:val="23"/>
    <w:qFormat/>
    <w:uiPriority w:val="0"/>
    <w:pPr>
      <w:tabs>
        <w:tab w:val="left" w:pos="360"/>
      </w:tabs>
      <w:spacing w:beforeLines="50" w:afterLines="50"/>
      <w:jc w:val="center"/>
    </w:pPr>
    <w:rPr>
      <w:rFonts w:ascii="黑体" w:hAnsi="Times New Roman" w:eastAsia="黑体" w:cs="Times New Roman"/>
      <w:sz w:val="21"/>
      <w:lang w:val="en-US" w:eastAsia="zh-CN" w:bidi="ar-SA"/>
    </w:rPr>
  </w:style>
  <w:style w:type="paragraph" w:customStyle="1" w:styleId="137">
    <w:name w:val="终结线"/>
    <w:basedOn w:val="1"/>
    <w:qFormat/>
    <w:uiPriority w:val="0"/>
    <w:pPr>
      <w:framePr w:hSpace="181" w:vSpace="181" w:wrap="around" w:vAnchor="text" w:hAnchor="margin" w:xAlign="center" w:y="285"/>
    </w:pPr>
  </w:style>
  <w:style w:type="paragraph" w:customStyle="1" w:styleId="138">
    <w:name w:val="其他发布日期"/>
    <w:basedOn w:val="80"/>
    <w:qFormat/>
    <w:uiPriority w:val="0"/>
    <w:pPr>
      <w:framePr w:wrap="around" w:vAnchor="page" w:hAnchor="text" w:x="1419"/>
    </w:pPr>
  </w:style>
  <w:style w:type="paragraph" w:customStyle="1" w:styleId="139">
    <w:name w:val="其他实施日期"/>
    <w:basedOn w:val="120"/>
    <w:qFormat/>
    <w:uiPriority w:val="0"/>
    <w:pPr>
      <w:framePr w:wrap="around"/>
    </w:pPr>
  </w:style>
  <w:style w:type="paragraph" w:customStyle="1" w:styleId="140">
    <w:name w:val="封面标准名称2"/>
    <w:basedOn w:val="83"/>
    <w:qFormat/>
    <w:uiPriority w:val="0"/>
    <w:pPr>
      <w:framePr w:wrap="around" w:y="4469"/>
      <w:spacing w:beforeLines="630"/>
    </w:pPr>
  </w:style>
  <w:style w:type="paragraph" w:customStyle="1" w:styleId="141">
    <w:name w:val="封面标准英文名称2"/>
    <w:basedOn w:val="84"/>
    <w:qFormat/>
    <w:uiPriority w:val="0"/>
    <w:pPr>
      <w:framePr w:wrap="around" w:y="4469"/>
    </w:pPr>
  </w:style>
  <w:style w:type="paragraph" w:customStyle="1" w:styleId="142">
    <w:name w:val="封面一致性程度标识2"/>
    <w:basedOn w:val="85"/>
    <w:qFormat/>
    <w:uiPriority w:val="0"/>
    <w:pPr>
      <w:framePr w:wrap="around" w:y="4469"/>
    </w:pPr>
  </w:style>
  <w:style w:type="paragraph" w:customStyle="1" w:styleId="143">
    <w:name w:val="封面标准文稿类别2"/>
    <w:basedOn w:val="86"/>
    <w:qFormat/>
    <w:uiPriority w:val="0"/>
    <w:pPr>
      <w:framePr w:wrap="around" w:y="4469"/>
    </w:pPr>
  </w:style>
  <w:style w:type="paragraph" w:customStyle="1" w:styleId="144">
    <w:name w:val="封面标准文稿编辑信息2"/>
    <w:basedOn w:val="87"/>
    <w:qFormat/>
    <w:uiPriority w:val="0"/>
    <w:pPr>
      <w:framePr w:wrap="around" w:y="4469"/>
    </w:pPr>
  </w:style>
  <w:style w:type="paragraph" w:customStyle="1" w:styleId="145">
    <w:name w:val="标准文件_注："/>
    <w:next w:val="1"/>
    <w:qFormat/>
    <w:uiPriority w:val="0"/>
    <w:pPr>
      <w:widowControl w:val="0"/>
      <w:tabs>
        <w:tab w:val="left" w:pos="1455"/>
      </w:tabs>
      <w:autoSpaceDE w:val="0"/>
      <w:autoSpaceDN w:val="0"/>
      <w:spacing w:afterLines="30" w:line="300" w:lineRule="exact"/>
      <w:ind w:left="513" w:leftChars="150" w:right="-50" w:rightChars="-50" w:hanging="363"/>
      <w:jc w:val="both"/>
    </w:pPr>
    <w:rPr>
      <w:rFonts w:ascii="宋体" w:hAnsi="Times New Roman" w:eastAsia="宋体" w:cs="Times New Roman"/>
      <w:sz w:val="18"/>
      <w:lang w:val="en-US" w:eastAsia="zh-CN" w:bidi="ar-SA"/>
    </w:rPr>
  </w:style>
  <w:style w:type="paragraph" w:customStyle="1" w:styleId="146">
    <w:name w:val="标准文件_段"/>
    <w:qFormat/>
    <w:uiPriority w:val="0"/>
    <w:pPr>
      <w:widowControl w:val="0"/>
      <w:autoSpaceDE w:val="0"/>
      <w:autoSpaceDN w:val="0"/>
      <w:adjustRightInd w:val="0"/>
      <w:snapToGrid w:val="0"/>
      <w:spacing w:line="276" w:lineRule="auto"/>
      <w:ind w:left="-105" w:leftChars="-50" w:right="-105" w:rightChars="-50" w:firstLine="52" w:firstLineChars="28"/>
      <w:jc w:val="center"/>
    </w:pPr>
    <w:rPr>
      <w:rFonts w:ascii="宋体" w:hAnsi="宋体" w:eastAsia="宋体" w:cs="Times New Roman"/>
      <w:spacing w:val="2"/>
      <w:position w:val="-24"/>
      <w:sz w:val="21"/>
      <w:szCs w:val="21"/>
      <w:lang w:val="en-US" w:eastAsia="zh-CN" w:bidi="ar-SA"/>
    </w:rPr>
  </w:style>
  <w:style w:type="paragraph" w:customStyle="1" w:styleId="147">
    <w:name w:val="标准文件_章标题"/>
    <w:next w:val="146"/>
    <w:qFormat/>
    <w:uiPriority w:val="0"/>
    <w:pPr>
      <w:spacing w:beforeLines="50" w:afterLines="50"/>
      <w:ind w:left="-50" w:leftChars="-50" w:right="-50" w:rightChars="-50"/>
      <w:jc w:val="both"/>
      <w:outlineLvl w:val="1"/>
    </w:pPr>
    <w:rPr>
      <w:rFonts w:ascii="黑体" w:hAnsi="Times New Roman" w:eastAsia="黑体" w:cs="Times New Roman"/>
      <w:spacing w:val="2"/>
      <w:sz w:val="21"/>
      <w:lang w:val="en-US" w:eastAsia="zh-CN" w:bidi="ar-SA"/>
    </w:rPr>
  </w:style>
  <w:style w:type="paragraph" w:customStyle="1" w:styleId="148">
    <w:name w:val="标准文件_一级条标题"/>
    <w:basedOn w:val="147"/>
    <w:next w:val="146"/>
    <w:qFormat/>
    <w:uiPriority w:val="0"/>
    <w:pPr>
      <w:spacing w:beforeLines="0" w:afterLines="0"/>
      <w:ind w:left="0" w:leftChars="0"/>
      <w:outlineLvl w:val="2"/>
    </w:pPr>
  </w:style>
  <w:style w:type="paragraph" w:customStyle="1" w:styleId="149">
    <w:name w:val="标准文件_二级条标题"/>
    <w:basedOn w:val="148"/>
    <w:next w:val="146"/>
    <w:qFormat/>
    <w:uiPriority w:val="0"/>
    <w:pPr>
      <w:outlineLvl w:val="3"/>
    </w:pPr>
  </w:style>
  <w:style w:type="paragraph" w:customStyle="1" w:styleId="150">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1">
    <w:name w:val="标准文件_三级条标题"/>
    <w:basedOn w:val="149"/>
    <w:next w:val="146"/>
    <w:qFormat/>
    <w:uiPriority w:val="0"/>
    <w:pPr>
      <w:ind w:left="-50"/>
      <w:outlineLvl w:val="4"/>
    </w:pPr>
  </w:style>
  <w:style w:type="paragraph" w:customStyle="1" w:styleId="152">
    <w:name w:val="标准文件_四级条标题"/>
    <w:basedOn w:val="151"/>
    <w:next w:val="146"/>
    <w:qFormat/>
    <w:uiPriority w:val="0"/>
    <w:pPr>
      <w:ind w:left="0"/>
      <w:outlineLvl w:val="5"/>
    </w:pPr>
  </w:style>
  <w:style w:type="paragraph" w:customStyle="1" w:styleId="153">
    <w:name w:val="标准文件_五级条标题"/>
    <w:basedOn w:val="152"/>
    <w:next w:val="146"/>
    <w:qFormat/>
    <w:uiPriority w:val="0"/>
    <w:pPr>
      <w:outlineLvl w:val="6"/>
    </w:pPr>
  </w:style>
  <w:style w:type="paragraph" w:customStyle="1" w:styleId="154">
    <w:name w:val="标准文件_正文公式"/>
    <w:basedOn w:val="1"/>
    <w:next w:val="1"/>
    <w:qFormat/>
    <w:uiPriority w:val="0"/>
    <w:pPr>
      <w:tabs>
        <w:tab w:val="right" w:leader="middleDot" w:pos="0"/>
      </w:tabs>
      <w:adjustRightInd w:val="0"/>
      <w:spacing w:line="276" w:lineRule="auto"/>
      <w:jc w:val="right"/>
    </w:pPr>
    <w:rPr>
      <w:rFonts w:ascii="宋体"/>
      <w:szCs w:val="20"/>
    </w:rPr>
  </w:style>
  <w:style w:type="paragraph" w:customStyle="1" w:styleId="155">
    <w:name w:val="Table Body Ctr"/>
    <w:basedOn w:val="1"/>
    <w:qFormat/>
    <w:uiPriority w:val="0"/>
    <w:pPr>
      <w:widowControl/>
      <w:spacing w:before="70" w:after="70"/>
      <w:jc w:val="center"/>
    </w:pPr>
    <w:rPr>
      <w:rFonts w:eastAsia="Times New Roman"/>
      <w:kern w:val="0"/>
      <w:sz w:val="20"/>
      <w:szCs w:val="20"/>
      <w:lang w:eastAsia="en-US"/>
    </w:rPr>
  </w:style>
  <w:style w:type="paragraph" w:customStyle="1" w:styleId="156">
    <w:name w:val="Char Char Char Char Char Char1 Char"/>
    <w:basedOn w:val="1"/>
    <w:qFormat/>
    <w:uiPriority w:val="0"/>
  </w:style>
  <w:style w:type="character" w:customStyle="1" w:styleId="157">
    <w:name w:val="批注框文本 字符"/>
    <w:basedOn w:val="36"/>
    <w:link w:val="16"/>
    <w:qFormat/>
    <w:uiPriority w:val="0"/>
    <w:rPr>
      <w:rFonts w:ascii="Times New Roman" w:hAnsi="Times New Roman" w:eastAsia="宋体" w:cs="Times New Roman"/>
      <w:sz w:val="18"/>
      <w:szCs w:val="18"/>
    </w:rPr>
  </w:style>
  <w:style w:type="character" w:customStyle="1" w:styleId="158">
    <w:name w:val="批注文字 字符"/>
    <w:basedOn w:val="36"/>
    <w:link w:val="8"/>
    <w:qFormat/>
    <w:uiPriority w:val="0"/>
    <w:rPr>
      <w:rFonts w:ascii="Times New Roman" w:hAnsi="Times New Roman" w:eastAsia="宋体" w:cs="Times New Roman"/>
      <w:szCs w:val="24"/>
    </w:rPr>
  </w:style>
  <w:style w:type="character" w:customStyle="1" w:styleId="159">
    <w:name w:val="批注主题 字符"/>
    <w:basedOn w:val="158"/>
    <w:link w:val="33"/>
    <w:qFormat/>
    <w:uiPriority w:val="0"/>
    <w:rPr>
      <w:rFonts w:ascii="Times New Roman" w:hAnsi="Times New Roman" w:eastAsia="宋体" w:cs="Times New Roman"/>
      <w:b/>
      <w:bCs/>
      <w:szCs w:val="24"/>
    </w:rPr>
  </w:style>
  <w:style w:type="table" w:customStyle="1" w:styleId="160">
    <w:name w:val="网格型1"/>
    <w:basedOn w:val="34"/>
    <w:qFormat/>
    <w:uiPriority w:val="59"/>
    <w:rPr>
      <w:rFonts w:ascii="Calibri" w:hAnsi="Calibri"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61">
    <w:name w:val="gb公式行"/>
    <w:qFormat/>
    <w:uiPriority w:val="0"/>
    <w:rPr>
      <w:rFonts w:cs="Times New Roman"/>
      <w:sz w:val="24"/>
    </w:rPr>
  </w:style>
  <w:style w:type="paragraph" w:customStyle="1" w:styleId="162">
    <w:name w:val="AMDisplayEquation"/>
    <w:basedOn w:val="1"/>
    <w:next w:val="1"/>
    <w:link w:val="163"/>
    <w:qFormat/>
    <w:uiPriority w:val="0"/>
    <w:pPr>
      <w:tabs>
        <w:tab w:val="center" w:pos="4160"/>
        <w:tab w:val="right" w:pos="8300"/>
      </w:tabs>
      <w:ind w:firstLine="420" w:firstLineChars="200"/>
    </w:pPr>
    <w:rPr>
      <w:rFonts w:ascii="Calibri" w:hAnsi="Calibri"/>
      <w:szCs w:val="22"/>
    </w:rPr>
  </w:style>
  <w:style w:type="character" w:customStyle="1" w:styleId="163">
    <w:name w:val="AMDisplayEquation Char"/>
    <w:link w:val="162"/>
    <w:qFormat/>
    <w:uiPriority w:val="0"/>
    <w:rPr>
      <w:rFonts w:ascii="Calibri" w:hAnsi="Calibri" w:eastAsia="宋体" w:cs="Times New Roman"/>
    </w:rPr>
  </w:style>
  <w:style w:type="paragraph" w:customStyle="1" w:styleId="164">
    <w:name w:val="修订1"/>
    <w:hidden/>
    <w:semiHidden/>
    <w:qFormat/>
    <w:uiPriority w:val="99"/>
    <w:rPr>
      <w:rFonts w:ascii="Times New Roman" w:hAnsi="Times New Roman" w:eastAsia="宋体" w:cs="Times New Roman"/>
      <w:kern w:val="2"/>
      <w:sz w:val="21"/>
      <w:szCs w:val="24"/>
      <w:lang w:val="en-US" w:eastAsia="zh-CN" w:bidi="ar-SA"/>
    </w:rPr>
  </w:style>
  <w:style w:type="table" w:customStyle="1" w:styleId="165">
    <w:name w:val="网格型2"/>
    <w:basedOn w:val="34"/>
    <w:qFormat/>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66">
    <w:name w:val="List Paragraph"/>
    <w:basedOn w:val="1"/>
    <w:qFormat/>
    <w:uiPriority w:val="34"/>
    <w:pPr>
      <w:ind w:firstLine="420" w:firstLineChars="200"/>
    </w:pPr>
    <w:rPr>
      <w:rFonts w:ascii="Calibri" w:hAnsi="Calibri"/>
      <w:szCs w:val="22"/>
    </w:rPr>
  </w:style>
  <w:style w:type="character" w:customStyle="1" w:styleId="167">
    <w:name w:val="标题 字符"/>
    <w:basedOn w:val="36"/>
    <w:link w:val="32"/>
    <w:qFormat/>
    <w:uiPriority w:val="0"/>
    <w:rPr>
      <w:rFonts w:ascii="Cambria" w:hAnsi="Cambria" w:eastAsia="宋体" w:cs="Times New Roman"/>
      <w:b/>
      <w:bCs/>
      <w:sz w:val="32"/>
      <w:szCs w:val="32"/>
    </w:rPr>
  </w:style>
  <w:style w:type="paragraph" w:customStyle="1" w:styleId="168">
    <w:name w:val="TOC 标题1"/>
    <w:basedOn w:val="2"/>
    <w:next w:val="1"/>
    <w:unhideWhenUsed/>
    <w:qFormat/>
    <w:uiPriority w:val="39"/>
    <w:pPr>
      <w:widowControl/>
      <w:spacing w:before="480" w:after="0" w:line="276" w:lineRule="auto"/>
      <w:jc w:val="left"/>
      <w:outlineLvl w:val="9"/>
    </w:pPr>
    <w:rPr>
      <w:rFonts w:ascii="Cambria" w:hAnsi="Cambria"/>
      <w:color w:val="365F91"/>
      <w:kern w:val="0"/>
      <w:sz w:val="28"/>
      <w:szCs w:val="28"/>
    </w:rPr>
  </w:style>
  <w:style w:type="paragraph" w:styleId="169">
    <w:name w:val="No Spacing"/>
    <w:link w:val="170"/>
    <w:qFormat/>
    <w:uiPriority w:val="1"/>
    <w:rPr>
      <w:rFonts w:asciiTheme="minorHAnsi" w:hAnsiTheme="minorHAnsi" w:eastAsiaTheme="minorEastAsia" w:cstheme="minorBidi"/>
      <w:sz w:val="22"/>
      <w:szCs w:val="22"/>
      <w:lang w:val="en-US" w:eastAsia="zh-CN" w:bidi="ar-SA"/>
    </w:rPr>
  </w:style>
  <w:style w:type="character" w:customStyle="1" w:styleId="170">
    <w:name w:val="无间隔 字符"/>
    <w:basedOn w:val="36"/>
    <w:link w:val="169"/>
    <w:qFormat/>
    <w:uiPriority w:val="1"/>
    <w:rPr>
      <w:kern w:val="0"/>
      <w:sz w:val="22"/>
    </w:rPr>
  </w:style>
  <w:style w:type="character" w:styleId="171">
    <w:name w:val="Placeholder Text"/>
    <w:basedOn w:val="36"/>
    <w:semiHidden/>
    <w:qFormat/>
    <w:uiPriority w:val="99"/>
    <w:rPr>
      <w:color w:val="808080"/>
    </w:rPr>
  </w:style>
  <w:style w:type="paragraph" w:customStyle="1" w:styleId="172">
    <w:name w:val="正文段落"/>
    <w:basedOn w:val="1"/>
    <w:link w:val="173"/>
    <w:qFormat/>
    <w:uiPriority w:val="0"/>
    <w:pPr>
      <w:tabs>
        <w:tab w:val="left" w:pos="1080"/>
        <w:tab w:val="left" w:pos="1540"/>
      </w:tabs>
      <w:autoSpaceDN w:val="0"/>
      <w:adjustRightInd w:val="0"/>
      <w:snapToGrid w:val="0"/>
      <w:spacing w:line="480" w:lineRule="atLeast"/>
      <w:ind w:firstLine="560" w:firstLineChars="200"/>
      <w:textAlignment w:val="baseline"/>
    </w:pPr>
    <w:rPr>
      <w:rFonts w:eastAsia="仿宋_GB2312"/>
      <w:kern w:val="0"/>
      <w:sz w:val="28"/>
      <w:szCs w:val="20"/>
    </w:rPr>
  </w:style>
  <w:style w:type="character" w:customStyle="1" w:styleId="173">
    <w:name w:val="正文段落 Char"/>
    <w:link w:val="172"/>
    <w:qFormat/>
    <w:uiPriority w:val="0"/>
    <w:rPr>
      <w:rFonts w:ascii="Times New Roman" w:hAnsi="Times New Roman" w:eastAsia="仿宋_GB2312" w:cs="Times New Roman"/>
      <w:kern w:val="0"/>
      <w:sz w:val="28"/>
      <w:szCs w:val="20"/>
    </w:rPr>
  </w:style>
  <w:style w:type="character" w:customStyle="1" w:styleId="174">
    <w:name w:val="正文段落 字符"/>
    <w:basedOn w:val="36"/>
    <w:qFormat/>
    <w:uiPriority w:val="0"/>
    <w:rPr>
      <w:rFonts w:eastAsiaTheme="minorEastAsia" w:cstheme="minorBidi"/>
      <w:kern w:val="2"/>
      <w:sz w:val="24"/>
      <w:szCs w:val="22"/>
    </w:rPr>
  </w:style>
  <w:style w:type="paragraph" w:customStyle="1" w:styleId="175">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76">
    <w:name w:val="Display Equation (Aurora)"/>
    <w:basedOn w:val="1"/>
    <w:link w:val="177"/>
    <w:qFormat/>
    <w:uiPriority w:val="0"/>
    <w:pPr>
      <w:ind w:firstLine="480"/>
    </w:pPr>
    <w:rPr>
      <w:rFonts w:eastAsiaTheme="minorEastAsia" w:cstheme="minorBidi"/>
      <w:sz w:val="24"/>
      <w:szCs w:val="22"/>
    </w:rPr>
  </w:style>
  <w:style w:type="character" w:customStyle="1" w:styleId="177">
    <w:name w:val="Display Equation (Aurora) 字符"/>
    <w:basedOn w:val="36"/>
    <w:link w:val="176"/>
    <w:qFormat/>
    <w:uiPriority w:val="0"/>
    <w:rPr>
      <w:rFonts w:ascii="Times New Roman" w:hAnsi="Times New Roman"/>
      <w:kern w:val="2"/>
      <w:sz w:val="24"/>
      <w:szCs w:val="22"/>
    </w:rPr>
  </w:style>
  <w:style w:type="paragraph" w:customStyle="1" w:styleId="178">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5" Type="http://schemas.openxmlformats.org/officeDocument/2006/relationships/fontTable" Target="fontTable.xml"/><Relationship Id="rId84" Type="http://schemas.openxmlformats.org/officeDocument/2006/relationships/customXml" Target="../customXml/item2.xml"/><Relationship Id="rId83" Type="http://schemas.openxmlformats.org/officeDocument/2006/relationships/numbering" Target="numbering.xml"/><Relationship Id="rId82" Type="http://schemas.openxmlformats.org/officeDocument/2006/relationships/customXml" Target="../customXml/item1.xml"/><Relationship Id="rId81" Type="http://schemas.openxmlformats.org/officeDocument/2006/relationships/image" Target="media/image47.png"/><Relationship Id="rId80" Type="http://schemas.openxmlformats.org/officeDocument/2006/relationships/image" Target="media/image46.png"/><Relationship Id="rId8" Type="http://schemas.openxmlformats.org/officeDocument/2006/relationships/oleObject" Target="embeddings/oleObject1.bin"/><Relationship Id="rId79" Type="http://schemas.openxmlformats.org/officeDocument/2006/relationships/image" Target="media/image45.png"/><Relationship Id="rId78" Type="http://schemas.openxmlformats.org/officeDocument/2006/relationships/image" Target="media/image44.png"/><Relationship Id="rId77" Type="http://schemas.openxmlformats.org/officeDocument/2006/relationships/image" Target="media/image43.png"/><Relationship Id="rId76" Type="http://schemas.openxmlformats.org/officeDocument/2006/relationships/image" Target="media/image42.png"/><Relationship Id="rId75" Type="http://schemas.openxmlformats.org/officeDocument/2006/relationships/image" Target="media/image41.wmf"/><Relationship Id="rId74" Type="http://schemas.openxmlformats.org/officeDocument/2006/relationships/oleObject" Target="embeddings/oleObject27.bin"/><Relationship Id="rId73" Type="http://schemas.openxmlformats.org/officeDocument/2006/relationships/image" Target="media/image40.wmf"/><Relationship Id="rId72" Type="http://schemas.openxmlformats.org/officeDocument/2006/relationships/oleObject" Target="embeddings/oleObject26.bin"/><Relationship Id="rId71" Type="http://schemas.openxmlformats.org/officeDocument/2006/relationships/image" Target="media/image39.png"/><Relationship Id="rId70" Type="http://schemas.openxmlformats.org/officeDocument/2006/relationships/image" Target="media/image38.png"/><Relationship Id="rId7" Type="http://schemas.openxmlformats.org/officeDocument/2006/relationships/theme" Target="theme/theme1.xml"/><Relationship Id="rId69" Type="http://schemas.openxmlformats.org/officeDocument/2006/relationships/image" Target="media/image37.png"/><Relationship Id="rId68" Type="http://schemas.openxmlformats.org/officeDocument/2006/relationships/image" Target="media/image36.png"/><Relationship Id="rId67" Type="http://schemas.openxmlformats.org/officeDocument/2006/relationships/image" Target="media/image35.png"/><Relationship Id="rId66" Type="http://schemas.openxmlformats.org/officeDocument/2006/relationships/image" Target="media/image34.png"/><Relationship Id="rId65" Type="http://schemas.openxmlformats.org/officeDocument/2006/relationships/image" Target="media/image33.png"/><Relationship Id="rId64" Type="http://schemas.openxmlformats.org/officeDocument/2006/relationships/image" Target="media/image32.png"/><Relationship Id="rId63" Type="http://schemas.openxmlformats.org/officeDocument/2006/relationships/image" Target="media/image31.png"/><Relationship Id="rId62" Type="http://schemas.openxmlformats.org/officeDocument/2006/relationships/image" Target="media/image30.png"/><Relationship Id="rId61" Type="http://schemas.openxmlformats.org/officeDocument/2006/relationships/image" Target="media/image29.wmf"/><Relationship Id="rId60" Type="http://schemas.openxmlformats.org/officeDocument/2006/relationships/oleObject" Target="embeddings/oleObject25.bin"/><Relationship Id="rId6" Type="http://schemas.openxmlformats.org/officeDocument/2006/relationships/footer" Target="footer2.xml"/><Relationship Id="rId59" Type="http://schemas.openxmlformats.org/officeDocument/2006/relationships/image" Target="media/image28.wmf"/><Relationship Id="rId58" Type="http://schemas.openxmlformats.org/officeDocument/2006/relationships/oleObject" Target="embeddings/oleObject24.bin"/><Relationship Id="rId57" Type="http://schemas.openxmlformats.org/officeDocument/2006/relationships/image" Target="media/image27.wmf"/><Relationship Id="rId56" Type="http://schemas.openxmlformats.org/officeDocument/2006/relationships/oleObject" Target="embeddings/oleObject23.bin"/><Relationship Id="rId55" Type="http://schemas.openxmlformats.org/officeDocument/2006/relationships/image" Target="media/image26.wmf"/><Relationship Id="rId54" Type="http://schemas.openxmlformats.org/officeDocument/2006/relationships/oleObject" Target="embeddings/oleObject22.bin"/><Relationship Id="rId53" Type="http://schemas.openxmlformats.org/officeDocument/2006/relationships/image" Target="media/image25.wmf"/><Relationship Id="rId52" Type="http://schemas.openxmlformats.org/officeDocument/2006/relationships/oleObject" Target="embeddings/oleObject21.bin"/><Relationship Id="rId51" Type="http://schemas.openxmlformats.org/officeDocument/2006/relationships/image" Target="media/image24.wmf"/><Relationship Id="rId50" Type="http://schemas.openxmlformats.org/officeDocument/2006/relationships/oleObject" Target="embeddings/oleObject20.bin"/><Relationship Id="rId5" Type="http://schemas.openxmlformats.org/officeDocument/2006/relationships/footer" Target="footer1.xml"/><Relationship Id="rId49" Type="http://schemas.openxmlformats.org/officeDocument/2006/relationships/image" Target="media/image23.wmf"/><Relationship Id="rId48" Type="http://schemas.openxmlformats.org/officeDocument/2006/relationships/oleObject" Target="embeddings/oleObject19.bin"/><Relationship Id="rId47" Type="http://schemas.openxmlformats.org/officeDocument/2006/relationships/image" Target="media/image22.wmf"/><Relationship Id="rId46" Type="http://schemas.openxmlformats.org/officeDocument/2006/relationships/oleObject" Target="embeddings/oleObject18.bin"/><Relationship Id="rId45" Type="http://schemas.openxmlformats.org/officeDocument/2006/relationships/image" Target="media/image21.png"/><Relationship Id="rId44" Type="http://schemas.openxmlformats.org/officeDocument/2006/relationships/image" Target="media/image20.png"/><Relationship Id="rId43" Type="http://schemas.openxmlformats.org/officeDocument/2006/relationships/image" Target="media/image19.wmf"/><Relationship Id="rId42" Type="http://schemas.openxmlformats.org/officeDocument/2006/relationships/oleObject" Target="embeddings/oleObject17.bin"/><Relationship Id="rId41" Type="http://schemas.openxmlformats.org/officeDocument/2006/relationships/image" Target="media/image18.wmf"/><Relationship Id="rId40" Type="http://schemas.openxmlformats.org/officeDocument/2006/relationships/oleObject" Target="embeddings/oleObject16.bin"/><Relationship Id="rId4" Type="http://schemas.openxmlformats.org/officeDocument/2006/relationships/header" Target="header2.xml"/><Relationship Id="rId39" Type="http://schemas.openxmlformats.org/officeDocument/2006/relationships/image" Target="media/image17.wmf"/><Relationship Id="rId38" Type="http://schemas.openxmlformats.org/officeDocument/2006/relationships/oleObject" Target="embeddings/oleObject15.bin"/><Relationship Id="rId37" Type="http://schemas.openxmlformats.org/officeDocument/2006/relationships/image" Target="media/image16.wmf"/><Relationship Id="rId36" Type="http://schemas.openxmlformats.org/officeDocument/2006/relationships/oleObject" Target="embeddings/oleObject14.bin"/><Relationship Id="rId35" Type="http://schemas.openxmlformats.org/officeDocument/2006/relationships/image" Target="media/image15.wmf"/><Relationship Id="rId34" Type="http://schemas.openxmlformats.org/officeDocument/2006/relationships/oleObject" Target="embeddings/oleObject13.bin"/><Relationship Id="rId33" Type="http://schemas.openxmlformats.org/officeDocument/2006/relationships/image" Target="media/image14.wmf"/><Relationship Id="rId32" Type="http://schemas.openxmlformats.org/officeDocument/2006/relationships/oleObject" Target="embeddings/oleObject12.bin"/><Relationship Id="rId31" Type="http://schemas.openxmlformats.org/officeDocument/2006/relationships/oleObject" Target="embeddings/oleObject11.bin"/><Relationship Id="rId30" Type="http://schemas.openxmlformats.org/officeDocument/2006/relationships/image" Target="media/image13.wmf"/><Relationship Id="rId3" Type="http://schemas.openxmlformats.org/officeDocument/2006/relationships/header" Target="header1.xml"/><Relationship Id="rId29" Type="http://schemas.openxmlformats.org/officeDocument/2006/relationships/oleObject" Target="embeddings/oleObject10.bin"/><Relationship Id="rId28" Type="http://schemas.openxmlformats.org/officeDocument/2006/relationships/image" Target="media/image12.wmf"/><Relationship Id="rId27" Type="http://schemas.openxmlformats.org/officeDocument/2006/relationships/oleObject" Target="embeddings/oleObject9.bin"/><Relationship Id="rId26" Type="http://schemas.openxmlformats.org/officeDocument/2006/relationships/image" Target="media/image11.png"/><Relationship Id="rId25" Type="http://schemas.openxmlformats.org/officeDocument/2006/relationships/image" Target="media/image10.wmf"/><Relationship Id="rId24" Type="http://schemas.openxmlformats.org/officeDocument/2006/relationships/oleObject" Target="embeddings/oleObject8.bin"/><Relationship Id="rId23" Type="http://schemas.openxmlformats.org/officeDocument/2006/relationships/image" Target="media/image9.wmf"/><Relationship Id="rId22" Type="http://schemas.openxmlformats.org/officeDocument/2006/relationships/oleObject" Target="embeddings/oleObject7.bin"/><Relationship Id="rId21" Type="http://schemas.openxmlformats.org/officeDocument/2006/relationships/image" Target="media/image8.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wmf"/><Relationship Id="rId16" Type="http://schemas.openxmlformats.org/officeDocument/2006/relationships/oleObject" Target="embeddings/oleObject5.bin"/><Relationship Id="rId15" Type="http://schemas.openxmlformats.org/officeDocument/2006/relationships/image" Target="media/image4.wmf"/><Relationship Id="rId14" Type="http://schemas.openxmlformats.org/officeDocument/2006/relationships/oleObject" Target="embeddings/oleObject4.bin"/><Relationship Id="rId13" Type="http://schemas.openxmlformats.org/officeDocument/2006/relationships/image" Target="media/image3.wmf"/><Relationship Id="rId12" Type="http://schemas.openxmlformats.org/officeDocument/2006/relationships/oleObject" Target="embeddings/oleObject3.bin"/><Relationship Id="rId11" Type="http://schemas.openxmlformats.org/officeDocument/2006/relationships/image" Target="media/image2.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StyleName="APA" SelectedStyle="\APASixthEditionOfficeOnline.xsl"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6B469F-A9AC-4E6C-9CB9-A669C372DB36}">
  <ds:schemaRefs/>
</ds:datastoreItem>
</file>

<file path=docProps/app.xml><?xml version="1.0" encoding="utf-8"?>
<Properties xmlns="http://schemas.openxmlformats.org/officeDocument/2006/extended-properties" xmlns:vt="http://schemas.openxmlformats.org/officeDocument/2006/docPropsVTypes">
  <Template>Normal.dotm</Template>
  <Pages>17</Pages>
  <Words>4853</Words>
  <Characters>5970</Characters>
  <Lines>298</Lines>
  <Paragraphs>360</Paragraphs>
  <TotalTime>11</TotalTime>
  <ScaleCrop>false</ScaleCrop>
  <LinksUpToDate>false</LinksUpToDate>
  <CharactersWithSpaces>10463</CharactersWithSpaces>
  <Application>WPS Office_12.1.0.17900_F1E327BC-269C-435d-A152-05C5408002CA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2025-06-18T16:08:00Z</dcterms:created>
  <dc:creator>王友刚</dc:creator>
  <cp:lastModifiedBy>张立国(2006980009)</cp:lastModifiedBy>
  <cp:lastPrinted>2023-11-09T00:18:00Z</cp:lastPrinted>
  <dcterms:modified xsi:type="dcterms:W3CDTF">2025-06-18T16:27:09Z</dcterms:modified>
  <dc:title>高温气冷堆核电厂核安全相关厂房设计荷载技术规程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2052-12.1.0.17900</vt:lpwstr>
  </property>
  <property fmtid="{D5CDD505-2E9C-101B-9397-08002B2CF9AE}" pid="3" name="ICV">
    <vt:lpwstr>7DAEC34A4E6157C9AB444068111878DD_42</vt:lpwstr>
  </property>
</Properties>
</file>