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C2F" w:rsidRDefault="008E3BBC">
      <w:pPr>
        <w:ind w:left="218" w:hangingChars="68" w:hanging="218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 w:hint="eastAsia"/>
          <w:sz w:val="32"/>
        </w:rPr>
        <w:t>1</w:t>
      </w:r>
    </w:p>
    <w:p w:rsidR="00023C2F" w:rsidRDefault="008E3BBC">
      <w:pPr>
        <w:jc w:val="center"/>
        <w:rPr>
          <w:rFonts w:ascii="方正小标宋简体" w:eastAsia="方正小标宋简体" w:hAnsi="方正小标宋简体" w:cs="方正小标宋简体"/>
          <w:sz w:val="40"/>
          <w:szCs w:val="2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28"/>
        </w:rPr>
        <w:t>标准清单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67"/>
        <w:gridCol w:w="2325"/>
        <w:gridCol w:w="6570"/>
        <w:gridCol w:w="3786"/>
      </w:tblGrid>
      <w:tr w:rsidR="00023C2F" w:rsidTr="008E3BBC">
        <w:trPr>
          <w:trHeight w:val="567"/>
          <w:tblHeader/>
          <w:jc w:val="center"/>
        </w:trPr>
        <w:tc>
          <w:tcPr>
            <w:tcW w:w="1267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/>
            <w:bookmarkStart w:id="1" w:name="_GoBack" w:colFirst="0" w:colLast="3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计划号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项目中文名称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主编单位</w:t>
            </w:r>
          </w:p>
        </w:tc>
      </w:tr>
      <w:bookmarkEnd w:id="1"/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bookmarkStart w:id="2" w:name="OLE_LINK2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HTB2026046</w:t>
            </w:r>
            <w:bookmarkEnd w:id="2"/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模块式小型压水堆堆内构件设计准则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HTB2026047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压水堆耐高温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控制棒驱动机构设计准则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HTB2026048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模块式小型压水堆运行物理限值与条件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HTB2026049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模块式小型压水堆燃料组件设计规范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HTB2026050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堆相关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组件设计规范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HTB2026051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模块式小型压水堆反应堆低功率物理试验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HTB2026052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堆重新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装料后的物理启动试验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HTB2026053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堆棒控棒位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系统定期试验导则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HTB2026054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堆棒控棒位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系统设计准则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HTB2026055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模块式小型压水堆反应堆冷却剂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系统源项分析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HTB2026056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模块式小型压水堆核动力厂设计安全要求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HTB2026057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模块式小型压水堆运行期间定期物理试验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HTB2026058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模块式小型压水堆反应堆压力容器设计准则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HTB2026059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模块式小型压水堆反应堆冷却剂系统设计准则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HTB2026060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模块式小型压水堆直流蒸发器给水流量控制系统设计准则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HTB2026061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模块化小型压水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堆非能动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余热排出系统设计准则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HTB2026062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堆非能动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安全注入系统设计准则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HTB2026063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模块式小型压水堆直流蒸汽发生器保养与清洗要求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HTB2026064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模块式小型压水堆机械贯穿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件设计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准则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中国核动力研究设计院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HTB2026069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压水堆除氧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器除铁装置技术要求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中国核电工程有限公司</w:t>
            </w:r>
          </w:p>
        </w:tc>
      </w:tr>
      <w:tr w:rsidR="00023C2F">
        <w:trPr>
          <w:trHeight w:val="567"/>
          <w:jc w:val="center"/>
        </w:trPr>
        <w:tc>
          <w:tcPr>
            <w:tcW w:w="1267" w:type="dxa"/>
            <w:vAlign w:val="center"/>
          </w:tcPr>
          <w:p w:rsidR="00023C2F" w:rsidRDefault="00023C2F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25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HTB2026071</w:t>
            </w:r>
          </w:p>
        </w:tc>
        <w:tc>
          <w:tcPr>
            <w:tcW w:w="6570" w:type="dxa"/>
            <w:vAlign w:val="center"/>
          </w:tcPr>
          <w:p w:rsidR="00023C2F" w:rsidRDefault="008E3BBC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模块式小型压水堆机务系统及布置设计规范</w:t>
            </w:r>
          </w:p>
        </w:tc>
        <w:tc>
          <w:tcPr>
            <w:tcW w:w="3786" w:type="dxa"/>
            <w:vAlign w:val="center"/>
          </w:tcPr>
          <w:p w:rsidR="00023C2F" w:rsidRDefault="008E3BBC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中国核电工程有限公司</w:t>
            </w:r>
          </w:p>
        </w:tc>
      </w:tr>
      <w:bookmarkEnd w:id="0"/>
    </w:tbl>
    <w:p w:rsidR="00023C2F" w:rsidRDefault="00023C2F">
      <w:pPr>
        <w:jc w:val="center"/>
        <w:rPr>
          <w:rFonts w:ascii="黑体" w:eastAsia="黑体" w:hAnsi="黑体"/>
          <w:sz w:val="32"/>
        </w:rPr>
      </w:pPr>
    </w:p>
    <w:sectPr w:rsidR="00023C2F">
      <w:pgSz w:w="16838" w:h="11906" w:orient="landscape"/>
      <w:pgMar w:top="1440" w:right="1458" w:bottom="1440" w:left="13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FDABF"/>
    <w:multiLevelType w:val="singleLevel"/>
    <w:tmpl w:val="3DCFDABF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AF"/>
    <w:rsid w:val="EFFFDFCA"/>
    <w:rsid w:val="00023C2F"/>
    <w:rsid w:val="001B1490"/>
    <w:rsid w:val="0054103F"/>
    <w:rsid w:val="008E3BBC"/>
    <w:rsid w:val="00D371AF"/>
    <w:rsid w:val="00E36F1F"/>
    <w:rsid w:val="623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586D61-2D12-4066-ABE5-E8690827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2026-08-29T00:20:00Z</dcterms:created>
  <dcterms:modified xsi:type="dcterms:W3CDTF">2026-09-23T02:31:00Z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65442D9298A94B75BEE0AC6ADE898426</vt:lpwstr>
  </property>
</Properties>
</file>