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8"/>
        </w:rPr>
      </w:pPr>
      <w:bookmarkStart w:id="0" w:name="_GoBack"/>
      <w:r>
        <w:rPr>
          <w:rFonts w:hint="eastAsia"/>
          <w:b/>
          <w:sz w:val="28"/>
        </w:rPr>
        <w:t>附件：参会报名表</w:t>
      </w:r>
    </w:p>
    <w:bookmarkEnd w:id="0"/>
    <w:tbl>
      <w:tblPr>
        <w:tblStyle w:val="3"/>
        <w:tblpPr w:leftFromText="180" w:rightFromText="180" w:vertAnchor="text" w:horzAnchor="margin" w:tblpXSpec="center" w:tblpY="38"/>
        <w:tblW w:w="914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88"/>
        <w:gridCol w:w="1134"/>
        <w:gridCol w:w="1632"/>
        <w:gridCol w:w="1099"/>
        <w:gridCol w:w="19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职称/职务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因会议名额有限，所有报名参会代表需经会务组审核确认通过后方可参会。</w:t>
            </w:r>
          </w:p>
        </w:tc>
      </w:tr>
    </w:tbl>
    <w:p/>
    <w:sectPr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4F24"/>
    <w:rsid w:val="38A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2019-10-25T10:18:00Z</dcterms:created>
  <dc:creator>张磊</dc:creator>
  <cp:lastModifiedBy>张磊</cp:lastModifiedBy>
  <dcterms:modified xsi:type="dcterms:W3CDTF">2019-10-25T10:19:00Z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