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EC" w:rsidRDefault="006265EC" w:rsidP="006265EC">
      <w:pPr>
        <w:spacing w:line="460" w:lineRule="exact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  <w:r w:rsidRPr="003759DC">
        <w:rPr>
          <w:rFonts w:hint="eastAsia"/>
          <w:b/>
          <w:sz w:val="32"/>
          <w:szCs w:val="32"/>
        </w:rPr>
        <w:t>2020</w:t>
      </w:r>
      <w:r w:rsidRPr="003759DC">
        <w:rPr>
          <w:rFonts w:hint="eastAsia"/>
          <w:b/>
          <w:sz w:val="32"/>
          <w:szCs w:val="32"/>
        </w:rPr>
        <w:t>年流域治理与流域发展论坛</w:t>
      </w:r>
      <w:r w:rsidRPr="001A5DCB">
        <w:rPr>
          <w:rFonts w:hint="eastAsia"/>
          <w:b/>
          <w:sz w:val="32"/>
          <w:szCs w:val="32"/>
        </w:rPr>
        <w:t>日程安排（拟）</w:t>
      </w:r>
      <w:bookmarkStart w:id="0" w:name="_GoBack"/>
      <w:bookmarkEnd w:id="0"/>
    </w:p>
    <w:p w:rsidR="006265EC" w:rsidRDefault="006265EC" w:rsidP="006265EC">
      <w:pPr>
        <w:widowControl/>
        <w:textAlignment w:val="center"/>
        <w:rPr>
          <w:rFonts w:ascii="微软雅黑" w:hAnsi="微软雅黑" w:cs="微软雅黑"/>
          <w:color w:val="000000"/>
          <w:sz w:val="28"/>
          <w:szCs w:val="28"/>
        </w:rPr>
      </w:pPr>
      <w:r w:rsidRPr="003759DC">
        <w:rPr>
          <w:rFonts w:ascii="微软雅黑" w:hAnsi="微软雅黑" w:cs="微软雅黑" w:hint="eastAsia"/>
          <w:color w:val="000000"/>
          <w:sz w:val="28"/>
          <w:szCs w:val="28"/>
        </w:rPr>
        <w:t>时间：</w:t>
      </w:r>
      <w:r w:rsidRPr="003759DC">
        <w:rPr>
          <w:rFonts w:ascii="微软雅黑" w:hAnsi="微软雅黑" w:cs="微软雅黑" w:hint="eastAsia"/>
          <w:color w:val="000000"/>
          <w:sz w:val="28"/>
          <w:szCs w:val="28"/>
        </w:rPr>
        <w:t>2020</w:t>
      </w:r>
      <w:r w:rsidRPr="003759DC">
        <w:rPr>
          <w:rFonts w:ascii="微软雅黑" w:hAnsi="微软雅黑" w:cs="微软雅黑" w:hint="eastAsia"/>
          <w:color w:val="000000"/>
          <w:sz w:val="28"/>
          <w:szCs w:val="28"/>
        </w:rPr>
        <w:t>年</w:t>
      </w:r>
      <w:r>
        <w:rPr>
          <w:rFonts w:ascii="微软雅黑" w:hAnsi="微软雅黑" w:cs="微软雅黑" w:hint="eastAsia"/>
          <w:color w:val="000000"/>
          <w:sz w:val="28"/>
          <w:szCs w:val="28"/>
        </w:rPr>
        <w:t>8</w:t>
      </w:r>
      <w:r>
        <w:rPr>
          <w:rFonts w:ascii="微软雅黑" w:hAnsi="微软雅黑" w:cs="微软雅黑" w:hint="eastAsia"/>
          <w:color w:val="000000"/>
          <w:sz w:val="28"/>
          <w:szCs w:val="28"/>
        </w:rPr>
        <w:t>月</w:t>
      </w:r>
      <w:r>
        <w:rPr>
          <w:rFonts w:ascii="微软雅黑" w:hAnsi="微软雅黑" w:cs="微软雅黑" w:hint="eastAsia"/>
          <w:color w:val="000000"/>
          <w:sz w:val="28"/>
          <w:szCs w:val="28"/>
        </w:rPr>
        <w:t>13</w:t>
      </w:r>
      <w:r>
        <w:rPr>
          <w:rFonts w:ascii="微软雅黑" w:hAnsi="微软雅黑" w:cs="微软雅黑" w:hint="eastAsia"/>
          <w:color w:val="000000"/>
          <w:sz w:val="28"/>
          <w:szCs w:val="28"/>
        </w:rPr>
        <w:t>日</w:t>
      </w:r>
      <w:r>
        <w:rPr>
          <w:rFonts w:ascii="微软雅黑" w:hAnsi="微软雅黑" w:cs="微软雅黑" w:hint="eastAsia"/>
          <w:color w:val="000000"/>
          <w:sz w:val="28"/>
          <w:szCs w:val="28"/>
        </w:rPr>
        <w:t xml:space="preserve"> </w:t>
      </w:r>
      <w:r>
        <w:rPr>
          <w:rFonts w:ascii="微软雅黑" w:hAnsi="微软雅黑" w:cs="微软雅黑" w:hint="eastAsia"/>
          <w:color w:val="000000"/>
          <w:sz w:val="28"/>
          <w:szCs w:val="28"/>
        </w:rPr>
        <w:t>星期四</w:t>
      </w:r>
      <w:r>
        <w:rPr>
          <w:rFonts w:ascii="微软雅黑" w:hAnsi="微软雅黑" w:cs="微软雅黑" w:hint="eastAsia"/>
          <w:color w:val="000000"/>
          <w:sz w:val="28"/>
          <w:szCs w:val="28"/>
        </w:rPr>
        <w:t xml:space="preserve">  </w:t>
      </w:r>
    </w:p>
    <w:p w:rsidR="006265EC" w:rsidRPr="003759DC" w:rsidRDefault="006265EC" w:rsidP="006265EC">
      <w:pPr>
        <w:widowControl/>
        <w:textAlignment w:val="center"/>
        <w:rPr>
          <w:rFonts w:ascii="微软雅黑" w:hAnsi="微软雅黑" w:cs="微软雅黑"/>
          <w:color w:val="000000"/>
          <w:sz w:val="28"/>
          <w:szCs w:val="28"/>
        </w:rPr>
      </w:pPr>
      <w:r>
        <w:rPr>
          <w:rFonts w:ascii="微软雅黑" w:hAnsi="微软雅黑" w:cs="微软雅黑" w:hint="eastAsia"/>
          <w:color w:val="000000"/>
          <w:sz w:val="28"/>
          <w:szCs w:val="28"/>
        </w:rPr>
        <w:t>地点：上海新国际博览中心</w:t>
      </w:r>
      <w:r>
        <w:rPr>
          <w:rFonts w:ascii="微软雅黑" w:hAnsi="微软雅黑" w:cs="微软雅黑" w:hint="eastAsia"/>
          <w:color w:val="000000"/>
          <w:sz w:val="28"/>
          <w:szCs w:val="28"/>
        </w:rPr>
        <w:t>W2</w:t>
      </w:r>
      <w:r>
        <w:rPr>
          <w:rFonts w:ascii="微软雅黑" w:hAnsi="微软雅黑" w:cs="微软雅黑" w:hint="eastAsia"/>
          <w:color w:val="000000"/>
          <w:sz w:val="28"/>
          <w:szCs w:val="28"/>
        </w:rPr>
        <w:t>馆</w:t>
      </w:r>
      <w:r>
        <w:rPr>
          <w:rFonts w:ascii="微软雅黑" w:hAnsi="微软雅黑" w:cs="微软雅黑" w:hint="eastAsia"/>
          <w:color w:val="000000"/>
          <w:sz w:val="28"/>
          <w:szCs w:val="28"/>
        </w:rPr>
        <w:t>M9</w:t>
      </w:r>
      <w:r>
        <w:rPr>
          <w:rFonts w:ascii="微软雅黑" w:hAnsi="微软雅黑" w:cs="微软雅黑" w:hint="eastAsia"/>
          <w:color w:val="000000"/>
          <w:sz w:val="28"/>
          <w:szCs w:val="28"/>
        </w:rPr>
        <w:t>会议室</w:t>
      </w:r>
    </w:p>
    <w:tbl>
      <w:tblPr>
        <w:tblW w:w="89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382"/>
        <w:gridCol w:w="336"/>
        <w:gridCol w:w="3584"/>
      </w:tblGrid>
      <w:tr w:rsidR="006265EC" w:rsidTr="00250F0A">
        <w:trPr>
          <w:trHeight w:val="54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40"/>
              <w:jc w:val="center"/>
              <w:textAlignment w:val="center"/>
              <w:rPr>
                <w:rFonts w:ascii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40"/>
              <w:jc w:val="center"/>
              <w:textAlignment w:val="center"/>
              <w:rPr>
                <w:rFonts w:ascii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主题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40"/>
              <w:jc w:val="center"/>
              <w:textAlignment w:val="center"/>
              <w:rPr>
                <w:rFonts w:ascii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发言人</w:t>
            </w:r>
          </w:p>
        </w:tc>
      </w:tr>
      <w:tr w:rsidR="006265EC" w:rsidTr="00250F0A">
        <w:trPr>
          <w:trHeight w:val="690"/>
        </w:trPr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20"/>
              <w:jc w:val="center"/>
              <w:textAlignment w:val="center"/>
              <w:rPr>
                <w:rFonts w:ascii="微软雅黑" w:hAnsi="微软雅黑" w:cs="微软雅黑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szCs w:val="21"/>
              </w:rPr>
              <w:t>09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：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30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——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12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：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05</w:t>
            </w:r>
          </w:p>
          <w:p w:rsidR="006265EC" w:rsidRDefault="006265EC" w:rsidP="00250F0A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szCs w:val="21"/>
              </w:rPr>
              <w:t>主持人：中交疏浚（集团）股份有限公司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szCs w:val="21"/>
              </w:rPr>
              <w:t>张晴波</w:t>
            </w:r>
            <w:proofErr w:type="gramEnd"/>
          </w:p>
        </w:tc>
      </w:tr>
      <w:tr w:rsidR="006265EC" w:rsidTr="00250F0A">
        <w:trPr>
          <w:trHeight w:val="43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9:00-9:30</w:t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Chars="1400" w:firstLine="2951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会议签到</w:t>
            </w:r>
          </w:p>
        </w:tc>
      </w:tr>
      <w:tr w:rsidR="006265EC" w:rsidTr="00250F0A">
        <w:trPr>
          <w:trHeight w:val="412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9:30-9:45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主办方致辞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中国环境科学学会领导</w:t>
            </w:r>
          </w:p>
        </w:tc>
      </w:tr>
      <w:tr w:rsidR="006265EC" w:rsidTr="00250F0A">
        <w:trPr>
          <w:trHeight w:val="69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9:45-10:00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承办方致辞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中交疏浚（集团）股份有限公司  </w:t>
            </w:r>
          </w:p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F085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副总裁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4F085B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刘树东</w:t>
            </w:r>
          </w:p>
        </w:tc>
      </w:tr>
      <w:tr w:rsidR="006265EC" w:rsidTr="00250F0A">
        <w:trPr>
          <w:trHeight w:val="40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10:00-10:25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流域水污染防治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清华大学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胡洪营</w:t>
            </w:r>
            <w:proofErr w:type="gramEnd"/>
          </w:p>
        </w:tc>
      </w:tr>
      <w:tr w:rsidR="006265EC" w:rsidTr="00250F0A">
        <w:trPr>
          <w:trHeight w:val="69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10：25-10:50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资源化及资源化综合利用技术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同济大学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戴晓虎</w:t>
            </w:r>
            <w:proofErr w:type="gramEnd"/>
          </w:p>
        </w:tc>
      </w:tr>
      <w:tr w:rsidR="006265EC" w:rsidTr="00250F0A">
        <w:trPr>
          <w:trHeight w:val="44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10:50-11:15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2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流域治理的实践与思考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中交疏浚（集团）股份有限公司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张晴波</w:t>
            </w:r>
            <w:proofErr w:type="gramEnd"/>
          </w:p>
        </w:tc>
      </w:tr>
      <w:tr w:rsidR="006265EC" w:rsidTr="00250F0A">
        <w:trPr>
          <w:trHeight w:val="60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11:15-11:40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2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美丽中国水环境管理制度设计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pStyle w:val="1"/>
              <w:widowControl/>
              <w:shd w:val="clear" w:color="auto" w:fill="FFFFFF"/>
              <w:spacing w:beforeAutospacing="0" w:afterAutospacing="0"/>
              <w:ind w:firstLineChars="0" w:firstLine="0"/>
              <w:jc w:val="center"/>
              <w:textAlignment w:val="baseline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b w:val="0"/>
                <w:bCs/>
                <w:color w:val="000000" w:themeColor="text1"/>
                <w:sz w:val="21"/>
                <w:szCs w:val="21"/>
              </w:rPr>
              <w:t>中国环境科学研究院  夏青</w:t>
            </w:r>
          </w:p>
        </w:tc>
      </w:tr>
      <w:tr w:rsidR="006265EC" w:rsidTr="00250F0A">
        <w:trPr>
          <w:trHeight w:val="49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11：40-12:05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关于水生态系统的稳态转换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与草藻转换</w:t>
            </w:r>
            <w:proofErr w:type="gramEnd"/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中国科学院水生生物研究所 刘永定</w:t>
            </w:r>
          </w:p>
        </w:tc>
      </w:tr>
      <w:tr w:rsidR="006265EC" w:rsidTr="00250F0A">
        <w:trPr>
          <w:trHeight w:val="393"/>
        </w:trPr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4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12:05-13:30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午餐</w:t>
            </w:r>
          </w:p>
        </w:tc>
      </w:tr>
      <w:tr w:rsidR="006265EC" w:rsidTr="00250F0A">
        <w:trPr>
          <w:trHeight w:val="527"/>
        </w:trPr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Default="006265EC" w:rsidP="00250F0A">
            <w:pPr>
              <w:widowControl/>
              <w:ind w:firstLine="420"/>
              <w:jc w:val="center"/>
              <w:textAlignment w:val="center"/>
              <w:rPr>
                <w:rFonts w:ascii="微软雅黑" w:hAnsi="微软雅黑" w:cs="微软雅黑"/>
                <w:color w:val="000000"/>
                <w:szCs w:val="21"/>
              </w:rPr>
            </w:pPr>
            <w:r>
              <w:rPr>
                <w:rFonts w:ascii="微软雅黑" w:hAnsi="微软雅黑" w:cs="微软雅黑" w:hint="eastAsia"/>
                <w:color w:val="000000"/>
                <w:szCs w:val="21"/>
              </w:rPr>
              <w:t>13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：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30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——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16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：</w:t>
            </w:r>
            <w:r>
              <w:rPr>
                <w:rFonts w:ascii="微软雅黑" w:hAnsi="微软雅黑" w:cs="微软雅黑" w:hint="eastAsia"/>
                <w:color w:val="000000"/>
                <w:szCs w:val="21"/>
              </w:rPr>
              <w:t>30</w:t>
            </w:r>
          </w:p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szCs w:val="21"/>
              </w:rPr>
              <w:t>主持人：</w:t>
            </w:r>
            <w:r>
              <w:rPr>
                <w:rFonts w:ascii="微软雅黑" w:hAnsi="微软雅黑" w:cs="微软雅黑" w:hint="eastAsia"/>
                <w:color w:val="000000"/>
                <w:sz w:val="22"/>
                <w:szCs w:val="22"/>
              </w:rPr>
              <w:t>中国环保产业研究院常务副院长</w:t>
            </w:r>
            <w:r>
              <w:rPr>
                <w:rFonts w:ascii="微软雅黑" w:hAnsi="微软雅黑" w:cs="微软雅黑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cs="微软雅黑" w:hint="eastAsia"/>
                <w:color w:val="000000"/>
                <w:sz w:val="22"/>
                <w:szCs w:val="22"/>
              </w:rPr>
              <w:t>翟滨</w:t>
            </w:r>
          </w:p>
        </w:tc>
      </w:tr>
      <w:tr w:rsidR="006265EC" w:rsidTr="00250F0A">
        <w:trPr>
          <w:trHeight w:val="40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13:30-13:50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流域水环境治理经济政策研究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生态环境部环境规划院  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董占峰</w:t>
            </w:r>
            <w:proofErr w:type="gramEnd"/>
          </w:p>
        </w:tc>
      </w:tr>
      <w:tr w:rsidR="006265EC" w:rsidTr="00250F0A">
        <w:trPr>
          <w:trHeight w:val="38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13:50-14:10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65EC" w:rsidRDefault="006265EC" w:rsidP="00250F0A">
            <w:pPr>
              <w:widowControl/>
              <w:ind w:firstLine="440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河湖底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泥安全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资源化利用技术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哈尔滨工业大学  许国仁</w:t>
            </w:r>
          </w:p>
        </w:tc>
      </w:tr>
      <w:tr w:rsidR="006265EC" w:rsidTr="00250F0A">
        <w:trPr>
          <w:trHeight w:val="37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14:10-14:30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农田土壤磷淋溶风险估计方法及应用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中国科学院大学  胡正义</w:t>
            </w:r>
          </w:p>
        </w:tc>
      </w:tr>
      <w:tr w:rsidR="006265EC" w:rsidTr="00250F0A">
        <w:trPr>
          <w:trHeight w:val="5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14:30-14:50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关于中国地表水环境质量标准修订的思考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中国环境科学研究院  张远</w:t>
            </w:r>
          </w:p>
        </w:tc>
      </w:tr>
      <w:tr w:rsidR="006265EC" w:rsidTr="00250F0A">
        <w:trPr>
          <w:trHeight w:val="47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14:50-15:10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长江生态环境保护驻点研究思路与工作动态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中国科学院水生生物研究所 徐东</w:t>
            </w:r>
          </w:p>
        </w:tc>
      </w:tr>
      <w:tr w:rsidR="006265EC" w:rsidTr="00250F0A">
        <w:trPr>
          <w:trHeight w:val="47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15:10—15:30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近自然湿地生态修复的思考与实践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中国环境科学研究院   叶春</w:t>
            </w:r>
          </w:p>
        </w:tc>
      </w:tr>
      <w:tr w:rsidR="006265EC" w:rsidTr="00250F0A">
        <w:trPr>
          <w:trHeight w:val="778"/>
        </w:trPr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5EC" w:rsidRPr="004431D3" w:rsidRDefault="006265EC" w:rsidP="00250F0A">
            <w:r w:rsidRPr="004431D3">
              <w:rPr>
                <w:rFonts w:hint="eastAsia"/>
              </w:rPr>
              <w:t>议题：流域综合治理领域和水环境治理领域的先进技术和经验，流域治理的商业模式和高质量发展路径</w:t>
            </w:r>
          </w:p>
        </w:tc>
      </w:tr>
      <w:tr w:rsidR="006265EC" w:rsidTr="00250F0A">
        <w:trPr>
          <w:trHeight w:val="125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15:30-16:30</w:t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EC" w:rsidRDefault="006265EC" w:rsidP="00250F0A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对话嘉宾：</w:t>
            </w:r>
          </w:p>
          <w:p w:rsidR="006265EC" w:rsidRDefault="006265EC" w:rsidP="00250F0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中交疏浚（集团）股份有限公司 张晴波</w:t>
            </w:r>
          </w:p>
          <w:p w:rsidR="006265EC" w:rsidRDefault="006265EC" w:rsidP="00250F0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中国科学院水生生物研究所 刘永定</w:t>
            </w:r>
          </w:p>
          <w:p w:rsidR="006265EC" w:rsidRDefault="006265EC" w:rsidP="00250F0A">
            <w:pPr>
              <w:widowControl/>
              <w:textAlignment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中国环境科学研究院</w:t>
            </w:r>
            <w:r>
              <w:rPr>
                <w:rFonts w:hint="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夏青</w:t>
            </w:r>
          </w:p>
          <w:p w:rsidR="006265EC" w:rsidRDefault="006265EC" w:rsidP="00250F0A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 xml:space="preserve">生态环境部环境规划院  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董占峰</w:t>
            </w:r>
            <w:proofErr w:type="gramEnd"/>
          </w:p>
        </w:tc>
      </w:tr>
    </w:tbl>
    <w:p w:rsidR="00642C0C" w:rsidRPr="006265EC" w:rsidRDefault="006265EC"/>
    <w:sectPr w:rsidR="00642C0C" w:rsidRPr="0062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EC"/>
    <w:rsid w:val="00100E09"/>
    <w:rsid w:val="006265EC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BDF7"/>
  <w15:chartTrackingRefBased/>
  <w15:docId w15:val="{EF689AD7-F6CC-4227-BC92-CD19A391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265EC"/>
    <w:pPr>
      <w:spacing w:beforeAutospacing="1" w:afterAutospacing="1" w:line="300" w:lineRule="exact"/>
      <w:ind w:firstLineChars="200" w:firstLine="880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265EC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2020-07-31T08:16:00Z</dcterms:created>
  <dcterms:modified xsi:type="dcterms:W3CDTF">2020-07-31T08:17:00Z</dcterms:modified>
</cp:coreProperties>
</file>