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74" w:rsidRPr="008964BD" w:rsidRDefault="00E80574" w:rsidP="00E80574">
      <w:pPr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E80574" w:rsidRPr="00ED6C58" w:rsidRDefault="00E80574" w:rsidP="006834A4">
      <w:pPr>
        <w:spacing w:beforeLines="50" w:afterLines="10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2020年“</w:t>
      </w:r>
      <w:r w:rsidRPr="00CD6FBA">
        <w:rPr>
          <w:rFonts w:ascii="华文中宋" w:eastAsia="华文中宋" w:hAnsi="华文中宋" w:hint="eastAsia"/>
          <w:sz w:val="36"/>
          <w:szCs w:val="36"/>
        </w:rPr>
        <w:t>最美生态环境科技工作者</w:t>
      </w:r>
      <w:r>
        <w:rPr>
          <w:rFonts w:ascii="华文中宋" w:eastAsia="华文中宋" w:hAnsi="华文中宋" w:hint="eastAsia"/>
          <w:sz w:val="36"/>
          <w:szCs w:val="36"/>
        </w:rPr>
        <w:t>”</w:t>
      </w:r>
      <w:r w:rsidRPr="00ED6C58">
        <w:rPr>
          <w:rFonts w:ascii="华文中宋" w:eastAsia="华文中宋" w:hAnsi="华文中宋" w:hint="eastAsia"/>
          <w:sz w:val="36"/>
          <w:szCs w:val="36"/>
        </w:rPr>
        <w:t>名单</w:t>
      </w:r>
    </w:p>
    <w:tbl>
      <w:tblPr>
        <w:tblStyle w:val="a3"/>
        <w:tblW w:w="0" w:type="auto"/>
        <w:tblInd w:w="108" w:type="dxa"/>
        <w:tblLook w:val="04A0"/>
      </w:tblPr>
      <w:tblGrid>
        <w:gridCol w:w="813"/>
        <w:gridCol w:w="1173"/>
        <w:gridCol w:w="2125"/>
        <w:gridCol w:w="4961"/>
        <w:gridCol w:w="5345"/>
      </w:tblGrid>
      <w:tr w:rsidR="00E80574" w:rsidRPr="009F1797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5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4961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345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郝吉明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教授/院士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清华大学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青年科学家分会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吴振斌</w:t>
            </w:r>
          </w:p>
        </w:tc>
        <w:tc>
          <w:tcPr>
            <w:tcW w:w="2125" w:type="dxa"/>
            <w:vAlign w:val="center"/>
          </w:tcPr>
          <w:p w:rsidR="00E80574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中国科学院水生生物研究所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>
              <w:rPr>
                <w:rFonts w:ascii="仿宋" w:eastAsia="仿宋" w:hAnsi="仿宋"/>
                <w:sz w:val="28"/>
                <w:szCs w:val="28"/>
              </w:rPr>
              <w:t>环境生物学分会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陈冠益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天津商业大学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生态环境认证专业委员会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周少奇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二级教授、博士生导师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贵州科学院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贵州省环境科学学会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毛玉如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环境噪声防治专业委员会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荔</w:t>
            </w:r>
            <w:proofErr w:type="gramEnd"/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清华大学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室内</w:t>
            </w:r>
            <w:r w:rsidRPr="00537BC6">
              <w:rPr>
                <w:rFonts w:ascii="仿宋" w:eastAsia="仿宋" w:hAnsi="仿宋"/>
                <w:sz w:val="28"/>
                <w:szCs w:val="28"/>
              </w:rPr>
              <w:t>环境与健康分会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张胜田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生态环境部南京环境科学研究所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生态与自然保护分会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陈思莉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生态环境部华南环境科学研究所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环境风险专业委员会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建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山东大学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7BC6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环境科学</w:t>
            </w:r>
            <w:r w:rsidRPr="00537BC6">
              <w:rPr>
                <w:rFonts w:ascii="仿宋" w:eastAsia="仿宋" w:hAnsi="仿宋"/>
                <w:sz w:val="28"/>
                <w:szCs w:val="28"/>
              </w:rPr>
              <w:t>学会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平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中南林业科技大学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湖南省环境科学学会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华东理工大学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持久性有机污染物专业委员会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黄洪辉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中国水产科学研究院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南海水产研究</w:t>
            </w:r>
            <w:r w:rsidR="006834A4"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B87B52">
              <w:rPr>
                <w:rFonts w:ascii="仿宋" w:eastAsia="仿宋" w:hAnsi="仿宋" w:hint="eastAsia"/>
                <w:sz w:val="28"/>
                <w:szCs w:val="28"/>
              </w:rPr>
              <w:t>海洋生态安全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军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中日友好环境保护中心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环境社会治理专业委员会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艺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生态环境部固体废物与化学品管理技术中心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固体废物分会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易树平</w:t>
            </w:r>
            <w:proofErr w:type="gramEnd"/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南方科技大学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生态地质环境专业委员会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盛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中国环境科学研究院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水</w:t>
            </w:r>
            <w:proofErr w:type="gramEnd"/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刘丽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巴塞尔公约亚太区域中心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循环经济分会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舟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>
              <w:rPr>
                <w:rFonts w:ascii="仿宋" w:eastAsia="仿宋" w:hAnsi="仿宋"/>
                <w:sz w:val="28"/>
                <w:szCs w:val="28"/>
              </w:rPr>
              <w:t>环境信息化分会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曲常胜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江苏环保集团江苏省环科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院环境</w:t>
            </w:r>
            <w:proofErr w:type="gramEnd"/>
            <w:r w:rsidRPr="00225C0D">
              <w:rPr>
                <w:rFonts w:ascii="仿宋" w:eastAsia="仿宋" w:hAnsi="仿宋" w:hint="eastAsia"/>
                <w:sz w:val="28"/>
                <w:szCs w:val="28"/>
              </w:rPr>
              <w:t>科技有限责任公司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江苏省环境科学学会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嵇</w:t>
            </w:r>
            <w:proofErr w:type="gramEnd"/>
            <w:r w:rsidRPr="00225C0D">
              <w:rPr>
                <w:rFonts w:ascii="仿宋" w:eastAsia="仿宋" w:hAnsi="仿宋" w:hint="eastAsia"/>
                <w:sz w:val="28"/>
                <w:szCs w:val="28"/>
              </w:rPr>
              <w:t>晓燕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中国环境监测总站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环境监测专业委员会</w:t>
            </w:r>
          </w:p>
        </w:tc>
      </w:tr>
    </w:tbl>
    <w:p w:rsidR="00E80574" w:rsidRPr="008964BD" w:rsidRDefault="00E80574" w:rsidP="00E80574"/>
    <w:p w:rsidR="00E80574" w:rsidRPr="000422C3" w:rsidRDefault="00E80574" w:rsidP="00E80574">
      <w:pPr>
        <w:widowControl/>
        <w:jc w:val="left"/>
        <w:rPr>
          <w:rFonts w:ascii="宋体" w:hAnsi="宋体"/>
          <w:sz w:val="28"/>
          <w:szCs w:val="28"/>
        </w:rPr>
      </w:pPr>
    </w:p>
    <w:p w:rsidR="00B332A1" w:rsidRPr="00E80574" w:rsidRDefault="00B332A1"/>
    <w:sectPr w:rsidR="00B332A1" w:rsidRPr="00E80574" w:rsidSect="000A6D18">
      <w:pgSz w:w="16840" w:h="11907" w:orient="landscape" w:code="9"/>
      <w:pgMar w:top="1797" w:right="1091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574"/>
    <w:rsid w:val="006834A4"/>
    <w:rsid w:val="008367AC"/>
    <w:rsid w:val="00B332A1"/>
    <w:rsid w:val="00E8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2020-08-18T06:09:00Z</dcterms:created>
  <dcterms:modified xsi:type="dcterms:W3CDTF">2020-08-19T00:40:00Z</dcterms:modified>
</cp:coreProperties>
</file>