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7D" w:rsidRDefault="00471B7D" w:rsidP="00471B7D">
      <w:pPr>
        <w:jc w:val="center"/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</w:pP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2</w:t>
      </w:r>
      <w:r w:rsidRPr="00BD70CA"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  <w:t>020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年中国环境科学学会优秀博士学位论文征集活动</w:t>
      </w:r>
    </w:p>
    <w:p w:rsidR="00471B7D" w:rsidRDefault="00471B7D" w:rsidP="00471B7D">
      <w:pPr>
        <w:jc w:val="center"/>
      </w:pP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拟授予优秀称号的论文名单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4276"/>
        <w:gridCol w:w="1260"/>
        <w:gridCol w:w="698"/>
        <w:gridCol w:w="1371"/>
      </w:tblGrid>
      <w:tr w:rsidR="00471B7D" w:rsidRPr="00AE748F" w:rsidTr="00F02703">
        <w:trPr>
          <w:trHeight w:val="31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AE748F">
              <w:rPr>
                <w:rFonts w:ascii="Arial" w:hAnsi="Arial" w:cs="Arial"/>
                <w:b/>
                <w:bCs/>
                <w:kern w:val="0"/>
                <w:sz w:val="24"/>
              </w:rPr>
              <w:t>指导教师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1-3</w:t>
            </w:r>
            <w:r w:rsidRPr="00AE748F">
              <w:rPr>
                <w:rFonts w:ascii="Arial" w:hAnsi="Arial" w:cs="Arial"/>
                <w:kern w:val="0"/>
                <w:sz w:val="24"/>
              </w:rPr>
              <w:t>纳米气溶胶筛分与粒径分布测量方法及应用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清华大学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蔡润龙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郝吉明、蒋靖坤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新型</w:t>
            </w:r>
            <w:r w:rsidRPr="00AE748F">
              <w:rPr>
                <w:rFonts w:ascii="Arial" w:hAnsi="Arial" w:cs="Arial"/>
                <w:kern w:val="0"/>
                <w:sz w:val="24"/>
              </w:rPr>
              <w:t>DEAMOX</w:t>
            </w:r>
            <w:r w:rsidRPr="00AE748F">
              <w:rPr>
                <w:rFonts w:ascii="Arial" w:hAnsi="Arial" w:cs="Arial"/>
                <w:kern w:val="0"/>
                <w:sz w:val="24"/>
              </w:rPr>
              <w:t>工艺技术脱氮性能与优化调控及菌群结构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北京工业大学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杜睿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彭永臻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新型钙钛矿材料的制备及其光电性能研究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上海交通大学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张太阳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赵一新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高能</w:t>
            </w:r>
            <w:r w:rsidRPr="00AE748F">
              <w:rPr>
                <w:rFonts w:ascii="Arial" w:hAnsi="Arial" w:cs="Arial"/>
                <w:kern w:val="0"/>
                <w:sz w:val="24"/>
              </w:rPr>
              <w:t>{001}</w:t>
            </w:r>
            <w:r w:rsidRPr="00AE748F">
              <w:rPr>
                <w:rFonts w:ascii="Arial" w:hAnsi="Arial" w:cs="Arial"/>
                <w:kern w:val="0"/>
                <w:sz w:val="24"/>
              </w:rPr>
              <w:t>晶面暴露纳米单晶二氧化钛电催化降解有机污染物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中国科学技术大学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刘畅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俞汉青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基于能源基础设施视角的中国工业园区温室气体减</w:t>
            </w: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排研究</w:t>
            </w:r>
            <w:proofErr w:type="gram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清华大学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郭扬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陈吕军</w:t>
            </w:r>
          </w:p>
        </w:tc>
      </w:tr>
      <w:tr w:rsidR="00471B7D" w:rsidRPr="00AE748F" w:rsidTr="00F02703">
        <w:trPr>
          <w:trHeight w:val="6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基于金属有机框架化合物的环境功能纳米复合材料制备与性能研究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同济大学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顾逸凡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李风亭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剩余污泥中关键组分结构对其厌氧生物转化的影响及机制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同济大学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许颖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戴晓虎</w:t>
            </w:r>
            <w:proofErr w:type="gramEnd"/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Fe(VI)</w:t>
            </w:r>
            <w:r w:rsidRPr="00AE748F">
              <w:rPr>
                <w:rFonts w:ascii="Arial" w:hAnsi="Arial" w:cs="Arial"/>
                <w:kern w:val="0"/>
                <w:sz w:val="24"/>
              </w:rPr>
              <w:t>对双酚</w:t>
            </w:r>
            <w:r w:rsidRPr="00AE748F">
              <w:rPr>
                <w:rFonts w:ascii="Arial" w:hAnsi="Arial" w:cs="Arial"/>
                <w:kern w:val="0"/>
                <w:sz w:val="24"/>
              </w:rPr>
              <w:t>A</w:t>
            </w:r>
            <w:r w:rsidRPr="00AE748F">
              <w:rPr>
                <w:rFonts w:ascii="Arial" w:hAnsi="Arial" w:cs="Arial"/>
                <w:kern w:val="0"/>
                <w:sz w:val="24"/>
              </w:rPr>
              <w:t>类有机污染物和有机</w:t>
            </w: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砷</w:t>
            </w:r>
            <w:proofErr w:type="gramEnd"/>
            <w:r w:rsidRPr="00AE748F">
              <w:rPr>
                <w:rFonts w:ascii="Arial" w:hAnsi="Arial" w:cs="Arial"/>
                <w:kern w:val="0"/>
                <w:sz w:val="24"/>
              </w:rPr>
              <w:t>去除效能与机制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哈尔滨工业大学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杨涛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马军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出水有机质的光化学行为及对污染物转化的影响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中国科学技术大学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张信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盛国平</w:t>
            </w:r>
          </w:p>
        </w:tc>
      </w:tr>
      <w:tr w:rsidR="00471B7D" w:rsidRPr="00AE748F" w:rsidTr="00F02703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湖泊富营养化对甲烷产生与转化微生物群落的影响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北京大学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杨裕茵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刘永</w:t>
            </w:r>
          </w:p>
        </w:tc>
      </w:tr>
      <w:tr w:rsidR="00471B7D" w:rsidRPr="00AE748F" w:rsidTr="00F02703">
        <w:trPr>
          <w:trHeight w:val="600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基于价值核算的矿产资源生态补偿机制研究</w:t>
            </w:r>
            <w:r w:rsidRPr="00AE748F">
              <w:rPr>
                <w:rFonts w:ascii="Arial" w:hAnsi="Arial" w:cs="Arial"/>
                <w:kern w:val="0"/>
                <w:sz w:val="24"/>
              </w:rPr>
              <w:t>——</w:t>
            </w:r>
            <w:r w:rsidRPr="00AE748F">
              <w:rPr>
                <w:rFonts w:ascii="Arial" w:hAnsi="Arial" w:cs="Arial"/>
                <w:kern w:val="0"/>
                <w:sz w:val="24"/>
              </w:rPr>
              <w:t>以大柴旦矿业为例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上海交通大学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AE748F">
              <w:rPr>
                <w:rFonts w:ascii="Arial" w:hAnsi="Arial" w:cs="Arial"/>
                <w:kern w:val="0"/>
                <w:sz w:val="24"/>
              </w:rPr>
              <w:t>陈伟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B7D" w:rsidRPr="00AE748F" w:rsidRDefault="00471B7D" w:rsidP="00F0270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AE748F">
              <w:rPr>
                <w:rFonts w:ascii="Arial" w:hAnsi="Arial" w:cs="Arial"/>
                <w:kern w:val="0"/>
                <w:sz w:val="24"/>
              </w:rPr>
              <w:t>耿涌</w:t>
            </w:r>
            <w:proofErr w:type="gramEnd"/>
          </w:p>
        </w:tc>
      </w:tr>
    </w:tbl>
    <w:p w:rsidR="00471B7D" w:rsidRPr="00C40DCC" w:rsidRDefault="00471B7D" w:rsidP="00471B7D">
      <w:pPr>
        <w:spacing w:line="360" w:lineRule="auto"/>
      </w:pPr>
    </w:p>
    <w:p w:rsidR="00642C0C" w:rsidRDefault="00471B7D">
      <w:bookmarkStart w:id="0" w:name="_GoBack"/>
      <w:bookmarkEnd w:id="0"/>
    </w:p>
    <w:sectPr w:rsidR="00642C0C" w:rsidSect="005A3D42">
      <w:headerReference w:type="default" r:id="rId4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B5" w:rsidRDefault="00471B7D" w:rsidP="005A3D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D"/>
    <w:rsid w:val="00100E09"/>
    <w:rsid w:val="00471B7D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ABD16-F668-44B9-92A6-06925AF6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1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2020-09-04T04:39:00Z</dcterms:created>
  <dcterms:modified xsi:type="dcterms:W3CDTF">2020-09-04T04:39:00Z</dcterms:modified>
</cp:coreProperties>
</file>