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7D" w:rsidRPr="00376571" w:rsidRDefault="002D7C7D" w:rsidP="002D7C7D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376571">
        <w:rPr>
          <w:rFonts w:ascii="黑体" w:eastAsia="黑体" w:hAnsi="黑体" w:hint="eastAsia"/>
          <w:color w:val="000000"/>
          <w:sz w:val="32"/>
          <w:szCs w:val="32"/>
        </w:rPr>
        <w:t>附件二：</w:t>
      </w:r>
    </w:p>
    <w:p w:rsidR="002D7C7D" w:rsidRDefault="002D7C7D" w:rsidP="002D7C7D">
      <w:pPr>
        <w:spacing w:line="500" w:lineRule="exact"/>
        <w:ind w:firstLineChars="200" w:firstLine="800"/>
        <w:jc w:val="center"/>
        <w:rPr>
          <w:rFonts w:ascii="华文中宋" w:eastAsia="华文中宋" w:hAnsi="华文中宋"/>
          <w:color w:val="000000"/>
          <w:spacing w:val="20"/>
          <w:sz w:val="36"/>
          <w:szCs w:val="36"/>
        </w:rPr>
      </w:pPr>
      <w:r w:rsidRPr="00376571">
        <w:rPr>
          <w:rFonts w:ascii="华文中宋" w:eastAsia="华文中宋" w:hAnsi="华文中宋" w:hint="eastAsia"/>
          <w:color w:val="000000"/>
          <w:spacing w:val="20"/>
          <w:sz w:val="36"/>
          <w:szCs w:val="36"/>
        </w:rPr>
        <w:t>会议举办形式</w:t>
      </w:r>
    </w:p>
    <w:p w:rsidR="002D7C7D" w:rsidRPr="00376571" w:rsidRDefault="002D7C7D" w:rsidP="002D7C7D">
      <w:pPr>
        <w:spacing w:line="500" w:lineRule="exact"/>
        <w:ind w:firstLineChars="200" w:firstLine="800"/>
        <w:jc w:val="center"/>
        <w:rPr>
          <w:rFonts w:ascii="华文中宋" w:eastAsia="华文中宋" w:hAnsi="华文中宋"/>
          <w:color w:val="000000"/>
          <w:spacing w:val="20"/>
          <w:sz w:val="36"/>
          <w:szCs w:val="36"/>
        </w:rPr>
      </w:pP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会议就研讨议题，对我国海洋、河口、河流、湖泊、水库、沼泽湿地等各类水体的沉积物（包括底泥、底质、泥沙、冲积物和淤泥等）环境科学及应用技术的研究成果，采用大会报告、主题分会场报告、青年兴趣专场、研究生报告、技术培训、专题沙龙和展板等多种形式，进行学术交流：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一、大会报告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会议将邀请10多位国内著名学者，做大会特邀报告。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主持人：刘敏、王圣瑞、陈敬安、夏星辉、方红卫、麦碧</w:t>
      </w:r>
      <w:proofErr w:type="gramStart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娴</w:t>
      </w:r>
      <w:proofErr w:type="gramEnd"/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二、分会场报告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拟设置专题分会场、研究生专场。分会场报告除特邀报告外，将主要从会议网上自由申请的报告摘要中选取；研究生专场只接受在读博士研究生和硕士研究生报告申请。欢迎参会者积极投稿（摘要）申请专题分会场、研究生专场的口头报告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主持人：宋金明、俞慎、贾永峰、江和龙、王菊英、</w:t>
      </w: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lastRenderedPageBreak/>
        <w:t>游静等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三、青年兴趣专场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该会场召集人采用自荐形式，申请人须45岁以下，会议形式自定、兴趣主题自定（亦可不设主题）。根据自由报名和试点情况，今年拟设2个专场（自本通知发出后，即可向尹洪</w:t>
      </w:r>
      <w:proofErr w:type="gramStart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斌</w:t>
      </w:r>
      <w:proofErr w:type="gramEnd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和侯立军两位秘书长申请，提出会场要求）。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主持人：自由申请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四、沉积物技术、操作与应用专题培训会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为促进我国沉积物研究方法和手段的提升和完善，特邀请国内外著名研发和研究团队、著名产品代理人，为本届会议进行3项技术与装备的培训。分别为：（1）梯度扩散薄膜DGT技术及其应用；（2）界面静态/动态释放模拟；（3）微电极技术及操作应用。届时培训现场将展示上述技术的主要装置和设备。专业老师和工作人员，除了讲解技术原理和如何应用外，还将进行演示和操作，回答与会者所关心的问题，欢迎参加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主持人：钟继承、徐剑、罗军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五、特色沙龙会场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会议将按照海洋（包括河口、海岸带）和内陆水体（湖泊、水库和河流），分设两个特色沙龙会场，主题为</w:t>
      </w: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lastRenderedPageBreak/>
        <w:t>“沉积物环境与污染控制”。每个会场拟请3名专家主持，分别进行话题引导，围绕我国沉积物研究中的热点和难点，以及国际最新研究进展等，在民主气氛中畅谈和讨论，各抒己见。以期达到百花齐放、百家争鸣、增进认识的目的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8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</w:t>
      </w:r>
      <w:r w:rsidRPr="004908EF">
        <w:rPr>
          <w:rFonts w:ascii="仿宋" w:eastAsia="仿宋" w:hAnsi="仿宋" w:hint="eastAsia"/>
          <w:color w:val="000000"/>
          <w:spacing w:val="8"/>
          <w:sz w:val="32"/>
          <w:szCs w:val="32"/>
        </w:rPr>
        <w:t>刘  敏、盛彦清、曹文志（海洋/河口/海岸带）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 xml:space="preserve">       王沛芳、陈敬安、范成新（湖泊/水库/河流）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六、研究生专场报告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为给予与会的博士生、硕士生有更多实质性交流机会，本次会议将根据研究生的注册情况，开辟1～2场专题报告会。欢迎研究生同学踊跃报名，每个会场由同行专家进行评议，优胜者以证书形式给予鼓励。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主持人：（待定）</w:t>
      </w:r>
    </w:p>
    <w:p w:rsidR="002D7C7D" w:rsidRPr="004908EF" w:rsidRDefault="002D7C7D" w:rsidP="002D7C7D">
      <w:pPr>
        <w:spacing w:line="660" w:lineRule="exact"/>
        <w:ind w:firstLineChars="200" w:firstLine="698"/>
        <w:rPr>
          <w:rFonts w:ascii="仿宋" w:eastAsia="仿宋" w:hAnsi="仿宋"/>
          <w:b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b/>
          <w:color w:val="000000"/>
          <w:spacing w:val="14"/>
          <w:sz w:val="32"/>
          <w:szCs w:val="32"/>
        </w:rPr>
        <w:t>七、会议展板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本次会议拟设置学术展板(Poster)区，11月8日上午约10:40起将由展板作者</w:t>
      </w:r>
      <w:proofErr w:type="gramStart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逐一就</w:t>
      </w:r>
      <w:proofErr w:type="gramEnd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展板内容（研究目的、方法和结果）进行口头2分钟左右的短报告。评审老师们将在</w:t>
      </w:r>
      <w:proofErr w:type="gramStart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短报告</w:t>
      </w:r>
      <w:proofErr w:type="gramEnd"/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t>结束后，评选出优胜者，欢迎参会者在注册网上积极投稿（摘要），标注为“展板”申请信息。</w:t>
      </w:r>
    </w:p>
    <w:p w:rsidR="002D7C7D" w:rsidRPr="004908EF" w:rsidRDefault="002D7C7D" w:rsidP="002D7C7D">
      <w:pPr>
        <w:spacing w:line="660" w:lineRule="exact"/>
        <w:ind w:firstLineChars="200" w:firstLine="696"/>
        <w:rPr>
          <w:rFonts w:ascii="仿宋" w:eastAsia="仿宋" w:hAnsi="仿宋"/>
          <w:color w:val="000000"/>
          <w:spacing w:val="14"/>
          <w:sz w:val="32"/>
          <w:szCs w:val="32"/>
        </w:rPr>
      </w:pPr>
      <w:r w:rsidRPr="004908EF">
        <w:rPr>
          <w:rFonts w:ascii="仿宋" w:eastAsia="仿宋" w:hAnsi="仿宋" w:hint="eastAsia"/>
          <w:color w:val="000000"/>
          <w:spacing w:val="14"/>
          <w:sz w:val="32"/>
          <w:szCs w:val="32"/>
        </w:rPr>
        <w:lastRenderedPageBreak/>
        <w:t>主持人：（待定）</w:t>
      </w:r>
    </w:p>
    <w:p w:rsidR="002D7C7D" w:rsidRDefault="002D7C7D" w:rsidP="002D7C7D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</w:p>
    <w:p w:rsidR="002D7C7D" w:rsidRDefault="002D7C7D" w:rsidP="002D7C7D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</w:p>
    <w:p w:rsidR="002D7C7D" w:rsidRDefault="002D7C7D" w:rsidP="002D7C7D">
      <w:pPr>
        <w:spacing w:line="600" w:lineRule="exact"/>
        <w:ind w:firstLineChars="200" w:firstLine="616"/>
        <w:rPr>
          <w:rFonts w:ascii="仿宋" w:eastAsia="仿宋" w:hAnsi="仿宋"/>
          <w:color w:val="000000"/>
          <w:spacing w:val="14"/>
          <w:sz w:val="28"/>
          <w:szCs w:val="28"/>
        </w:rPr>
      </w:pPr>
    </w:p>
    <w:p w:rsidR="00642C0C" w:rsidRDefault="009815B0">
      <w:bookmarkStart w:id="0" w:name="_GoBack"/>
      <w:bookmarkEnd w:id="0"/>
    </w:p>
    <w:sectPr w:rsidR="006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D"/>
    <w:rsid w:val="00100E09"/>
    <w:rsid w:val="002D7C7D"/>
    <w:rsid w:val="009815B0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9094A-80BB-46A6-9C96-41AC92BA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2</cp:revision>
  <dcterms:created xsi:type="dcterms:W3CDTF">2020-10-20T02:31:00Z</dcterms:created>
  <dcterms:modified xsi:type="dcterms:W3CDTF">2020-10-20T02:31:00Z</dcterms:modified>
</cp:coreProperties>
</file>