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D5" w:rsidRPr="00C0174A" w:rsidRDefault="00A023D5" w:rsidP="00A023D5">
      <w:pPr>
        <w:widowControl/>
        <w:rPr>
          <w:rFonts w:ascii="仿宋_GB2312" w:eastAsia="仿宋_GB2312" w:hAnsi="Calibri"/>
          <w:b/>
          <w:kern w:val="0"/>
          <w:sz w:val="36"/>
          <w:szCs w:val="36"/>
        </w:rPr>
      </w:pPr>
      <w:r w:rsidRPr="00C0174A">
        <w:rPr>
          <w:rFonts w:ascii="仿宋_GB2312" w:eastAsia="仿宋_GB2312" w:hAnsi="Calibri" w:hint="eastAsia"/>
          <w:kern w:val="0"/>
          <w:sz w:val="36"/>
          <w:szCs w:val="36"/>
        </w:rPr>
        <w:t>附件1：</w:t>
      </w:r>
    </w:p>
    <w:p w:rsidR="00A023D5" w:rsidRDefault="00A023D5" w:rsidP="00A023D5">
      <w:pPr>
        <w:widowControl/>
        <w:spacing w:after="100" w:afterAutospacing="1" w:line="400" w:lineRule="exact"/>
        <w:jc w:val="center"/>
        <w:rPr>
          <w:rFonts w:ascii="仿宋_GB2312" w:eastAsia="仿宋_GB2312" w:hAnsi="Calibri"/>
          <w:kern w:val="0"/>
          <w:sz w:val="36"/>
          <w:szCs w:val="36"/>
        </w:rPr>
      </w:pPr>
      <w:r w:rsidRPr="00C0174A">
        <w:rPr>
          <w:rFonts w:ascii="仿宋_GB2312" w:eastAsia="仿宋_GB2312" w:hAnsi="Calibri" w:hint="eastAsia"/>
          <w:kern w:val="0"/>
          <w:sz w:val="36"/>
          <w:szCs w:val="36"/>
        </w:rPr>
        <w:t>气候变化领域专业技术转移转化能力提升高研班</w:t>
      </w:r>
    </w:p>
    <w:p w:rsidR="00A023D5" w:rsidRPr="00C0174A" w:rsidRDefault="00A023D5" w:rsidP="00A023D5">
      <w:pPr>
        <w:widowControl/>
        <w:spacing w:after="100" w:afterAutospacing="1" w:line="400" w:lineRule="exact"/>
        <w:jc w:val="center"/>
        <w:rPr>
          <w:rFonts w:ascii="仿宋_GB2312" w:eastAsia="仿宋_GB2312" w:hAnsi="微软雅黑" w:cs="微软雅黑"/>
          <w:kern w:val="0"/>
          <w:sz w:val="36"/>
          <w:szCs w:val="36"/>
        </w:rPr>
      </w:pPr>
      <w:r w:rsidRPr="00C0174A">
        <w:rPr>
          <w:rFonts w:ascii="仿宋_GB2312" w:eastAsia="仿宋_GB2312" w:hAnsi="Calibri" w:hint="eastAsia"/>
          <w:kern w:val="0"/>
          <w:sz w:val="36"/>
          <w:szCs w:val="36"/>
        </w:rPr>
        <w:t>日程安排</w:t>
      </w: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1760"/>
        <w:gridCol w:w="7786"/>
      </w:tblGrid>
      <w:tr w:rsidR="002F203E" w:rsidRPr="00AF2ED1" w:rsidTr="00CC0E15">
        <w:trPr>
          <w:trHeight w:val="680"/>
          <w:jc w:val="center"/>
        </w:trPr>
        <w:tc>
          <w:tcPr>
            <w:tcW w:w="2556" w:type="dxa"/>
            <w:gridSpan w:val="2"/>
            <w:vAlign w:val="center"/>
          </w:tcPr>
          <w:p w:rsidR="002F203E" w:rsidRPr="00AF2ED1" w:rsidRDefault="002F203E" w:rsidP="00A73FB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7786" w:type="dxa"/>
            <w:shd w:val="clear" w:color="auto" w:fill="auto"/>
            <w:noWrap/>
            <w:vAlign w:val="center"/>
          </w:tcPr>
          <w:p w:rsidR="002F203E" w:rsidRPr="00AF2ED1" w:rsidRDefault="002F203E" w:rsidP="002F203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内容</w:t>
            </w:r>
          </w:p>
        </w:tc>
      </w:tr>
      <w:tr w:rsidR="00A023D5" w:rsidRPr="00AF2ED1" w:rsidTr="00A73FB8">
        <w:trPr>
          <w:trHeight w:val="680"/>
          <w:jc w:val="center"/>
        </w:trPr>
        <w:tc>
          <w:tcPr>
            <w:tcW w:w="796" w:type="dxa"/>
            <w:vAlign w:val="center"/>
          </w:tcPr>
          <w:p w:rsidR="00A023D5" w:rsidRPr="00AF2ED1" w:rsidRDefault="00A023D5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sz w:val="24"/>
              </w:rPr>
              <w:t>10月12日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A023D5" w:rsidRPr="00AF2ED1" w:rsidRDefault="00A023D5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全天</w:t>
            </w:r>
          </w:p>
        </w:tc>
        <w:tc>
          <w:tcPr>
            <w:tcW w:w="7786" w:type="dxa"/>
            <w:shd w:val="clear" w:color="auto" w:fill="auto"/>
            <w:noWrap/>
            <w:vAlign w:val="center"/>
          </w:tcPr>
          <w:p w:rsidR="00A023D5" w:rsidRPr="00AF2ED1" w:rsidRDefault="00A023D5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学员报到</w:t>
            </w:r>
          </w:p>
        </w:tc>
      </w:tr>
      <w:tr w:rsidR="00A023D5" w:rsidRPr="00AF2ED1" w:rsidTr="00A73FB8">
        <w:trPr>
          <w:trHeight w:val="680"/>
          <w:jc w:val="center"/>
        </w:trPr>
        <w:tc>
          <w:tcPr>
            <w:tcW w:w="796" w:type="dxa"/>
            <w:vMerge w:val="restart"/>
            <w:vAlign w:val="center"/>
          </w:tcPr>
          <w:p w:rsidR="00A023D5" w:rsidRPr="00AF2ED1" w:rsidRDefault="00A023D5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10月13日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A023D5" w:rsidRPr="00AF2ED1" w:rsidRDefault="00A023D5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9:00-9:30</w:t>
            </w:r>
          </w:p>
        </w:tc>
        <w:tc>
          <w:tcPr>
            <w:tcW w:w="7786" w:type="dxa"/>
            <w:shd w:val="clear" w:color="auto" w:fill="auto"/>
            <w:noWrap/>
            <w:vAlign w:val="center"/>
          </w:tcPr>
          <w:p w:rsidR="00A023D5" w:rsidRPr="00AF2ED1" w:rsidRDefault="00A023D5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开班仪式  领导致辞 </w:t>
            </w:r>
          </w:p>
        </w:tc>
      </w:tr>
      <w:tr w:rsidR="002F203E" w:rsidRPr="00AF2ED1" w:rsidTr="00F3032A">
        <w:trPr>
          <w:trHeight w:val="680"/>
          <w:jc w:val="center"/>
        </w:trPr>
        <w:tc>
          <w:tcPr>
            <w:tcW w:w="796" w:type="dxa"/>
            <w:vMerge/>
            <w:vAlign w:val="center"/>
          </w:tcPr>
          <w:p w:rsidR="002F203E" w:rsidRPr="00AF2ED1" w:rsidRDefault="002F203E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2F203E" w:rsidRPr="00AF2ED1" w:rsidRDefault="002F203E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9:30-11:30</w:t>
            </w:r>
          </w:p>
        </w:tc>
        <w:tc>
          <w:tcPr>
            <w:tcW w:w="7786" w:type="dxa"/>
            <w:shd w:val="clear" w:color="auto" w:fill="auto"/>
            <w:noWrap/>
            <w:vAlign w:val="center"/>
          </w:tcPr>
          <w:p w:rsidR="002F203E" w:rsidRPr="00C0174A" w:rsidRDefault="002F203E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应对气候变化法律法规解读</w:t>
            </w:r>
          </w:p>
        </w:tc>
      </w:tr>
      <w:tr w:rsidR="00A023D5" w:rsidRPr="00AF2ED1" w:rsidTr="00A73FB8">
        <w:trPr>
          <w:trHeight w:val="680"/>
          <w:jc w:val="center"/>
        </w:trPr>
        <w:tc>
          <w:tcPr>
            <w:tcW w:w="796" w:type="dxa"/>
            <w:vMerge/>
            <w:vAlign w:val="center"/>
          </w:tcPr>
          <w:p w:rsidR="00A023D5" w:rsidRPr="00AF2ED1" w:rsidRDefault="00A023D5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A023D5" w:rsidRPr="00AF2ED1" w:rsidRDefault="00A023D5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sz w:val="24"/>
              </w:rPr>
              <w:t>11:30-12:00</w:t>
            </w:r>
          </w:p>
        </w:tc>
        <w:tc>
          <w:tcPr>
            <w:tcW w:w="7786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023D5" w:rsidRPr="00AF2ED1" w:rsidRDefault="00A023D5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互动交流</w:t>
            </w:r>
          </w:p>
        </w:tc>
      </w:tr>
      <w:tr w:rsidR="00A023D5" w:rsidRPr="00AF2ED1" w:rsidTr="00A73FB8">
        <w:trPr>
          <w:trHeight w:val="680"/>
          <w:jc w:val="center"/>
        </w:trPr>
        <w:tc>
          <w:tcPr>
            <w:tcW w:w="796" w:type="dxa"/>
            <w:vMerge/>
            <w:vAlign w:val="center"/>
          </w:tcPr>
          <w:p w:rsidR="00A023D5" w:rsidRPr="00AF2ED1" w:rsidRDefault="00A023D5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A023D5" w:rsidRPr="00AF2ED1" w:rsidRDefault="00A023D5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12:00-13:30</w:t>
            </w:r>
          </w:p>
        </w:tc>
        <w:tc>
          <w:tcPr>
            <w:tcW w:w="7786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023D5" w:rsidRPr="00AF2ED1" w:rsidRDefault="00A023D5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午 餐</w:t>
            </w:r>
          </w:p>
        </w:tc>
      </w:tr>
      <w:tr w:rsidR="002F203E" w:rsidRPr="00AF2ED1" w:rsidTr="00153E8E">
        <w:trPr>
          <w:trHeight w:val="680"/>
          <w:jc w:val="center"/>
        </w:trPr>
        <w:tc>
          <w:tcPr>
            <w:tcW w:w="796" w:type="dxa"/>
            <w:vMerge/>
            <w:vAlign w:val="center"/>
          </w:tcPr>
          <w:p w:rsidR="002F203E" w:rsidRPr="00AF2ED1" w:rsidRDefault="002F203E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2F203E" w:rsidRPr="00AF2ED1" w:rsidRDefault="002F203E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13:30-15:30</w:t>
            </w:r>
          </w:p>
        </w:tc>
        <w:tc>
          <w:tcPr>
            <w:tcW w:w="7786" w:type="dxa"/>
            <w:shd w:val="clear" w:color="auto" w:fill="auto"/>
            <w:noWrap/>
            <w:vAlign w:val="center"/>
          </w:tcPr>
          <w:p w:rsidR="002F203E" w:rsidRPr="00AF2ED1" w:rsidRDefault="002F203E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科技成果价值评估指标和方法及典型案例解析</w:t>
            </w:r>
          </w:p>
        </w:tc>
      </w:tr>
      <w:tr w:rsidR="00A023D5" w:rsidRPr="00AF2ED1" w:rsidTr="00A73FB8">
        <w:trPr>
          <w:trHeight w:val="680"/>
          <w:jc w:val="center"/>
        </w:trPr>
        <w:tc>
          <w:tcPr>
            <w:tcW w:w="796" w:type="dxa"/>
            <w:vMerge/>
            <w:vAlign w:val="center"/>
          </w:tcPr>
          <w:p w:rsidR="00A023D5" w:rsidRPr="00AF2ED1" w:rsidRDefault="00A023D5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A023D5" w:rsidRPr="00AF2ED1" w:rsidRDefault="00A023D5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15:30-15:40</w:t>
            </w:r>
          </w:p>
        </w:tc>
        <w:tc>
          <w:tcPr>
            <w:tcW w:w="7786" w:type="dxa"/>
            <w:shd w:val="clear" w:color="auto" w:fill="auto"/>
            <w:noWrap/>
            <w:vAlign w:val="center"/>
          </w:tcPr>
          <w:p w:rsidR="00A023D5" w:rsidRPr="00AF2ED1" w:rsidRDefault="00A023D5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休息</w:t>
            </w:r>
          </w:p>
        </w:tc>
      </w:tr>
      <w:tr w:rsidR="002F203E" w:rsidRPr="00AF2ED1" w:rsidTr="00814A48">
        <w:trPr>
          <w:trHeight w:val="680"/>
          <w:jc w:val="center"/>
        </w:trPr>
        <w:tc>
          <w:tcPr>
            <w:tcW w:w="796" w:type="dxa"/>
            <w:vMerge/>
            <w:vAlign w:val="center"/>
          </w:tcPr>
          <w:p w:rsidR="002F203E" w:rsidRPr="00AF2ED1" w:rsidRDefault="002F203E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2F203E" w:rsidRPr="00AF2ED1" w:rsidRDefault="002F203E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15:40-17:40</w:t>
            </w:r>
          </w:p>
        </w:tc>
        <w:tc>
          <w:tcPr>
            <w:tcW w:w="7786" w:type="dxa"/>
            <w:shd w:val="clear" w:color="auto" w:fill="auto"/>
            <w:noWrap/>
            <w:vAlign w:val="center"/>
          </w:tcPr>
          <w:p w:rsidR="002F203E" w:rsidRPr="00AF2ED1" w:rsidRDefault="002F203E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科技成果转化系列政策解读及案例研讨</w:t>
            </w:r>
          </w:p>
        </w:tc>
      </w:tr>
      <w:tr w:rsidR="002F203E" w:rsidRPr="00AF2ED1" w:rsidTr="00467016">
        <w:trPr>
          <w:trHeight w:val="680"/>
          <w:jc w:val="center"/>
        </w:trPr>
        <w:tc>
          <w:tcPr>
            <w:tcW w:w="796" w:type="dxa"/>
            <w:vMerge w:val="restart"/>
            <w:vAlign w:val="center"/>
          </w:tcPr>
          <w:p w:rsidR="002F203E" w:rsidRPr="00AF2ED1" w:rsidRDefault="002F203E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10月14日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2F203E" w:rsidRPr="00AF2ED1" w:rsidRDefault="002F203E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9:00-10:30</w:t>
            </w:r>
          </w:p>
        </w:tc>
        <w:tc>
          <w:tcPr>
            <w:tcW w:w="7786" w:type="dxa"/>
            <w:shd w:val="clear" w:color="auto" w:fill="auto"/>
            <w:noWrap/>
            <w:vAlign w:val="center"/>
          </w:tcPr>
          <w:p w:rsidR="002F203E" w:rsidRPr="00AF2ED1" w:rsidRDefault="002F203E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/>
                <w:kern w:val="0"/>
                <w:sz w:val="24"/>
              </w:rPr>
              <w:t>科技成果转化法律法规</w:t>
            </w:r>
          </w:p>
        </w:tc>
      </w:tr>
      <w:tr w:rsidR="00A023D5" w:rsidRPr="00AF2ED1" w:rsidTr="00A73FB8">
        <w:trPr>
          <w:trHeight w:val="680"/>
          <w:jc w:val="center"/>
        </w:trPr>
        <w:tc>
          <w:tcPr>
            <w:tcW w:w="796" w:type="dxa"/>
            <w:vMerge/>
            <w:vAlign w:val="center"/>
          </w:tcPr>
          <w:p w:rsidR="00A023D5" w:rsidRPr="00AF2ED1" w:rsidRDefault="00A023D5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A023D5" w:rsidRPr="00AF2ED1" w:rsidRDefault="00A023D5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10:30-10:40</w:t>
            </w:r>
          </w:p>
        </w:tc>
        <w:tc>
          <w:tcPr>
            <w:tcW w:w="7786" w:type="dxa"/>
            <w:shd w:val="clear" w:color="auto" w:fill="auto"/>
            <w:noWrap/>
            <w:vAlign w:val="center"/>
          </w:tcPr>
          <w:p w:rsidR="00A023D5" w:rsidRPr="00AF2ED1" w:rsidRDefault="00A023D5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休息</w:t>
            </w:r>
          </w:p>
        </w:tc>
      </w:tr>
      <w:tr w:rsidR="002F203E" w:rsidRPr="00AF2ED1" w:rsidTr="00A45095">
        <w:trPr>
          <w:trHeight w:val="680"/>
          <w:jc w:val="center"/>
        </w:trPr>
        <w:tc>
          <w:tcPr>
            <w:tcW w:w="796" w:type="dxa"/>
            <w:vMerge/>
            <w:vAlign w:val="center"/>
          </w:tcPr>
          <w:p w:rsidR="002F203E" w:rsidRPr="00AF2ED1" w:rsidRDefault="002F203E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2F203E" w:rsidRPr="00AF2ED1" w:rsidRDefault="002F203E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10:40-12:10</w:t>
            </w:r>
          </w:p>
        </w:tc>
        <w:tc>
          <w:tcPr>
            <w:tcW w:w="7786" w:type="dxa"/>
            <w:shd w:val="clear" w:color="auto" w:fill="auto"/>
            <w:noWrap/>
            <w:vAlign w:val="center"/>
          </w:tcPr>
          <w:p w:rsidR="002F203E" w:rsidRPr="00AF2ED1" w:rsidRDefault="002F203E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/>
                <w:kern w:val="0"/>
                <w:sz w:val="24"/>
              </w:rPr>
              <w:t>制度创新推动产业科技成果转化</w:t>
            </w:r>
          </w:p>
        </w:tc>
      </w:tr>
      <w:tr w:rsidR="00A023D5" w:rsidRPr="00AF2ED1" w:rsidTr="00A73FB8">
        <w:trPr>
          <w:trHeight w:val="680"/>
          <w:jc w:val="center"/>
        </w:trPr>
        <w:tc>
          <w:tcPr>
            <w:tcW w:w="796" w:type="dxa"/>
            <w:vMerge/>
            <w:vAlign w:val="center"/>
          </w:tcPr>
          <w:p w:rsidR="00A023D5" w:rsidRPr="00AF2ED1" w:rsidRDefault="00A023D5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A023D5" w:rsidRPr="00AF2ED1" w:rsidRDefault="00A023D5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12:10-13:30</w:t>
            </w:r>
          </w:p>
        </w:tc>
        <w:tc>
          <w:tcPr>
            <w:tcW w:w="7786" w:type="dxa"/>
            <w:shd w:val="clear" w:color="auto" w:fill="auto"/>
            <w:noWrap/>
            <w:vAlign w:val="center"/>
          </w:tcPr>
          <w:p w:rsidR="00A023D5" w:rsidRPr="00AF2ED1" w:rsidRDefault="00A023D5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午 餐</w:t>
            </w:r>
          </w:p>
        </w:tc>
      </w:tr>
      <w:tr w:rsidR="002F203E" w:rsidRPr="00AF2ED1" w:rsidTr="005A70FA">
        <w:trPr>
          <w:trHeight w:val="680"/>
          <w:jc w:val="center"/>
        </w:trPr>
        <w:tc>
          <w:tcPr>
            <w:tcW w:w="796" w:type="dxa"/>
            <w:vMerge/>
            <w:vAlign w:val="center"/>
          </w:tcPr>
          <w:p w:rsidR="002F203E" w:rsidRPr="00AF2ED1" w:rsidRDefault="002F203E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2F203E" w:rsidRPr="00AF2ED1" w:rsidRDefault="002F203E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13:30-15:30</w:t>
            </w:r>
          </w:p>
        </w:tc>
        <w:tc>
          <w:tcPr>
            <w:tcW w:w="7786" w:type="dxa"/>
            <w:shd w:val="clear" w:color="auto" w:fill="auto"/>
            <w:noWrap/>
            <w:vAlign w:val="center"/>
          </w:tcPr>
          <w:p w:rsidR="002F203E" w:rsidRPr="00AF2ED1" w:rsidRDefault="002F203E" w:rsidP="005C29B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温室气体排放核算、</w:t>
            </w:r>
            <w:proofErr w:type="gramStart"/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碳市场</w:t>
            </w:r>
            <w:proofErr w:type="gramEnd"/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监测技术方法分析与应用</w:t>
            </w:r>
          </w:p>
          <w:p w:rsidR="002F203E" w:rsidRPr="00AF2ED1" w:rsidRDefault="002F203E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A023D5" w:rsidRPr="00AF2ED1" w:rsidTr="00A73FB8">
        <w:trPr>
          <w:trHeight w:val="680"/>
          <w:jc w:val="center"/>
        </w:trPr>
        <w:tc>
          <w:tcPr>
            <w:tcW w:w="796" w:type="dxa"/>
            <w:vMerge/>
            <w:vAlign w:val="center"/>
          </w:tcPr>
          <w:p w:rsidR="00A023D5" w:rsidRPr="00AF2ED1" w:rsidRDefault="00A023D5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A023D5" w:rsidRPr="00AF2ED1" w:rsidRDefault="00A023D5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15:30-15:40</w:t>
            </w:r>
          </w:p>
        </w:tc>
        <w:tc>
          <w:tcPr>
            <w:tcW w:w="7786" w:type="dxa"/>
            <w:shd w:val="clear" w:color="auto" w:fill="auto"/>
            <w:noWrap/>
            <w:vAlign w:val="center"/>
          </w:tcPr>
          <w:p w:rsidR="00A023D5" w:rsidRPr="00AF2ED1" w:rsidRDefault="00A023D5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茶 歇</w:t>
            </w:r>
          </w:p>
        </w:tc>
      </w:tr>
      <w:tr w:rsidR="002F203E" w:rsidRPr="00AF2ED1" w:rsidTr="009D2103">
        <w:trPr>
          <w:trHeight w:val="680"/>
          <w:jc w:val="center"/>
        </w:trPr>
        <w:tc>
          <w:tcPr>
            <w:tcW w:w="796" w:type="dxa"/>
            <w:vMerge/>
            <w:vAlign w:val="center"/>
          </w:tcPr>
          <w:p w:rsidR="002F203E" w:rsidRPr="00AF2ED1" w:rsidRDefault="002F203E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2F203E" w:rsidRPr="00AF2ED1" w:rsidRDefault="002F203E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15:40-17:40</w:t>
            </w:r>
          </w:p>
        </w:tc>
        <w:tc>
          <w:tcPr>
            <w:tcW w:w="7786" w:type="dxa"/>
            <w:shd w:val="clear" w:color="auto" w:fill="auto"/>
            <w:noWrap/>
            <w:vAlign w:val="center"/>
          </w:tcPr>
          <w:p w:rsidR="002F203E" w:rsidRPr="00AF2ED1" w:rsidRDefault="002F203E" w:rsidP="005C29B3">
            <w:pPr>
              <w:spacing w:line="6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重点</w:t>
            </w:r>
            <w:proofErr w:type="gramStart"/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行</w:t>
            </w:r>
            <w:bookmarkStart w:id="0" w:name="_GoBack"/>
            <w:bookmarkEnd w:id="0"/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业碳减排</w:t>
            </w:r>
            <w:proofErr w:type="gramEnd"/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对策路径及治理技术</w:t>
            </w:r>
          </w:p>
          <w:p w:rsidR="002F203E" w:rsidRPr="00AF2ED1" w:rsidRDefault="002F203E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2F203E" w:rsidRPr="00AF2ED1" w:rsidTr="00A00F67">
        <w:trPr>
          <w:trHeight w:val="680"/>
          <w:jc w:val="center"/>
        </w:trPr>
        <w:tc>
          <w:tcPr>
            <w:tcW w:w="796" w:type="dxa"/>
            <w:vMerge w:val="restart"/>
            <w:vAlign w:val="center"/>
          </w:tcPr>
          <w:p w:rsidR="002F203E" w:rsidRPr="00AF2ED1" w:rsidRDefault="002F203E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10月15日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2F203E" w:rsidRPr="00AF2ED1" w:rsidRDefault="002F203E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9:00-10:30</w:t>
            </w:r>
          </w:p>
        </w:tc>
        <w:tc>
          <w:tcPr>
            <w:tcW w:w="7786" w:type="dxa"/>
            <w:shd w:val="clear" w:color="auto" w:fill="auto"/>
            <w:noWrap/>
            <w:vAlign w:val="center"/>
          </w:tcPr>
          <w:p w:rsidR="002F203E" w:rsidRPr="00AF2ED1" w:rsidRDefault="002F203E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/>
                <w:kern w:val="0"/>
                <w:sz w:val="24"/>
              </w:rPr>
              <w:t>低碳能源和污染防治技术转移转化</w:t>
            </w:r>
          </w:p>
        </w:tc>
      </w:tr>
      <w:tr w:rsidR="00A023D5" w:rsidRPr="00AF2ED1" w:rsidTr="00A73FB8">
        <w:trPr>
          <w:trHeight w:val="680"/>
          <w:jc w:val="center"/>
        </w:trPr>
        <w:tc>
          <w:tcPr>
            <w:tcW w:w="796" w:type="dxa"/>
            <w:vMerge/>
            <w:vAlign w:val="center"/>
          </w:tcPr>
          <w:p w:rsidR="00A023D5" w:rsidRPr="00AF2ED1" w:rsidRDefault="00A023D5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A023D5" w:rsidRPr="00AF2ED1" w:rsidRDefault="00A023D5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10:30-10:40</w:t>
            </w:r>
          </w:p>
        </w:tc>
        <w:tc>
          <w:tcPr>
            <w:tcW w:w="7786" w:type="dxa"/>
            <w:shd w:val="clear" w:color="auto" w:fill="auto"/>
            <w:noWrap/>
            <w:vAlign w:val="center"/>
          </w:tcPr>
          <w:p w:rsidR="00A023D5" w:rsidRPr="00AF2ED1" w:rsidRDefault="00A023D5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休息</w:t>
            </w:r>
          </w:p>
        </w:tc>
      </w:tr>
      <w:tr w:rsidR="002F203E" w:rsidRPr="00AF2ED1" w:rsidTr="00B43A45">
        <w:trPr>
          <w:trHeight w:val="680"/>
          <w:jc w:val="center"/>
        </w:trPr>
        <w:tc>
          <w:tcPr>
            <w:tcW w:w="796" w:type="dxa"/>
            <w:vMerge/>
            <w:vAlign w:val="center"/>
          </w:tcPr>
          <w:p w:rsidR="002F203E" w:rsidRPr="00AF2ED1" w:rsidRDefault="002F203E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2F203E" w:rsidRPr="00AF2ED1" w:rsidRDefault="002F203E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10:40-12:10</w:t>
            </w:r>
          </w:p>
        </w:tc>
        <w:tc>
          <w:tcPr>
            <w:tcW w:w="7786" w:type="dxa"/>
            <w:shd w:val="clear" w:color="auto" w:fill="auto"/>
            <w:noWrap/>
            <w:vAlign w:val="center"/>
          </w:tcPr>
          <w:p w:rsidR="002F203E" w:rsidRPr="00AF2ED1" w:rsidRDefault="002F203E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碳足迹核算及企业参与</w:t>
            </w:r>
            <w:proofErr w:type="gramStart"/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碳交易</w:t>
            </w:r>
            <w:proofErr w:type="gramEnd"/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策略与案例分享</w:t>
            </w:r>
          </w:p>
        </w:tc>
      </w:tr>
      <w:tr w:rsidR="00A023D5" w:rsidRPr="00AF2ED1" w:rsidTr="00A73FB8">
        <w:trPr>
          <w:trHeight w:val="680"/>
          <w:jc w:val="center"/>
        </w:trPr>
        <w:tc>
          <w:tcPr>
            <w:tcW w:w="796" w:type="dxa"/>
            <w:vMerge/>
            <w:vAlign w:val="center"/>
          </w:tcPr>
          <w:p w:rsidR="00A023D5" w:rsidRPr="00AF2ED1" w:rsidRDefault="00A023D5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A023D5" w:rsidRPr="00AF2ED1" w:rsidRDefault="00A023D5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12:10-13:30</w:t>
            </w:r>
          </w:p>
        </w:tc>
        <w:tc>
          <w:tcPr>
            <w:tcW w:w="7786" w:type="dxa"/>
            <w:shd w:val="clear" w:color="auto" w:fill="auto"/>
            <w:noWrap/>
            <w:vAlign w:val="center"/>
          </w:tcPr>
          <w:p w:rsidR="00A023D5" w:rsidRPr="00AF2ED1" w:rsidRDefault="00A023D5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午 餐</w:t>
            </w:r>
          </w:p>
        </w:tc>
      </w:tr>
      <w:tr w:rsidR="002F203E" w:rsidRPr="00AF2ED1" w:rsidTr="007C3C4A">
        <w:trPr>
          <w:trHeight w:val="680"/>
          <w:jc w:val="center"/>
        </w:trPr>
        <w:tc>
          <w:tcPr>
            <w:tcW w:w="796" w:type="dxa"/>
            <w:vMerge/>
            <w:vAlign w:val="center"/>
          </w:tcPr>
          <w:p w:rsidR="002F203E" w:rsidRPr="00AF2ED1" w:rsidRDefault="002F203E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2F203E" w:rsidRPr="00AF2ED1" w:rsidRDefault="002F203E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13:30-15:30</w:t>
            </w:r>
          </w:p>
        </w:tc>
        <w:tc>
          <w:tcPr>
            <w:tcW w:w="7786" w:type="dxa"/>
            <w:shd w:val="clear" w:color="auto" w:fill="auto"/>
            <w:noWrap/>
            <w:vAlign w:val="center"/>
          </w:tcPr>
          <w:p w:rsidR="002F203E" w:rsidRPr="00AF2ED1" w:rsidRDefault="002F203E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/>
                <w:kern w:val="0"/>
                <w:sz w:val="24"/>
              </w:rPr>
              <w:t>南京大学科技成果转化改革和实践</w:t>
            </w:r>
          </w:p>
        </w:tc>
      </w:tr>
      <w:tr w:rsidR="00A023D5" w:rsidRPr="00AF2ED1" w:rsidTr="00A73FB8">
        <w:trPr>
          <w:trHeight w:val="680"/>
          <w:jc w:val="center"/>
        </w:trPr>
        <w:tc>
          <w:tcPr>
            <w:tcW w:w="796" w:type="dxa"/>
            <w:vMerge/>
            <w:vAlign w:val="center"/>
          </w:tcPr>
          <w:p w:rsidR="00A023D5" w:rsidRPr="00AF2ED1" w:rsidRDefault="00A023D5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A023D5" w:rsidRPr="00AF2ED1" w:rsidRDefault="00A023D5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15:30-15:40</w:t>
            </w:r>
          </w:p>
        </w:tc>
        <w:tc>
          <w:tcPr>
            <w:tcW w:w="7786" w:type="dxa"/>
            <w:shd w:val="clear" w:color="auto" w:fill="auto"/>
            <w:noWrap/>
            <w:vAlign w:val="center"/>
          </w:tcPr>
          <w:p w:rsidR="00A023D5" w:rsidRPr="00AF2ED1" w:rsidRDefault="00A023D5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休息</w:t>
            </w:r>
          </w:p>
        </w:tc>
      </w:tr>
      <w:tr w:rsidR="002F203E" w:rsidRPr="00AF2ED1" w:rsidTr="00425054">
        <w:trPr>
          <w:trHeight w:val="680"/>
          <w:jc w:val="center"/>
        </w:trPr>
        <w:tc>
          <w:tcPr>
            <w:tcW w:w="796" w:type="dxa"/>
            <w:vMerge/>
            <w:vAlign w:val="center"/>
          </w:tcPr>
          <w:p w:rsidR="002F203E" w:rsidRPr="00AF2ED1" w:rsidRDefault="002F203E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2F203E" w:rsidRPr="00AF2ED1" w:rsidRDefault="002F203E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15:40-17:40</w:t>
            </w:r>
          </w:p>
        </w:tc>
        <w:tc>
          <w:tcPr>
            <w:tcW w:w="7786" w:type="dxa"/>
            <w:shd w:val="clear" w:color="auto" w:fill="auto"/>
            <w:noWrap/>
            <w:vAlign w:val="center"/>
          </w:tcPr>
          <w:p w:rsidR="002F203E" w:rsidRPr="00AF2ED1" w:rsidRDefault="002F203E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/>
                <w:kern w:val="0"/>
                <w:sz w:val="24"/>
              </w:rPr>
              <w:t>南京大学科技成果转化改革和实践</w:t>
            </w:r>
          </w:p>
        </w:tc>
      </w:tr>
      <w:tr w:rsidR="00A023D5" w:rsidRPr="00AF2ED1" w:rsidTr="00A73FB8">
        <w:trPr>
          <w:trHeight w:val="902"/>
          <w:jc w:val="center"/>
        </w:trPr>
        <w:tc>
          <w:tcPr>
            <w:tcW w:w="796" w:type="dxa"/>
            <w:vMerge w:val="restart"/>
            <w:vAlign w:val="center"/>
          </w:tcPr>
          <w:p w:rsidR="00A023D5" w:rsidRPr="00AF2ED1" w:rsidRDefault="00A023D5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10月16日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A023D5" w:rsidRPr="00AF2ED1" w:rsidRDefault="00A023D5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9:00-12:10</w:t>
            </w:r>
          </w:p>
        </w:tc>
        <w:tc>
          <w:tcPr>
            <w:tcW w:w="7786" w:type="dxa"/>
            <w:shd w:val="clear" w:color="auto" w:fill="auto"/>
            <w:noWrap/>
            <w:vAlign w:val="center"/>
          </w:tcPr>
          <w:p w:rsidR="00A023D5" w:rsidRPr="00AF2ED1" w:rsidRDefault="00A023D5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/>
                <w:kern w:val="0"/>
                <w:sz w:val="24"/>
              </w:rPr>
              <w:t>赴宜兴环保科技工业园“概念水厂”、国合中心</w:t>
            </w: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进行参观及现场教学。</w:t>
            </w:r>
          </w:p>
        </w:tc>
      </w:tr>
      <w:tr w:rsidR="00A023D5" w:rsidRPr="00AF2ED1" w:rsidTr="00A73FB8">
        <w:trPr>
          <w:trHeight w:val="902"/>
          <w:jc w:val="center"/>
        </w:trPr>
        <w:tc>
          <w:tcPr>
            <w:tcW w:w="796" w:type="dxa"/>
            <w:vMerge/>
            <w:vAlign w:val="center"/>
          </w:tcPr>
          <w:p w:rsidR="00A023D5" w:rsidRPr="00AF2ED1" w:rsidRDefault="00A023D5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A023D5" w:rsidRPr="00AF2ED1" w:rsidRDefault="00A023D5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86" w:type="dxa"/>
            <w:shd w:val="clear" w:color="auto" w:fill="auto"/>
            <w:noWrap/>
            <w:vAlign w:val="center"/>
          </w:tcPr>
          <w:p w:rsidR="00A023D5" w:rsidRPr="00AF2ED1" w:rsidRDefault="00A023D5" w:rsidP="00A73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F2E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16日中午返回酒店，培训结束</w:t>
            </w:r>
          </w:p>
        </w:tc>
      </w:tr>
    </w:tbl>
    <w:p w:rsidR="00A023D5" w:rsidRPr="00AF2ED1" w:rsidRDefault="00A023D5" w:rsidP="00A023D5">
      <w:pPr>
        <w:widowControl/>
        <w:jc w:val="left"/>
        <w:rPr>
          <w:rFonts w:ascii="仿宋_GB2312" w:eastAsia="仿宋_GB2312" w:hAnsi="仿宋" w:cs="微软雅黑"/>
          <w:kern w:val="0"/>
          <w:sz w:val="32"/>
          <w:szCs w:val="32"/>
        </w:rPr>
      </w:pPr>
    </w:p>
    <w:p w:rsidR="00A023D5" w:rsidRPr="00AF2ED1" w:rsidRDefault="00A023D5" w:rsidP="00A023D5">
      <w:pPr>
        <w:widowControl/>
        <w:jc w:val="left"/>
        <w:rPr>
          <w:rFonts w:ascii="仿宋_GB2312" w:eastAsia="仿宋_GB2312" w:hAnsi="仿宋" w:cs="微软雅黑"/>
          <w:kern w:val="0"/>
          <w:sz w:val="32"/>
          <w:szCs w:val="32"/>
        </w:rPr>
      </w:pPr>
    </w:p>
    <w:p w:rsidR="00A023D5" w:rsidRPr="00AF2ED1" w:rsidRDefault="00A023D5" w:rsidP="00A023D5">
      <w:pPr>
        <w:widowControl/>
        <w:jc w:val="left"/>
        <w:rPr>
          <w:rFonts w:ascii="仿宋_GB2312" w:eastAsia="仿宋_GB2312" w:hAnsi="仿宋" w:cs="微软雅黑"/>
          <w:kern w:val="0"/>
          <w:sz w:val="32"/>
          <w:szCs w:val="32"/>
        </w:rPr>
      </w:pPr>
    </w:p>
    <w:p w:rsidR="00A023D5" w:rsidRPr="00AF2ED1" w:rsidRDefault="00A023D5" w:rsidP="00A023D5">
      <w:pPr>
        <w:spacing w:line="560" w:lineRule="exact"/>
        <w:rPr>
          <w:rFonts w:ascii="宋体" w:hAnsi="宋体" w:cs="仿宋"/>
          <w:sz w:val="30"/>
          <w:szCs w:val="30"/>
        </w:rPr>
      </w:pPr>
    </w:p>
    <w:p w:rsidR="00A023D5" w:rsidRPr="00AF2ED1" w:rsidRDefault="00A023D5" w:rsidP="00A023D5">
      <w:pPr>
        <w:spacing w:line="560" w:lineRule="exact"/>
        <w:rPr>
          <w:rFonts w:ascii="宋体" w:hAnsi="宋体" w:cs="仿宋"/>
          <w:sz w:val="30"/>
          <w:szCs w:val="30"/>
        </w:rPr>
      </w:pPr>
    </w:p>
    <w:p w:rsidR="00A023D5" w:rsidRPr="00AF2ED1" w:rsidRDefault="00A023D5" w:rsidP="00A023D5">
      <w:pPr>
        <w:spacing w:line="560" w:lineRule="exact"/>
        <w:rPr>
          <w:rFonts w:ascii="宋体" w:hAnsi="宋体" w:cs="仿宋"/>
          <w:sz w:val="30"/>
          <w:szCs w:val="30"/>
        </w:rPr>
      </w:pPr>
    </w:p>
    <w:p w:rsidR="008F1E0F" w:rsidRPr="00A023D5" w:rsidRDefault="008F1E0F"/>
    <w:sectPr w:rsidR="008F1E0F" w:rsidRPr="00A02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A71" w:rsidRDefault="00AE1A71" w:rsidP="002F203E">
      <w:r>
        <w:separator/>
      </w:r>
    </w:p>
  </w:endnote>
  <w:endnote w:type="continuationSeparator" w:id="0">
    <w:p w:rsidR="00AE1A71" w:rsidRDefault="00AE1A71" w:rsidP="002F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A71" w:rsidRDefault="00AE1A71" w:rsidP="002F203E">
      <w:r>
        <w:separator/>
      </w:r>
    </w:p>
  </w:footnote>
  <w:footnote w:type="continuationSeparator" w:id="0">
    <w:p w:rsidR="00AE1A71" w:rsidRDefault="00AE1A71" w:rsidP="002F2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D5"/>
    <w:rsid w:val="002F203E"/>
    <w:rsid w:val="005C29B3"/>
    <w:rsid w:val="006175D6"/>
    <w:rsid w:val="008F1E0F"/>
    <w:rsid w:val="00A023D5"/>
    <w:rsid w:val="00AE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03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03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03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0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2021-09-16T09:04:00Z</dcterms:created>
  <dcterms:modified xsi:type="dcterms:W3CDTF">2021-09-16T09:09:00Z</dcterms:modified>
</cp:coreProperties>
</file>