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6AE76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 </w:t>
      </w:r>
    </w:p>
    <w:p w14:paraId="5B11FA68">
      <w:pPr>
        <w:spacing w:line="560" w:lineRule="exact"/>
        <w:jc w:val="center"/>
        <w:outlineLvl w:val="0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kern w:val="0"/>
          <w:sz w:val="44"/>
          <w:szCs w:val="44"/>
        </w:rPr>
        <w:t>申  请  函</w:t>
      </w:r>
    </w:p>
    <w:p w14:paraId="6ECB7BF6"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/>
          <w:b/>
          <w:spacing w:val="20"/>
          <w:sz w:val="28"/>
        </w:rPr>
      </w:pPr>
      <w:r>
        <w:rPr>
          <w:rFonts w:hint="eastAsia" w:ascii="仿宋_GB2312" w:hAnsi="仿宋_GB2312" w:eastAsia="仿宋_GB2312"/>
          <w:b/>
          <w:spacing w:val="20"/>
          <w:sz w:val="28"/>
        </w:rPr>
        <w:t>中国环境科学学会：</w:t>
      </w:r>
    </w:p>
    <w:p w14:paraId="436819E6">
      <w:pPr>
        <w:tabs>
          <w:tab w:val="left" w:pos="5580"/>
        </w:tabs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在研究并充分理解《关于公开征集2024年度至2026年度中国环境科学学会国际交流科技成果转化服务合作机构的通知》后，根据本单位的业务能力、服务能力和在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绿色低碳</w:t>
      </w:r>
      <w:r>
        <w:rPr>
          <w:rFonts w:hint="eastAsia" w:ascii="仿宋_GB2312" w:hAnsi="宋体" w:eastAsia="仿宋_GB2312"/>
          <w:sz w:val="28"/>
          <w:szCs w:val="28"/>
        </w:rPr>
        <w:t>领域开展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国际交流科技成果转化服务</w:t>
      </w:r>
      <w:r>
        <w:rPr>
          <w:rFonts w:hint="eastAsia" w:ascii="仿宋_GB2312" w:hAnsi="宋体" w:eastAsia="仿宋_GB2312"/>
          <w:sz w:val="28"/>
          <w:szCs w:val="28"/>
        </w:rPr>
        <w:t>的相关经验，我方现申请参加征集。</w:t>
      </w:r>
    </w:p>
    <w:p w14:paraId="48D3AFE1">
      <w:pPr>
        <w:tabs>
          <w:tab w:val="left" w:pos="5580"/>
        </w:tabs>
        <w:spacing w:line="64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经正式授权并代表</w:t>
      </w:r>
      <w:r>
        <w:rPr>
          <w:rFonts w:hint="eastAsia" w:ascii="仿宋_GB2312" w:hAnsi="宋体" w:eastAsia="仿宋_GB2312"/>
          <w:i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提交下述文件：</w:t>
      </w:r>
    </w:p>
    <w:p w14:paraId="39071B1E">
      <w:pPr>
        <w:tabs>
          <w:tab w:val="left" w:pos="5580"/>
        </w:tabs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1.申报类别为：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>;我方按要求提供资质证明文件1份，申请函1份，申报书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份（正本1份，副本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份）。</w:t>
      </w:r>
    </w:p>
    <w:p w14:paraId="77061359">
      <w:pPr>
        <w:tabs>
          <w:tab w:val="left" w:pos="5580"/>
        </w:tabs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2.我方将按照双方商定的合同履行责任和义务。</w:t>
      </w:r>
    </w:p>
    <w:p w14:paraId="11237D75">
      <w:pPr>
        <w:tabs>
          <w:tab w:val="left" w:pos="5580"/>
        </w:tabs>
        <w:spacing w:line="6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3.我方保证申请文件的真实有效，并理解征集单位有权拒绝不满足符合性审查条件的申请，且无须作任何解释与承担任何责任。</w:t>
      </w:r>
    </w:p>
    <w:p w14:paraId="49732EE5">
      <w:pPr>
        <w:tabs>
          <w:tab w:val="left" w:pos="5580"/>
        </w:tabs>
        <w:spacing w:before="240" w:beforeLines="100" w:line="72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地  址：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_GB2312" w:eastAsia="仿宋_GB2312"/>
          <w:sz w:val="24"/>
          <w:u w:val="single"/>
        </w:rPr>
        <w:t xml:space="preserve">                 </w:t>
      </w:r>
    </w:p>
    <w:p w14:paraId="6859D88C">
      <w:pPr>
        <w:tabs>
          <w:tab w:val="left" w:pos="5580"/>
        </w:tabs>
        <w:spacing w:line="70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>传  真：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/>
          <w:sz w:val="28"/>
          <w:szCs w:val="28"/>
        </w:rPr>
        <w:t>电  话：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</w:t>
      </w:r>
    </w:p>
    <w:p w14:paraId="486BB19B">
      <w:pPr>
        <w:tabs>
          <w:tab w:val="left" w:pos="5580"/>
        </w:tabs>
        <w:spacing w:line="700" w:lineRule="exact"/>
        <w:ind w:firstLine="560" w:firstLineChars="20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>联系人：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电子邮箱</w:t>
      </w:r>
      <w:r>
        <w:rPr>
          <w:rFonts w:hint="eastAsia" w:ascii="仿宋_GB2312" w:hAns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</w:t>
      </w:r>
    </w:p>
    <w:p w14:paraId="490E9712">
      <w:pPr>
        <w:tabs>
          <w:tab w:val="left" w:pos="5580"/>
        </w:tabs>
        <w:spacing w:line="70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申请人或授权代表签字</w:t>
      </w:r>
      <w:r>
        <w:rPr>
          <w:rFonts w:hint="eastAsia" w:ascii="仿宋_GB2312" w:hAnsi="仿宋_GB2312" w:eastAsia="仿宋_GB2312"/>
          <w:sz w:val="28"/>
          <w:szCs w:val="28"/>
          <w:lang w:val="en-GB"/>
        </w:rPr>
        <w:t>：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 w14:paraId="534036C0">
      <w:pPr>
        <w:spacing w:line="700" w:lineRule="exact"/>
        <w:ind w:firstLine="560" w:firstLineChars="200"/>
        <w:rPr>
          <w:rFonts w:asci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申请单位名称：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（公章）                    </w:t>
      </w:r>
    </w:p>
    <w:p w14:paraId="64F9DCBE">
      <w:pPr>
        <w:wordWrap w:val="0"/>
        <w:spacing w:before="240" w:beforeLines="100" w:line="700" w:lineRule="exact"/>
        <w:ind w:right="142" w:firstLine="980" w:firstLineChars="350"/>
        <w:jc w:val="right"/>
        <w:rPr>
          <w:rFonts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时间：</w:t>
      </w:r>
      <w:r>
        <w:rPr>
          <w:rFonts w:hint="eastAsia" w:ascii="仿宋_GB2312" w:eastAsia="仿宋_GB2312"/>
          <w:kern w:val="0"/>
          <w:sz w:val="28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28"/>
        </w:rPr>
        <w:t>年</w:t>
      </w:r>
      <w:r>
        <w:rPr>
          <w:rFonts w:hint="eastAsia" w:ascii="仿宋_GB2312" w:eastAsia="仿宋_GB2312"/>
          <w:kern w:val="0"/>
          <w:sz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</w:rPr>
        <w:t>月</w:t>
      </w:r>
      <w:r>
        <w:rPr>
          <w:rFonts w:hint="eastAsia" w:ascii="仿宋_GB2312" w:eastAsia="仿宋_GB2312"/>
          <w:kern w:val="0"/>
          <w:sz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</w:rPr>
        <w:t>日</w:t>
      </w:r>
    </w:p>
    <w:p w14:paraId="1F97C04C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/>
          <w:sz w:val="32"/>
          <w:szCs w:val="32"/>
        </w:rPr>
        <w:t>附件2</w:t>
      </w:r>
    </w:p>
    <w:p w14:paraId="208D54CA">
      <w:pPr>
        <w:overflowPunct w:val="0"/>
        <w:autoSpaceDE w:val="0"/>
        <w:autoSpaceDN w:val="0"/>
        <w:adjustRightInd w:val="0"/>
        <w:ind w:firstLine="3500" w:firstLineChars="1250"/>
        <w:textAlignment w:val="baseline"/>
        <w:rPr>
          <w:rFonts w:hint="eastAsia" w:ascii="黑体" w:hAnsi="华文中宋" w:eastAsia="黑体"/>
          <w:kern w:val="0"/>
          <w:sz w:val="28"/>
          <w:szCs w:val="20"/>
        </w:rPr>
      </w:pPr>
    </w:p>
    <w:p w14:paraId="582F3935">
      <w:pPr>
        <w:overflowPunct w:val="0"/>
        <w:autoSpaceDE w:val="0"/>
        <w:autoSpaceDN w:val="0"/>
        <w:adjustRightInd w:val="0"/>
        <w:ind w:firstLine="3500" w:firstLineChars="1250"/>
        <w:textAlignment w:val="baseline"/>
        <w:rPr>
          <w:rFonts w:hint="eastAsia" w:ascii="黑体" w:hAnsi="华文中宋" w:eastAsia="黑体"/>
          <w:kern w:val="0"/>
          <w:sz w:val="28"/>
          <w:szCs w:val="20"/>
        </w:rPr>
      </w:pPr>
    </w:p>
    <w:p w14:paraId="007D3609">
      <w:pPr>
        <w:overflowPunct w:val="0"/>
        <w:autoSpaceDE w:val="0"/>
        <w:autoSpaceDN w:val="0"/>
        <w:adjustRightInd w:val="0"/>
        <w:ind w:firstLine="3500" w:firstLineChars="1250"/>
        <w:textAlignment w:val="baseline"/>
        <w:rPr>
          <w:rFonts w:ascii="黑体" w:hAnsi="华文中宋" w:eastAsia="黑体"/>
          <w:kern w:val="0"/>
          <w:sz w:val="28"/>
          <w:szCs w:val="20"/>
        </w:rPr>
      </w:pPr>
    </w:p>
    <w:p w14:paraId="45904E9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黑体" w:hAnsi="华文中宋" w:eastAsia="黑体"/>
          <w:kern w:val="0"/>
          <w:sz w:val="28"/>
          <w:szCs w:val="20"/>
        </w:rPr>
      </w:pPr>
    </w:p>
    <w:p w14:paraId="064B4488"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kern w:val="0"/>
          <w:sz w:val="44"/>
          <w:szCs w:val="44"/>
        </w:rPr>
        <w:t>2024年度至2026年度中国环境科学学会</w:t>
      </w:r>
    </w:p>
    <w:p w14:paraId="51D1E798"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kern w:val="0"/>
          <w:sz w:val="44"/>
          <w:szCs w:val="44"/>
        </w:rPr>
        <w:t>国际交流科技成果转化服务</w:t>
      </w:r>
    </w:p>
    <w:p w14:paraId="6A511A0F">
      <w:pPr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/>
          <w:b/>
          <w:bCs/>
          <w:kern w:val="0"/>
          <w:sz w:val="44"/>
          <w:szCs w:val="44"/>
        </w:rPr>
      </w:pPr>
    </w:p>
    <w:p w14:paraId="7D1559A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黑体" w:hAnsi="黑体" w:eastAsia="黑体"/>
          <w:b/>
          <w:bCs/>
          <w:kern w:val="0"/>
          <w:sz w:val="48"/>
          <w:szCs w:val="52"/>
        </w:rPr>
      </w:pPr>
      <w:r>
        <w:rPr>
          <w:rFonts w:hint="eastAsia" w:ascii="黑体" w:hAnsi="黑体" w:eastAsia="黑体"/>
          <w:b/>
          <w:bCs/>
          <w:kern w:val="0"/>
          <w:sz w:val="48"/>
          <w:szCs w:val="52"/>
        </w:rPr>
        <w:t>申报书</w:t>
      </w:r>
    </w:p>
    <w:p w14:paraId="199532E8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rFonts w:ascii="Calibri" w:hAnsi="Calibri"/>
          <w:kern w:val="0"/>
          <w:sz w:val="28"/>
          <w:szCs w:val="20"/>
        </w:rPr>
      </w:pPr>
    </w:p>
    <w:p w14:paraId="3A839EEF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rFonts w:hint="eastAsia" w:ascii="Calibri" w:hAnsi="Calibri"/>
          <w:kern w:val="0"/>
          <w:sz w:val="28"/>
          <w:szCs w:val="20"/>
        </w:rPr>
      </w:pPr>
    </w:p>
    <w:p w14:paraId="3695ECED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rFonts w:ascii="Calibri" w:hAnsi="Calibri"/>
          <w:kern w:val="0"/>
          <w:sz w:val="28"/>
          <w:szCs w:val="20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6242"/>
      </w:tblGrid>
      <w:tr w14:paraId="48BEB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pct"/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80C72D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669" w:type="pct"/>
            <w:tcBorders>
              <w:bottom w:val="single" w:color="333333" w:sz="6" w:space="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71CB1C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6F364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pct"/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8785E11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3669" w:type="pct"/>
            <w:tcBorders>
              <w:bottom w:val="single" w:color="333333" w:sz="6" w:space="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C0CCB6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78AF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pct"/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657C23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手机：</w:t>
            </w:r>
          </w:p>
        </w:tc>
        <w:tc>
          <w:tcPr>
            <w:tcW w:w="3669" w:type="pct"/>
            <w:tcBorders>
              <w:bottom w:val="single" w:color="333333" w:sz="6" w:space="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2F6EF2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20FAB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pct"/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8D6DC3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电子信箱：</w:t>
            </w:r>
          </w:p>
        </w:tc>
        <w:tc>
          <w:tcPr>
            <w:tcW w:w="3669" w:type="pct"/>
            <w:tcBorders>
              <w:bottom w:val="single" w:color="333333" w:sz="6" w:space="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37B5C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18686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331" w:type="pct"/>
            <w:noWrap w:val="0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A3CA3F4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3669" w:type="pct"/>
            <w:tcBorders>
              <w:bottom w:val="single" w:color="333333" w:sz="6" w:space="0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A7A710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9A40C54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  <w:r>
        <w:rPr>
          <w:kern w:val="0"/>
          <w:sz w:val="28"/>
          <w:szCs w:val="20"/>
        </w:rPr>
        <w:br w:type="page"/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488"/>
        <w:gridCol w:w="2855"/>
        <w:gridCol w:w="2471"/>
      </w:tblGrid>
      <w:tr w14:paraId="5AB0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B75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一、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申报单位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基本情况</w:t>
            </w:r>
          </w:p>
        </w:tc>
      </w:tr>
      <w:tr w14:paraId="160B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0A4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单位名称</w:t>
            </w:r>
          </w:p>
        </w:tc>
        <w:tc>
          <w:tcPr>
            <w:tcW w:w="3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AF6C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14:paraId="0C61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1241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统一社会信用代码</w:t>
            </w:r>
          </w:p>
        </w:tc>
        <w:tc>
          <w:tcPr>
            <w:tcW w:w="3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E91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14:paraId="1C3E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D03B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E97B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664E1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45D3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C7DD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DAB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57D5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23F7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8EA59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69A4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A678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38CD9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6A94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23B5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9A1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0ECD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D3D1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413B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8441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1361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159DA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189F7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D51A5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3FB0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8247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BBBD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FD6DD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5DC0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B8F6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BEDFA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CE97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1F1B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0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46AD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="211" w:firstLineChars="66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25C7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仿宋_GB2312" w:hAnsi="Calibri" w:eastAsia="黑体"/>
                <w:bCs/>
                <w:kern w:val="0"/>
                <w:sz w:val="32"/>
                <w:szCs w:val="20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2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D206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 w14:paraId="2F6E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exact"/>
          <w:jc w:val="center"/>
        </w:trPr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8B6C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单位简介</w:t>
            </w:r>
          </w:p>
          <w:p w14:paraId="6055F487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2"/>
              </w:rPr>
              <w:t>（</w:t>
            </w:r>
            <w:r>
              <w:rPr>
                <w:rFonts w:hint="eastAsia" w:eastAsia="仿宋_GB2312"/>
                <w:kern w:val="0"/>
                <w:sz w:val="22"/>
              </w:rPr>
              <w:t>包括概况、基本架构、过往项目</w:t>
            </w:r>
            <w:r>
              <w:rPr>
                <w:rFonts w:hint="eastAsia" w:eastAsia="仿宋_GB2312"/>
                <w:kern w:val="0"/>
                <w:sz w:val="22"/>
                <w:lang w:val="en-US" w:eastAsia="zh-CN"/>
              </w:rPr>
              <w:t>概况</w:t>
            </w:r>
            <w:r>
              <w:rPr>
                <w:rFonts w:hint="eastAsia" w:eastAsia="仿宋_GB2312"/>
                <w:kern w:val="0"/>
                <w:sz w:val="22"/>
              </w:rPr>
              <w:t>及优势说明等</w:t>
            </w:r>
            <w:r>
              <w:rPr>
                <w:rFonts w:eastAsia="仿宋_GB2312"/>
                <w:kern w:val="0"/>
                <w:sz w:val="22"/>
              </w:rPr>
              <w:t>）</w:t>
            </w:r>
          </w:p>
        </w:tc>
        <w:tc>
          <w:tcPr>
            <w:tcW w:w="39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08DB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bCs/>
                <w:kern w:val="0"/>
                <w:sz w:val="24"/>
              </w:rPr>
            </w:pPr>
          </w:p>
        </w:tc>
      </w:tr>
      <w:tr w14:paraId="4C95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883C8">
            <w:pPr>
              <w:widowControl/>
              <w:numPr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二、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资源网络</w:t>
            </w:r>
          </w:p>
        </w:tc>
      </w:tr>
      <w:tr w14:paraId="4439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08AC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ind w:left="280" w:hanging="280" w:hangingChars="100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请列举服务过的合作单位名单，以便我会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评估其拥有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适格的目标群体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和资源网络。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  <w:p w14:paraId="6297AB3D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ind w:left="280" w:hanging="280" w:hangingChars="100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65E1EBC6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ind w:left="280" w:hanging="280" w:hangingChars="100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11B4BA3C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ind w:left="280" w:hanging="280" w:hangingChars="100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6036547D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</w:p>
        </w:tc>
      </w:tr>
      <w:tr w14:paraId="7291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9A2B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推广策略</w:t>
            </w:r>
          </w:p>
        </w:tc>
      </w:tr>
      <w:tr w14:paraId="36CE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ECFE7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（包括且不限于宣传渠道、方法，以便我会评估预期的推广效果，及申报单位对潜在合作单位需求的把握能力。）</w:t>
            </w:r>
          </w:p>
          <w:p w14:paraId="34830D05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59FF49DF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234960CF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1B899935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7D7A5B34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555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D96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推荐信</w:t>
            </w: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评价</w:t>
            </w:r>
          </w:p>
        </w:tc>
      </w:tr>
      <w:tr w14:paraId="53579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AFB9C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以往合作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的推荐信和评价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  <w:p w14:paraId="12AA76D9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5A9B394E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58659FDF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  <w:p w14:paraId="5E9DF483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 w14:paraId="6F9D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2A0B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沟通与</w:t>
            </w: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协作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能力</w:t>
            </w:r>
          </w:p>
        </w:tc>
      </w:tr>
      <w:tr w14:paraId="6097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3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5840F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团队协作模式</w:t>
            </w:r>
          </w:p>
          <w:p w14:paraId="52B94DF1">
            <w:pPr>
              <w:widowControl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（申报单位接到任务后的团队内部合作情况，包括且不限于是否成立项目组，项目组内是否进一步分工等等。）</w:t>
            </w:r>
          </w:p>
          <w:p w14:paraId="308AF3FF">
            <w:pPr>
              <w:widowControl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3DC293C5">
            <w:pPr>
              <w:widowControl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30540E46">
            <w:pPr>
              <w:widowControl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4A1412A0">
            <w:pPr>
              <w:widowControl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1B716BB5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（二）是否运用大数据手段来跟踪、评估团队在项目中的参与度、贡献度以及项目组成员的信息内部沟通情况。</w:t>
            </w:r>
          </w:p>
          <w:p w14:paraId="0C759FC2">
            <w:pPr>
              <w:widowControl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</w:rPr>
              <w:sym w:font="Wingdings" w:char="00A8"/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是 ，如是，请填写运用何种</w:t>
            </w:r>
            <w:r>
              <w:rPr>
                <w:rFonts w:hint="eastAsia" w:eastAsia="仿宋_GB2312"/>
                <w:kern w:val="0"/>
                <w:sz w:val="28"/>
                <w:szCs w:val="28"/>
                <w:u w:val="none"/>
                <w:lang w:val="en-US" w:eastAsia="zh-CN"/>
              </w:rPr>
              <w:t>工具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：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</w:p>
          <w:p w14:paraId="364FF95C">
            <w:pPr>
              <w:widowControl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包括且不限于企业微信、飞书、Worktile、Microsoft Teams、Trello、Asana等。</w:t>
            </w:r>
          </w:p>
          <w:p w14:paraId="7F6A064F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sym w:font="Wingdings" w:char="00A8"/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>否</w:t>
            </w:r>
          </w:p>
        </w:tc>
      </w:tr>
      <w:tr w14:paraId="4381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074D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hint="eastAsia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服务报价</w:t>
            </w:r>
          </w:p>
        </w:tc>
      </w:tr>
      <w:tr w14:paraId="7A68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22DB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1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0A38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价格</w:t>
            </w:r>
          </w:p>
        </w:tc>
      </w:tr>
      <w:tr w14:paraId="092E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D772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协助征集有成果转化合作需求的合作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74CF8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  <w:u w:val="single"/>
              </w:rPr>
              <w:t>%</w:t>
            </w:r>
          </w:p>
          <w:p w14:paraId="73C79265">
            <w:pPr>
              <w:widowControl/>
              <w:jc w:val="center"/>
              <w:rPr>
                <w:rFonts w:hint="default" w:eastAsia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u w:val="none"/>
                <w:lang w:val="en-US" w:eastAsia="zh-CN"/>
              </w:rPr>
              <w:t>（请填写服务费用</w:t>
            </w:r>
            <w:bookmarkStart w:id="0" w:name="_GoBack"/>
            <w:bookmarkEnd w:id="0"/>
            <w:r>
              <w:rPr>
                <w:rFonts w:hint="eastAsia" w:eastAsia="仿宋_GB2312"/>
                <w:kern w:val="0"/>
                <w:sz w:val="28"/>
                <w:szCs w:val="28"/>
                <w:u w:val="none"/>
                <w:lang w:val="en-US" w:eastAsia="zh-CN"/>
              </w:rPr>
              <w:t>比例）</w:t>
            </w:r>
          </w:p>
        </w:tc>
      </w:tr>
      <w:tr w14:paraId="42FF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0D5E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合作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的咨询事务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答疑</w:t>
            </w:r>
          </w:p>
        </w:tc>
        <w:tc>
          <w:tcPr>
            <w:tcW w:w="1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B9B0">
            <w:pPr>
              <w:widowControl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 w14:paraId="6E5D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2802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对有需求的合作单位</w:t>
            </w: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成果转化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协调对接服务</w:t>
            </w:r>
          </w:p>
        </w:tc>
        <w:tc>
          <w:tcPr>
            <w:tcW w:w="1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2F95F">
            <w:pPr>
              <w:widowControl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 w14:paraId="1453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716F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协调落实合作协议的服务条款</w:t>
            </w:r>
          </w:p>
        </w:tc>
        <w:tc>
          <w:tcPr>
            <w:tcW w:w="1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A3E0">
            <w:pPr>
              <w:widowControl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 w14:paraId="2B6BD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1561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协助催缴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合作费用</w:t>
            </w:r>
          </w:p>
        </w:tc>
        <w:tc>
          <w:tcPr>
            <w:tcW w:w="1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AA30C">
            <w:pPr>
              <w:widowControl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 w14:paraId="6AA3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EB780">
            <w:pPr>
              <w:widowControl/>
              <w:jc w:val="left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zh-CN"/>
              </w:rPr>
              <w:t>协助开展合作单位的来访和接待等服务</w:t>
            </w:r>
          </w:p>
        </w:tc>
        <w:tc>
          <w:tcPr>
            <w:tcW w:w="1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EEA9">
            <w:pPr>
              <w:widowControl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</w:tr>
      <w:tr w14:paraId="4012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8217B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eastAsia="黑体"/>
                <w:bCs/>
                <w:kern w:val="0"/>
                <w:sz w:val="32"/>
                <w:szCs w:val="32"/>
              </w:rPr>
              <w:t>、承诺书</w:t>
            </w:r>
          </w:p>
        </w:tc>
      </w:tr>
      <w:tr w14:paraId="0206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5488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="560" w:firstLineChars="200"/>
              <w:textAlignment w:val="baseline"/>
              <w:rPr>
                <w:rFonts w:hint="eastAsia" w:eastAsia="仿宋_GB2312"/>
                <w:bCs/>
                <w:kern w:val="0"/>
                <w:sz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</w:rPr>
              <w:t>我单位承诺遵守国家法律法规和中国环境科学学会规章制度，规范服务行为，遵守服务程序，维护中国环境科学学声誉。</w:t>
            </w:r>
          </w:p>
          <w:p w14:paraId="7C5767CA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="560" w:firstLineChars="20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14:paraId="2CDEA7A4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="560" w:firstLineChars="20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14:paraId="4044609D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1650" w:firstLineChars="5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法定代表人签字：             （单位盖章)</w:t>
            </w:r>
          </w:p>
          <w:p w14:paraId="57C50C49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="560" w:firstLineChars="20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</w:rPr>
              <w:t xml:space="preserve">                                     年  月  日</w:t>
            </w:r>
          </w:p>
          <w:p w14:paraId="3E52D9D8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="640" w:firstLineChars="20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14:paraId="1609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7930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  <w:t>八</w:t>
            </w:r>
            <w:r>
              <w:rPr>
                <w:rFonts w:eastAsia="黑体"/>
                <w:bCs/>
                <w:kern w:val="0"/>
                <w:sz w:val="32"/>
                <w:szCs w:val="32"/>
              </w:rPr>
              <w:t>、申报单位意见</w:t>
            </w:r>
          </w:p>
        </w:tc>
      </w:tr>
      <w:tr w14:paraId="14D1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B9966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600" w:firstLineChars="2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4703E054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600" w:firstLineChars="2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2790259A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1650" w:firstLineChars="5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0B22F4E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1650" w:firstLineChars="5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6A4BDBFA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1650" w:firstLineChars="5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法定代表人签字：             （单位盖章)</w:t>
            </w:r>
          </w:p>
          <w:p w14:paraId="2220540E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="6000" w:firstLineChars="2000"/>
              <w:textAlignment w:val="baseline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年   月   日</w:t>
            </w:r>
          </w:p>
          <w:p w14:paraId="16CD7AA7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14:paraId="38C0E692">
      <w:pPr>
        <w:spacing w:line="720" w:lineRule="exact"/>
        <w:ind w:firstLine="696" w:firstLineChars="200"/>
        <w:rPr>
          <w:rFonts w:hint="eastAsia" w:ascii="仿宋" w:hAnsi="仿宋" w:eastAsia="仿宋"/>
          <w:spacing w:val="14"/>
          <w:sz w:val="32"/>
          <w:szCs w:val="32"/>
          <w:lang w:val="zh-CN"/>
        </w:rPr>
      </w:pPr>
    </w:p>
    <w:p w14:paraId="11AB3E4D">
      <w:pPr>
        <w:jc w:val="left"/>
        <w:rPr>
          <w:rFonts w:hint="eastAsia" w:ascii="宋体" w:hAnsi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D7426"/>
    <w:multiLevelType w:val="singleLevel"/>
    <w:tmpl w:val="D12D74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19CEBA"/>
    <w:multiLevelType w:val="singleLevel"/>
    <w:tmpl w:val="2619CE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zVjMWU1OTllNzVlNDQ1OWU5ZTg4ZjViNDFmNmQifQ=="/>
  </w:docVars>
  <w:rsids>
    <w:rsidRoot w:val="0CA502E7"/>
    <w:rsid w:val="0237085F"/>
    <w:rsid w:val="05F2659A"/>
    <w:rsid w:val="0A4A66DF"/>
    <w:rsid w:val="0A941277"/>
    <w:rsid w:val="0CA502E7"/>
    <w:rsid w:val="158F1FC5"/>
    <w:rsid w:val="16F043B9"/>
    <w:rsid w:val="16FA74C1"/>
    <w:rsid w:val="19B7283D"/>
    <w:rsid w:val="2951499E"/>
    <w:rsid w:val="2FF201D1"/>
    <w:rsid w:val="318C7C9E"/>
    <w:rsid w:val="3D947821"/>
    <w:rsid w:val="42FF577A"/>
    <w:rsid w:val="46D2637F"/>
    <w:rsid w:val="4D0C74ED"/>
    <w:rsid w:val="51E141EE"/>
    <w:rsid w:val="52F344FF"/>
    <w:rsid w:val="66266C64"/>
    <w:rsid w:val="67E2213D"/>
    <w:rsid w:val="6C805A7A"/>
    <w:rsid w:val="7116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987</Words>
  <Characters>1032</Characters>
  <Lines>0</Lines>
  <Paragraphs>0</Paragraphs>
  <TotalTime>8</TotalTime>
  <ScaleCrop>false</ScaleCrop>
  <LinksUpToDate>false</LinksUpToDate>
  <CharactersWithSpaces>1419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2024-08-13T02:54:00Z</dcterms:created>
  <dc:creator>ma chun  ping</dc:creator>
  <cp:lastModifiedBy>ma chun  ping</cp:lastModifiedBy>
  <cp:lastPrinted>2024-08-13T06:23:00Z</cp:lastPrinted>
  <dcterms:modified xsi:type="dcterms:W3CDTF">2024-08-14T03:23:57Z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5ABB82085CB3445B9C960AAC95571C08_13</vt:lpwstr>
  </property>
</Properties>
</file>