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25" w:lineRule="atLeast"/>
        <w:jc w:val="center"/>
        <w:rPr>
          <w:rFonts w:ascii="方正小标宋简体" w:eastAsia="方正小标宋简体" w:hAnsi="华文中宋" w:cs="仿宋"/>
          <w:bCs/>
          <w:sz w:val="44"/>
          <w:szCs w:val="36"/>
        </w:rPr>
      </w:pPr>
      <w:r w:rsidRPr="009D10D5">
        <w:rPr>
          <w:rFonts w:ascii="方正小标宋简体" w:eastAsia="方正小标宋简体" w:hAnsi="华文中宋" w:cs="仿宋" w:hint="eastAsia"/>
          <w:bCs/>
          <w:sz w:val="44"/>
          <w:szCs w:val="36"/>
        </w:rPr>
        <w:t>碳排放核查员、碳排放核算员职业技能培训大纲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color w:val="222222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按照《碳排放管理员国家职业技能标准（征求意见稿）》对应碳排放核算员、碳排放核查员等职业等级知识技能要求，职业技能培训内容主要包括基础知识（碳排放、安全生产、环境保护、消防和职业、能源管理、质量管</w:t>
      </w:r>
      <w:r w:rsidRPr="009D10D5">
        <w:rPr>
          <w:rFonts w:ascii="仿宋" w:eastAsia="仿宋" w:hAnsi="仿宋" w:cs="仿宋" w:hint="eastAsia"/>
          <w:color w:val="222222"/>
          <w:spacing w:val="8"/>
          <w:sz w:val="32"/>
          <w:szCs w:val="32"/>
          <w:shd w:val="clear" w:color="auto" w:fill="FFFFFF"/>
        </w:rPr>
        <w:t>理等）、碳排放核算核查（制定核算核查统计方案、统计核算报告等）、管理和归档以及企业碳排放管理实例等。</w:t>
      </w:r>
    </w:p>
    <w:p w:rsidR="00B13835" w:rsidRPr="009D10D5" w:rsidRDefault="00B13835" w:rsidP="00B13835">
      <w:pPr>
        <w:pStyle w:val="a5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atLeast"/>
        <w:ind w:firstLineChars="200" w:firstLine="674"/>
        <w:jc w:val="both"/>
        <w:rPr>
          <w:rFonts w:ascii="楷体" w:eastAsia="楷体" w:hAnsi="楷体" w:cs="仿宋"/>
          <w:b/>
          <w:color w:val="222222"/>
          <w:spacing w:val="8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b/>
          <w:color w:val="222222"/>
          <w:spacing w:val="8"/>
          <w:sz w:val="32"/>
          <w:szCs w:val="32"/>
          <w:shd w:val="clear" w:color="auto" w:fill="FFFFFF"/>
        </w:rPr>
        <w:t>一、碳排放</w:t>
      </w:r>
      <w:r w:rsidRPr="009D10D5">
        <w:rPr>
          <w:rFonts w:ascii="楷体" w:eastAsia="楷体" w:hAnsi="楷体" w:cs="仿宋"/>
          <w:b/>
          <w:color w:val="222222"/>
          <w:spacing w:val="8"/>
          <w:sz w:val="32"/>
          <w:szCs w:val="32"/>
          <w:shd w:val="clear" w:color="auto" w:fill="FFFFFF"/>
        </w:rPr>
        <w:t>基础知识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1.</w:t>
      </w:r>
      <w:r w:rsidRPr="009D10D5"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  <w:t>二氧化碳/温室气体基础知识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2.</w:t>
      </w:r>
      <w:r w:rsidRPr="009D10D5"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  <w:t>碳排放管理工作涵盖范围和基本内容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3.</w:t>
      </w:r>
      <w:r w:rsidRPr="009D10D5"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  <w:t>用能、用热、用电知识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4.</w:t>
      </w:r>
      <w:r w:rsidRPr="009D10D5"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  <w:t>主要生产和服务业务的工艺流程概况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5.</w:t>
      </w:r>
      <w:r w:rsidRPr="009D10D5"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  <w:t>数据统计计算基本知识</w:t>
      </w:r>
    </w:p>
    <w:p w:rsidR="00B13835" w:rsidRPr="009D10D5" w:rsidRDefault="00B13835" w:rsidP="00B13835">
      <w:pPr>
        <w:pStyle w:val="a5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atLeast"/>
        <w:ind w:firstLineChars="200" w:firstLine="674"/>
        <w:jc w:val="both"/>
        <w:rPr>
          <w:rFonts w:ascii="楷体" w:eastAsia="楷体" w:hAnsi="楷体" w:cs="仿宋"/>
          <w:b/>
          <w:color w:val="222222"/>
          <w:spacing w:val="8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b/>
          <w:color w:val="222222"/>
          <w:spacing w:val="8"/>
          <w:sz w:val="32"/>
          <w:szCs w:val="32"/>
          <w:shd w:val="clear" w:color="auto" w:fill="FFFFFF"/>
        </w:rPr>
        <w:t>二、</w:t>
      </w:r>
      <w:r w:rsidRPr="009D10D5">
        <w:rPr>
          <w:rFonts w:ascii="楷体" w:eastAsia="楷体" w:hAnsi="楷体" w:cs="仿宋"/>
          <w:b/>
          <w:color w:val="222222"/>
          <w:spacing w:val="8"/>
          <w:sz w:val="32"/>
          <w:szCs w:val="32"/>
          <w:shd w:val="clear" w:color="auto" w:fill="FFFFFF"/>
        </w:rPr>
        <w:t>安全生产、环境保护、消防和职业健康基础知识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1.</w:t>
      </w:r>
      <w:r w:rsidRPr="009D10D5"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  <w:t>安全生产基础知识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2.环境保护基础知识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3.消防应急基础知识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4.职业健康基础知识</w:t>
      </w:r>
    </w:p>
    <w:p w:rsidR="00B13835" w:rsidRPr="009D10D5" w:rsidRDefault="00B13835" w:rsidP="00B13835">
      <w:pPr>
        <w:pStyle w:val="a5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atLeast"/>
        <w:ind w:firstLineChars="200" w:firstLine="674"/>
        <w:jc w:val="both"/>
        <w:rPr>
          <w:rFonts w:ascii="楷体" w:eastAsia="楷体" w:hAnsi="楷体" w:cs="仿宋"/>
          <w:b/>
          <w:color w:val="222222"/>
          <w:spacing w:val="8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b/>
          <w:color w:val="222222"/>
          <w:spacing w:val="8"/>
          <w:sz w:val="32"/>
          <w:szCs w:val="32"/>
          <w:shd w:val="clear" w:color="auto" w:fill="FFFFFF"/>
        </w:rPr>
        <w:t>三、</w:t>
      </w:r>
      <w:r w:rsidRPr="009D10D5">
        <w:rPr>
          <w:rFonts w:ascii="楷体" w:eastAsia="楷体" w:hAnsi="楷体" w:cs="仿宋"/>
          <w:b/>
          <w:color w:val="222222"/>
          <w:spacing w:val="8"/>
          <w:sz w:val="32"/>
          <w:szCs w:val="32"/>
          <w:shd w:val="clear" w:color="auto" w:fill="FFFFFF"/>
        </w:rPr>
        <w:t>能源管理和质量管理基础知识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1.</w:t>
      </w:r>
      <w:r w:rsidRPr="009D10D5"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  <w:t>能源管理相关基础知识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lastRenderedPageBreak/>
        <w:t>2.</w:t>
      </w:r>
      <w:r w:rsidRPr="009D10D5"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  <w:t>质量管理体系相关知识</w:t>
      </w:r>
    </w:p>
    <w:p w:rsidR="00B13835" w:rsidRPr="009D10D5" w:rsidRDefault="00B13835" w:rsidP="00B13835">
      <w:pPr>
        <w:pStyle w:val="a5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atLeast"/>
        <w:ind w:firstLineChars="200" w:firstLine="674"/>
        <w:jc w:val="both"/>
        <w:rPr>
          <w:rFonts w:ascii="楷体" w:eastAsia="楷体" w:hAnsi="楷体" w:cs="仿宋"/>
          <w:b/>
          <w:color w:val="222222"/>
          <w:spacing w:val="8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b/>
          <w:color w:val="222222"/>
          <w:spacing w:val="8"/>
          <w:sz w:val="32"/>
          <w:szCs w:val="32"/>
          <w:shd w:val="clear" w:color="auto" w:fill="FFFFFF"/>
        </w:rPr>
        <w:t>四、</w:t>
      </w:r>
      <w:r w:rsidRPr="009D10D5">
        <w:rPr>
          <w:rFonts w:ascii="楷体" w:eastAsia="楷体" w:hAnsi="楷体" w:cs="仿宋"/>
          <w:b/>
          <w:color w:val="222222"/>
          <w:spacing w:val="8"/>
          <w:sz w:val="32"/>
          <w:szCs w:val="32"/>
          <w:shd w:val="clear" w:color="auto" w:fill="FFFFFF"/>
        </w:rPr>
        <w:t>相关法律法规知识</w:t>
      </w:r>
    </w:p>
    <w:p w:rsidR="00B13835" w:rsidRPr="009D10D5" w:rsidRDefault="00B13835" w:rsidP="00B13835">
      <w:pPr>
        <w:pStyle w:val="a5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atLeast"/>
        <w:ind w:firstLineChars="200" w:firstLine="674"/>
        <w:jc w:val="both"/>
        <w:rPr>
          <w:rFonts w:ascii="楷体" w:eastAsia="楷体" w:hAnsi="楷体" w:cs="仿宋"/>
          <w:b/>
          <w:color w:val="222222"/>
          <w:spacing w:val="8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b/>
          <w:color w:val="222222"/>
          <w:spacing w:val="8"/>
          <w:sz w:val="32"/>
          <w:szCs w:val="32"/>
          <w:shd w:val="clear" w:color="auto" w:fill="FFFFFF"/>
        </w:rPr>
        <w:t>五、碳排放核算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1.组织层级</w:t>
      </w:r>
      <w:r w:rsidRPr="009D10D5"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  <w:t>制定、审定统计核算</w:t>
      </w: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方案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2.区域层级制定、审定统计核算方案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3.产品层级制定、审定统计核算方案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4.组织层级统计核算和报告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5.区域层级统计核算和报告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6.产品层级统计核算和报告</w:t>
      </w:r>
    </w:p>
    <w:p w:rsidR="00B13835" w:rsidRPr="009D10D5" w:rsidRDefault="00B13835" w:rsidP="00B13835">
      <w:pPr>
        <w:pStyle w:val="a5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atLeast"/>
        <w:ind w:firstLineChars="200" w:firstLine="674"/>
        <w:jc w:val="both"/>
        <w:rPr>
          <w:rFonts w:ascii="楷体" w:eastAsia="楷体" w:hAnsi="楷体" w:cs="仿宋"/>
          <w:b/>
          <w:color w:val="222222"/>
          <w:spacing w:val="8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b/>
          <w:color w:val="222222"/>
          <w:spacing w:val="8"/>
          <w:sz w:val="32"/>
          <w:szCs w:val="32"/>
          <w:shd w:val="clear" w:color="auto" w:fill="FFFFFF"/>
        </w:rPr>
        <w:t>六、碳排放核查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1.项目层级制定、审定核查工作方案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2.区域层级</w:t>
      </w:r>
      <w:bookmarkStart w:id="0" w:name="_Hlk125963920"/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制定、审定核查工作方案</w:t>
      </w:r>
      <w:bookmarkEnd w:id="0"/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3.产品层级制定、审定核查工作方案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4.实施核查工作方法、流程及要点</w:t>
      </w:r>
    </w:p>
    <w:p w:rsidR="00B13835" w:rsidRPr="009D10D5" w:rsidRDefault="00B13835" w:rsidP="00B13835">
      <w:pPr>
        <w:pStyle w:val="a5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atLeast"/>
        <w:ind w:firstLineChars="200" w:firstLine="674"/>
        <w:jc w:val="both"/>
        <w:rPr>
          <w:rFonts w:ascii="楷体" w:eastAsia="楷体" w:hAnsi="楷体" w:cs="仿宋"/>
          <w:b/>
          <w:color w:val="222222"/>
          <w:spacing w:val="8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b/>
          <w:color w:val="222222"/>
          <w:spacing w:val="8"/>
          <w:sz w:val="32"/>
          <w:szCs w:val="32"/>
          <w:shd w:val="clear" w:color="auto" w:fill="FFFFFF"/>
        </w:rPr>
        <w:t>七、管理质量与文件控制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1.核算质量管理体系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2.核查质量管理体系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3.归档和保存文件</w:t>
      </w:r>
    </w:p>
    <w:p w:rsidR="00B13835" w:rsidRPr="009D10D5" w:rsidRDefault="00B13835" w:rsidP="00B13835">
      <w:pPr>
        <w:pStyle w:val="a5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atLeast"/>
        <w:ind w:firstLineChars="200" w:firstLine="674"/>
        <w:jc w:val="both"/>
        <w:rPr>
          <w:rFonts w:ascii="楷体" w:eastAsia="楷体" w:hAnsi="楷体" w:cs="仿宋"/>
          <w:b/>
          <w:color w:val="222222"/>
          <w:spacing w:val="8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b/>
          <w:color w:val="222222"/>
          <w:spacing w:val="8"/>
          <w:sz w:val="32"/>
          <w:szCs w:val="32"/>
          <w:shd w:val="clear" w:color="auto" w:fill="FFFFFF"/>
        </w:rPr>
        <w:t>八、企业碳排放管理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1.企业</w:t>
      </w:r>
      <w:proofErr w:type="gramStart"/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碳管理</w:t>
      </w:r>
      <w:proofErr w:type="gramEnd"/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体系建设方案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2.企业组织层级与产品层级碳排放核算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3.企业碳中和</w:t>
      </w:r>
      <w:proofErr w:type="gramStart"/>
      <w:r w:rsidRPr="009D10D5"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技术及碳抵消</w:t>
      </w:r>
      <w:proofErr w:type="gramEnd"/>
    </w:p>
    <w:p w:rsidR="00B13835" w:rsidRPr="009D10D5" w:rsidRDefault="00B13835" w:rsidP="00B13835">
      <w:pPr>
        <w:pStyle w:val="a5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atLeast"/>
        <w:ind w:firstLineChars="200" w:firstLine="674"/>
        <w:jc w:val="both"/>
        <w:rPr>
          <w:rFonts w:ascii="楷体" w:eastAsia="楷体" w:hAnsi="楷体" w:cs="仿宋"/>
          <w:b/>
          <w:color w:val="222222"/>
          <w:spacing w:val="8"/>
          <w:sz w:val="32"/>
          <w:szCs w:val="32"/>
          <w:shd w:val="clear" w:color="auto" w:fill="FFFFFF"/>
        </w:rPr>
      </w:pPr>
      <w:r w:rsidRPr="009D10D5">
        <w:rPr>
          <w:rFonts w:ascii="楷体" w:eastAsia="楷体" w:hAnsi="楷体" w:cs="仿宋" w:hint="eastAsia"/>
          <w:b/>
          <w:color w:val="222222"/>
          <w:spacing w:val="8"/>
          <w:sz w:val="32"/>
          <w:szCs w:val="32"/>
          <w:shd w:val="clear" w:color="auto" w:fill="FFFFFF"/>
        </w:rPr>
        <w:lastRenderedPageBreak/>
        <w:t>附：小鹅通授课平台示例</w:t>
      </w:r>
    </w:p>
    <w:p w:rsidR="00B13835" w:rsidRPr="009D10D5" w:rsidRDefault="00B13835" w:rsidP="00B13835">
      <w:pPr>
        <w:pStyle w:val="a5"/>
        <w:widowControl/>
        <w:shd w:val="clear" w:color="auto" w:fill="FFFFFF"/>
        <w:spacing w:beforeAutospacing="0" w:afterAutospacing="0" w:line="560" w:lineRule="atLeast"/>
        <w:ind w:firstLineChars="200" w:firstLine="672"/>
        <w:jc w:val="both"/>
        <w:rPr>
          <w:rFonts w:ascii="仿宋" w:eastAsia="仿宋" w:hAnsi="仿宋" w:cs="仿宋"/>
          <w:bCs/>
          <w:spacing w:val="8"/>
          <w:sz w:val="32"/>
          <w:szCs w:val="32"/>
          <w:shd w:val="clear" w:color="auto" w:fill="FFFFFF"/>
        </w:rPr>
      </w:pPr>
      <w:r w:rsidRPr="009D10D5">
        <w:rPr>
          <w:rFonts w:ascii="仿宋" w:eastAsia="仿宋" w:hAnsi="仿宋" w:cs="仿宋" w:hint="eastAsia"/>
          <w:bCs/>
          <w:spacing w:val="8"/>
          <w:sz w:val="32"/>
          <w:szCs w:val="32"/>
          <w:shd w:val="clear" w:color="auto" w:fill="FFFFFF"/>
        </w:rPr>
        <w:t>（</w:t>
      </w:r>
      <w:r w:rsidRPr="009D10D5">
        <w:rPr>
          <w:rFonts w:ascii="仿宋" w:eastAsia="仿宋" w:hAnsi="仿宋" w:cs="仿宋"/>
          <w:bCs/>
          <w:spacing w:val="8"/>
          <w:sz w:val="32"/>
          <w:szCs w:val="32"/>
          <w:shd w:val="clear" w:color="auto" w:fill="FFFFFF"/>
        </w:rPr>
        <w:t>https://appsubuemhp7570.h5.xiaoeknow.com/</w:t>
      </w:r>
      <w:r w:rsidRPr="009D10D5">
        <w:rPr>
          <w:rFonts w:ascii="仿宋" w:eastAsia="仿宋" w:hAnsi="仿宋" w:cs="仿宋" w:hint="eastAsia"/>
          <w:bCs/>
          <w:spacing w:val="8"/>
          <w:sz w:val="32"/>
          <w:szCs w:val="32"/>
          <w:shd w:val="clear" w:color="auto" w:fill="FFFFFF"/>
        </w:rPr>
        <w:t>）</w:t>
      </w:r>
    </w:p>
    <w:p w:rsidR="007B2267" w:rsidRDefault="00B13835" w:rsidP="00B13835">
      <w:r>
        <w:rPr>
          <w:rFonts w:ascii="仿宋" w:eastAsia="仿宋" w:hAnsi="仿宋" w:cs="仿宋"/>
          <w:noProof/>
          <w:color w:val="222222"/>
          <w:spacing w:val="8"/>
          <w:sz w:val="28"/>
          <w:szCs w:val="28"/>
          <w:shd w:val="clear" w:color="auto" w:fill="FFFFFF"/>
        </w:rPr>
        <w:drawing>
          <wp:inline distT="0" distB="0" distL="0" distR="0" wp14:anchorId="564B4879" wp14:editId="212836FB">
            <wp:extent cx="2299970" cy="7029450"/>
            <wp:effectExtent l="0" t="0" r="0" b="0"/>
            <wp:docPr id="11" name="图片 11" descr="C:\Users\IEC\AppData\Local\Temp\WeChat Files\9e83d3bd0f4c63ab87c44ffe8a7b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IEC\AppData\Local\Temp\WeChat Files\9e83d3bd0f4c63ab87c44ffe8a7bd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0574" cy="70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noProof/>
          <w:color w:val="222222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/>
          <w:noProof/>
          <w:color w:val="222222"/>
          <w:spacing w:val="8"/>
          <w:sz w:val="28"/>
          <w:szCs w:val="28"/>
          <w:shd w:val="clear" w:color="auto" w:fill="FFFFFF"/>
        </w:rPr>
        <w:drawing>
          <wp:inline distT="0" distB="0" distL="0" distR="0" wp14:anchorId="1ED1F9AD" wp14:editId="7864280D">
            <wp:extent cx="2317115" cy="7044034"/>
            <wp:effectExtent l="0" t="0" r="0" b="0"/>
            <wp:docPr id="10" name="图片 10" descr="C:\Users\IEC\AppData\Local\Temp\WeChat Files\7118b19c6ddc610f9e2dfdd7ba4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IEC\AppData\Local\Temp\WeChat Files\7118b19c6ddc610f9e2dfdd7ba45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5966" cy="710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7B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D7" w:rsidRDefault="006178D7" w:rsidP="00B13835">
      <w:r>
        <w:separator/>
      </w:r>
    </w:p>
  </w:endnote>
  <w:endnote w:type="continuationSeparator" w:id="0">
    <w:p w:rsidR="006178D7" w:rsidRDefault="006178D7" w:rsidP="00B1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D7" w:rsidRDefault="006178D7" w:rsidP="00B13835">
      <w:r>
        <w:separator/>
      </w:r>
    </w:p>
  </w:footnote>
  <w:footnote w:type="continuationSeparator" w:id="0">
    <w:p w:rsidR="006178D7" w:rsidRDefault="006178D7" w:rsidP="00B13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C6"/>
    <w:rsid w:val="006178D7"/>
    <w:rsid w:val="007B2267"/>
    <w:rsid w:val="008C62C6"/>
    <w:rsid w:val="00B1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835"/>
    <w:rPr>
      <w:sz w:val="18"/>
      <w:szCs w:val="18"/>
    </w:rPr>
  </w:style>
  <w:style w:type="paragraph" w:styleId="a5">
    <w:name w:val="Normal (Web)"/>
    <w:basedOn w:val="a"/>
    <w:rsid w:val="00B1383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B138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38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835"/>
    <w:rPr>
      <w:sz w:val="18"/>
      <w:szCs w:val="18"/>
    </w:rPr>
  </w:style>
  <w:style w:type="paragraph" w:styleId="a5">
    <w:name w:val="Normal (Web)"/>
    <w:basedOn w:val="a"/>
    <w:rsid w:val="00B1383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B138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3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公文收发</dc:creator>
  <cp:keywords/>
  <dc:description/>
  <cp:lastModifiedBy>公文收发</cp:lastModifiedBy>
  <cp:revision>2</cp:revision>
  <dcterms:created xsi:type="dcterms:W3CDTF">2024-12-24T08:09:00Z</dcterms:created>
  <dcterms:modified xsi:type="dcterms:W3CDTF">2024-12-24T08:09:00Z</dcterms:modified>
</cp:coreProperties>
</file>