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1E07">
      <w:pPr>
        <w:spacing w:before="156" w:beforeLines="50" w:after="156" w:afterLines="50" w:line="560" w:lineRule="exact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  <w:bookmarkStart w:id="0" w:name="OLE_LINK17"/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附件1：</w:t>
      </w:r>
    </w:p>
    <w:bookmarkEnd w:id="0"/>
    <w:p w14:paraId="1CB298EA">
      <w:pPr>
        <w:spacing w:before="156" w:beforeLines="50" w:after="156" w:afterLines="50" w:line="560" w:lineRule="exact"/>
        <w:ind w:firstLine="687" w:firstLineChars="200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</w:p>
    <w:p w14:paraId="24E9CD94">
      <w:pPr>
        <w:spacing w:before="156" w:beforeLines="50" w:after="156" w:afterLines="50" w:line="560" w:lineRule="exact"/>
        <w:ind w:firstLine="687" w:firstLineChars="200"/>
        <w:jc w:val="center"/>
        <w:rPr>
          <w:rFonts w:ascii="Times New Roman" w:hAnsi="Times New Roman" w:eastAsia="仿宋" w:cs="Times New Roman"/>
          <w:b/>
          <w:bCs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pacing w:val="11"/>
          <w:sz w:val="32"/>
          <w:szCs w:val="32"/>
        </w:rPr>
        <w:t>主题聚焦方向</w:t>
      </w:r>
    </w:p>
    <w:p w14:paraId="38805B97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围绕国家战略部署和生态环境领域科技创新发展趋势、重大技术需求，征集面向“十五五”生态环境科技部署建议及决策咨询成果，包括但不限于以下</w:t>
      </w: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关键战略领域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>：</w:t>
      </w:r>
    </w:p>
    <w:p w14:paraId="2F468BDE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1、污染治理（大气环境、水环境及流域、土壤及地下水等）。</w:t>
      </w:r>
    </w:p>
    <w:p w14:paraId="40709F96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2、固废处置与资源循环。</w:t>
      </w:r>
    </w:p>
    <w:p w14:paraId="3BA71276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3、生物多样性保护及生态修复。</w:t>
      </w:r>
    </w:p>
    <w:p w14:paraId="137C11F6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4、应对气候变化。</w:t>
      </w:r>
    </w:p>
    <w:p w14:paraId="19C9BCB9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ascii="Times New Roman" w:hAnsi="Times New Roman" w:eastAsia="仿宋" w:cs="Times New Roman"/>
          <w:spacing w:val="11"/>
          <w:sz w:val="32"/>
          <w:szCs w:val="32"/>
        </w:rPr>
        <w:t>5、化学品及新污染物治理。</w:t>
      </w:r>
    </w:p>
    <w:p w14:paraId="4640518A">
      <w:pPr>
        <w:spacing w:before="156" w:beforeLines="50" w:after="156" w:afterLines="50" w:line="560" w:lineRule="exact"/>
        <w:ind w:firstLine="684" w:firstLineChars="200"/>
        <w:rPr>
          <w:rFonts w:ascii="Times New Roman" w:hAnsi="Times New Roman" w:eastAsia="仿宋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11"/>
          <w:sz w:val="32"/>
          <w:szCs w:val="32"/>
        </w:rPr>
        <w:t>6、数字生态环境建设。</w:t>
      </w:r>
      <w:r>
        <w:rPr>
          <w:rFonts w:ascii="Times New Roman" w:hAnsi="Times New Roman" w:eastAsia="仿宋" w:cs="Times New Roman"/>
          <w:spacing w:val="11"/>
          <w:sz w:val="32"/>
          <w:szCs w:val="32"/>
        </w:rPr>
        <w:t xml:space="preserve">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A"/>
    <w:rsid w:val="00012CB5"/>
    <w:rsid w:val="000A27DD"/>
    <w:rsid w:val="00107359"/>
    <w:rsid w:val="002165BC"/>
    <w:rsid w:val="00223723"/>
    <w:rsid w:val="00380DF7"/>
    <w:rsid w:val="00385680"/>
    <w:rsid w:val="003C0AF8"/>
    <w:rsid w:val="003D6A9E"/>
    <w:rsid w:val="003F7D58"/>
    <w:rsid w:val="0041146F"/>
    <w:rsid w:val="004F4AF2"/>
    <w:rsid w:val="005422EC"/>
    <w:rsid w:val="00617DB6"/>
    <w:rsid w:val="006A784B"/>
    <w:rsid w:val="00725C1D"/>
    <w:rsid w:val="007636DA"/>
    <w:rsid w:val="00781D46"/>
    <w:rsid w:val="00974C90"/>
    <w:rsid w:val="009771FF"/>
    <w:rsid w:val="00A05BA4"/>
    <w:rsid w:val="00AF0944"/>
    <w:rsid w:val="00AF566A"/>
    <w:rsid w:val="00AF7AAE"/>
    <w:rsid w:val="00B422B9"/>
    <w:rsid w:val="00BC1B26"/>
    <w:rsid w:val="00D46BFF"/>
    <w:rsid w:val="00D768CD"/>
    <w:rsid w:val="00F95D6F"/>
    <w:rsid w:val="00FE38C3"/>
    <w:rsid w:val="6BFC13C4"/>
    <w:rsid w:val="6F4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1786</Words>
  <Characters>1864</Characters>
  <Lines>19</Lines>
  <Paragraphs>5</Paragraphs>
  <TotalTime>31</TotalTime>
  <ScaleCrop>false</ScaleCrop>
  <LinksUpToDate>false</LinksUpToDate>
  <CharactersWithSpaces>2639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2025-04-15T13:47:00Z</dcterms:created>
  <dc:creator>cses-zhu</dc:creator>
  <cp:lastModifiedBy>白色沙滩椰子树</cp:lastModifiedBy>
  <dcterms:modified xsi:type="dcterms:W3CDTF">2025-04-21T09:33:36Z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eyJoZGlkIjoiYzVjMmMwOWFlM2JiNjEzZDhlMzY2MDI5MGZiZDFkMGEiLCJ1c2VySWQiOiI0NjI2NzIyNjUifQ==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92CAC01B93BB42468C08DA56C4087212_12</vt:lpwstr>
  </property>
</Properties>
</file>