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25" w:lineRule="atLeast"/>
        <w:jc w:val="center"/>
        <w:rPr>
          <w:rFonts w:ascii="方正小标宋简体" w:eastAsia="方正小标宋简体" w:hAnsi="华文中宋" w:cs="仿宋"/>
          <w:bCs/>
          <w:sz w:val="44"/>
          <w:szCs w:val="36"/>
        </w:rPr>
      </w:pPr>
      <w:r w:rsidRPr="009D10D5">
        <w:rPr>
          <w:rFonts w:ascii="方正小标宋简体" w:eastAsia="方正小标宋简体" w:hAnsi="华文中宋" w:cs="仿宋" w:hint="eastAsia"/>
          <w:bCs/>
          <w:sz w:val="44"/>
          <w:szCs w:val="36"/>
        </w:rPr>
        <w:t>碳排放核查员、碳排放核算员职业技能培训大纲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按照《碳排放管理员国家职业技能标准（征求意见稿）》对应碳排放核算员、碳排放核查员等职业等级知识技能要求，职业技能培训内容主要包括基础知识（碳排放、安全生产、环境保护、消防和职业、能源管理、质量管</w:t>
      </w:r>
      <w:r w:rsidRPr="009D10D5">
        <w:rPr>
          <w:rFonts w:ascii="仿宋" w:eastAsia="仿宋" w:hAnsi="仿宋" w:cs="仿宋" w:hint="eastAsia"/>
          <w:color w:val="222222"/>
          <w:spacing w:val="8"/>
          <w:sz w:val="32"/>
          <w:szCs w:val="32"/>
          <w:shd w:val="clear" w:color="auto" w:fill="FFFFFF"/>
        </w:rPr>
        <w:t>理等）、碳排放核算核查（制定核算核查统计方案、统计核算报告等）、管理和归档以及企业碳排放管理实例等。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一、碳排放</w:t>
      </w:r>
      <w:r w:rsidRPr="009D10D5"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  <w:t>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1.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二氧化碳/温室气体基础知识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2.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碳排放管理工作涵盖范围和基本内容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3.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用能、用热、用电知识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4.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主要生产和服务业务的工艺流程概况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5.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数据统计计算基本知识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二、</w:t>
      </w:r>
      <w:r w:rsidRPr="009D10D5"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  <w:t>安全生产、环境保护、消防和职业健康基础知识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1.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安全生产基础知识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2.环境保护基础知识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3.消防应急基础知识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4.职业健康基础知识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三、</w:t>
      </w:r>
      <w:r w:rsidRPr="009D10D5"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  <w:t>能源管理和质量管理基础知识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1.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能源管理相关基础知识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lastRenderedPageBreak/>
        <w:t>2.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质量管理体系相关知识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四、</w:t>
      </w:r>
      <w:r w:rsidRPr="009D10D5"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  <w:t>相关法律法规知识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五、碳排放核算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1.组织层级</w:t>
      </w:r>
      <w:r w:rsidRPr="009D10D5"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  <w:t>制定、审定统计核算</w:t>
      </w: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方案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2.区域层级制定、审定统计核算方案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3.产品层级制定、审定统计核算方案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4.组织层级统计核算和报告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5.区域层级统计核算和报告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6.产品层级统计核算和报告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六、碳排放核查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1.项目层级制定、审定核查工作方案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2.区域层级</w:t>
      </w:r>
      <w:bookmarkStart w:id="0" w:name="_Hlk125963920"/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制定、审定核查工作方案</w:t>
      </w:r>
      <w:bookmarkEnd w:id="0"/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3.产品层级制定、审定核查工作方案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4.实施核查工作方法、流程及要点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七、管理质量与文件控制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1.核算质量管理体系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2.核查质量管理体系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3.归档和保存文件</w:t>
      </w:r>
    </w:p>
    <w:p w:rsidR="00B13835" w:rsidRPr="009D10D5" w:rsidRDefault="00B13835" w:rsidP="00B13835">
      <w:pPr>
        <w:pStyle w:val="a5"/>
        <w:widowControl/>
        <w:numPr>
          <w:ilvl w:val="255"/>
          <w:numId w:val="0"/>
        </w:numPr>
        <w:shd w:val="clear" w:color="auto" w:fill="FFFFFF"/>
        <w:spacing w:beforeAutospacing="0" w:afterAutospacing="0" w:line="560" w:lineRule="atLeast"/>
        <w:ind w:firstLineChars="200" w:firstLine="674"/>
        <w:jc w:val="both"/>
        <w:rPr>
          <w:rFonts w:ascii="楷体" w:eastAsia="楷体" w:hAnsi="楷体" w:cs="仿宋"/>
          <w:b/>
          <w:color w:val="222222"/>
          <w:spacing w:val="8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b/>
          <w:color w:val="222222"/>
          <w:spacing w:val="8"/>
          <w:sz w:val="32"/>
          <w:szCs w:val="32"/>
          <w:shd w:val="clear" w:color="auto" w:fill="FFFFFF"/>
        </w:rPr>
        <w:t>八、企业碳排放管理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1.企业碳管理体系建设方案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2.企业组织层级与产品层级碳排放核算</w:t>
      </w:r>
    </w:p>
    <w:p w:rsidR="00B13835" w:rsidRPr="009D10D5" w:rsidRDefault="00B13835" w:rsidP="00B13835">
      <w:pPr>
        <w:pStyle w:val="a5"/>
        <w:widowControl/>
        <w:shd w:val="clear" w:color="auto" w:fill="FFFFFF"/>
        <w:spacing w:beforeAutospacing="0" w:afterAutospacing="0" w:line="560" w:lineRule="atLeast"/>
        <w:ind w:firstLineChars="200" w:firstLine="672"/>
        <w:jc w:val="both"/>
        <w:rPr>
          <w:rFonts w:ascii="仿宋" w:eastAsia="仿宋" w:hAnsi="仿宋" w:cs="仿宋"/>
          <w:spacing w:val="8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spacing w:val="8"/>
          <w:sz w:val="32"/>
          <w:szCs w:val="32"/>
          <w:shd w:val="clear" w:color="auto" w:fill="FFFFFF"/>
        </w:rPr>
        <w:t>3.企业碳中和技术及碳抵消</w:t>
      </w:r>
      <w:bookmarkStart w:id="1" w:name="_GoBack"/>
      <w:bookmarkEnd w:id="1"/>
    </w:p>
    <w:sectPr w:rsidR="00B13835" w:rsidRPr="009D1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63F" w:rsidRDefault="0002563F" w:rsidP="00B13835">
      <w:r>
        <w:separator/>
      </w:r>
    </w:p>
  </w:endnote>
  <w:endnote w:type="continuationSeparator" w:id="0">
    <w:p w:rsidR="0002563F" w:rsidRDefault="0002563F" w:rsidP="00B1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63F" w:rsidRDefault="0002563F" w:rsidP="00B13835">
      <w:r>
        <w:separator/>
      </w:r>
    </w:p>
  </w:footnote>
  <w:footnote w:type="continuationSeparator" w:id="0">
    <w:p w:rsidR="0002563F" w:rsidRDefault="0002563F" w:rsidP="00B13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C6"/>
    <w:rsid w:val="0002563F"/>
    <w:rsid w:val="006178D7"/>
    <w:rsid w:val="007B2267"/>
    <w:rsid w:val="008C62C6"/>
    <w:rsid w:val="00B13835"/>
    <w:rsid w:val="00E9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3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8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835"/>
    <w:rPr>
      <w:sz w:val="18"/>
      <w:szCs w:val="18"/>
    </w:rPr>
  </w:style>
  <w:style w:type="paragraph" w:styleId="a5">
    <w:name w:val="Normal (Web)"/>
    <w:basedOn w:val="a"/>
    <w:rsid w:val="00B13835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B138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38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3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8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835"/>
    <w:rPr>
      <w:sz w:val="18"/>
      <w:szCs w:val="18"/>
    </w:rPr>
  </w:style>
  <w:style w:type="paragraph" w:styleId="a5">
    <w:name w:val="Normal (Web)"/>
    <w:basedOn w:val="a"/>
    <w:rsid w:val="00B13835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B138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38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公文收发</dc:creator>
  <cp:keywords/>
  <dc:description/>
  <cp:lastModifiedBy>User</cp:lastModifiedBy>
  <cp:revision>3</cp:revision>
  <dcterms:created xsi:type="dcterms:W3CDTF">2024-12-24T08:09:00Z</dcterms:created>
  <dcterms:modified xsi:type="dcterms:W3CDTF">2026-06-11T07:56:00Z</dcterms:modified>
</cp:coreProperties>
</file>