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00D" w:rsidRDefault="00DA700D" w:rsidP="002E281E">
      <w:pPr>
        <w:pBdr>
          <w:bottom w:val="single" w:sz="18" w:space="8" w:color="0000CC"/>
        </w:pBdr>
        <w:tabs>
          <w:tab w:val="center" w:pos="4153"/>
          <w:tab w:val="right" w:pos="8306"/>
        </w:tabs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-82550</wp:posOffset>
            </wp:positionV>
            <wp:extent cx="746125" cy="718185"/>
            <wp:effectExtent l="0" t="0" r="0" b="5715"/>
            <wp:wrapNone/>
            <wp:docPr id="2" name="图片 2" descr="e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mc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中宋" w:eastAsia="华文中宋" w:hAnsi="华文中宋" w:cs="华文中宋" w:hint="eastAsia"/>
          <w:b/>
          <w:bCs/>
          <w:color w:val="0000CC"/>
          <w:spacing w:val="12"/>
          <w:sz w:val="48"/>
          <w:szCs w:val="48"/>
        </w:rPr>
        <w:t xml:space="preserve">   </w:t>
      </w:r>
      <w:r w:rsidRPr="00DA700D">
        <w:rPr>
          <w:rFonts w:ascii="华文中宋" w:eastAsia="华文中宋" w:hAnsi="华文中宋" w:cs="华文中宋" w:hint="eastAsia"/>
          <w:b/>
          <w:bCs/>
          <w:color w:val="0000CC"/>
          <w:spacing w:val="12"/>
          <w:sz w:val="44"/>
          <w:szCs w:val="48"/>
        </w:rPr>
        <w:t>中国节能协会节能服务产业委员会</w:t>
      </w:r>
    </w:p>
    <w:p w:rsidR="00A01F2B" w:rsidRDefault="00A01F2B" w:rsidP="002E281E">
      <w:pPr>
        <w:spacing w:line="360" w:lineRule="auto"/>
        <w:rPr>
          <w:rFonts w:ascii="宋体" w:hAnsi="宋体"/>
          <w:b/>
          <w:sz w:val="32"/>
          <w:szCs w:val="30"/>
        </w:rPr>
      </w:pPr>
    </w:p>
    <w:p w:rsidR="0042366E" w:rsidRDefault="0042366E" w:rsidP="007558AF">
      <w:pPr>
        <w:adjustRightInd w:val="0"/>
        <w:spacing w:line="360" w:lineRule="auto"/>
        <w:jc w:val="center"/>
        <w:rPr>
          <w:rFonts w:ascii="宋体" w:hAnsi="宋体"/>
          <w:b/>
          <w:sz w:val="32"/>
          <w:szCs w:val="30"/>
        </w:rPr>
      </w:pPr>
      <w:r w:rsidRPr="000946C1">
        <w:rPr>
          <w:rFonts w:ascii="宋体" w:hAnsi="宋体" w:hint="eastAsia"/>
          <w:b/>
          <w:sz w:val="32"/>
          <w:szCs w:val="30"/>
        </w:rPr>
        <w:t>关于举办新版</w:t>
      </w:r>
      <w:r w:rsidR="00A01F2B">
        <w:rPr>
          <w:rFonts w:ascii="宋体" w:hAnsi="宋体" w:hint="eastAsia"/>
          <w:b/>
          <w:sz w:val="32"/>
          <w:szCs w:val="30"/>
        </w:rPr>
        <w:t>国标</w:t>
      </w:r>
      <w:r w:rsidR="006C5010">
        <w:rPr>
          <w:rFonts w:ascii="宋体" w:hAnsi="宋体" w:hint="eastAsia"/>
          <w:b/>
          <w:sz w:val="32"/>
          <w:szCs w:val="30"/>
        </w:rPr>
        <w:t>《</w:t>
      </w:r>
      <w:r w:rsidR="006C5010" w:rsidRPr="000946C1">
        <w:rPr>
          <w:rFonts w:ascii="宋体" w:hAnsi="宋体" w:hint="eastAsia"/>
          <w:b/>
          <w:sz w:val="32"/>
          <w:szCs w:val="30"/>
        </w:rPr>
        <w:t>合同能源管理技术通则</w:t>
      </w:r>
      <w:r w:rsidR="006C5010">
        <w:rPr>
          <w:rFonts w:ascii="宋体" w:hAnsi="宋体" w:hint="eastAsia"/>
          <w:b/>
          <w:sz w:val="32"/>
          <w:szCs w:val="30"/>
        </w:rPr>
        <w:t>》</w:t>
      </w:r>
      <w:r w:rsidRPr="000946C1">
        <w:rPr>
          <w:rFonts w:ascii="宋体" w:hAnsi="宋体" w:hint="eastAsia"/>
          <w:b/>
          <w:sz w:val="32"/>
          <w:szCs w:val="30"/>
        </w:rPr>
        <w:t>培训的通知</w:t>
      </w:r>
    </w:p>
    <w:p w:rsidR="004C2653" w:rsidRPr="004C2653" w:rsidRDefault="004C2653" w:rsidP="002E281E">
      <w:pPr>
        <w:adjustRightInd w:val="0"/>
        <w:spacing w:line="360" w:lineRule="auto"/>
        <w:rPr>
          <w:rFonts w:ascii="宋体" w:hAnsi="宋体"/>
          <w:b/>
          <w:sz w:val="32"/>
          <w:szCs w:val="30"/>
        </w:rPr>
      </w:pPr>
    </w:p>
    <w:p w:rsidR="00B03573" w:rsidRPr="00EC4F48" w:rsidRDefault="00B03573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C4F48">
        <w:rPr>
          <w:rFonts w:ascii="仿宋" w:eastAsia="仿宋" w:hAnsi="仿宋" w:hint="eastAsia"/>
          <w:sz w:val="28"/>
        </w:rPr>
        <w:t>2020年3月31日，国家市场监督管理总局和国家标准化管理委员会联合发布《合同能源管理技术通则》（GB/T24915-2020），本标准由国家发展和改革委员会资源节约与环境环保司提出，全面替代之前版本GB/T24915-2010，并将于2020年10月1日起正式实施。</w:t>
      </w:r>
    </w:p>
    <w:p w:rsidR="00B03573" w:rsidRPr="00EC4F48" w:rsidRDefault="006A6B70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新版</w:t>
      </w:r>
      <w:r w:rsidR="00A01F2B">
        <w:rPr>
          <w:rFonts w:ascii="仿宋" w:eastAsia="仿宋" w:hAnsi="仿宋" w:hint="eastAsia"/>
          <w:sz w:val="28"/>
        </w:rPr>
        <w:t>国标</w:t>
      </w:r>
      <w:r>
        <w:rPr>
          <w:rFonts w:ascii="仿宋" w:eastAsia="仿宋" w:hAnsi="仿宋" w:hint="eastAsia"/>
          <w:sz w:val="28"/>
        </w:rPr>
        <w:t>的修订，更加准确定义了合同能源管理、合同能源管理项目、能源基准、节能量等基本概念，</w:t>
      </w:r>
      <w:r w:rsidR="00B03573" w:rsidRPr="00EC4F48">
        <w:rPr>
          <w:rFonts w:ascii="仿宋" w:eastAsia="仿宋" w:hAnsi="仿宋" w:hint="eastAsia"/>
          <w:sz w:val="28"/>
        </w:rPr>
        <w:t>并对内容进行</w:t>
      </w:r>
      <w:r>
        <w:rPr>
          <w:rFonts w:ascii="仿宋" w:eastAsia="仿宋" w:hAnsi="仿宋" w:hint="eastAsia"/>
          <w:sz w:val="28"/>
        </w:rPr>
        <w:t>了</w:t>
      </w:r>
      <w:r w:rsidR="00B03573" w:rsidRPr="00EC4F48">
        <w:rPr>
          <w:rFonts w:ascii="仿宋" w:eastAsia="仿宋" w:hAnsi="仿宋" w:hint="eastAsia"/>
          <w:sz w:val="28"/>
        </w:rPr>
        <w:t>许多改变和扩充，除大幅度修订了原</w:t>
      </w:r>
      <w:r>
        <w:rPr>
          <w:rFonts w:ascii="仿宋" w:eastAsia="仿宋" w:hAnsi="仿宋" w:hint="eastAsia"/>
          <w:sz w:val="28"/>
        </w:rPr>
        <w:t>有节能</w:t>
      </w:r>
      <w:r w:rsidR="00B03573" w:rsidRPr="00EC4F48">
        <w:rPr>
          <w:rFonts w:ascii="仿宋" w:eastAsia="仿宋" w:hAnsi="仿宋" w:hint="eastAsia"/>
          <w:sz w:val="28"/>
        </w:rPr>
        <w:t>效益分享型合同文本</w:t>
      </w:r>
      <w:r>
        <w:rPr>
          <w:rFonts w:ascii="仿宋" w:eastAsia="仿宋" w:hAnsi="仿宋" w:hint="eastAsia"/>
          <w:sz w:val="28"/>
        </w:rPr>
        <w:t>外</w:t>
      </w:r>
      <w:r w:rsidR="00B03573" w:rsidRPr="00EC4F48">
        <w:rPr>
          <w:rFonts w:ascii="仿宋" w:eastAsia="仿宋" w:hAnsi="仿宋" w:hint="eastAsia"/>
          <w:sz w:val="28"/>
        </w:rPr>
        <w:t>，又新增了节能量保证型和能源费用托管型合同</w:t>
      </w:r>
      <w:r>
        <w:rPr>
          <w:rFonts w:ascii="仿宋" w:eastAsia="仿宋" w:hAnsi="仿宋" w:hint="eastAsia"/>
          <w:sz w:val="28"/>
        </w:rPr>
        <w:t>文本模板，</w:t>
      </w:r>
      <w:r w:rsidR="00B03573" w:rsidRPr="00EC4F48">
        <w:rPr>
          <w:rFonts w:ascii="仿宋" w:eastAsia="仿宋" w:hAnsi="仿宋" w:hint="eastAsia"/>
          <w:sz w:val="28"/>
        </w:rPr>
        <w:t>对节能服务公司</w:t>
      </w:r>
      <w:r>
        <w:rPr>
          <w:rFonts w:ascii="仿宋" w:eastAsia="仿宋" w:hAnsi="仿宋" w:hint="eastAsia"/>
          <w:sz w:val="28"/>
        </w:rPr>
        <w:t>与用能单位</w:t>
      </w:r>
      <w:r w:rsidR="00B03573" w:rsidRPr="00EC4F48">
        <w:rPr>
          <w:rFonts w:ascii="仿宋" w:eastAsia="仿宋" w:hAnsi="仿宋" w:hint="eastAsia"/>
          <w:sz w:val="28"/>
        </w:rPr>
        <w:t>采用合同能源管理方式开展节能技术改造业务提供了支撑和保障</w:t>
      </w:r>
      <w:r>
        <w:rPr>
          <w:rFonts w:ascii="仿宋" w:eastAsia="仿宋" w:hAnsi="仿宋" w:hint="eastAsia"/>
          <w:sz w:val="28"/>
        </w:rPr>
        <w:t>，具有重要的指导意义和适用价值</w:t>
      </w:r>
      <w:r w:rsidR="00B03573" w:rsidRPr="00EC4F48">
        <w:rPr>
          <w:rFonts w:ascii="仿宋" w:eastAsia="仿宋" w:hAnsi="仿宋" w:hint="eastAsia"/>
          <w:sz w:val="28"/>
        </w:rPr>
        <w:t>。</w:t>
      </w:r>
    </w:p>
    <w:p w:rsidR="00B03573" w:rsidRDefault="00102D65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无论是申请财政补贴，还是申报税收优惠，</w:t>
      </w:r>
      <w:r w:rsidR="000565F8">
        <w:rPr>
          <w:rFonts w:ascii="仿宋" w:eastAsia="仿宋" w:hAnsi="仿宋" w:hint="eastAsia"/>
          <w:sz w:val="28"/>
        </w:rPr>
        <w:t>《合同能源管理技术通则》</w:t>
      </w:r>
      <w:r>
        <w:rPr>
          <w:rFonts w:ascii="仿宋" w:eastAsia="仿宋" w:hAnsi="仿宋" w:hint="eastAsia"/>
          <w:sz w:val="28"/>
        </w:rPr>
        <w:t>一直是各类政策适用的必要条件之一，是合同能源管理项目的技术规范，也是节能服务公司的基本操作指南。</w:t>
      </w:r>
      <w:r w:rsidR="00B03573" w:rsidRPr="00EC4F48">
        <w:rPr>
          <w:rFonts w:ascii="仿宋" w:eastAsia="仿宋" w:hAnsi="仿宋"/>
          <w:sz w:val="28"/>
        </w:rPr>
        <w:t>为</w:t>
      </w:r>
      <w:r>
        <w:rPr>
          <w:rFonts w:ascii="仿宋" w:eastAsia="仿宋" w:hAnsi="仿宋"/>
          <w:sz w:val="28"/>
        </w:rPr>
        <w:t>了</w:t>
      </w:r>
      <w:r w:rsidR="00B03573" w:rsidRPr="00EC4F48">
        <w:rPr>
          <w:rFonts w:ascii="仿宋" w:eastAsia="仿宋" w:hAnsi="仿宋"/>
          <w:sz w:val="28"/>
        </w:rPr>
        <w:t>帮助节能服务</w:t>
      </w:r>
      <w:r w:rsidR="00C4710F">
        <w:rPr>
          <w:rFonts w:ascii="仿宋" w:eastAsia="仿宋" w:hAnsi="仿宋" w:hint="eastAsia"/>
          <w:sz w:val="28"/>
        </w:rPr>
        <w:t>公司</w:t>
      </w:r>
      <w:r w:rsidR="00B03573" w:rsidRPr="00EC4F48">
        <w:rPr>
          <w:rFonts w:ascii="仿宋" w:eastAsia="仿宋" w:hAnsi="仿宋"/>
          <w:sz w:val="28"/>
        </w:rPr>
        <w:t>对新版</w:t>
      </w:r>
      <w:r w:rsidR="00F07895">
        <w:rPr>
          <w:rFonts w:ascii="仿宋" w:eastAsia="仿宋" w:hAnsi="仿宋"/>
          <w:sz w:val="28"/>
        </w:rPr>
        <w:t>国标</w:t>
      </w:r>
      <w:r w:rsidR="00B03573" w:rsidRPr="00EC4F48">
        <w:rPr>
          <w:rFonts w:ascii="仿宋" w:eastAsia="仿宋" w:hAnsi="仿宋" w:hint="eastAsia"/>
          <w:sz w:val="28"/>
        </w:rPr>
        <w:t>《合同能源管理技术通则》</w:t>
      </w:r>
      <w:r>
        <w:rPr>
          <w:rFonts w:ascii="仿宋" w:eastAsia="仿宋" w:hAnsi="仿宋" w:hint="eastAsia"/>
          <w:sz w:val="28"/>
        </w:rPr>
        <w:t>有更加准确</w:t>
      </w:r>
      <w:r w:rsidR="00B03573" w:rsidRPr="00EC4F48">
        <w:rPr>
          <w:rFonts w:ascii="仿宋" w:eastAsia="仿宋" w:hAnsi="仿宋"/>
          <w:sz w:val="28"/>
        </w:rPr>
        <w:t>的</w:t>
      </w:r>
      <w:r w:rsidR="00B03573" w:rsidRPr="00EC4F48">
        <w:rPr>
          <w:rFonts w:ascii="仿宋" w:eastAsia="仿宋" w:hAnsi="仿宋" w:hint="eastAsia"/>
          <w:sz w:val="28"/>
        </w:rPr>
        <w:t>理解和应用</w:t>
      </w:r>
      <w:r w:rsidR="00B03573" w:rsidRPr="00EC4F48">
        <w:rPr>
          <w:rFonts w:ascii="仿宋" w:eastAsia="仿宋" w:hAnsi="仿宋"/>
          <w:sz w:val="28"/>
        </w:rPr>
        <w:t>，</w:t>
      </w:r>
      <w:r w:rsidR="00C4710F">
        <w:rPr>
          <w:rFonts w:ascii="仿宋" w:eastAsia="仿宋" w:hAnsi="仿宋" w:hint="eastAsia"/>
          <w:sz w:val="28"/>
        </w:rPr>
        <w:t>更好</w:t>
      </w:r>
      <w:r w:rsidR="00C4710F">
        <w:rPr>
          <w:rFonts w:ascii="仿宋" w:eastAsia="仿宋" w:hAnsi="仿宋"/>
          <w:sz w:val="28"/>
        </w:rPr>
        <w:t>的</w:t>
      </w:r>
      <w:r w:rsidR="00B03573" w:rsidRPr="00EC4F48">
        <w:rPr>
          <w:rFonts w:ascii="仿宋" w:eastAsia="仿宋" w:hAnsi="仿宋"/>
          <w:sz w:val="28"/>
        </w:rPr>
        <w:t>了解</w:t>
      </w:r>
      <w:r w:rsidR="00B03573" w:rsidRPr="00EC4F48">
        <w:rPr>
          <w:rFonts w:ascii="仿宋" w:eastAsia="仿宋" w:hAnsi="仿宋" w:hint="eastAsia"/>
          <w:sz w:val="28"/>
        </w:rPr>
        <w:t>本次</w:t>
      </w:r>
      <w:r w:rsidR="00C4710F">
        <w:rPr>
          <w:rFonts w:ascii="仿宋" w:eastAsia="仿宋" w:hAnsi="仿宋" w:hint="eastAsia"/>
          <w:sz w:val="28"/>
        </w:rPr>
        <w:t>标准修订的政策背景以及修订的</w:t>
      </w:r>
      <w:r w:rsidR="00B03573" w:rsidRPr="00EC4F48">
        <w:rPr>
          <w:rFonts w:ascii="仿宋" w:eastAsia="仿宋" w:hAnsi="仿宋" w:hint="eastAsia"/>
          <w:sz w:val="28"/>
        </w:rPr>
        <w:t>重点</w:t>
      </w:r>
      <w:r w:rsidR="00C4710F">
        <w:rPr>
          <w:rFonts w:ascii="仿宋" w:eastAsia="仿宋" w:hAnsi="仿宋" w:hint="eastAsia"/>
          <w:sz w:val="28"/>
        </w:rPr>
        <w:t>和</w:t>
      </w:r>
      <w:r w:rsidR="00B03573" w:rsidRPr="00EC4F48">
        <w:rPr>
          <w:rFonts w:ascii="仿宋" w:eastAsia="仿宋" w:hAnsi="仿宋" w:hint="eastAsia"/>
          <w:sz w:val="28"/>
        </w:rPr>
        <w:t>要点</w:t>
      </w:r>
      <w:r w:rsidR="00B03573" w:rsidRPr="00EC4F48">
        <w:rPr>
          <w:rFonts w:ascii="仿宋" w:eastAsia="仿宋" w:hAnsi="仿宋"/>
          <w:sz w:val="28"/>
        </w:rPr>
        <w:t>，</w:t>
      </w:r>
      <w:r w:rsidR="00C4710F">
        <w:rPr>
          <w:rFonts w:ascii="仿宋" w:eastAsia="仿宋" w:hAnsi="仿宋"/>
          <w:sz w:val="28"/>
        </w:rPr>
        <w:t>帮助节能服务公司在政策指引下</w:t>
      </w:r>
      <w:r w:rsidR="00B03573" w:rsidRPr="00EC4F48">
        <w:rPr>
          <w:rFonts w:ascii="仿宋" w:eastAsia="仿宋" w:hAnsi="仿宋" w:hint="eastAsia"/>
          <w:sz w:val="28"/>
        </w:rPr>
        <w:t>更有方向性的</w:t>
      </w:r>
      <w:r w:rsidR="00B03573" w:rsidRPr="00EC4F48">
        <w:rPr>
          <w:rFonts w:ascii="仿宋" w:eastAsia="仿宋" w:hAnsi="仿宋"/>
          <w:sz w:val="28"/>
        </w:rPr>
        <w:t>探索</w:t>
      </w:r>
      <w:r w:rsidR="00B03573" w:rsidRPr="00EC4F48">
        <w:rPr>
          <w:rFonts w:ascii="仿宋" w:eastAsia="仿宋" w:hAnsi="仿宋" w:hint="eastAsia"/>
          <w:sz w:val="28"/>
        </w:rPr>
        <w:t>合同能源管理的创新商业模式</w:t>
      </w:r>
      <w:r w:rsidR="00C4710F">
        <w:rPr>
          <w:rFonts w:ascii="仿宋" w:eastAsia="仿宋" w:hAnsi="仿宋"/>
          <w:sz w:val="28"/>
        </w:rPr>
        <w:t>，并在新形势下</w:t>
      </w:r>
      <w:r w:rsidR="00C4710F">
        <w:rPr>
          <w:rFonts w:ascii="仿宋" w:eastAsia="仿宋" w:hAnsi="仿宋"/>
          <w:sz w:val="28"/>
        </w:rPr>
        <w:lastRenderedPageBreak/>
        <w:t>更好的开展合同能源管理项目</w:t>
      </w:r>
      <w:r w:rsidR="00B03573" w:rsidRPr="00EC4F48">
        <w:rPr>
          <w:rFonts w:ascii="仿宋" w:eastAsia="仿宋" w:hAnsi="仿宋"/>
          <w:sz w:val="28"/>
        </w:rPr>
        <w:t>，</w:t>
      </w:r>
      <w:r w:rsidR="00B00E30">
        <w:rPr>
          <w:rFonts w:ascii="仿宋" w:eastAsia="仿宋" w:hAnsi="仿宋"/>
          <w:sz w:val="28"/>
        </w:rPr>
        <w:t>作为新版</w:t>
      </w:r>
      <w:r w:rsidR="00F07895">
        <w:rPr>
          <w:rFonts w:ascii="仿宋" w:eastAsia="仿宋" w:hAnsi="仿宋"/>
          <w:sz w:val="28"/>
        </w:rPr>
        <w:t>国标</w:t>
      </w:r>
      <w:r w:rsidR="00B00E30">
        <w:rPr>
          <w:rFonts w:ascii="仿宋" w:eastAsia="仿宋" w:hAnsi="仿宋"/>
          <w:sz w:val="28"/>
        </w:rPr>
        <w:t>通则的主要起草机构</w:t>
      </w:r>
      <w:r w:rsidR="00B00E30">
        <w:rPr>
          <w:rFonts w:ascii="仿宋" w:eastAsia="仿宋" w:hAnsi="仿宋" w:hint="eastAsia"/>
          <w:sz w:val="28"/>
        </w:rPr>
        <w:t>，</w:t>
      </w:r>
      <w:r w:rsidR="00B03573" w:rsidRPr="00EC4F48">
        <w:rPr>
          <w:rFonts w:ascii="仿宋" w:eastAsia="仿宋" w:hAnsi="仿宋"/>
          <w:sz w:val="28"/>
        </w:rPr>
        <w:t>中国节能协会节能服务产业委员会</w:t>
      </w:r>
      <w:r w:rsidR="00EC4F48" w:rsidRPr="00EC4F48">
        <w:rPr>
          <w:rFonts w:ascii="仿宋" w:eastAsia="仿宋" w:hAnsi="仿宋" w:hint="eastAsia"/>
          <w:sz w:val="28"/>
        </w:rPr>
        <w:t>（EMCA）将组织开展新版</w:t>
      </w:r>
      <w:r w:rsidR="00F07895">
        <w:rPr>
          <w:rFonts w:ascii="仿宋" w:eastAsia="仿宋" w:hAnsi="仿宋" w:hint="eastAsia"/>
          <w:sz w:val="28"/>
        </w:rPr>
        <w:t>国标</w:t>
      </w:r>
      <w:r w:rsidR="00EC4F48" w:rsidRPr="00EC4F48">
        <w:rPr>
          <w:rFonts w:ascii="仿宋" w:eastAsia="仿宋" w:hAnsi="仿宋" w:hint="eastAsia"/>
          <w:sz w:val="28"/>
        </w:rPr>
        <w:t>《合同能源管理技术通则》培训，邀请参与新版标准修订的主要起草人进行授课。</w:t>
      </w:r>
      <w:r w:rsidR="00EC4F48">
        <w:rPr>
          <w:rFonts w:ascii="仿宋" w:eastAsia="仿宋" w:hAnsi="仿宋" w:hint="eastAsia"/>
          <w:sz w:val="28"/>
        </w:rPr>
        <w:t>现将培训相关内容通知如下：</w:t>
      </w:r>
    </w:p>
    <w:p w:rsidR="00EC4F48" w:rsidRPr="00C97A3A" w:rsidRDefault="00EC4F48" w:rsidP="002E281E">
      <w:pPr>
        <w:pStyle w:val="a5"/>
        <w:numPr>
          <w:ilvl w:val="0"/>
          <w:numId w:val="4"/>
        </w:numPr>
        <w:adjustRightInd w:val="0"/>
        <w:spacing w:line="360" w:lineRule="auto"/>
        <w:ind w:firstLineChars="0"/>
        <w:rPr>
          <w:rFonts w:ascii="仿宋" w:eastAsia="仿宋" w:hAnsi="仿宋"/>
          <w:b/>
          <w:sz w:val="28"/>
        </w:rPr>
      </w:pPr>
      <w:r w:rsidRPr="00C97A3A">
        <w:rPr>
          <w:rFonts w:ascii="仿宋" w:eastAsia="仿宋" w:hAnsi="仿宋" w:hint="eastAsia"/>
          <w:b/>
          <w:sz w:val="28"/>
        </w:rPr>
        <w:t>组织机构</w:t>
      </w:r>
    </w:p>
    <w:p w:rsidR="002E5440" w:rsidRDefault="00EC4F48" w:rsidP="002E281E">
      <w:pPr>
        <w:adjustRightInd w:val="0"/>
        <w:snapToGrid w:val="0"/>
        <w:spacing w:line="360" w:lineRule="auto"/>
        <w:ind w:firstLineChars="200" w:firstLine="560"/>
        <w:rPr>
          <w:rFonts w:eastAsia="仿宋_GB2312"/>
          <w:color w:val="000000"/>
          <w:sz w:val="28"/>
          <w:szCs w:val="28"/>
        </w:rPr>
      </w:pPr>
      <w:r w:rsidRPr="00EC4F48">
        <w:rPr>
          <w:rFonts w:eastAsia="仿宋_GB2312" w:hint="eastAsia"/>
          <w:color w:val="000000"/>
          <w:sz w:val="28"/>
          <w:szCs w:val="28"/>
        </w:rPr>
        <w:t>主办单位：中国节能协会节能服务产业委员会</w:t>
      </w:r>
      <w:r w:rsidR="00BE4EC4">
        <w:rPr>
          <w:rFonts w:eastAsia="仿宋_GB2312" w:hint="eastAsia"/>
          <w:color w:val="000000"/>
          <w:sz w:val="28"/>
          <w:szCs w:val="28"/>
        </w:rPr>
        <w:t>（</w:t>
      </w:r>
      <w:r w:rsidR="00BE4EC4">
        <w:rPr>
          <w:rFonts w:eastAsia="仿宋_GB2312" w:hint="eastAsia"/>
          <w:color w:val="000000"/>
          <w:sz w:val="28"/>
          <w:szCs w:val="28"/>
        </w:rPr>
        <w:t>E</w:t>
      </w:r>
      <w:r w:rsidR="00BE4EC4">
        <w:rPr>
          <w:rFonts w:eastAsia="仿宋_GB2312"/>
          <w:color w:val="000000"/>
          <w:sz w:val="28"/>
          <w:szCs w:val="28"/>
        </w:rPr>
        <w:t>MCA</w:t>
      </w:r>
      <w:r w:rsidR="00BE4EC4">
        <w:rPr>
          <w:rFonts w:eastAsia="仿宋_GB2312" w:hint="eastAsia"/>
          <w:color w:val="000000"/>
          <w:sz w:val="28"/>
          <w:szCs w:val="28"/>
        </w:rPr>
        <w:t>）</w:t>
      </w:r>
    </w:p>
    <w:p w:rsidR="007558AF" w:rsidRPr="007558AF" w:rsidRDefault="001733E5" w:rsidP="002E281E">
      <w:pPr>
        <w:adjustRightInd w:val="0"/>
        <w:snapToGrid w:val="0"/>
        <w:spacing w:line="360" w:lineRule="auto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协办</w:t>
      </w:r>
      <w:r w:rsidR="007558AF">
        <w:rPr>
          <w:rFonts w:eastAsia="仿宋_GB2312" w:hint="eastAsia"/>
          <w:color w:val="000000"/>
          <w:sz w:val="28"/>
          <w:szCs w:val="28"/>
        </w:rPr>
        <w:t>单位：</w:t>
      </w:r>
      <w:r>
        <w:rPr>
          <w:rFonts w:eastAsia="仿宋_GB2312" w:hint="eastAsia"/>
          <w:color w:val="000000"/>
          <w:sz w:val="28"/>
          <w:szCs w:val="28"/>
        </w:rPr>
        <w:t>北京</w:t>
      </w:r>
      <w:r w:rsidR="007558AF">
        <w:rPr>
          <w:rFonts w:eastAsia="仿宋_GB2312" w:hint="eastAsia"/>
          <w:color w:val="000000"/>
          <w:sz w:val="28"/>
          <w:szCs w:val="28"/>
        </w:rPr>
        <w:t>绿色交易所</w:t>
      </w:r>
    </w:p>
    <w:p w:rsidR="00EC4F48" w:rsidRDefault="006521B4" w:rsidP="002E281E">
      <w:pPr>
        <w:pStyle w:val="a5"/>
        <w:numPr>
          <w:ilvl w:val="0"/>
          <w:numId w:val="4"/>
        </w:numPr>
        <w:adjustRightInd w:val="0"/>
        <w:spacing w:line="360" w:lineRule="auto"/>
        <w:ind w:left="1281" w:firstLineChars="0"/>
        <w:rPr>
          <w:rFonts w:ascii="仿宋" w:eastAsia="仿宋" w:hAnsi="仿宋"/>
          <w:b/>
          <w:sz w:val="28"/>
        </w:rPr>
      </w:pPr>
      <w:r w:rsidRPr="00C97A3A">
        <w:rPr>
          <w:rFonts w:ascii="仿宋" w:eastAsia="仿宋" w:hAnsi="仿宋" w:hint="eastAsia"/>
          <w:b/>
          <w:sz w:val="28"/>
        </w:rPr>
        <w:t>培训核心内容</w:t>
      </w:r>
    </w:p>
    <w:p w:rsidR="004C2653" w:rsidRPr="00883302" w:rsidRDefault="006521B4" w:rsidP="00883302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83302">
        <w:rPr>
          <w:rFonts w:ascii="仿宋" w:eastAsia="仿宋" w:hAnsi="仿宋" w:hint="eastAsia"/>
          <w:sz w:val="28"/>
        </w:rPr>
        <w:t>新版</w:t>
      </w:r>
      <w:r w:rsidR="00F07895" w:rsidRPr="00883302">
        <w:rPr>
          <w:rFonts w:ascii="仿宋" w:eastAsia="仿宋" w:hAnsi="仿宋" w:hint="eastAsia"/>
          <w:sz w:val="28"/>
        </w:rPr>
        <w:t>国标</w:t>
      </w:r>
      <w:r w:rsidRPr="00883302">
        <w:rPr>
          <w:rFonts w:ascii="仿宋" w:eastAsia="仿宋" w:hAnsi="仿宋" w:hint="eastAsia"/>
          <w:sz w:val="28"/>
        </w:rPr>
        <w:t>《合同能源管理技术通则》制定的背景和意义；</w:t>
      </w:r>
    </w:p>
    <w:p w:rsidR="004C2653" w:rsidRDefault="00F07895" w:rsidP="002E281E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72235F">
        <w:rPr>
          <w:rFonts w:ascii="仿宋" w:eastAsia="仿宋" w:hAnsi="仿宋" w:hint="eastAsia"/>
          <w:sz w:val="28"/>
        </w:rPr>
        <w:t>《合同能源管理技术通则》</w:t>
      </w:r>
      <w:r w:rsidR="006521B4" w:rsidRPr="0072235F">
        <w:rPr>
          <w:rFonts w:ascii="仿宋" w:eastAsia="仿宋" w:hAnsi="仿宋" w:hint="eastAsia"/>
          <w:sz w:val="28"/>
        </w:rPr>
        <w:t>标准的主要内容释义；</w:t>
      </w:r>
    </w:p>
    <w:p w:rsidR="00070400" w:rsidRPr="0072235F" w:rsidRDefault="00070400" w:rsidP="002E281E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新版国标</w:t>
      </w:r>
      <w:r w:rsidRPr="00883302">
        <w:rPr>
          <w:rFonts w:ascii="仿宋" w:eastAsia="仿宋" w:hAnsi="仿宋" w:hint="eastAsia"/>
          <w:sz w:val="28"/>
        </w:rPr>
        <w:t>《合同能源管理技术通则》</w:t>
      </w:r>
      <w:r>
        <w:rPr>
          <w:rFonts w:ascii="仿宋" w:eastAsia="仿宋" w:hAnsi="仿宋" w:hint="eastAsia"/>
          <w:sz w:val="28"/>
        </w:rPr>
        <w:t>的适用场景；</w:t>
      </w:r>
    </w:p>
    <w:p w:rsidR="00070566" w:rsidRPr="0072235F" w:rsidRDefault="00070566" w:rsidP="002E281E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72235F">
        <w:rPr>
          <w:rFonts w:ascii="仿宋" w:eastAsia="仿宋" w:hAnsi="仿宋" w:hint="eastAsia"/>
          <w:sz w:val="28"/>
        </w:rPr>
        <w:t>合同能源管理项目的风险识别</w:t>
      </w:r>
      <w:r w:rsidR="005E68CB" w:rsidRPr="0072235F">
        <w:rPr>
          <w:rFonts w:ascii="仿宋" w:eastAsia="仿宋" w:hAnsi="仿宋" w:hint="eastAsia"/>
          <w:sz w:val="28"/>
        </w:rPr>
        <w:t>、分析</w:t>
      </w:r>
      <w:r w:rsidRPr="0072235F">
        <w:rPr>
          <w:rFonts w:ascii="仿宋" w:eastAsia="仿宋" w:hAnsi="仿宋" w:hint="eastAsia"/>
          <w:sz w:val="28"/>
        </w:rPr>
        <w:t>与防范；</w:t>
      </w:r>
    </w:p>
    <w:p w:rsidR="006521B4" w:rsidRPr="0072235F" w:rsidRDefault="006521B4" w:rsidP="002E281E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72235F">
        <w:rPr>
          <w:rFonts w:ascii="仿宋" w:eastAsia="仿宋" w:hAnsi="仿宋" w:hint="eastAsia"/>
          <w:sz w:val="28"/>
        </w:rPr>
        <w:t>节能效益分享型合同文本的理解与适用；</w:t>
      </w:r>
    </w:p>
    <w:p w:rsidR="006521B4" w:rsidRPr="0072235F" w:rsidRDefault="006521B4" w:rsidP="002E281E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72235F">
        <w:rPr>
          <w:rFonts w:ascii="仿宋" w:eastAsia="仿宋" w:hAnsi="仿宋" w:hint="eastAsia"/>
          <w:sz w:val="28"/>
        </w:rPr>
        <w:t>节能量保证型合同文本的理解与适用；</w:t>
      </w:r>
    </w:p>
    <w:p w:rsidR="006521B4" w:rsidRPr="0072235F" w:rsidRDefault="005E68CB" w:rsidP="002E281E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72235F">
        <w:rPr>
          <w:rFonts w:ascii="仿宋" w:eastAsia="仿宋" w:hAnsi="仿宋" w:hint="eastAsia"/>
          <w:sz w:val="28"/>
        </w:rPr>
        <w:t>能源费用托管型合同文本的理解与适用；</w:t>
      </w:r>
    </w:p>
    <w:p w:rsidR="000509BB" w:rsidRPr="0072235F" w:rsidRDefault="005E68CB" w:rsidP="002E281E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72235F">
        <w:rPr>
          <w:rFonts w:ascii="仿宋" w:eastAsia="仿宋" w:hAnsi="仿宋"/>
          <w:sz w:val="28"/>
        </w:rPr>
        <w:t>典型案例的解读与分析</w:t>
      </w:r>
      <w:r w:rsidRPr="0072235F">
        <w:rPr>
          <w:rFonts w:ascii="仿宋" w:eastAsia="仿宋" w:hAnsi="仿宋" w:hint="eastAsia"/>
          <w:sz w:val="28"/>
        </w:rPr>
        <w:t>。</w:t>
      </w:r>
    </w:p>
    <w:p w:rsidR="00523750" w:rsidRDefault="00523750" w:rsidP="002E281E">
      <w:pPr>
        <w:pStyle w:val="a5"/>
        <w:numPr>
          <w:ilvl w:val="0"/>
          <w:numId w:val="4"/>
        </w:numPr>
        <w:adjustRightInd w:val="0"/>
        <w:spacing w:line="360" w:lineRule="auto"/>
        <w:ind w:firstLineChars="0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培训核心专家</w:t>
      </w:r>
    </w:p>
    <w:p w:rsidR="00B17A77" w:rsidRPr="00634C8E" w:rsidRDefault="00634C8E" w:rsidP="002E281E">
      <w:pPr>
        <w:adjustRightInd w:val="0"/>
        <w:spacing w:line="360" w:lineRule="auto"/>
        <w:ind w:left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培训</w:t>
      </w:r>
      <w:r w:rsidRPr="00634C8E">
        <w:rPr>
          <w:rFonts w:ascii="仿宋" w:eastAsia="仿宋" w:hAnsi="仿宋" w:hint="eastAsia"/>
          <w:sz w:val="28"/>
        </w:rPr>
        <w:t>将邀请参与新版标准起草的专家进行授课</w:t>
      </w:r>
      <w:r>
        <w:rPr>
          <w:rFonts w:ascii="仿宋" w:eastAsia="仿宋" w:hAnsi="仿宋" w:hint="eastAsia"/>
          <w:sz w:val="28"/>
        </w:rPr>
        <w:t>。</w:t>
      </w:r>
    </w:p>
    <w:p w:rsidR="00634C8E" w:rsidRDefault="00634C8E" w:rsidP="002E281E">
      <w:pPr>
        <w:pStyle w:val="a5"/>
        <w:numPr>
          <w:ilvl w:val="0"/>
          <w:numId w:val="4"/>
        </w:numPr>
        <w:adjustRightInd w:val="0"/>
        <w:spacing w:line="360" w:lineRule="auto"/>
        <w:ind w:firstLineChars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培训对象</w:t>
      </w:r>
    </w:p>
    <w:p w:rsidR="00634C8E" w:rsidRPr="00634C8E" w:rsidRDefault="00634C8E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634C8E">
        <w:rPr>
          <w:rFonts w:ascii="仿宋" w:eastAsia="仿宋" w:hAnsi="仿宋"/>
          <w:sz w:val="28"/>
        </w:rPr>
        <w:t>采用合同能源管理模式的用能单位</w:t>
      </w:r>
      <w:r>
        <w:rPr>
          <w:rFonts w:ascii="仿宋" w:eastAsia="仿宋" w:hAnsi="仿宋" w:hint="eastAsia"/>
          <w:sz w:val="28"/>
        </w:rPr>
        <w:t>（公共机构或工业企业）、节能服务公司或提供综合能源服务的企业。</w:t>
      </w:r>
    </w:p>
    <w:p w:rsidR="00B17A77" w:rsidRPr="00C97A3A" w:rsidRDefault="00B17A77" w:rsidP="002E281E">
      <w:pPr>
        <w:pStyle w:val="a5"/>
        <w:numPr>
          <w:ilvl w:val="0"/>
          <w:numId w:val="4"/>
        </w:numPr>
        <w:adjustRightInd w:val="0"/>
        <w:spacing w:line="360" w:lineRule="auto"/>
        <w:ind w:firstLineChars="0"/>
        <w:rPr>
          <w:rFonts w:ascii="仿宋" w:eastAsia="仿宋" w:hAnsi="仿宋"/>
          <w:b/>
          <w:sz w:val="28"/>
        </w:rPr>
      </w:pPr>
      <w:r w:rsidRPr="00C97A3A">
        <w:rPr>
          <w:rFonts w:ascii="仿宋" w:eastAsia="仿宋" w:hAnsi="仿宋" w:hint="eastAsia"/>
          <w:b/>
          <w:sz w:val="28"/>
        </w:rPr>
        <w:t>培训时间</w:t>
      </w:r>
      <w:r>
        <w:rPr>
          <w:rFonts w:ascii="仿宋" w:eastAsia="仿宋" w:hAnsi="仿宋" w:hint="eastAsia"/>
          <w:b/>
          <w:sz w:val="28"/>
        </w:rPr>
        <w:t>、地点</w:t>
      </w:r>
    </w:p>
    <w:p w:rsidR="00B17A77" w:rsidRPr="000946C1" w:rsidRDefault="00634C8E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0946C1">
        <w:rPr>
          <w:rFonts w:ascii="仿宋" w:eastAsia="仿宋" w:hAnsi="仿宋" w:hint="eastAsia"/>
          <w:sz w:val="28"/>
        </w:rPr>
        <w:lastRenderedPageBreak/>
        <w:t>时间：</w:t>
      </w:r>
      <w:r w:rsidR="00B17A77" w:rsidRPr="000946C1">
        <w:rPr>
          <w:rFonts w:ascii="仿宋" w:eastAsia="仿宋" w:hAnsi="仿宋" w:hint="eastAsia"/>
          <w:sz w:val="28"/>
        </w:rPr>
        <w:t>2020年</w:t>
      </w:r>
      <w:r w:rsidR="003D4F31">
        <w:rPr>
          <w:rFonts w:ascii="仿宋" w:eastAsia="仿宋" w:hAnsi="仿宋" w:hint="eastAsia"/>
          <w:sz w:val="28"/>
        </w:rPr>
        <w:t>10</w:t>
      </w:r>
      <w:r w:rsidR="00B17A77" w:rsidRPr="000946C1">
        <w:rPr>
          <w:rFonts w:ascii="仿宋" w:eastAsia="仿宋" w:hAnsi="仿宋" w:hint="eastAsia"/>
          <w:sz w:val="28"/>
        </w:rPr>
        <w:t>月</w:t>
      </w:r>
      <w:r w:rsidR="006D5148">
        <w:rPr>
          <w:rFonts w:ascii="仿宋" w:eastAsia="仿宋" w:hAnsi="仿宋"/>
          <w:sz w:val="28"/>
        </w:rPr>
        <w:t>2</w:t>
      </w:r>
      <w:r w:rsidR="003D4F31">
        <w:rPr>
          <w:rFonts w:ascii="仿宋" w:eastAsia="仿宋" w:hAnsi="仿宋" w:hint="eastAsia"/>
          <w:sz w:val="28"/>
        </w:rPr>
        <w:t>2日</w:t>
      </w:r>
    </w:p>
    <w:p w:rsidR="00B17A77" w:rsidRPr="00634C8E" w:rsidRDefault="006D5148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地点：</w:t>
      </w:r>
      <w:r w:rsidR="00392548">
        <w:rPr>
          <w:rFonts w:eastAsia="仿宋_GB2312" w:hint="eastAsia"/>
          <w:color w:val="000000"/>
          <w:sz w:val="28"/>
          <w:szCs w:val="28"/>
        </w:rPr>
        <w:t>北京市</w:t>
      </w:r>
    </w:p>
    <w:p w:rsidR="006521B4" w:rsidRPr="00C97A3A" w:rsidRDefault="006521B4" w:rsidP="002E281E">
      <w:pPr>
        <w:pStyle w:val="a5"/>
        <w:numPr>
          <w:ilvl w:val="0"/>
          <w:numId w:val="4"/>
        </w:numPr>
        <w:adjustRightInd w:val="0"/>
        <w:spacing w:line="360" w:lineRule="auto"/>
        <w:ind w:firstLineChars="0"/>
        <w:rPr>
          <w:rFonts w:ascii="仿宋" w:eastAsia="仿宋" w:hAnsi="仿宋"/>
          <w:b/>
          <w:sz w:val="28"/>
        </w:rPr>
      </w:pPr>
      <w:r w:rsidRPr="00C97A3A">
        <w:rPr>
          <w:rFonts w:ascii="仿宋" w:eastAsia="仿宋" w:hAnsi="仿宋" w:hint="eastAsia"/>
          <w:b/>
          <w:sz w:val="28"/>
        </w:rPr>
        <w:t>报名方式</w:t>
      </w:r>
    </w:p>
    <w:p w:rsidR="002E5440" w:rsidRDefault="002E5440" w:rsidP="002E28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（一）</w:t>
      </w:r>
      <w:r w:rsidR="006521B4" w:rsidRPr="006521B4">
        <w:rPr>
          <w:rFonts w:ascii="仿宋" w:eastAsia="仿宋" w:hAnsi="仿宋"/>
          <w:sz w:val="28"/>
        </w:rPr>
        <w:t>收费标准：</w:t>
      </w:r>
      <w:r w:rsidR="003D4F31">
        <w:rPr>
          <w:rFonts w:ascii="仿宋" w:eastAsia="仿宋" w:hAnsi="仿宋" w:hint="eastAsia"/>
          <w:sz w:val="28"/>
        </w:rPr>
        <w:t>1250</w:t>
      </w:r>
      <w:r w:rsidR="006521B4" w:rsidRPr="006521B4">
        <w:rPr>
          <w:rFonts w:ascii="仿宋" w:eastAsia="仿宋" w:hAnsi="仿宋"/>
          <w:sz w:val="28"/>
        </w:rPr>
        <w:t>元/人</w:t>
      </w:r>
      <w:r w:rsidR="006521B4" w:rsidRPr="006521B4">
        <w:rPr>
          <w:rFonts w:ascii="仿宋" w:eastAsia="仿宋" w:hAnsi="仿宋" w:hint="eastAsia"/>
          <w:sz w:val="28"/>
        </w:rPr>
        <w:t>，</w:t>
      </w:r>
      <w:r w:rsidR="00BE4EC4">
        <w:rPr>
          <w:rFonts w:ascii="仿宋" w:eastAsia="仿宋" w:hAnsi="仿宋" w:hint="eastAsia"/>
          <w:sz w:val="28"/>
        </w:rPr>
        <w:t>E</w:t>
      </w:r>
      <w:r w:rsidR="00BE4EC4">
        <w:rPr>
          <w:rFonts w:ascii="仿宋" w:eastAsia="仿宋" w:hAnsi="仿宋"/>
          <w:sz w:val="28"/>
        </w:rPr>
        <w:t>MCA</w:t>
      </w:r>
      <w:r w:rsidR="006521B4" w:rsidRPr="006521B4">
        <w:rPr>
          <w:rFonts w:ascii="仿宋" w:eastAsia="仿宋" w:hAnsi="仿宋" w:hint="eastAsia"/>
          <w:sz w:val="28"/>
        </w:rPr>
        <w:t>会员单位</w:t>
      </w:r>
      <w:r w:rsidR="00591615">
        <w:rPr>
          <w:rFonts w:ascii="仿宋" w:eastAsia="仿宋" w:hAnsi="仿宋" w:hint="eastAsia"/>
          <w:sz w:val="28"/>
        </w:rPr>
        <w:t>：</w:t>
      </w:r>
      <w:r w:rsidR="00F07895">
        <w:rPr>
          <w:rFonts w:ascii="仿宋" w:eastAsia="仿宋" w:hAnsi="仿宋" w:hint="eastAsia"/>
          <w:sz w:val="28"/>
        </w:rPr>
        <w:t>1</w:t>
      </w:r>
      <w:r w:rsidR="003D4F31">
        <w:rPr>
          <w:rFonts w:ascii="仿宋" w:eastAsia="仿宋" w:hAnsi="仿宋" w:hint="eastAsia"/>
          <w:sz w:val="28"/>
        </w:rPr>
        <w:t>0</w:t>
      </w:r>
      <w:r w:rsidR="00F07895">
        <w:rPr>
          <w:rFonts w:ascii="仿宋" w:eastAsia="仿宋" w:hAnsi="仿宋" w:hint="eastAsia"/>
          <w:sz w:val="28"/>
        </w:rPr>
        <w:t>00</w:t>
      </w:r>
      <w:r w:rsidR="006521B4" w:rsidRPr="006521B4">
        <w:rPr>
          <w:rFonts w:ascii="仿宋" w:eastAsia="仿宋" w:hAnsi="仿宋" w:hint="eastAsia"/>
          <w:sz w:val="28"/>
        </w:rPr>
        <w:t>元/</w:t>
      </w:r>
      <w:r w:rsidR="0053795F">
        <w:rPr>
          <w:rFonts w:ascii="仿宋" w:eastAsia="仿宋" w:hAnsi="仿宋" w:hint="eastAsia"/>
          <w:sz w:val="28"/>
        </w:rPr>
        <w:t>人。费用包</w:t>
      </w:r>
      <w:r w:rsidR="006521B4" w:rsidRPr="006521B4">
        <w:rPr>
          <w:rFonts w:ascii="仿宋" w:eastAsia="仿宋" w:hAnsi="仿宋"/>
          <w:sz w:val="28"/>
        </w:rPr>
        <w:t>含</w:t>
      </w:r>
      <w:r w:rsidR="006521B4" w:rsidRPr="006521B4">
        <w:rPr>
          <w:rFonts w:ascii="仿宋" w:eastAsia="仿宋" w:hAnsi="仿宋" w:hint="eastAsia"/>
          <w:sz w:val="28"/>
        </w:rPr>
        <w:t>培训费、</w:t>
      </w:r>
      <w:r w:rsidR="00070400">
        <w:rPr>
          <w:rFonts w:ascii="仿宋" w:eastAsia="仿宋" w:hAnsi="仿宋" w:hint="eastAsia"/>
          <w:sz w:val="28"/>
        </w:rPr>
        <w:t>教材费、</w:t>
      </w:r>
      <w:r w:rsidR="006521B4" w:rsidRPr="006521B4">
        <w:rPr>
          <w:rFonts w:ascii="仿宋" w:eastAsia="仿宋" w:hAnsi="仿宋"/>
          <w:sz w:val="28"/>
        </w:rPr>
        <w:t>培训</w:t>
      </w:r>
      <w:r w:rsidR="006521B4" w:rsidRPr="006521B4">
        <w:rPr>
          <w:rFonts w:ascii="仿宋" w:eastAsia="仿宋" w:hAnsi="仿宋" w:hint="eastAsia"/>
          <w:sz w:val="28"/>
        </w:rPr>
        <w:t>期间的午</w:t>
      </w:r>
      <w:r w:rsidR="006521B4" w:rsidRPr="006521B4">
        <w:rPr>
          <w:rFonts w:ascii="仿宋" w:eastAsia="仿宋" w:hAnsi="仿宋"/>
          <w:sz w:val="28"/>
        </w:rPr>
        <w:t>餐</w:t>
      </w:r>
      <w:r w:rsidR="0053795F">
        <w:rPr>
          <w:rFonts w:ascii="仿宋" w:eastAsia="仿宋" w:hAnsi="仿宋" w:hint="eastAsia"/>
          <w:sz w:val="28"/>
        </w:rPr>
        <w:t>费</w:t>
      </w:r>
      <w:r w:rsidR="006521B4" w:rsidRPr="006521B4">
        <w:rPr>
          <w:rFonts w:ascii="仿宋" w:eastAsia="仿宋" w:hAnsi="仿宋" w:hint="eastAsia"/>
          <w:sz w:val="28"/>
        </w:rPr>
        <w:t>，其他费用自理；</w:t>
      </w:r>
    </w:p>
    <w:p w:rsidR="006521B4" w:rsidRPr="006521B4" w:rsidRDefault="002E5440" w:rsidP="002E28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（二）</w:t>
      </w:r>
      <w:r w:rsidR="006521B4" w:rsidRPr="006521B4">
        <w:rPr>
          <w:rFonts w:ascii="仿宋" w:eastAsia="仿宋" w:hAnsi="仿宋"/>
          <w:sz w:val="28"/>
        </w:rPr>
        <w:t>报名截止时间</w:t>
      </w:r>
      <w:r w:rsidR="006521B4" w:rsidRPr="006521B4">
        <w:rPr>
          <w:rFonts w:ascii="仿宋" w:eastAsia="仿宋" w:hAnsi="仿宋" w:hint="eastAsia"/>
          <w:sz w:val="28"/>
        </w:rPr>
        <w:t>：2020年</w:t>
      </w:r>
      <w:r w:rsidR="003D4F31">
        <w:rPr>
          <w:rFonts w:ascii="仿宋" w:eastAsia="仿宋" w:hAnsi="仿宋" w:hint="eastAsia"/>
          <w:sz w:val="28"/>
        </w:rPr>
        <w:t>10</w:t>
      </w:r>
      <w:r w:rsidR="006521B4" w:rsidRPr="006521B4">
        <w:rPr>
          <w:rFonts w:ascii="仿宋" w:eastAsia="仿宋" w:hAnsi="仿宋" w:hint="eastAsia"/>
          <w:sz w:val="28"/>
        </w:rPr>
        <w:t>月</w:t>
      </w:r>
      <w:r w:rsidR="0088603D">
        <w:rPr>
          <w:rFonts w:ascii="仿宋" w:eastAsia="仿宋" w:hAnsi="仿宋"/>
          <w:sz w:val="28"/>
        </w:rPr>
        <w:t>21</w:t>
      </w:r>
      <w:r w:rsidR="006521B4" w:rsidRPr="006521B4">
        <w:rPr>
          <w:rFonts w:ascii="仿宋" w:eastAsia="仿宋" w:hAnsi="仿宋" w:hint="eastAsia"/>
          <w:sz w:val="28"/>
        </w:rPr>
        <w:t>日。</w:t>
      </w:r>
      <w:r w:rsidR="006521B4" w:rsidRPr="006521B4">
        <w:rPr>
          <w:rFonts w:ascii="仿宋" w:eastAsia="仿宋" w:hAnsi="仿宋"/>
          <w:sz w:val="28"/>
        </w:rPr>
        <w:t>请报名人员将报名回执表</w:t>
      </w:r>
      <w:r w:rsidR="006521B4" w:rsidRPr="006521B4">
        <w:rPr>
          <w:rFonts w:ascii="仿宋" w:eastAsia="仿宋" w:hAnsi="仿宋" w:hint="eastAsia"/>
          <w:sz w:val="28"/>
        </w:rPr>
        <w:t>发邮件至</w:t>
      </w:r>
      <w:r w:rsidR="006521B4" w:rsidRPr="006521B4">
        <w:rPr>
          <w:rFonts w:ascii="仿宋" w:eastAsia="仿宋" w:hAnsi="仿宋"/>
          <w:sz w:val="28"/>
        </w:rPr>
        <w:t>：</w:t>
      </w:r>
      <w:hyperlink r:id="rId8" w:history="1">
        <w:r w:rsidR="006521B4" w:rsidRPr="006521B4">
          <w:rPr>
            <w:rStyle w:val="a6"/>
            <w:rFonts w:ascii="仿宋" w:eastAsia="仿宋" w:hAnsi="仿宋" w:hint="eastAsia"/>
            <w:sz w:val="28"/>
          </w:rPr>
          <w:t>zym@emca.cn</w:t>
        </w:r>
      </w:hyperlink>
      <w:r w:rsidR="006521B4" w:rsidRPr="006521B4">
        <w:rPr>
          <w:rFonts w:ascii="仿宋" w:eastAsia="仿宋" w:hAnsi="仿宋" w:hint="eastAsia"/>
          <w:sz w:val="28"/>
        </w:rPr>
        <w:t>；</w:t>
      </w:r>
    </w:p>
    <w:p w:rsidR="006521B4" w:rsidRPr="006521B4" w:rsidRDefault="002E5440" w:rsidP="002E28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（三）</w:t>
      </w:r>
      <w:r w:rsidR="006521B4" w:rsidRPr="006521B4">
        <w:rPr>
          <w:rFonts w:ascii="仿宋" w:eastAsia="仿宋" w:hAnsi="仿宋"/>
          <w:sz w:val="28"/>
        </w:rPr>
        <w:t>请</w:t>
      </w:r>
      <w:r w:rsidR="006521B4" w:rsidRPr="006521B4">
        <w:rPr>
          <w:rFonts w:ascii="仿宋" w:eastAsia="仿宋" w:hAnsi="仿宋" w:hint="eastAsia"/>
          <w:sz w:val="28"/>
        </w:rPr>
        <w:t>在</w:t>
      </w:r>
      <w:r w:rsidR="003D4F31">
        <w:rPr>
          <w:rFonts w:ascii="仿宋" w:eastAsia="仿宋" w:hAnsi="仿宋" w:hint="eastAsia"/>
          <w:sz w:val="28"/>
        </w:rPr>
        <w:t>10</w:t>
      </w:r>
      <w:r w:rsidR="006521B4" w:rsidRPr="006521B4">
        <w:rPr>
          <w:rFonts w:ascii="仿宋" w:eastAsia="仿宋" w:hAnsi="仿宋" w:hint="eastAsia"/>
          <w:sz w:val="28"/>
        </w:rPr>
        <w:t>月</w:t>
      </w:r>
      <w:r w:rsidR="0088603D">
        <w:rPr>
          <w:rFonts w:ascii="仿宋" w:eastAsia="仿宋" w:hAnsi="仿宋"/>
          <w:sz w:val="28"/>
        </w:rPr>
        <w:t>21</w:t>
      </w:r>
      <w:r w:rsidR="006521B4" w:rsidRPr="006521B4">
        <w:rPr>
          <w:rFonts w:ascii="仿宋" w:eastAsia="仿宋" w:hAnsi="仿宋" w:hint="eastAsia"/>
          <w:sz w:val="28"/>
        </w:rPr>
        <w:t>日之前</w:t>
      </w:r>
      <w:r w:rsidR="006521B4" w:rsidRPr="006521B4">
        <w:rPr>
          <w:rFonts w:ascii="仿宋" w:eastAsia="仿宋" w:hAnsi="仿宋"/>
          <w:sz w:val="28"/>
        </w:rPr>
        <w:t>将培训费汇至以下账号</w:t>
      </w:r>
      <w:r w:rsidR="006521B4" w:rsidRPr="006521B4">
        <w:rPr>
          <w:rFonts w:ascii="仿宋" w:eastAsia="仿宋" w:hAnsi="仿宋" w:hint="eastAsia"/>
          <w:sz w:val="28"/>
        </w:rPr>
        <w:t>：</w:t>
      </w:r>
    </w:p>
    <w:p w:rsidR="006521B4" w:rsidRPr="006521B4" w:rsidRDefault="006521B4" w:rsidP="002E28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6521B4">
        <w:rPr>
          <w:rFonts w:ascii="仿宋" w:eastAsia="仿宋" w:hAnsi="仿宋" w:hint="eastAsia"/>
          <w:sz w:val="28"/>
        </w:rPr>
        <w:t>户  名：中国节能协会</w:t>
      </w:r>
    </w:p>
    <w:p w:rsidR="006521B4" w:rsidRPr="006521B4" w:rsidRDefault="006521B4" w:rsidP="002E28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6521B4">
        <w:rPr>
          <w:rFonts w:ascii="仿宋" w:eastAsia="仿宋" w:hAnsi="仿宋" w:hint="eastAsia"/>
          <w:sz w:val="28"/>
        </w:rPr>
        <w:t>开户行：交通银行北京分行和平里支行</w:t>
      </w:r>
    </w:p>
    <w:p w:rsidR="006521B4" w:rsidRPr="006521B4" w:rsidRDefault="006521B4" w:rsidP="002E28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6521B4">
        <w:rPr>
          <w:rFonts w:ascii="仿宋" w:eastAsia="仿宋" w:hAnsi="仿宋" w:hint="eastAsia"/>
          <w:sz w:val="28"/>
        </w:rPr>
        <w:t>账  号：110 060 224 012 015 035 779</w:t>
      </w:r>
    </w:p>
    <w:p w:rsidR="006521B4" w:rsidRPr="006521B4" w:rsidRDefault="00591615" w:rsidP="002E281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（四）</w:t>
      </w:r>
      <w:r w:rsidR="006521B4" w:rsidRPr="006521B4">
        <w:rPr>
          <w:rFonts w:ascii="仿宋" w:eastAsia="仿宋" w:hAnsi="仿宋"/>
          <w:sz w:val="28"/>
        </w:rPr>
        <w:t>开班前</w:t>
      </w:r>
      <w:r w:rsidR="006521B4">
        <w:rPr>
          <w:rFonts w:ascii="仿宋" w:eastAsia="仿宋" w:hAnsi="仿宋" w:hint="eastAsia"/>
          <w:sz w:val="28"/>
        </w:rPr>
        <w:t>3</w:t>
      </w:r>
      <w:r w:rsidR="006521B4" w:rsidRPr="006521B4">
        <w:rPr>
          <w:rFonts w:ascii="仿宋" w:eastAsia="仿宋" w:hAnsi="仿宋"/>
          <w:sz w:val="28"/>
        </w:rPr>
        <w:t>天</w:t>
      </w:r>
      <w:r w:rsidR="006521B4" w:rsidRPr="006521B4">
        <w:rPr>
          <w:rFonts w:ascii="仿宋" w:eastAsia="仿宋" w:hAnsi="仿宋" w:hint="eastAsia"/>
          <w:sz w:val="28"/>
        </w:rPr>
        <w:t>，</w:t>
      </w:r>
      <w:r w:rsidR="006521B4" w:rsidRPr="006521B4">
        <w:rPr>
          <w:rFonts w:ascii="仿宋" w:eastAsia="仿宋" w:hAnsi="仿宋"/>
          <w:sz w:val="28"/>
        </w:rPr>
        <w:t>请注意查收《报到通知》</w:t>
      </w:r>
      <w:r>
        <w:rPr>
          <w:rFonts w:ascii="仿宋" w:eastAsia="仿宋" w:hAnsi="仿宋" w:hint="eastAsia"/>
          <w:sz w:val="28"/>
        </w:rPr>
        <w:t>。</w:t>
      </w:r>
    </w:p>
    <w:p w:rsidR="006521B4" w:rsidRPr="00C97A3A" w:rsidRDefault="006521B4" w:rsidP="002E281E">
      <w:pPr>
        <w:pStyle w:val="a5"/>
        <w:numPr>
          <w:ilvl w:val="0"/>
          <w:numId w:val="4"/>
        </w:numPr>
        <w:adjustRightInd w:val="0"/>
        <w:spacing w:line="360" w:lineRule="auto"/>
        <w:ind w:firstLineChars="0"/>
        <w:rPr>
          <w:rFonts w:ascii="仿宋" w:eastAsia="仿宋" w:hAnsi="仿宋"/>
          <w:b/>
          <w:sz w:val="28"/>
        </w:rPr>
      </w:pPr>
      <w:r w:rsidRPr="00C97A3A">
        <w:rPr>
          <w:rFonts w:ascii="仿宋" w:eastAsia="仿宋" w:hAnsi="仿宋" w:hint="eastAsia"/>
          <w:b/>
          <w:sz w:val="28"/>
        </w:rPr>
        <w:t>联系方式：</w:t>
      </w:r>
    </w:p>
    <w:p w:rsidR="00A67AA9" w:rsidRDefault="00634C8E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EMCA培训部：</w:t>
      </w:r>
    </w:p>
    <w:p w:rsidR="00A67AA9" w:rsidRDefault="006521B4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C97A3A">
        <w:rPr>
          <w:rFonts w:ascii="仿宋" w:eastAsia="仿宋" w:hAnsi="仿宋" w:hint="eastAsia"/>
          <w:sz w:val="28"/>
        </w:rPr>
        <w:t>张圆明 13161232585</w:t>
      </w:r>
      <w:r w:rsidR="00634C8E">
        <w:rPr>
          <w:rFonts w:ascii="仿宋" w:eastAsia="仿宋" w:hAnsi="仿宋" w:hint="eastAsia"/>
          <w:sz w:val="28"/>
        </w:rPr>
        <w:t xml:space="preserve">  邮箱：</w:t>
      </w:r>
      <w:hyperlink r:id="rId9" w:history="1">
        <w:r w:rsidR="00634C8E" w:rsidRPr="00CD22B2">
          <w:rPr>
            <w:rStyle w:val="a6"/>
            <w:rFonts w:ascii="仿宋" w:eastAsia="仿宋" w:hAnsi="仿宋" w:hint="eastAsia"/>
            <w:sz w:val="28"/>
          </w:rPr>
          <w:t>zym@emca.cn</w:t>
        </w:r>
      </w:hyperlink>
      <w:r w:rsidR="00634C8E">
        <w:rPr>
          <w:rFonts w:ascii="仿宋" w:eastAsia="仿宋" w:hAnsi="仿宋" w:hint="eastAsia"/>
          <w:sz w:val="28"/>
        </w:rPr>
        <w:t>;</w:t>
      </w:r>
    </w:p>
    <w:p w:rsidR="00634C8E" w:rsidRDefault="00634C8E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王景雯</w:t>
      </w:r>
      <w:r w:rsidR="00A67AA9"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13811790624  邮箱：</w:t>
      </w:r>
      <w:hyperlink r:id="rId10" w:history="1">
        <w:r w:rsidRPr="00CD22B2">
          <w:rPr>
            <w:rStyle w:val="a6"/>
            <w:rFonts w:ascii="仿宋" w:eastAsia="仿宋" w:hAnsi="仿宋" w:hint="eastAsia"/>
            <w:sz w:val="28"/>
          </w:rPr>
          <w:t>wjw@emca.cn</w:t>
        </w:r>
      </w:hyperlink>
    </w:p>
    <w:p w:rsidR="00F07895" w:rsidRDefault="00F07895" w:rsidP="002E281E">
      <w:pPr>
        <w:adjustRightInd w:val="0"/>
        <w:spacing w:line="360" w:lineRule="auto"/>
        <w:rPr>
          <w:rFonts w:ascii="仿宋" w:eastAsia="仿宋" w:hAnsi="仿宋"/>
          <w:sz w:val="28"/>
        </w:rPr>
      </w:pPr>
    </w:p>
    <w:p w:rsidR="00AB22F9" w:rsidRDefault="006521B4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AB22F9" w:rsidRDefault="00AB22F9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3D4F31">
        <w:rPr>
          <w:rFonts w:ascii="仿宋" w:eastAsia="仿宋" w:hAnsi="仿宋" w:hint="eastAsia"/>
          <w:sz w:val="28"/>
        </w:rPr>
        <w:t>报名回执表</w:t>
      </w:r>
    </w:p>
    <w:p w:rsidR="006521B4" w:rsidRDefault="006521B4" w:rsidP="002E281E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6521B4" w:rsidRDefault="006521B4" w:rsidP="003B3B13">
      <w:pPr>
        <w:adjustRightInd w:val="0"/>
        <w:spacing w:line="360" w:lineRule="auto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中国节能协会节能服务产业</w:t>
      </w:r>
      <w:r w:rsidR="00627FE2">
        <w:rPr>
          <w:rFonts w:ascii="仿宋" w:eastAsia="仿宋" w:hAnsi="仿宋" w:hint="eastAsia"/>
          <w:sz w:val="28"/>
        </w:rPr>
        <w:t>委员会</w:t>
      </w:r>
    </w:p>
    <w:p w:rsidR="00BF3F13" w:rsidRDefault="00E653EE" w:rsidP="003B3B13">
      <w:pPr>
        <w:adjustRightInd w:val="0"/>
        <w:spacing w:line="360" w:lineRule="auto"/>
        <w:ind w:right="112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二〇二〇年</w:t>
      </w:r>
      <w:r w:rsidR="003D4F31">
        <w:rPr>
          <w:rFonts w:ascii="仿宋" w:eastAsia="仿宋" w:hAnsi="仿宋" w:hint="eastAsia"/>
          <w:sz w:val="28"/>
        </w:rPr>
        <w:t>九</w:t>
      </w:r>
      <w:r>
        <w:rPr>
          <w:rFonts w:ascii="仿宋" w:eastAsia="仿宋" w:hAnsi="仿宋" w:hint="eastAsia"/>
          <w:sz w:val="28"/>
        </w:rPr>
        <w:t>月</w:t>
      </w:r>
      <w:r w:rsidR="003D4F31">
        <w:rPr>
          <w:rFonts w:ascii="仿宋" w:eastAsia="仿宋" w:hAnsi="仿宋" w:hint="eastAsia"/>
          <w:sz w:val="28"/>
        </w:rPr>
        <w:t>二十</w:t>
      </w:r>
      <w:r w:rsidR="00392548">
        <w:rPr>
          <w:rFonts w:ascii="仿宋" w:eastAsia="仿宋" w:hAnsi="仿宋" w:hint="eastAsia"/>
          <w:sz w:val="28"/>
        </w:rPr>
        <w:t>八</w:t>
      </w:r>
      <w:r>
        <w:rPr>
          <w:rFonts w:ascii="仿宋" w:eastAsia="仿宋" w:hAnsi="仿宋" w:hint="eastAsia"/>
          <w:sz w:val="28"/>
        </w:rPr>
        <w:t>日</w:t>
      </w:r>
    </w:p>
    <w:p w:rsidR="00D32FCC" w:rsidRPr="003E08D2" w:rsidRDefault="00AB22F9" w:rsidP="003D4F31">
      <w:pPr>
        <w:widowControl/>
        <w:jc w:val="center"/>
        <w:rPr>
          <w:rFonts w:ascii="仿宋" w:eastAsia="仿宋" w:hAnsi="仿宋"/>
          <w:b/>
          <w:color w:val="000000"/>
          <w:sz w:val="28"/>
          <w:szCs w:val="32"/>
        </w:rPr>
      </w:pPr>
      <w:r>
        <w:rPr>
          <w:rFonts w:ascii="仿宋" w:eastAsia="仿宋" w:hAnsi="仿宋"/>
          <w:sz w:val="28"/>
        </w:rPr>
        <w:br w:type="page"/>
      </w:r>
      <w:r w:rsidR="00D32FCC">
        <w:rPr>
          <w:rFonts w:ascii="仿宋" w:eastAsia="仿宋" w:hAnsi="仿宋" w:hint="eastAsia"/>
          <w:b/>
          <w:sz w:val="28"/>
          <w:szCs w:val="30"/>
        </w:rPr>
        <w:lastRenderedPageBreak/>
        <w:t>新版国标《</w:t>
      </w:r>
      <w:r w:rsidR="00D32FCC" w:rsidRPr="003E08D2">
        <w:rPr>
          <w:rFonts w:ascii="仿宋" w:eastAsia="仿宋" w:hAnsi="仿宋" w:hint="eastAsia"/>
          <w:b/>
          <w:sz w:val="28"/>
          <w:szCs w:val="30"/>
        </w:rPr>
        <w:t>合同能源管理技术通则</w:t>
      </w:r>
      <w:r w:rsidR="00D32FCC">
        <w:rPr>
          <w:rFonts w:ascii="仿宋" w:eastAsia="仿宋" w:hAnsi="仿宋" w:hint="eastAsia"/>
          <w:b/>
          <w:sz w:val="28"/>
          <w:szCs w:val="30"/>
        </w:rPr>
        <w:t>》</w:t>
      </w:r>
      <w:r w:rsidR="00D32FCC" w:rsidRPr="003E08D2">
        <w:rPr>
          <w:rFonts w:ascii="仿宋" w:eastAsia="仿宋" w:hAnsi="仿宋" w:hint="eastAsia"/>
          <w:b/>
          <w:sz w:val="28"/>
          <w:szCs w:val="30"/>
        </w:rPr>
        <w:t>培训</w:t>
      </w:r>
    </w:p>
    <w:p w:rsidR="00D32FCC" w:rsidRPr="003E08D2" w:rsidRDefault="00D32FCC" w:rsidP="00D32FC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32"/>
        </w:rPr>
      </w:pPr>
      <w:r w:rsidRPr="003E08D2">
        <w:rPr>
          <w:rFonts w:ascii="仿宋" w:eastAsia="仿宋" w:hAnsi="仿宋"/>
          <w:b/>
          <w:color w:val="000000"/>
          <w:sz w:val="28"/>
          <w:szCs w:val="32"/>
        </w:rPr>
        <w:t>报 名 回 执 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2551"/>
        <w:gridCol w:w="3008"/>
      </w:tblGrid>
      <w:tr w:rsidR="00D32FCC" w:rsidRPr="00003276" w:rsidTr="0095697A">
        <w:trPr>
          <w:cantSplit/>
          <w:trHeight w:val="460"/>
        </w:trPr>
        <w:tc>
          <w:tcPr>
            <w:tcW w:w="1701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32FCC" w:rsidRPr="00003276" w:rsidTr="004A0E20">
        <w:trPr>
          <w:cantSplit/>
          <w:trHeight w:val="410"/>
        </w:trPr>
        <w:tc>
          <w:tcPr>
            <w:tcW w:w="8820" w:type="dxa"/>
            <w:gridSpan w:val="4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参加培训人员名单</w:t>
            </w:r>
          </w:p>
        </w:tc>
      </w:tr>
      <w:tr w:rsidR="00D32FCC" w:rsidRPr="00003276" w:rsidTr="0095697A">
        <w:trPr>
          <w:trHeight w:val="658"/>
        </w:trPr>
        <w:tc>
          <w:tcPr>
            <w:tcW w:w="1701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职</w:t>
            </w:r>
            <w:r w:rsidRPr="00003276">
              <w:rPr>
                <w:rFonts w:eastAsia="仿宋_GB2312"/>
                <w:sz w:val="24"/>
              </w:rPr>
              <w:t xml:space="preserve">  </w:t>
            </w:r>
            <w:r w:rsidRPr="00003276">
              <w:rPr>
                <w:rFonts w:eastAsia="仿宋_GB2312"/>
                <w:sz w:val="24"/>
              </w:rPr>
              <w:t>务</w:t>
            </w:r>
          </w:p>
        </w:tc>
        <w:tc>
          <w:tcPr>
            <w:tcW w:w="2551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手</w:t>
            </w:r>
            <w:r w:rsidRPr="00003276">
              <w:rPr>
                <w:rFonts w:eastAsia="仿宋_GB2312"/>
                <w:sz w:val="24"/>
              </w:rPr>
              <w:t xml:space="preserve">  </w:t>
            </w:r>
            <w:r w:rsidRPr="00003276">
              <w:rPr>
                <w:rFonts w:eastAsia="仿宋_GB2312"/>
                <w:sz w:val="24"/>
              </w:rPr>
              <w:t>机</w:t>
            </w: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D32FCC" w:rsidRPr="00003276" w:rsidTr="004A0E20">
        <w:trPr>
          <w:trHeight w:val="397"/>
        </w:trPr>
        <w:tc>
          <w:tcPr>
            <w:tcW w:w="170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32FCC" w:rsidRPr="00003276" w:rsidTr="004A0E20">
        <w:trPr>
          <w:trHeight w:val="405"/>
        </w:trPr>
        <w:tc>
          <w:tcPr>
            <w:tcW w:w="170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32FCC" w:rsidRPr="00003276" w:rsidTr="004A0E20">
        <w:trPr>
          <w:trHeight w:val="410"/>
        </w:trPr>
        <w:tc>
          <w:tcPr>
            <w:tcW w:w="170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32FCC" w:rsidRPr="00003276" w:rsidTr="004A0E20">
        <w:trPr>
          <w:trHeight w:val="421"/>
        </w:trPr>
        <w:tc>
          <w:tcPr>
            <w:tcW w:w="170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32FCC" w:rsidRPr="00003276" w:rsidTr="00CC4772">
        <w:trPr>
          <w:trHeight w:val="606"/>
        </w:trPr>
        <w:tc>
          <w:tcPr>
            <w:tcW w:w="1701" w:type="dxa"/>
            <w:vAlign w:val="center"/>
          </w:tcPr>
          <w:p w:rsidR="00D32FCC" w:rsidRPr="00003276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费用支付</w:t>
            </w:r>
          </w:p>
        </w:tc>
        <w:tc>
          <w:tcPr>
            <w:tcW w:w="7119" w:type="dxa"/>
            <w:gridSpan w:val="3"/>
          </w:tcPr>
          <w:p w:rsidR="00D32FCC" w:rsidRPr="00E65177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E65177">
              <w:rPr>
                <w:rFonts w:eastAsia="仿宋_GB2312" w:hint="eastAsia"/>
                <w:sz w:val="24"/>
              </w:rPr>
              <w:t>户</w:t>
            </w:r>
            <w:r w:rsidRPr="00E65177">
              <w:rPr>
                <w:rFonts w:eastAsia="仿宋_GB2312" w:hint="eastAsia"/>
                <w:sz w:val="24"/>
              </w:rPr>
              <w:t xml:space="preserve">  </w:t>
            </w:r>
            <w:r w:rsidRPr="00E65177">
              <w:rPr>
                <w:rFonts w:eastAsia="仿宋_GB2312" w:hint="eastAsia"/>
                <w:sz w:val="24"/>
              </w:rPr>
              <w:t>名：中国节能协会</w:t>
            </w:r>
          </w:p>
          <w:p w:rsidR="00D32FCC" w:rsidRPr="00E65177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E65177">
              <w:rPr>
                <w:rFonts w:eastAsia="仿宋_GB2312" w:hint="eastAsia"/>
                <w:sz w:val="24"/>
              </w:rPr>
              <w:t>开户行：交通银行北京分行和平里支行</w:t>
            </w:r>
          </w:p>
          <w:p w:rsidR="00D32FCC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E65177">
              <w:rPr>
                <w:rFonts w:eastAsia="仿宋_GB2312" w:hint="eastAsia"/>
                <w:sz w:val="24"/>
              </w:rPr>
              <w:t>账</w:t>
            </w:r>
            <w:r w:rsidRPr="00E65177">
              <w:rPr>
                <w:rFonts w:eastAsia="仿宋_GB2312" w:hint="eastAsia"/>
                <w:sz w:val="24"/>
              </w:rPr>
              <w:t xml:space="preserve">  </w:t>
            </w:r>
            <w:r w:rsidRPr="00E65177">
              <w:rPr>
                <w:rFonts w:eastAsia="仿宋_GB2312" w:hint="eastAsia"/>
                <w:sz w:val="24"/>
              </w:rPr>
              <w:t>号：</w:t>
            </w:r>
            <w:r w:rsidRPr="00E65177">
              <w:rPr>
                <w:rFonts w:eastAsia="仿宋_GB2312" w:hint="eastAsia"/>
                <w:sz w:val="24"/>
              </w:rPr>
              <w:t>110 060 224 012 015 035 779</w:t>
            </w:r>
          </w:p>
          <w:p w:rsidR="003D4F31" w:rsidRPr="00003276" w:rsidRDefault="003D4F31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（汇款时请注明“</w:t>
            </w:r>
            <w:r>
              <w:rPr>
                <w:rFonts w:eastAsia="仿宋_GB2312" w:hint="eastAsia"/>
                <w:sz w:val="24"/>
              </w:rPr>
              <w:t>EMCA</w:t>
            </w:r>
            <w:r>
              <w:rPr>
                <w:rFonts w:eastAsia="仿宋_GB2312" w:hint="eastAsia"/>
                <w:sz w:val="24"/>
              </w:rPr>
              <w:t>培训费”）</w:t>
            </w:r>
          </w:p>
        </w:tc>
      </w:tr>
      <w:tr w:rsidR="00D32FCC" w:rsidRPr="00003276" w:rsidTr="00CC4772">
        <w:trPr>
          <w:trHeight w:val="606"/>
        </w:trPr>
        <w:tc>
          <w:tcPr>
            <w:tcW w:w="1701" w:type="dxa"/>
            <w:vAlign w:val="center"/>
          </w:tcPr>
          <w:p w:rsidR="00D32FCC" w:rsidRDefault="00D32FCC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开票信息</w:t>
            </w:r>
          </w:p>
        </w:tc>
        <w:tc>
          <w:tcPr>
            <w:tcW w:w="7119" w:type="dxa"/>
            <w:gridSpan w:val="3"/>
          </w:tcPr>
          <w:p w:rsidR="00D32FCC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公司名称：</w:t>
            </w:r>
          </w:p>
          <w:p w:rsidR="00D32FCC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税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号：</w:t>
            </w:r>
          </w:p>
          <w:p w:rsidR="008862E2" w:rsidRDefault="008862E2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地址及电话：</w:t>
            </w:r>
          </w:p>
          <w:p w:rsidR="00D32FCC" w:rsidRDefault="00D32FCC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开户行</w:t>
            </w:r>
            <w:r w:rsidR="008862E2">
              <w:rPr>
                <w:rFonts w:eastAsia="仿宋_GB2312" w:hint="eastAsia"/>
                <w:sz w:val="24"/>
              </w:rPr>
              <w:t>及账号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D32FCC" w:rsidRPr="00003276" w:rsidRDefault="008862E2" w:rsidP="008862E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专票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普票</w:t>
            </w:r>
            <w:r w:rsidR="00D32FCC">
              <w:rPr>
                <w:rFonts w:eastAsia="仿宋_GB2312" w:hint="eastAsia"/>
                <w:sz w:val="24"/>
              </w:rPr>
              <w:t>：</w:t>
            </w:r>
          </w:p>
        </w:tc>
      </w:tr>
      <w:tr w:rsidR="000A29AF" w:rsidRPr="00003276" w:rsidTr="00CC4772">
        <w:trPr>
          <w:trHeight w:val="606"/>
        </w:trPr>
        <w:tc>
          <w:tcPr>
            <w:tcW w:w="1701" w:type="dxa"/>
            <w:vAlign w:val="center"/>
          </w:tcPr>
          <w:p w:rsidR="000A29AF" w:rsidRDefault="000A29AF" w:rsidP="00CC477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7119" w:type="dxa"/>
            <w:gridSpan w:val="3"/>
          </w:tcPr>
          <w:p w:rsidR="000A29AF" w:rsidRDefault="000A29AF" w:rsidP="00CC477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4A0E20" w:rsidRDefault="0095697A" w:rsidP="000A29AF">
      <w:pPr>
        <w:adjustRightInd w:val="0"/>
        <w:spacing w:line="360" w:lineRule="auto"/>
        <w:ind w:right="1280"/>
        <w:jc w:val="center"/>
        <w:rPr>
          <w:rFonts w:ascii="仿宋" w:eastAsia="仿宋" w:hAnsi="仿宋"/>
          <w:b/>
          <w:sz w:val="24"/>
          <w:szCs w:val="30"/>
        </w:rPr>
      </w:pPr>
      <w:r w:rsidRPr="003151B8">
        <w:rPr>
          <w:rFonts w:ascii="仿宋" w:eastAsia="仿宋" w:hAnsi="仿宋" w:hint="eastAsia"/>
          <w:b/>
          <w:sz w:val="24"/>
          <w:szCs w:val="30"/>
        </w:rPr>
        <w:t xml:space="preserve">        </w:t>
      </w:r>
    </w:p>
    <w:sectPr w:rsidR="004A0E20" w:rsidSect="002E281E">
      <w:footerReference w:type="default" r:id="rId11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AC8" w:rsidRDefault="00FE4AC8" w:rsidP="00F26015">
      <w:r>
        <w:separator/>
      </w:r>
    </w:p>
  </w:endnote>
  <w:endnote w:type="continuationSeparator" w:id="0">
    <w:p w:rsidR="00FE4AC8" w:rsidRDefault="00FE4AC8" w:rsidP="00F2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152753"/>
      <w:docPartObj>
        <w:docPartGallery w:val="Page Numbers (Bottom of Page)"/>
        <w:docPartUnique/>
      </w:docPartObj>
    </w:sdtPr>
    <w:sdtEndPr/>
    <w:sdtContent>
      <w:p w:rsidR="009914D2" w:rsidRDefault="009914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48" w:rsidRPr="00392548">
          <w:rPr>
            <w:noProof/>
            <w:lang w:val="zh-CN"/>
          </w:rPr>
          <w:t>4</w:t>
        </w:r>
        <w:r>
          <w:fldChar w:fldCharType="end"/>
        </w:r>
      </w:p>
    </w:sdtContent>
  </w:sdt>
  <w:p w:rsidR="009D780D" w:rsidRDefault="009D78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AC8" w:rsidRDefault="00FE4AC8" w:rsidP="00F26015">
      <w:r>
        <w:separator/>
      </w:r>
    </w:p>
  </w:footnote>
  <w:footnote w:type="continuationSeparator" w:id="0">
    <w:p w:rsidR="00FE4AC8" w:rsidRDefault="00FE4AC8" w:rsidP="00F2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5012"/>
    <w:multiLevelType w:val="hybridMultilevel"/>
    <w:tmpl w:val="0ABADD0A"/>
    <w:lvl w:ilvl="0" w:tplc="E418F61A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3B0D7C"/>
    <w:multiLevelType w:val="hybridMultilevel"/>
    <w:tmpl w:val="960E459E"/>
    <w:lvl w:ilvl="0" w:tplc="C702268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CD017DC"/>
    <w:multiLevelType w:val="hybridMultilevel"/>
    <w:tmpl w:val="2ED4C36C"/>
    <w:lvl w:ilvl="0" w:tplc="9D5E9278">
      <w:start w:val="1"/>
      <w:numFmt w:val="decimal"/>
      <w:lvlText w:val="%1、"/>
      <w:lvlJc w:val="left"/>
      <w:pPr>
        <w:ind w:left="1415" w:hanging="85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78C6886"/>
    <w:multiLevelType w:val="hybridMultilevel"/>
    <w:tmpl w:val="95B00A6E"/>
    <w:lvl w:ilvl="0" w:tplc="DE224CD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05C71C8"/>
    <w:multiLevelType w:val="hybridMultilevel"/>
    <w:tmpl w:val="8FC60890"/>
    <w:lvl w:ilvl="0" w:tplc="494EA59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6510949"/>
    <w:multiLevelType w:val="hybridMultilevel"/>
    <w:tmpl w:val="08B6A72C"/>
    <w:lvl w:ilvl="0" w:tplc="F874326E">
      <w:start w:val="6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6E"/>
    <w:rsid w:val="00003232"/>
    <w:rsid w:val="000509BB"/>
    <w:rsid w:val="000565F8"/>
    <w:rsid w:val="00070400"/>
    <w:rsid w:val="00070566"/>
    <w:rsid w:val="000720FF"/>
    <w:rsid w:val="000946C1"/>
    <w:rsid w:val="000A29AF"/>
    <w:rsid w:val="000F765F"/>
    <w:rsid w:val="00102D65"/>
    <w:rsid w:val="0012039E"/>
    <w:rsid w:val="00162430"/>
    <w:rsid w:val="0016464D"/>
    <w:rsid w:val="001709F3"/>
    <w:rsid w:val="001733E5"/>
    <w:rsid w:val="0018476A"/>
    <w:rsid w:val="00187BE4"/>
    <w:rsid w:val="001C06BF"/>
    <w:rsid w:val="001E4E98"/>
    <w:rsid w:val="001E72A9"/>
    <w:rsid w:val="00205B1B"/>
    <w:rsid w:val="0023534D"/>
    <w:rsid w:val="0027631E"/>
    <w:rsid w:val="002B506F"/>
    <w:rsid w:val="002D7EAE"/>
    <w:rsid w:val="002E1E7E"/>
    <w:rsid w:val="002E281E"/>
    <w:rsid w:val="002E5440"/>
    <w:rsid w:val="002F4A2E"/>
    <w:rsid w:val="002F6027"/>
    <w:rsid w:val="0030771B"/>
    <w:rsid w:val="003151B8"/>
    <w:rsid w:val="00366D46"/>
    <w:rsid w:val="00380A1C"/>
    <w:rsid w:val="00392548"/>
    <w:rsid w:val="003B3B13"/>
    <w:rsid w:val="003D4F31"/>
    <w:rsid w:val="003E08D2"/>
    <w:rsid w:val="0042366E"/>
    <w:rsid w:val="004664FA"/>
    <w:rsid w:val="0049254C"/>
    <w:rsid w:val="004A0E20"/>
    <w:rsid w:val="004C2653"/>
    <w:rsid w:val="00512342"/>
    <w:rsid w:val="00514BC9"/>
    <w:rsid w:val="00523750"/>
    <w:rsid w:val="005339AA"/>
    <w:rsid w:val="0053795F"/>
    <w:rsid w:val="00555430"/>
    <w:rsid w:val="00573BCB"/>
    <w:rsid w:val="00591615"/>
    <w:rsid w:val="005B41E9"/>
    <w:rsid w:val="005B6F80"/>
    <w:rsid w:val="005E68CB"/>
    <w:rsid w:val="00627FE2"/>
    <w:rsid w:val="00634C8E"/>
    <w:rsid w:val="006521B4"/>
    <w:rsid w:val="00652582"/>
    <w:rsid w:val="0066630F"/>
    <w:rsid w:val="006A6B70"/>
    <w:rsid w:val="006C5010"/>
    <w:rsid w:val="006D5148"/>
    <w:rsid w:val="007031CA"/>
    <w:rsid w:val="00714026"/>
    <w:rsid w:val="0072235F"/>
    <w:rsid w:val="007558AF"/>
    <w:rsid w:val="00786F13"/>
    <w:rsid w:val="007929BF"/>
    <w:rsid w:val="007D30C7"/>
    <w:rsid w:val="007D64F5"/>
    <w:rsid w:val="007F6463"/>
    <w:rsid w:val="0080702C"/>
    <w:rsid w:val="00883302"/>
    <w:rsid w:val="0088603D"/>
    <w:rsid w:val="008862E2"/>
    <w:rsid w:val="00890395"/>
    <w:rsid w:val="008B5E7C"/>
    <w:rsid w:val="008E48D7"/>
    <w:rsid w:val="009043EA"/>
    <w:rsid w:val="0095697A"/>
    <w:rsid w:val="00977859"/>
    <w:rsid w:val="009914D2"/>
    <w:rsid w:val="009B5E43"/>
    <w:rsid w:val="009D52D0"/>
    <w:rsid w:val="009D780D"/>
    <w:rsid w:val="00A01F2B"/>
    <w:rsid w:val="00A21897"/>
    <w:rsid w:val="00A35187"/>
    <w:rsid w:val="00A67AA9"/>
    <w:rsid w:val="00A74CE8"/>
    <w:rsid w:val="00AA5C38"/>
    <w:rsid w:val="00AB22F9"/>
    <w:rsid w:val="00AC7816"/>
    <w:rsid w:val="00B00E30"/>
    <w:rsid w:val="00B03573"/>
    <w:rsid w:val="00B17A77"/>
    <w:rsid w:val="00B8720C"/>
    <w:rsid w:val="00BE4EC4"/>
    <w:rsid w:val="00BF166F"/>
    <w:rsid w:val="00BF3F13"/>
    <w:rsid w:val="00C3670A"/>
    <w:rsid w:val="00C4710F"/>
    <w:rsid w:val="00C91427"/>
    <w:rsid w:val="00C95FDD"/>
    <w:rsid w:val="00C97A3A"/>
    <w:rsid w:val="00CE04C1"/>
    <w:rsid w:val="00D32FCC"/>
    <w:rsid w:val="00D70DEA"/>
    <w:rsid w:val="00D8194B"/>
    <w:rsid w:val="00D84645"/>
    <w:rsid w:val="00DA700D"/>
    <w:rsid w:val="00DB245D"/>
    <w:rsid w:val="00DB344A"/>
    <w:rsid w:val="00DF3304"/>
    <w:rsid w:val="00DF62AD"/>
    <w:rsid w:val="00E40F95"/>
    <w:rsid w:val="00E56945"/>
    <w:rsid w:val="00E653EE"/>
    <w:rsid w:val="00EC4F48"/>
    <w:rsid w:val="00F07895"/>
    <w:rsid w:val="00F26015"/>
    <w:rsid w:val="00FD59CD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B4E5A-7FB7-FE41-9BEA-8EA828E6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366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C4F48"/>
    <w:pPr>
      <w:ind w:firstLineChars="200" w:firstLine="420"/>
    </w:pPr>
  </w:style>
  <w:style w:type="character" w:styleId="a6">
    <w:name w:val="Hyperlink"/>
    <w:rsid w:val="006521B4"/>
    <w:rPr>
      <w:color w:val="0000FF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55543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55430"/>
    <w:rPr>
      <w:rFonts w:ascii="Times New Roman" w:eastAsia="宋体" w:hAnsi="Times New Roman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26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26015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01F2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01F2B"/>
    <w:rPr>
      <w:rFonts w:ascii="Times New Roman" w:eastAsia="宋体" w:hAnsi="Times New Roman" w:cs="Times New Roman"/>
      <w:sz w:val="18"/>
      <w:szCs w:val="18"/>
    </w:rPr>
  </w:style>
  <w:style w:type="character" w:styleId="ad">
    <w:name w:val="Strong"/>
    <w:basedOn w:val="a0"/>
    <w:uiPriority w:val="22"/>
    <w:qFormat/>
    <w:rsid w:val="00AB22F9"/>
    <w:rPr>
      <w:b/>
      <w:bCs/>
    </w:rPr>
  </w:style>
  <w:style w:type="table" w:styleId="ae">
    <w:name w:val="Table Grid"/>
    <w:basedOn w:val="a1"/>
    <w:uiPriority w:val="59"/>
    <w:rsid w:val="000A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m@emca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jw@emca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ym@emca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1406</Characters>
  <Application>Microsoft Office Word</Application>
  <DocSecurity>0</DocSecurity>
  <Lines>11</Lines>
  <Paragraphs>3</Paragraphs>
  <ScaleCrop>false</ScaleCrop>
  <Company>Lenovo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Wang</dc:creator>
  <cp:lastModifiedBy>Office User</cp:lastModifiedBy>
  <cp:revision>2</cp:revision>
  <cp:lastPrinted>2020-07-20T09:30:00Z</cp:lastPrinted>
  <dcterms:created xsi:type="dcterms:W3CDTF">2020-09-28T02:58:00Z</dcterms:created>
  <dcterms:modified xsi:type="dcterms:W3CDTF">2020-09-28T02:58:00Z</dcterms:modified>
</cp:coreProperties>
</file>