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421D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0" w:firstLineChars="0"/>
        <w:textAlignment w:val="auto"/>
        <w:outlineLvl w:val="0"/>
        <w:rPr>
          <w:rFonts w:hint="eastAsia" w:ascii="方正黑体_GBK" w:hAnsi="方正黑体_GBK" w:eastAsia="方正黑体_GBK" w:cs="方正黑体_GBK"/>
          <w:color w:val="0F1115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F1115"/>
          <w:sz w:val="32"/>
          <w:szCs w:val="32"/>
          <w:lang w:eastAsia="zh-CN"/>
        </w:rPr>
        <w:t>附件</w:t>
      </w:r>
    </w:p>
    <w:p w14:paraId="2811C7A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0" w:firstLineChars="0"/>
        <w:textAlignment w:val="auto"/>
        <w:outlineLvl w:val="9"/>
        <w:rPr>
          <w:rFonts w:hint="eastAsia" w:ascii="方正黑体_GBK" w:hAnsi="方正黑体_GBK" w:eastAsia="方正黑体_GBK" w:cs="方正黑体_GBK"/>
          <w:color w:val="0F1115"/>
          <w:sz w:val="32"/>
          <w:szCs w:val="32"/>
        </w:rPr>
      </w:pPr>
    </w:p>
    <w:p w14:paraId="56F9014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F1115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F1115"/>
          <w:sz w:val="44"/>
          <w:szCs w:val="44"/>
          <w:lang w:val="en-US" w:eastAsia="zh-CN"/>
        </w:rPr>
        <w:t>2025物联网密码应用创新成果征集</w:t>
      </w:r>
      <w:r>
        <w:rPr>
          <w:rFonts w:hint="eastAsia" w:ascii="方正小标宋_GBK" w:hAnsi="方正小标宋_GBK" w:eastAsia="方正小标宋_GBK" w:cs="方正小标宋_GBK"/>
          <w:color w:val="0F1115"/>
          <w:sz w:val="44"/>
          <w:szCs w:val="44"/>
          <w:lang w:eastAsia="zh-CN"/>
        </w:rPr>
        <w:t>情况</w:t>
      </w:r>
    </w:p>
    <w:p w14:paraId="38BCBE7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F1115"/>
          <w:sz w:val="32"/>
          <w:szCs w:val="32"/>
        </w:rPr>
      </w:pPr>
    </w:p>
    <w:p w14:paraId="4FC80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textAlignment w:val="auto"/>
        <w:rPr>
          <w:rFonts w:hint="default" w:ascii="Times New Roman" w:hAnsi="Times New Roman" w:eastAsia="方正黑体_GBK" w:cs="Times New Roman"/>
          <w:color w:val="0F11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F1115"/>
          <w:sz w:val="32"/>
          <w:szCs w:val="32"/>
          <w:lang w:val="en-US" w:eastAsia="zh-CN"/>
        </w:rPr>
        <w:t>一、先进技术产品（共17项）</w:t>
      </w:r>
    </w:p>
    <w:tbl>
      <w:tblPr>
        <w:tblStyle w:val="6"/>
        <w:tblW w:w="92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449"/>
        <w:gridCol w:w="2160"/>
        <w:gridCol w:w="1844"/>
        <w:gridCol w:w="1916"/>
      </w:tblGrid>
      <w:tr w14:paraId="58AAD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0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D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  <w:t>创新成果名称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6E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  <w:t>牵头</w:t>
            </w:r>
          </w:p>
          <w:p w14:paraId="38428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  <w:t>填报单位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4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  <w:t>联合</w:t>
            </w:r>
          </w:p>
          <w:p w14:paraId="402B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  <w:t>填报单位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A5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  <w:t>技术产品类别</w:t>
            </w:r>
          </w:p>
        </w:tc>
      </w:tr>
      <w:tr w14:paraId="1106C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5B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C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轻量级低延时加密算法和认证协议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27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清华大学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4C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F3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新型密码算法协议及工程实现</w:t>
            </w:r>
          </w:p>
        </w:tc>
      </w:tr>
      <w:tr w14:paraId="1F11B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75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C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基于大语言模型的密码侧信道分析智能体平台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76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北京理工大学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2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6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密码应用系统与创新产品</w:t>
            </w:r>
          </w:p>
        </w:tc>
      </w:tr>
      <w:tr w14:paraId="318BC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CB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C7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无人机密码安全检测</w:t>
            </w:r>
          </w:p>
          <w:p w14:paraId="622EF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平台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F2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中国工业互联网研究院（工业和信息化部密码应用研究中心）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2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数盾信息科技股份有限公司、山东泽鹿安全技术有限公司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C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密码应用系统与创新产品</w:t>
            </w:r>
          </w:p>
        </w:tc>
      </w:tr>
      <w:tr w14:paraId="19BCA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22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5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面向物联网的密码安全芯片及网关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4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三未信安科技股份有限公司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A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山东多次方半导体有限公司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7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物联网专用密码技术</w:t>
            </w:r>
          </w:p>
        </w:tc>
      </w:tr>
      <w:tr w14:paraId="09FE0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E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2D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Toc18537"/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多模态视频安全网关</w:t>
            </w:r>
            <w:bookmarkEnd w:id="0"/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A4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北京中宇万通科技股份有限公司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34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F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密码应用系统与创新产品</w:t>
            </w:r>
          </w:p>
        </w:tc>
      </w:tr>
      <w:tr w14:paraId="11182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C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5E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智慧水务数据加密传输安全网关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79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北京睿数信安科技有限公司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F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BC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密码应用系统与创新产品</w:t>
            </w:r>
          </w:p>
        </w:tc>
      </w:tr>
      <w:tr w14:paraId="20987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B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A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秘阵抗量子图形化动态口令认证产品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0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大连秘阵科技有限公司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2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44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新型密码算法协议及工程实现</w:t>
            </w:r>
          </w:p>
        </w:tc>
      </w:tr>
      <w:tr w14:paraId="612F5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F4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1F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面向物联网与关基设施的高性能FC存储密码机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5C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无锡艾立德智能科技有限公司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0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4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密码应用系统与创新产品</w:t>
            </w:r>
          </w:p>
        </w:tc>
      </w:tr>
      <w:tr w14:paraId="5BBE9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07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98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“链证书”与“元证书”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—数字证书在物联网中新型应用模式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F2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江苏先安科技有限公司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A9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江苏省数据集团数字科技有限公司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38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物联网专用密码技术</w:t>
            </w:r>
          </w:p>
        </w:tc>
      </w:tr>
      <w:tr w14:paraId="0C76E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5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B1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</w:pPr>
            <w:bookmarkStart w:id="1" w:name="_Toc2323"/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电力行业自主可控三级服务器密码机</w:t>
            </w:r>
            <w:bookmarkEnd w:id="1"/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E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南京南瑞信息通信科技有限公司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2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南京南瑞网络安全技术有限公司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6B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密码应用系统与创新产品</w:t>
            </w:r>
          </w:p>
        </w:tc>
      </w:tr>
      <w:tr w14:paraId="01DE7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46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D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网络自适应密码防护技术及实现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8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乾讯信息技术（无锡）有限公司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BB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F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物联网专用密码技术</w:t>
            </w:r>
          </w:p>
        </w:tc>
      </w:tr>
      <w:tr w14:paraId="464BB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77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0D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抗量子增强型物联网设备口令安全管控系统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B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3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3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密码应用系统与创新产品</w:t>
            </w:r>
          </w:p>
        </w:tc>
      </w:tr>
      <w:tr w14:paraId="0BE4A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2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DF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物联数据全生命周期动态保护的密码应用实践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3D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杭州海康威视数字技术股份有限公司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CF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D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密码应用系统与创新产品</w:t>
            </w:r>
          </w:p>
        </w:tc>
      </w:tr>
      <w:tr w14:paraId="4E42D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2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FD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面向物联网的SE内生安全密码服务一体化平台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4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龙芯中科（合肥）技术有限公司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16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中国科学技术大学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8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密码应用系统与创新产品</w:t>
            </w:r>
          </w:p>
        </w:tc>
      </w:tr>
      <w:tr w14:paraId="41AEF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F9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87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车规级信息安全芯片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5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中电科网络安全科技股份有限公司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79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成都三零嘉微电子有限公司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2F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密码应用系统与创新产品</w:t>
            </w:r>
          </w:p>
        </w:tc>
      </w:tr>
      <w:tr w14:paraId="56AB2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A4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B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工业物联网轻量级密码内生安全技术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F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甘肃政法大学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00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渔翁信息技术股份有限公司、甘肃安信信息安全技术有限公司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C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w w:val="100"/>
                <w:kern w:val="44"/>
                <w:sz w:val="24"/>
                <w:szCs w:val="24"/>
                <w:lang w:val="en-US" w:eastAsia="zh-CN" w:bidi="ar"/>
              </w:rPr>
              <w:t>物联网专用密码技术</w:t>
            </w:r>
          </w:p>
        </w:tc>
      </w:tr>
      <w:tr w14:paraId="42402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4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58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面向车联网和物联网的消息安全认证与隐私保护关键技术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06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西北师范大学</w:t>
            </w:r>
          </w:p>
        </w:tc>
        <w:tc>
          <w:tcPr>
            <w:tcW w:w="1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D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甘肃海丰信息科技有限公司、甘肃创信信息科技有限责任公司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0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新型密码算法协议及工程实现</w:t>
            </w:r>
          </w:p>
        </w:tc>
      </w:tr>
    </w:tbl>
    <w:p w14:paraId="5A02C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ind w:leftChars="0"/>
        <w:textAlignment w:val="auto"/>
        <w:rPr>
          <w:rFonts w:hint="default" w:ascii="Times New Roman" w:hAnsi="Times New Roman" w:eastAsia="方正黑体_GBK" w:cs="Times New Roman"/>
          <w:color w:val="0F11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F1115"/>
          <w:sz w:val="32"/>
          <w:szCs w:val="32"/>
          <w:lang w:val="en-US" w:eastAsia="zh-CN"/>
        </w:rPr>
        <w:t>二、创新应用场景（共25项）</w:t>
      </w:r>
    </w:p>
    <w:tbl>
      <w:tblPr>
        <w:tblStyle w:val="6"/>
        <w:tblW w:w="92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747"/>
        <w:gridCol w:w="2180"/>
        <w:gridCol w:w="1960"/>
        <w:gridCol w:w="1816"/>
      </w:tblGrid>
      <w:tr w14:paraId="0378C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91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CF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  <w:t>创新成果名称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3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  <w:t>牵头</w:t>
            </w:r>
          </w:p>
          <w:p w14:paraId="4BBA8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  <w:t>填报单位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1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  <w:t>联合</w:t>
            </w:r>
          </w:p>
          <w:p w14:paraId="2C13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  <w:t>填报单位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3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F1115"/>
                <w:sz w:val="24"/>
                <w:szCs w:val="24"/>
                <w:vertAlign w:val="baseline"/>
                <w:lang w:val="en-US" w:eastAsia="zh-CN"/>
              </w:rPr>
              <w:t>应用场景类别</w:t>
            </w:r>
          </w:p>
        </w:tc>
      </w:tr>
      <w:tr w14:paraId="2B7D8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AA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DC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新能源和智能网联汽车可信根平台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3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中国工业互联网研究院（工业和信息化部密码应用研究中心）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F3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FA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智能网联汽车与车联网</w:t>
            </w:r>
          </w:p>
        </w:tc>
      </w:tr>
      <w:tr w14:paraId="4F7E3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9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7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智能汽车基础地图数据安全保护组件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2A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中国测绘科学</w:t>
            </w:r>
          </w:p>
          <w:p w14:paraId="21597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研究院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90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F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智能网联汽车与车联网</w:t>
            </w:r>
          </w:p>
        </w:tc>
      </w:tr>
      <w:tr w14:paraId="17FFE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C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09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基于国产密码的电力物联网全域安全保障关键技术与规模化应用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B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中国电力科学研究院有限公司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1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北京数字认证股份有限公司、兴唐通信科技有限公司、三未信安科技股份有限</w:t>
            </w:r>
          </w:p>
          <w:p w14:paraId="085B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公司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B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智慧能源与电力物联网</w:t>
            </w:r>
          </w:p>
        </w:tc>
      </w:tr>
      <w:tr w14:paraId="56A31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E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2C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ETC在线密钥管理系统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0D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北京中交国通智能交通系统技术有限公司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4B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6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数字金融与消费服务</w:t>
            </w:r>
          </w:p>
        </w:tc>
      </w:tr>
      <w:tr w14:paraId="3DDAB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0B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C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智能网联汽车免改造应用密码防护方案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F1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北京炼石网络技术有限公司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4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4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智能网联汽车与车联网</w:t>
            </w:r>
          </w:p>
        </w:tc>
      </w:tr>
      <w:tr w14:paraId="43F18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30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0B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智能汽车车内总线安全认证和通信密码</w:t>
            </w:r>
          </w:p>
          <w:p w14:paraId="0EBDC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解决方案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8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北京数字认证股份有限公司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C6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6E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智能网联汽车与车联网</w:t>
            </w:r>
          </w:p>
        </w:tc>
      </w:tr>
      <w:tr w14:paraId="3B9B7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BC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0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海洋工程船岸通信多信道协同复用关键技术及密码应用场景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5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北京睿数信安科技有限公司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B1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60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通信基础设施与网络融合安全</w:t>
            </w:r>
          </w:p>
        </w:tc>
      </w:tr>
      <w:tr w14:paraId="4399B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4C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B9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电力物联终端密码应用分析预警平台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B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数盾信息科技股份有限公司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4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FA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智慧能源与电力物联网</w:t>
            </w:r>
          </w:p>
        </w:tc>
      </w:tr>
      <w:tr w14:paraId="4F5B3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5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D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基于商密算法的视频物联网数据安全防护应用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D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天津光电安辰信息技术股份有限公司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B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4B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工业物联网与智能制造</w:t>
            </w:r>
          </w:p>
        </w:tc>
      </w:tr>
      <w:tr w14:paraId="2BEAE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3B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FA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无人机通信加密系统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6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航天恒星科技有限公司天津分公司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43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无锡航天江南数据系统科技有限公司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5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低空经济</w:t>
            </w:r>
          </w:p>
        </w:tc>
      </w:tr>
      <w:tr w14:paraId="4840D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1D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6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基于数字证书集群管理的配电网加密管控体系建设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F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内蒙古电力（集团）有限责任公司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B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北京智芯微电子科技有限公司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0C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智慧能源与电力物联网</w:t>
            </w:r>
          </w:p>
        </w:tc>
      </w:tr>
      <w:tr w14:paraId="23034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1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8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空天地一体化协同的低空智能网联测绘安全管控与创新应用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B9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长春吉大正元信息技术股份有限公司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4E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F6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低空经济</w:t>
            </w:r>
          </w:p>
        </w:tc>
      </w:tr>
      <w:tr w14:paraId="0FE8F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C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3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城市生命线终端遥测采集加密传输解决方案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8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哈尔滨航天恒星数据系统科技有限</w:t>
            </w:r>
          </w:p>
          <w:p w14:paraId="6611A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F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7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智慧城市与数字治理</w:t>
            </w:r>
          </w:p>
        </w:tc>
      </w:tr>
      <w:tr w14:paraId="0E68E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2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4A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车路云一体化密码应用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F5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江苏意源科技有限公司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2B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中电科网络安全科技股份有限</w:t>
            </w:r>
          </w:p>
          <w:p w14:paraId="3773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公司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02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w w:val="100"/>
                <w:sz w:val="24"/>
                <w:szCs w:val="24"/>
                <w:vertAlign w:val="baseline"/>
                <w:lang w:val="en-US" w:eastAsia="zh-CN"/>
              </w:rPr>
              <w:t>智能网联汽车与车联网</w:t>
            </w:r>
          </w:p>
        </w:tc>
      </w:tr>
      <w:tr w14:paraId="76BDB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A5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1D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基于国“芯”视频安防全生态解决方案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6C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苏州国芯科技股份有限公司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E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8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智慧城市与数字治理</w:t>
            </w:r>
          </w:p>
        </w:tc>
      </w:tr>
      <w:tr w14:paraId="41660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9D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5C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密码技术在电力物联网低压涉控场景应用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F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国网江苏省电力有限公司信息通信分公司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4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DB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智慧能源与电力物联网</w:t>
            </w:r>
          </w:p>
        </w:tc>
      </w:tr>
      <w:tr w14:paraId="01636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F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E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基于内核层加解密的“一眼多维”物联网数据安全应用场景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A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佰倬信息科技有限责任公司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5F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D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智慧城市与数字治理</w:t>
            </w:r>
          </w:p>
        </w:tc>
      </w:tr>
      <w:tr w14:paraId="63E41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6B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FF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基于密码技术的智慧视听全链路安全播控应用实践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53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杭州海康威视数字技术股份有限公司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F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97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智慧城市与数字治理</w:t>
            </w:r>
          </w:p>
        </w:tc>
      </w:tr>
      <w:tr w14:paraId="63927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1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1E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匿名安全可溯源的分布式数字取证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1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合肥工业大学计算机与信息学院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8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6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社会民生安全</w:t>
            </w:r>
          </w:p>
          <w:p w14:paraId="434A5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保障</w:t>
            </w:r>
          </w:p>
        </w:tc>
      </w:tr>
      <w:tr w14:paraId="2180E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C7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AF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基于车联网终端传输层密码协议（TLCP）应用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47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厦门雅迅智联科技股份有限公司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2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64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智能网联汽车与车联网</w:t>
            </w:r>
          </w:p>
        </w:tc>
      </w:tr>
      <w:tr w14:paraId="51FFA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0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C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构建智能制造无线通信安全体系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6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中安云科科技发展（山东）有限公司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0E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36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工业物联网与智能制造</w:t>
            </w:r>
          </w:p>
        </w:tc>
      </w:tr>
      <w:tr w14:paraId="5620D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7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BF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面向物联网终端的SM2协同签名算法创新与</w:t>
            </w:r>
          </w:p>
          <w:p w14:paraId="34E6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应用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6E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南方电网数据平台与安全（广东）</w:t>
            </w:r>
          </w:p>
          <w:p w14:paraId="427AB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A5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1F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通信基础设施与网络融合安全</w:t>
            </w:r>
          </w:p>
        </w:tc>
      </w:tr>
      <w:tr w14:paraId="447BC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5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2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高级数字内容保护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E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深圳数字电视国家工程实验室股份有限公司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37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42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数字金融与消费服务</w:t>
            </w:r>
          </w:p>
        </w:tc>
      </w:tr>
      <w:tr w14:paraId="3B9D5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0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10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面向跨域协同的工业物联网密码应用体系构建与示范应用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6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中电科网络安全科技股份有限公司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05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成都三零嘉微电子有限公司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34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工业物联网与智能制造</w:t>
            </w:r>
          </w:p>
        </w:tc>
      </w:tr>
      <w:tr w14:paraId="20A40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A3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50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动态血压监测仪国密安全传输与动态鉴别技术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8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西安云晖猎豹智能科技有限公司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7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湖南赛弘医疗科技有限公司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E0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社会民生安全</w:t>
            </w:r>
          </w:p>
          <w:p w14:paraId="5A937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F1115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保障</w:t>
            </w:r>
          </w:p>
        </w:tc>
      </w:tr>
    </w:tbl>
    <w:p w14:paraId="03BF20DB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/>
          <w:color w:val="0F1115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F1115"/>
          <w:sz w:val="28"/>
          <w:szCs w:val="28"/>
          <w:lang w:val="en-US" w:eastAsia="zh-CN"/>
        </w:rPr>
        <w:t>注：排名不分先后，按牵头填报单位所属行政区划及笔画排序</w:t>
      </w:r>
    </w:p>
    <w:p w14:paraId="0F4660A0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7C5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B0AC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AB0AC5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D17B3"/>
    <w:rsid w:val="06304F62"/>
    <w:rsid w:val="11C65D6F"/>
    <w:rsid w:val="17AC7938"/>
    <w:rsid w:val="252A277D"/>
    <w:rsid w:val="264758E6"/>
    <w:rsid w:val="312B330C"/>
    <w:rsid w:val="314704DD"/>
    <w:rsid w:val="333251EE"/>
    <w:rsid w:val="4CF904C8"/>
    <w:rsid w:val="4DE109A9"/>
    <w:rsid w:val="5E63297B"/>
    <w:rsid w:val="5FF20DDB"/>
    <w:rsid w:val="67726AF8"/>
    <w:rsid w:val="6D05722B"/>
    <w:rsid w:val="717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484</Words>
  <Characters>511</Characters>
  <Lines>0</Lines>
  <Paragraphs>0</Paragraphs>
  <TotalTime>1</TotalTime>
  <ScaleCrop>false</ScaleCrop>
  <LinksUpToDate>false</LinksUpToDate>
  <CharactersWithSpaces>511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2025-11-05T07:13:00Z</dcterms:created>
  <dc:creator>JScryptoLX</dc:creator>
  <cp:lastModifiedBy>KY-Z</cp:lastModifiedBy>
  <dcterms:modified xsi:type="dcterms:W3CDTF">2025-11-13T03:41:03Z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eyJoZGlkIjoiZTgwY2M4OGI4ODJlNmE4YjFlOGVhYzUxODJhZjg4M2EiLCJ1c2VySWQiOiIyNjcyOTkwODMifQ==</vt:lpwstr>
  </property>
  <property fmtid="{D5CDD505-2E9C-101B-9397-08002B2CF9AE}" pid="4" name="ICV">
    <vt:lpwstr>317C884427C44C4194C04001A446F564_12</vt:lpwstr>
  </property>
</Properties>
</file>