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9E42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城乡建设行业绿色发展十大创新推荐表</w:t>
      </w:r>
    </w:p>
    <w:p w14:paraId="21A1AFB1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（技术创新）</w:t>
      </w:r>
    </w:p>
    <w:tbl>
      <w:tblPr>
        <w:tblStyle w:val="5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12"/>
        <w:gridCol w:w="2487"/>
        <w:gridCol w:w="3068"/>
      </w:tblGrid>
      <w:tr w14:paraId="0837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vAlign w:val="center"/>
          </w:tcPr>
          <w:p w14:paraId="483F31D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8467" w:type="dxa"/>
            <w:gridSpan w:val="3"/>
            <w:vAlign w:val="center"/>
          </w:tcPr>
          <w:p w14:paraId="3B67626A">
            <w:pPr>
              <w:adjustRightInd w:val="0"/>
              <w:snapToGrid w:val="0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</w:rPr>
              <w:t>（需盖章）</w:t>
            </w:r>
          </w:p>
        </w:tc>
      </w:tr>
      <w:tr w14:paraId="791E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1" w:type="dxa"/>
            <w:vAlign w:val="center"/>
          </w:tcPr>
          <w:p w14:paraId="4D65CC9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912" w:type="dxa"/>
            <w:vAlign w:val="center"/>
          </w:tcPr>
          <w:p w14:paraId="5566F55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69DE78F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通讯地址（邮编）</w:t>
            </w:r>
          </w:p>
        </w:tc>
        <w:tc>
          <w:tcPr>
            <w:tcW w:w="3068" w:type="dxa"/>
            <w:vAlign w:val="center"/>
          </w:tcPr>
          <w:p w14:paraId="16D4B48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82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1" w:type="dxa"/>
            <w:vAlign w:val="center"/>
          </w:tcPr>
          <w:p w14:paraId="327D7F1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</w:t>
            </w:r>
          </w:p>
        </w:tc>
        <w:tc>
          <w:tcPr>
            <w:tcW w:w="2912" w:type="dxa"/>
            <w:vAlign w:val="center"/>
          </w:tcPr>
          <w:p w14:paraId="138046C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3B28227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0DBE6DA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19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1" w:type="dxa"/>
            <w:vAlign w:val="center"/>
          </w:tcPr>
          <w:p w14:paraId="627D14C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创新技术名称</w:t>
            </w:r>
          </w:p>
        </w:tc>
        <w:tc>
          <w:tcPr>
            <w:tcW w:w="8467" w:type="dxa"/>
            <w:gridSpan w:val="3"/>
            <w:vAlign w:val="center"/>
          </w:tcPr>
          <w:p w14:paraId="11A286CA">
            <w:pPr>
              <w:adjustRightInd w:val="0"/>
              <w:snapToGrid w:val="0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</w:p>
        </w:tc>
      </w:tr>
      <w:tr w14:paraId="48B1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271" w:type="dxa"/>
            <w:vAlign w:val="center"/>
          </w:tcPr>
          <w:p w14:paraId="2AAFF14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技术</w:t>
            </w:r>
            <w:r>
              <w:rPr>
                <w:rFonts w:ascii="Times New Roman" w:hAnsi="仿宋" w:eastAsia="仿宋"/>
                <w:sz w:val="24"/>
              </w:rPr>
              <w:t>简介</w:t>
            </w:r>
          </w:p>
        </w:tc>
        <w:tc>
          <w:tcPr>
            <w:tcW w:w="8467" w:type="dxa"/>
            <w:gridSpan w:val="3"/>
          </w:tcPr>
          <w:p w14:paraId="3AC7404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（简述技术原理、主要性能指标、应用要点）</w:t>
            </w:r>
          </w:p>
          <w:p w14:paraId="08F8B7D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539F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271" w:type="dxa"/>
            <w:vAlign w:val="center"/>
          </w:tcPr>
          <w:p w14:paraId="40A7230A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主要创新点</w:t>
            </w:r>
          </w:p>
        </w:tc>
        <w:tc>
          <w:tcPr>
            <w:tcW w:w="8467" w:type="dxa"/>
            <w:gridSpan w:val="3"/>
          </w:tcPr>
          <w:p w14:paraId="66F80335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2D88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271" w:type="dxa"/>
            <w:vAlign w:val="center"/>
          </w:tcPr>
          <w:p w14:paraId="53BFCD17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适用范围及条件</w:t>
            </w:r>
          </w:p>
        </w:tc>
        <w:tc>
          <w:tcPr>
            <w:tcW w:w="8467" w:type="dxa"/>
            <w:gridSpan w:val="3"/>
            <w:vAlign w:val="center"/>
          </w:tcPr>
          <w:p w14:paraId="002BDB4D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72BB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71" w:type="dxa"/>
            <w:vAlign w:val="center"/>
          </w:tcPr>
          <w:p w14:paraId="03DD110C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节能降碳</w:t>
            </w:r>
          </w:p>
          <w:p w14:paraId="7E49F46F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成效</w:t>
            </w:r>
          </w:p>
        </w:tc>
        <w:tc>
          <w:tcPr>
            <w:tcW w:w="8467" w:type="dxa"/>
            <w:gridSpan w:val="3"/>
          </w:tcPr>
          <w:p w14:paraId="2CC6B03E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该项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成果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在应用前后的能源消耗与碳排放计算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）</w:t>
            </w:r>
          </w:p>
          <w:p w14:paraId="093F3D8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34D2251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083FA9C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10F9D94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235F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71" w:type="dxa"/>
            <w:vAlign w:val="center"/>
          </w:tcPr>
          <w:p w14:paraId="49695E24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技术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水平先进性</w:t>
            </w:r>
          </w:p>
        </w:tc>
        <w:tc>
          <w:tcPr>
            <w:tcW w:w="8467" w:type="dxa"/>
            <w:gridSpan w:val="3"/>
          </w:tcPr>
          <w:p w14:paraId="3931BF8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国内外</w:t>
            </w:r>
            <w:r>
              <w:rPr>
                <w:rFonts w:hint="eastAsia" w:ascii="Times New Roman" w:hAnsi="仿宋" w:eastAsia="仿宋"/>
                <w:sz w:val="24"/>
              </w:rPr>
              <w:t>同类技术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相比其总体水平、主要</w:t>
            </w:r>
            <w:r>
              <w:rPr>
                <w:rFonts w:hint="eastAsia" w:ascii="Times New Roman" w:hAnsi="仿宋" w:eastAsia="仿宋"/>
                <w:sz w:val="24"/>
              </w:rPr>
              <w:t>技术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指标所处的位置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；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解决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发展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关键问题，提高企业和相关行业竞争能力的情况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；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推动行业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、领域</w:t>
            </w:r>
            <w:r>
              <w:rPr>
                <w:rFonts w:hint="eastAsia" w:ascii="Times New Roman" w:hAnsi="仿宋" w:eastAsia="仿宋"/>
                <w:sz w:val="24"/>
              </w:rPr>
              <w:t>或专业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科技进步的作用的情况</w:t>
            </w:r>
            <w:r>
              <w:rPr>
                <w:rFonts w:hint="eastAsia" w:ascii="Times New Roman" w:hAnsi="仿宋" w:eastAsia="仿宋"/>
                <w:sz w:val="24"/>
              </w:rPr>
              <w:t>)</w:t>
            </w:r>
          </w:p>
          <w:p w14:paraId="0F269B8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1F323B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50211B3A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  <w:tr w14:paraId="039C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71" w:type="dxa"/>
            <w:vAlign w:val="center"/>
          </w:tcPr>
          <w:p w14:paraId="6C14EBE7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推广应用潜力</w:t>
            </w:r>
          </w:p>
        </w:tc>
        <w:tc>
          <w:tcPr>
            <w:tcW w:w="8467" w:type="dxa"/>
            <w:gridSpan w:val="3"/>
          </w:tcPr>
          <w:p w14:paraId="0CC6B36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通过</w:t>
            </w:r>
            <w:r>
              <w:rPr>
                <w:rFonts w:hint="eastAsia" w:ascii="Times New Roman" w:hAnsi="仿宋" w:eastAsia="仿宋"/>
                <w:sz w:val="24"/>
              </w:rPr>
              <w:t>创新成果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的应用，对推动某一地域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、</w:t>
            </w:r>
            <w:r>
              <w:rPr>
                <w:rFonts w:hint="eastAsia" w:ascii="Times New Roman" w:hAnsi="仿宋" w:eastAsia="仿宋"/>
                <w:sz w:val="24"/>
              </w:rPr>
              <w:t>行业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或相关</w:t>
            </w:r>
            <w:r>
              <w:rPr>
                <w:rFonts w:hint="eastAsia" w:ascii="Times New Roman" w:hAnsi="仿宋" w:eastAsia="仿宋"/>
                <w:sz w:val="24"/>
              </w:rPr>
              <w:t>专业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领域形成</w:t>
            </w:r>
            <w:r>
              <w:rPr>
                <w:rFonts w:hint="eastAsia" w:ascii="Times New Roman" w:hAnsi="仿宋" w:eastAsia="仿宋"/>
                <w:sz w:val="24"/>
              </w:rPr>
              <w:t>推广应用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价值所起到的作用</w:t>
            </w:r>
            <w:r>
              <w:rPr>
                <w:rFonts w:hint="eastAsia" w:ascii="Times New Roman" w:hAnsi="仿宋" w:eastAsia="仿宋"/>
                <w:sz w:val="24"/>
              </w:rPr>
              <w:t>)</w:t>
            </w:r>
          </w:p>
          <w:p w14:paraId="30A4951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13F0AE7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70D437A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66A0DE57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  <w:tr w14:paraId="6771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71" w:type="dxa"/>
            <w:vAlign w:val="center"/>
          </w:tcPr>
          <w:p w14:paraId="2A2BC923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经济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效益</w:t>
            </w:r>
          </w:p>
        </w:tc>
        <w:tc>
          <w:tcPr>
            <w:tcW w:w="8467" w:type="dxa"/>
            <w:gridSpan w:val="3"/>
          </w:tcPr>
          <w:p w14:paraId="2CC71D8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(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直接经济效益和间接经济效益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；成果转化推动</w:t>
            </w:r>
            <w:r>
              <w:rPr>
                <w:rFonts w:hint="eastAsia" w:ascii="Times New Roman" w:hAnsi="仿宋" w:eastAsia="仿宋"/>
                <w:sz w:val="24"/>
              </w:rPr>
              <w:t>降本增效、提高效能、节能减排且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经济效益明显</w:t>
            </w:r>
            <w:r>
              <w:rPr>
                <w:rFonts w:hint="eastAsia" w:ascii="Times New Roman" w:hAnsi="仿宋" w:eastAsia="仿宋"/>
                <w:sz w:val="24"/>
              </w:rPr>
              <w:t>)</w:t>
            </w:r>
          </w:p>
          <w:p w14:paraId="427EF45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27F13394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2A16791A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1763B644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  <w:tr w14:paraId="5073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71" w:type="dxa"/>
            <w:vAlign w:val="center"/>
          </w:tcPr>
          <w:p w14:paraId="6433132E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社会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效益</w:t>
            </w:r>
          </w:p>
        </w:tc>
        <w:tc>
          <w:tcPr>
            <w:tcW w:w="8467" w:type="dxa"/>
            <w:gridSpan w:val="3"/>
          </w:tcPr>
          <w:p w14:paraId="0E4B9124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</w:rPr>
              <w:t>(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通过</w:t>
            </w:r>
            <w:r>
              <w:rPr>
                <w:rFonts w:hint="eastAsia" w:ascii="Times New Roman" w:hAnsi="仿宋" w:eastAsia="仿宋"/>
                <w:sz w:val="24"/>
              </w:rPr>
              <w:t>创新成果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的应用，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对提高行业和领域整体成果水平成效显著；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在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推动绿色发展，提高发展质量和生产力水平，改善民生，促进社会成果进</w:t>
            </w:r>
            <w:r>
              <w:rPr>
                <w:rFonts w:hint="eastAsia" w:ascii="Times New Roman" w:hAnsi="仿宋" w:eastAsia="仿宋"/>
                <w:sz w:val="24"/>
              </w:rPr>
              <w:t>步等起到引领作用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）</w:t>
            </w:r>
          </w:p>
          <w:p w14:paraId="14E2EDAF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7681CF2A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5DB6395A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3FEAE1D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2503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271" w:type="dxa"/>
            <w:vAlign w:val="center"/>
          </w:tcPr>
          <w:p w14:paraId="3210EF61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应用案例</w:t>
            </w:r>
          </w:p>
        </w:tc>
        <w:tc>
          <w:tcPr>
            <w:tcW w:w="8467" w:type="dxa"/>
            <w:gridSpan w:val="3"/>
          </w:tcPr>
          <w:p w14:paraId="765ED071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</w:t>
            </w:r>
            <w:r>
              <w:rPr>
                <w:rFonts w:ascii="Times New Roman" w:hAnsi="仿宋" w:eastAsia="仿宋"/>
                <w:sz w:val="24"/>
              </w:rPr>
              <w:t>简述该</w:t>
            </w:r>
            <w:r>
              <w:rPr>
                <w:rFonts w:hint="eastAsia" w:ascii="Times New Roman" w:hAnsi="仿宋" w:eastAsia="仿宋"/>
                <w:sz w:val="24"/>
              </w:rPr>
              <w:t>成果</w:t>
            </w:r>
            <w:r>
              <w:rPr>
                <w:rFonts w:ascii="Times New Roman" w:hAnsi="仿宋" w:eastAsia="仿宋"/>
                <w:sz w:val="24"/>
              </w:rPr>
              <w:t>的实际应用时间、主要应用地区、应用规模、应用效果</w:t>
            </w:r>
            <w:r>
              <w:rPr>
                <w:rFonts w:hint="eastAsia" w:ascii="Times New Roman" w:hAnsi="仿宋" w:eastAsia="仿宋"/>
                <w:sz w:val="24"/>
              </w:rPr>
              <w:t>、用户反馈及获奖情况）</w:t>
            </w:r>
          </w:p>
          <w:p w14:paraId="15D94C0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1176AB35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285FAAA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FCDE0E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60099FE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  <w:tr w14:paraId="4649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271" w:type="dxa"/>
            <w:vAlign w:val="center"/>
          </w:tcPr>
          <w:p w14:paraId="28EE5D14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相关检测、评价、奖励等（需附证明材料）</w:t>
            </w:r>
          </w:p>
        </w:tc>
        <w:tc>
          <w:tcPr>
            <w:tcW w:w="8467" w:type="dxa"/>
            <w:gridSpan w:val="3"/>
          </w:tcPr>
          <w:p w14:paraId="5B7583AF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2C75CAA1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E9E039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57E83D6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5085B83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7FAC9FA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</w:tbl>
    <w:p w14:paraId="1104DF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87"/>
    <w:rsid w:val="00015149"/>
    <w:rsid w:val="00027822"/>
    <w:rsid w:val="000338BC"/>
    <w:rsid w:val="00096B53"/>
    <w:rsid w:val="000C67D4"/>
    <w:rsid w:val="000F2B04"/>
    <w:rsid w:val="00136268"/>
    <w:rsid w:val="00211D88"/>
    <w:rsid w:val="00213D7D"/>
    <w:rsid w:val="0025481D"/>
    <w:rsid w:val="002A551E"/>
    <w:rsid w:val="00305DD1"/>
    <w:rsid w:val="0032708B"/>
    <w:rsid w:val="003619B5"/>
    <w:rsid w:val="00370177"/>
    <w:rsid w:val="00387B33"/>
    <w:rsid w:val="003D52FF"/>
    <w:rsid w:val="004038FE"/>
    <w:rsid w:val="004145CB"/>
    <w:rsid w:val="00495471"/>
    <w:rsid w:val="004B2987"/>
    <w:rsid w:val="00560810"/>
    <w:rsid w:val="00596FE3"/>
    <w:rsid w:val="005E07D6"/>
    <w:rsid w:val="005E5C7F"/>
    <w:rsid w:val="006177E5"/>
    <w:rsid w:val="008D65CB"/>
    <w:rsid w:val="00912917"/>
    <w:rsid w:val="00992E46"/>
    <w:rsid w:val="00A04188"/>
    <w:rsid w:val="00AE5BA3"/>
    <w:rsid w:val="00CA1C5C"/>
    <w:rsid w:val="00CD1432"/>
    <w:rsid w:val="00E34127"/>
    <w:rsid w:val="00EE66C9"/>
    <w:rsid w:val="03836A76"/>
    <w:rsid w:val="24C16820"/>
    <w:rsid w:val="253964DC"/>
    <w:rsid w:val="2B5D13AB"/>
    <w:rsid w:val="2C10685B"/>
    <w:rsid w:val="3D94095C"/>
    <w:rsid w:val="47BA2EC8"/>
    <w:rsid w:val="54E928EB"/>
    <w:rsid w:val="5AA75609"/>
    <w:rsid w:val="5CC93458"/>
    <w:rsid w:val="632B74E9"/>
    <w:rsid w:val="65DF0A5F"/>
    <w:rsid w:val="7CD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438</Characters>
  <Lines>3</Lines>
  <Paragraphs>1</Paragraphs>
  <TotalTime>18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2020-11-24T02:17:00Z</dcterms:created>
  <dc:creator>noah</dc:creator>
  <cp:lastModifiedBy>Sweepy genkan</cp:lastModifiedBy>
  <cp:lastPrinted>2025-02-06T07:51:00Z</cp:lastPrinted>
  <dcterms:modified xsi:type="dcterms:W3CDTF">2025-10-23T06:05:27Z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eyJoZGlkIjoiOTgzNmVkMmMzNDc5Y2U4ZWQ5NDI0OWFhMzVlMmQzYzAiLCJ1c2VySWQiOiIxMTUyNzU3NDA5In0=</vt:lpwstr>
  </property>
  <property fmtid="{D5CDD505-2E9C-101B-9397-08002B2CF9AE}" pid="3" name="KSOProductBuildVer">
    <vt:lpwstr>2052-12.1.0.22529</vt:lpwstr>
  </property>
  <property fmtid="{D5CDD505-2E9C-101B-9397-08002B2CF9AE}" pid="4" name="ICV">
    <vt:lpwstr>93C8586C49A54837AF96B237A03045C8_13</vt:lpwstr>
  </property>
</Properties>
</file>