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各会员及相关单位：</w:t>
      </w:r>
      <w:bookmarkStart w:id="0" w:name="_GoBack"/>
      <w:bookmarkEnd w:id="0"/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请先进入</w:t>
      </w:r>
      <w:r>
        <w:t>科技社团党建网站</w:t>
      </w:r>
      <w:r>
        <w:fldChar w:fldCharType="begin"/>
      </w:r>
      <w:r>
        <w:instrText xml:space="preserve"> HYPERLINK "http://www.kjstdj.org.cn/" </w:instrText>
      </w:r>
      <w:r>
        <w:fldChar w:fldCharType="separate"/>
      </w:r>
      <w:r>
        <w:rPr>
          <w:rStyle w:val="6"/>
        </w:rPr>
        <w:t>http://www.kjstdj.org.cn/</w:t>
      </w:r>
      <w:r>
        <w:rPr>
          <w:rStyle w:val="6"/>
        </w:rPr>
        <w:fldChar w:fldCharType="end"/>
      </w:r>
      <w:r>
        <w:t>，点击“</w:t>
      </w:r>
      <w:r>
        <w:rPr>
          <w:rFonts w:hint="eastAsia"/>
        </w:rPr>
        <w:t>全国学会党组织</w:t>
      </w:r>
      <w:r>
        <w:t>党的十九大精神知识竞赛活动”</w:t>
      </w:r>
      <w:r>
        <w:rPr>
          <w:rFonts w:hint="eastAsia"/>
        </w:rPr>
        <w:t xml:space="preserve"> </w:t>
      </w:r>
    </w:p>
    <w:p>
      <w:r>
        <w:pict>
          <v:shape id="_x0000_s2050" o:spid="_x0000_s2050" o:spt="66" type="#_x0000_t66" style="position:absolute;left:0pt;margin-left:388.85pt;margin-top:112.8pt;height:7.15pt;width:50.25pt;z-index:251658240;mso-width-relative:page;mso-height-relative:page;" fillcolor="#FF0000" filled="t" stroked="t" coordsize="21600,21600">
            <v:path/>
            <v:fill on="t" focussize="0,0"/>
            <v:stroke weight="3pt" color="#FF0000" joinstyle="miter"/>
            <v:imagedata o:title=""/>
            <o:lock v:ext="edit"/>
            <v:shadow on="t" type="perspective" color="#243F60 [1604]" opacity="32768f" offset="1pt,2pt" offset2="-1pt,-2pt"/>
            <v:textbox>
              <w:txbxContent>
                <w:p>
                  <w:r>
                    <w:rPr>
                      <w:rFonts w:hint="eastAsia" w:asciiTheme="minorEastAsia" w:hAnsiTheme="minorEastAsia"/>
                    </w:rPr>
                    <w:t>１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inline distT="0" distB="0" distL="0" distR="0">
            <wp:extent cx="5079365" cy="1871980"/>
            <wp:effectExtent l="19050" t="0" r="684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504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进入活动页面后，</w:t>
      </w:r>
      <w:r>
        <w:t>注册并登录</w:t>
      </w:r>
      <w:r>
        <w:rPr>
          <w:rFonts w:hint="eastAsia"/>
        </w:rPr>
        <w:t>，即可</w:t>
      </w:r>
      <w:r>
        <w:t>参与在线答题</w:t>
      </w:r>
      <w:r>
        <w:rPr>
          <w:rFonts w:hint="eastAsia"/>
        </w:rPr>
        <w:t>。</w:t>
      </w:r>
    </w:p>
    <w:p>
      <w:r>
        <w:pict>
          <v:shape id="_x0000_s2051" o:spid="_x0000_s2051" o:spt="66" type="#_x0000_t66" style="position:absolute;left:0pt;margin-left:338.6pt;margin-top:10.85pt;height:7.15pt;width:50.25pt;z-index:251659264;mso-width-relative:page;mso-height-relative:page;" fillcolor="#FF0000" filled="t" stroked="t" coordsize="21600,21600">
            <v:path/>
            <v:fill on="t" focussize="0,0"/>
            <v:stroke weight="3pt" color="#FF0000" joinstyle="miter"/>
            <v:imagedata o:title=""/>
            <o:lock v:ext="edit"/>
            <v:shadow on="t" type="perspective" color="#243F60 [1604]" opacity="32768f" offset="1pt,2pt" offset2="-1pt,-2pt"/>
          </v:shape>
        </w:pict>
      </w:r>
      <w:r>
        <w:drawing>
          <wp:inline distT="0" distB="0" distL="0" distR="0">
            <wp:extent cx="5043170" cy="1648460"/>
            <wp:effectExtent l="19050" t="0" r="46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16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点击“初赛入口”，进入后会有一个提示框，显示只有1次答题机会，以及题目类型（共20道题，单选10道，多选5道，判断5道）和作答规则。勾选“我已阅读”，点击“开始答题”，即可进入答题页面。</w:t>
      </w:r>
    </w:p>
    <w:p>
      <w:r>
        <w:pict>
          <v:shape id="_x0000_s2053" o:spid="_x0000_s2053" o:spt="66" type="#_x0000_t66" style="position:absolute;left:0pt;margin-left:281.35pt;margin-top:35.55pt;height:7.15pt;width:50.25pt;z-index:251660288;mso-width-relative:page;mso-height-relative:page;" fillcolor="#FF0000" filled="t" stroked="t" coordsize="21600,21600">
            <v:path/>
            <v:fill on="t" focussize="0,0"/>
            <v:stroke weight="3pt" color="#FF0000" joinstyle="miter"/>
            <v:imagedata o:title=""/>
            <o:lock v:ext="edit"/>
            <v:shadow on="t" type="perspective" color="#243F60 [1604]" opacity="32768f" offset="1pt,2pt" offset2="-1pt,-2pt"/>
          </v:shape>
        </w:pict>
      </w:r>
      <w:r>
        <w:rPr>
          <w:rFonts w:hint="eastAsia"/>
        </w:rPr>
        <w:drawing>
          <wp:inline distT="0" distB="0" distL="0" distR="0">
            <wp:extent cx="5079365" cy="1657985"/>
            <wp:effectExtent l="19050" t="0" r="67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16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pict>
          <v:shape id="_x0000_s2054" o:spid="_x0000_s2054" o:spt="66" type="#_x0000_t66" style="position:absolute;left:0pt;margin-left:179.15pt;margin-top:80.6pt;height:7.15pt;width:50.25pt;z-index:251661312;mso-width-relative:page;mso-height-relative:page;" fillcolor="#FF0000" filled="t" stroked="t" coordsize="21600,21600">
            <v:path/>
            <v:fill on="t" focussize="0,0"/>
            <v:stroke weight="3pt" color="#FF0000" joinstyle="miter"/>
            <v:imagedata o:title=""/>
            <o:lock v:ext="edit"/>
            <v:shadow on="t" type="perspective" color="#243F60 [1604]" opacity="32768f" offset="1pt,2pt" offset2="-1pt,-2pt"/>
          </v:shape>
        </w:pict>
      </w:r>
      <w:r>
        <w:pict>
          <v:shape id="_x0000_s2055" o:spid="_x0000_s2055" o:spt="66" type="#_x0000_t66" style="position:absolute;left:0pt;margin-left:309.85pt;margin-top:92.6pt;height:7.15pt;width:50.25pt;z-index:251662336;mso-width-relative:page;mso-height-relative:page;" fillcolor="#FF0000" filled="t" stroked="t" coordsize="21600,21600">
            <v:path/>
            <v:fill on="t" focussize="0,0"/>
            <v:stroke weight="3pt" color="#FF0000" joinstyle="miter"/>
            <v:imagedata o:title=""/>
            <o:lock v:ext="edit"/>
            <v:shadow on="t" type="perspective" color="#243F60 [1604]" opacity="32768f" offset="1pt,2pt" offset2="-1pt,-2pt"/>
          </v:shape>
        </w:pict>
      </w:r>
      <w:r>
        <w:rPr>
          <w:rFonts w:hint="eastAsia"/>
        </w:rPr>
        <w:drawing>
          <wp:inline distT="0" distB="0" distL="0" distR="0">
            <wp:extent cx="5079365" cy="1666875"/>
            <wp:effectExtent l="19050" t="0" r="67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166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此外，关注“科技社团党建”微信公众号，点击左下方“知识竞答”，注册登录后也可答题。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657CD"/>
    <w:multiLevelType w:val="multilevel"/>
    <w:tmpl w:val="6E3657C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0D77"/>
    <w:rsid w:val="00181426"/>
    <w:rsid w:val="001B6AB5"/>
    <w:rsid w:val="002516B7"/>
    <w:rsid w:val="00414364"/>
    <w:rsid w:val="00473A18"/>
    <w:rsid w:val="004A1B70"/>
    <w:rsid w:val="004C6DEE"/>
    <w:rsid w:val="00552D3C"/>
    <w:rsid w:val="005F2093"/>
    <w:rsid w:val="006C301E"/>
    <w:rsid w:val="00853C77"/>
    <w:rsid w:val="00962A9B"/>
    <w:rsid w:val="00A613CE"/>
    <w:rsid w:val="00C20D77"/>
    <w:rsid w:val="00C829B3"/>
    <w:rsid w:val="00D62A31"/>
    <w:rsid w:val="00F20B19"/>
    <w:rsid w:val="0974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3"/>
    <customShpInfo spid="_x0000_s2054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32F66-ED37-459B-A4FA-5BE8494CD7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41</Words>
  <Characters>236</Characters>
  <Lines>1</Lines>
  <Paragraphs>1</Paragraphs>
  <TotalTime>0</TotalTime>
  <ScaleCrop>false</ScaleCrop>
  <LinksUpToDate>false</LinksUpToDate>
  <CharactersWithSpaces>276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2018-06-05T02:24:00Z</dcterms:created>
  <dc:creator>lenovo</dc:creator>
  <cp:lastModifiedBy>萨菲罗斯</cp:lastModifiedBy>
  <dcterms:modified xsi:type="dcterms:W3CDTF">2018-06-05T06:44:12Z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