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spacing w:line="276" w:lineRule="auto"/>
        <w:jc w:val="center"/>
        <w:textAlignment w:val="auto"/>
        <w:rPr>
          <w:rFonts w:eastAsia="Calibri"/>
          <w:b/>
          <w:bCs/>
          <w:color w:val="44546A"/>
          <w:sz w:val="36"/>
          <w:szCs w:val="36"/>
          <w:lang w:eastAsia="en-US"/>
        </w:rPr>
      </w:pPr>
      <w:r>
        <w:rPr>
          <w:rFonts w:eastAsia="Calibri"/>
          <w:b/>
          <w:bCs/>
          <w:color w:val="44546A"/>
          <w:sz w:val="36"/>
          <w:szCs w:val="36"/>
          <w:lang w:eastAsia="en-US"/>
        </w:rPr>
        <w:t>2019 WFEO GREE Women in Engineering Award</w:t>
      </w:r>
    </w:p>
    <w:p>
      <w:pPr>
        <w:overflowPunct/>
        <w:spacing w:line="276" w:lineRule="auto"/>
        <w:textAlignment w:val="auto"/>
        <w:rPr>
          <w:rFonts w:eastAsia="Calibri"/>
          <w:b/>
          <w:bCs/>
          <w:color w:val="44546A"/>
          <w:sz w:val="22"/>
          <w:szCs w:val="22"/>
          <w:lang w:eastAsia="en-US"/>
        </w:rPr>
      </w:pPr>
    </w:p>
    <w:p>
      <w:pPr>
        <w:overflowPunct/>
        <w:spacing w:line="276" w:lineRule="auto"/>
        <w:textAlignment w:val="auto"/>
        <w:rPr>
          <w:rFonts w:eastAsia="Calibri"/>
          <w:b/>
          <w:bCs/>
          <w:color w:val="44546A"/>
          <w:sz w:val="22"/>
          <w:szCs w:val="22"/>
          <w:lang w:eastAsia="en-US"/>
        </w:rPr>
      </w:pPr>
    </w:p>
    <w:p>
      <w:pPr>
        <w:overflowPunct/>
        <w:spacing w:line="276" w:lineRule="auto"/>
        <w:textAlignment w:val="auto"/>
        <w:rPr>
          <w:rFonts w:eastAsia="Calibri"/>
          <w:b/>
          <w:bCs/>
          <w:color w:val="44546A"/>
          <w:sz w:val="22"/>
          <w:szCs w:val="22"/>
          <w:lang w:eastAsia="en-US"/>
        </w:rPr>
      </w:pPr>
    </w:p>
    <w:p>
      <w:pPr>
        <w:overflowPunct/>
        <w:spacing w:line="276" w:lineRule="auto"/>
        <w:textAlignment w:val="auto"/>
        <w:rPr>
          <w:rFonts w:eastAsia="Calibri"/>
          <w:b/>
          <w:bCs/>
          <w:smallCaps/>
          <w:color w:val="5B9BD5"/>
          <w:spacing w:val="5"/>
          <w:sz w:val="24"/>
          <w:szCs w:val="24"/>
          <w:lang w:eastAsia="fr-FR"/>
        </w:rPr>
      </w:pPr>
      <w:r>
        <w:rPr>
          <w:rFonts w:eastAsia="Calibri"/>
          <w:b/>
          <w:bCs/>
          <w:smallCaps/>
          <w:color w:val="5B9BD5"/>
          <w:spacing w:val="5"/>
          <w:sz w:val="24"/>
          <w:szCs w:val="24"/>
          <w:lang w:eastAsia="fr-FR"/>
        </w:rPr>
        <w:t>Introduction</w:t>
      </w:r>
    </w:p>
    <w:p>
      <w:pPr>
        <w:overflowPunct/>
        <w:spacing w:line="276" w:lineRule="auto"/>
        <w:textAlignment w:val="auto"/>
        <w:rPr>
          <w:rFonts w:eastAsia="Calibri"/>
          <w:b/>
          <w:bCs/>
          <w:smallCaps/>
          <w:color w:val="5B9BD5"/>
          <w:spacing w:val="5"/>
          <w:sz w:val="24"/>
          <w:szCs w:val="24"/>
          <w:lang w:eastAsia="fr-FR"/>
        </w:rPr>
      </w:pPr>
    </w:p>
    <w:p>
      <w:pPr>
        <w:overflowPunct/>
        <w:spacing w:line="360" w:lineRule="auto"/>
        <w:textAlignment w:val="auto"/>
        <w:rPr>
          <w:rFonts w:eastAsia="Calibri"/>
          <w:sz w:val="24"/>
          <w:szCs w:val="24"/>
          <w:lang w:val="en-AU" w:eastAsia="en-US"/>
        </w:rPr>
      </w:pPr>
      <w:r>
        <w:rPr>
          <w:rFonts w:eastAsia="Calibri"/>
          <w:sz w:val="24"/>
          <w:szCs w:val="24"/>
          <w:lang w:eastAsia="en-US"/>
        </w:rPr>
        <w:t>As the peak international body for engineers, the World Federation of Engineering Organizations</w:t>
      </w:r>
      <w:r>
        <w:rPr>
          <w:rFonts w:eastAsia="Calibri"/>
          <w:sz w:val="24"/>
          <w:szCs w:val="24"/>
          <w:lang w:val="en-AU" w:eastAsia="en-US"/>
        </w:rPr>
        <w:t xml:space="preserve"> is proud to promote diversity, inclusion, and gender equality in engineering. During its 50</w:t>
      </w:r>
      <w:r>
        <w:rPr>
          <w:rFonts w:eastAsia="Calibri"/>
          <w:sz w:val="24"/>
          <w:szCs w:val="24"/>
          <w:vertAlign w:val="superscript"/>
          <w:lang w:val="en-AU" w:eastAsia="en-US"/>
        </w:rPr>
        <w:t>th</w:t>
      </w:r>
      <w:r>
        <w:rPr>
          <w:rFonts w:eastAsia="Calibri"/>
          <w:sz w:val="24"/>
          <w:szCs w:val="24"/>
          <w:lang w:val="en-AU" w:eastAsia="en-US"/>
        </w:rPr>
        <w:t xml:space="preserve"> Anniversary celebration at UNESCO headquarters in Paris in March 2018, WFEO was proud to announce, with its sponsor GREE Electric Appliances, a new Award to bring recognition and visibility to outstanding women engineers. The Award recognises women engineers who have shown professional excellence and impact in their work, and are  role models and leaders in their field..</w:t>
      </w:r>
    </w:p>
    <w:p>
      <w:pPr>
        <w:overflowPunct/>
        <w:spacing w:line="360" w:lineRule="auto"/>
        <w:textAlignment w:val="auto"/>
        <w:rPr>
          <w:rFonts w:eastAsia="Calibri"/>
          <w:sz w:val="24"/>
          <w:szCs w:val="24"/>
          <w:lang w:val="en-AU" w:eastAsia="en-US"/>
        </w:rPr>
      </w:pPr>
    </w:p>
    <w:p>
      <w:pPr>
        <w:overflowPunct/>
        <w:spacing w:line="360" w:lineRule="auto"/>
        <w:textAlignment w:val="auto"/>
        <w:rPr>
          <w:rFonts w:eastAsia="Calibri"/>
          <w:sz w:val="24"/>
          <w:szCs w:val="24"/>
          <w:lang w:val="en-AU" w:eastAsia="en-US"/>
        </w:rPr>
      </w:pPr>
      <w:r>
        <w:rPr>
          <w:rFonts w:eastAsia="Calibri"/>
          <w:sz w:val="24"/>
          <w:szCs w:val="24"/>
          <w:lang w:val="en-AU" w:eastAsia="en-US"/>
        </w:rPr>
        <w:t xml:space="preserve">The WFEO GREE Women in Engineering Award is awarded every year. </w:t>
      </w:r>
    </w:p>
    <w:p>
      <w:pPr>
        <w:overflowPunct/>
        <w:spacing w:line="360" w:lineRule="auto"/>
        <w:textAlignment w:val="auto"/>
        <w:rPr>
          <w:rFonts w:eastAsia="Calibri"/>
          <w:sz w:val="24"/>
          <w:szCs w:val="24"/>
          <w:lang w:val="en-AU" w:eastAsia="en-US"/>
        </w:rPr>
      </w:pPr>
    </w:p>
    <w:p>
      <w:pPr>
        <w:overflowPunct/>
        <w:spacing w:line="360" w:lineRule="auto"/>
        <w:textAlignment w:val="auto"/>
        <w:rPr>
          <w:rFonts w:eastAsia="等线"/>
          <w:color w:val="000000"/>
          <w:sz w:val="24"/>
          <w:szCs w:val="24"/>
          <w:lang w:val="en-AU" w:eastAsia="en-US"/>
        </w:rPr>
      </w:pPr>
      <w:r>
        <w:rPr>
          <w:rFonts w:eastAsia="等线"/>
          <w:color w:val="000000"/>
          <w:sz w:val="24"/>
          <w:szCs w:val="24"/>
          <w:lang w:val="en-AU" w:eastAsia="en-US"/>
        </w:rPr>
        <w:t>Nominations are invited for outstanding women engineers who have made a significant contribution to engineering.</w:t>
      </w:r>
    </w:p>
    <w:p>
      <w:pPr>
        <w:overflowPunct/>
        <w:spacing w:line="360" w:lineRule="auto"/>
        <w:textAlignment w:val="auto"/>
        <w:rPr>
          <w:rFonts w:eastAsia="等线"/>
          <w:color w:val="000000"/>
          <w:sz w:val="24"/>
          <w:szCs w:val="24"/>
          <w:lang w:val="en-AU" w:eastAsia="en-US"/>
        </w:rPr>
      </w:pPr>
    </w:p>
    <w:p>
      <w:pPr>
        <w:overflowPunct/>
        <w:spacing w:line="360" w:lineRule="auto"/>
        <w:textAlignment w:val="auto"/>
        <w:rPr>
          <w:rFonts w:eastAsia="等线"/>
          <w:color w:val="000000"/>
          <w:sz w:val="24"/>
          <w:szCs w:val="24"/>
          <w:lang w:val="en-AU" w:eastAsia="en-US"/>
        </w:rPr>
      </w:pPr>
      <w:r>
        <w:rPr>
          <w:rFonts w:eastAsia="等线"/>
          <w:color w:val="000000"/>
          <w:sz w:val="24"/>
          <w:szCs w:val="24"/>
          <w:lang w:val="en-AU" w:eastAsia="en-US"/>
        </w:rPr>
        <w:t>Nominations can be by proposed by an institution such as a university, engineering institution or association, corporate entity or other organisation. Nominations need to be approved by the President, Chief Executive, head of department in a university or equivalent of the institution. Nominations from members or associates of WFEO will be highly regarded.</w:t>
      </w:r>
    </w:p>
    <w:p>
      <w:pPr>
        <w:overflowPunct/>
        <w:spacing w:line="360" w:lineRule="auto"/>
        <w:textAlignment w:val="auto"/>
        <w:rPr>
          <w:rFonts w:eastAsia="等线"/>
          <w:color w:val="000000"/>
          <w:sz w:val="24"/>
          <w:szCs w:val="24"/>
          <w:lang w:val="en-AU" w:eastAsia="en-US"/>
        </w:rPr>
      </w:pPr>
    </w:p>
    <w:p>
      <w:pPr>
        <w:overflowPunct/>
        <w:spacing w:line="360" w:lineRule="auto"/>
        <w:textAlignment w:val="auto"/>
        <w:rPr>
          <w:rFonts w:eastAsia="等线"/>
          <w:color w:val="000000"/>
          <w:sz w:val="24"/>
          <w:szCs w:val="24"/>
          <w:lang w:val="en-AU" w:eastAsia="en-US"/>
        </w:rPr>
      </w:pPr>
      <w:r>
        <w:rPr>
          <w:rFonts w:eastAsia="等线"/>
          <w:color w:val="000000"/>
          <w:sz w:val="24"/>
          <w:szCs w:val="24"/>
          <w:lang w:val="en-AU" w:eastAsia="en-US"/>
        </w:rPr>
        <w:t xml:space="preserve">Self-nominations are not accepted. </w:t>
      </w:r>
    </w:p>
    <w:p>
      <w:pPr>
        <w:overflowPunct/>
        <w:spacing w:line="360" w:lineRule="auto"/>
        <w:textAlignment w:val="auto"/>
        <w:rPr>
          <w:rFonts w:eastAsia="等线"/>
          <w:color w:val="000000"/>
          <w:sz w:val="24"/>
          <w:szCs w:val="24"/>
          <w:lang w:val="en-AU" w:eastAsia="en-US"/>
        </w:rPr>
      </w:pPr>
    </w:p>
    <w:p>
      <w:pPr>
        <w:overflowPunct/>
        <w:autoSpaceDE/>
        <w:autoSpaceDN/>
        <w:adjustRightInd/>
        <w:spacing w:line="360" w:lineRule="auto"/>
        <w:textAlignment w:val="auto"/>
        <w:rPr>
          <w:rFonts w:eastAsia="Times New Roman"/>
          <w:sz w:val="24"/>
          <w:szCs w:val="24"/>
          <w:lang w:val="en-AU" w:eastAsia="fr-FR"/>
        </w:rPr>
      </w:pPr>
      <w:r>
        <w:rPr>
          <w:rFonts w:eastAsia="Times New Roman"/>
          <w:sz w:val="24"/>
          <w:szCs w:val="24"/>
          <w:lang w:val="en-AU" w:eastAsia="fr-FR"/>
        </w:rPr>
        <w:t>The Award consists of a medal, a certificate, and a cash prize of $1,000 (USD). Economy class air fares and two nights’ accommodation will also be provided to enable the winner to attend the WFEO Gala Dinner in Melbourne on 23 November 2019, where the award will be presented.</w:t>
      </w:r>
    </w:p>
    <w:p>
      <w:pPr>
        <w:overflowPunct/>
        <w:spacing w:line="276" w:lineRule="auto"/>
        <w:textAlignment w:val="auto"/>
        <w:rPr>
          <w:rFonts w:eastAsia="Calibri"/>
          <w:color w:val="44546A"/>
          <w:sz w:val="24"/>
          <w:szCs w:val="24"/>
          <w:lang w:eastAsia="en-US"/>
        </w:rPr>
      </w:pPr>
    </w:p>
    <w:p>
      <w:pPr>
        <w:shd w:val="clear" w:color="auto" w:fill="FFFFFF"/>
        <w:overflowPunct/>
        <w:autoSpaceDE/>
        <w:autoSpaceDN/>
        <w:adjustRightInd/>
        <w:spacing w:line="360" w:lineRule="auto"/>
        <w:jc w:val="left"/>
        <w:textAlignment w:val="auto"/>
        <w:rPr>
          <w:rFonts w:eastAsia="Times New Roman"/>
          <w:b/>
          <w:bCs/>
          <w:smallCaps/>
          <w:color w:val="5B9BD5"/>
          <w:spacing w:val="5"/>
          <w:sz w:val="24"/>
          <w:szCs w:val="24"/>
          <w:lang w:eastAsia="en-US"/>
        </w:rPr>
      </w:pPr>
      <w:r>
        <w:rPr>
          <w:rFonts w:eastAsia="Calibri"/>
          <w:b/>
          <w:bCs/>
          <w:smallCaps/>
          <w:color w:val="5B9BD5"/>
          <w:spacing w:val="5"/>
          <w:sz w:val="24"/>
          <w:szCs w:val="24"/>
          <w:lang w:eastAsia="en-US"/>
        </w:rPr>
        <w:t>GREE Electric Appliances Inc. of Zhuhai</w:t>
      </w:r>
      <w:r>
        <w:rPr>
          <w:rFonts w:eastAsia="MS Gothic"/>
          <w:b/>
          <w:bCs/>
          <w:smallCaps/>
          <w:color w:val="5B9BD5"/>
          <w:spacing w:val="5"/>
          <w:sz w:val="24"/>
          <w:szCs w:val="24"/>
          <w:lang w:eastAsia="en-US"/>
        </w:rPr>
        <w:t xml:space="preserve">, </w:t>
      </w:r>
      <w:r>
        <w:rPr>
          <w:rFonts w:eastAsia="Calibri"/>
          <w:b/>
          <w:bCs/>
          <w:smallCaps/>
          <w:color w:val="5B9BD5"/>
          <w:spacing w:val="5"/>
          <w:sz w:val="24"/>
          <w:szCs w:val="24"/>
          <w:lang w:eastAsia="en-US"/>
        </w:rPr>
        <w:t>China</w:t>
      </w:r>
      <w:r>
        <w:rPr>
          <w:rFonts w:eastAsia="MS Gothic"/>
          <w:b/>
          <w:bCs/>
          <w:smallCaps/>
          <w:color w:val="5B9BD5"/>
          <w:spacing w:val="5"/>
          <w:sz w:val="24"/>
          <w:szCs w:val="24"/>
          <w:lang w:eastAsia="en-US"/>
        </w:rPr>
        <w:t>，</w:t>
      </w:r>
    </w:p>
    <w:p>
      <w:pPr>
        <w:shd w:val="clear" w:color="auto" w:fill="FFFFFF"/>
        <w:overflowPunct/>
        <w:autoSpaceDE/>
        <w:autoSpaceDN/>
        <w:adjustRightInd/>
        <w:spacing w:line="360" w:lineRule="auto"/>
        <w:jc w:val="left"/>
        <w:textAlignment w:val="auto"/>
        <w:rPr>
          <w:rFonts w:eastAsia="Times New Roman"/>
          <w:sz w:val="24"/>
          <w:szCs w:val="24"/>
          <w:lang w:eastAsia="en-US"/>
        </w:rPr>
      </w:pPr>
    </w:p>
    <w:p>
      <w:pPr>
        <w:overflowPunct/>
        <w:autoSpaceDE/>
        <w:autoSpaceDN/>
        <w:adjustRightInd/>
        <w:spacing w:line="360" w:lineRule="auto"/>
        <w:textAlignment w:val="auto"/>
        <w:rPr>
          <w:rFonts w:eastAsia="Times New Roman"/>
          <w:sz w:val="24"/>
          <w:szCs w:val="24"/>
          <w:lang w:eastAsia="fr-FR"/>
        </w:rPr>
      </w:pPr>
      <w:r>
        <w:rPr>
          <w:rFonts w:eastAsia="Times New Roman"/>
          <w:sz w:val="24"/>
          <w:szCs w:val="24"/>
          <w:lang w:eastAsia="fr-FR"/>
        </w:rPr>
        <w:t xml:space="preserve">GREE Electric Appliances, Inc. of Zhuhai is a diversified international industrial group, whose business covers residential air conditioners, central air conditioners, intelligent equipment, home appliances, air source water heaters, smart phones, , home appliances, refrigerators, etc. In 2015, GREE ranked No. 385 in Forbes Global 2000 and No. 1 in household appliances industry. </w:t>
      </w:r>
    </w:p>
    <w:p>
      <w:pPr>
        <w:overflowPunct/>
        <w:autoSpaceDE/>
        <w:autoSpaceDN/>
        <w:adjustRightInd/>
        <w:spacing w:line="360" w:lineRule="auto"/>
        <w:textAlignment w:val="auto"/>
        <w:rPr>
          <w:rFonts w:eastAsia="Calibri"/>
          <w:b/>
          <w:color w:val="5B9BD5"/>
          <w:sz w:val="24"/>
          <w:szCs w:val="24"/>
          <w:lang w:eastAsia="en-US"/>
        </w:rPr>
      </w:pPr>
    </w:p>
    <w:p>
      <w:pPr>
        <w:overflowPunct/>
        <w:autoSpaceDE/>
        <w:autoSpaceDN/>
        <w:adjustRightInd/>
        <w:spacing w:line="360" w:lineRule="auto"/>
        <w:textAlignment w:val="auto"/>
        <w:rPr>
          <w:rFonts w:eastAsia="Calibri"/>
          <w:color w:val="44546A"/>
          <w:sz w:val="24"/>
          <w:szCs w:val="24"/>
          <w:lang w:eastAsia="en-US"/>
        </w:rPr>
      </w:pPr>
    </w:p>
    <w:p>
      <w:pPr>
        <w:overflowPunct/>
        <w:spacing w:line="360" w:lineRule="auto"/>
        <w:textAlignment w:val="auto"/>
        <w:rPr>
          <w:rFonts w:eastAsia="Calibri"/>
          <w:b/>
          <w:bCs/>
          <w:smallCaps/>
          <w:color w:val="5B9BD5"/>
          <w:spacing w:val="5"/>
          <w:sz w:val="24"/>
          <w:szCs w:val="24"/>
          <w:lang w:eastAsia="fr-FR"/>
        </w:rPr>
      </w:pPr>
      <w:r>
        <w:rPr>
          <w:rFonts w:eastAsia="Calibri"/>
          <w:b/>
          <w:bCs/>
          <w:smallCaps/>
          <w:color w:val="5B9BD5"/>
          <w:spacing w:val="5"/>
          <w:sz w:val="24"/>
          <w:szCs w:val="24"/>
          <w:lang w:eastAsia="fr-FR"/>
        </w:rPr>
        <w:t>THE WORLD FEDERATION OF ENGINEERING ORGANIZATIONS</w:t>
      </w:r>
    </w:p>
    <w:p>
      <w:pPr>
        <w:overflowPunct/>
        <w:spacing w:line="360" w:lineRule="auto"/>
        <w:textAlignment w:val="auto"/>
        <w:rPr>
          <w:rFonts w:eastAsia="Calibri"/>
          <w:b/>
          <w:bCs/>
          <w:smallCaps/>
          <w:color w:val="5B9BD5"/>
          <w:spacing w:val="5"/>
          <w:sz w:val="24"/>
          <w:szCs w:val="24"/>
          <w:lang w:eastAsia="fr-FR"/>
        </w:rPr>
      </w:pPr>
    </w:p>
    <w:p>
      <w:pPr>
        <w:overflowPunct/>
        <w:autoSpaceDE/>
        <w:autoSpaceDN/>
        <w:adjustRightInd/>
        <w:spacing w:line="360" w:lineRule="auto"/>
        <w:textAlignment w:val="auto"/>
        <w:rPr>
          <w:rFonts w:eastAsia="Times New Roman"/>
          <w:sz w:val="24"/>
          <w:szCs w:val="24"/>
          <w:shd w:val="clear" w:color="auto" w:fill="FFFFFF"/>
          <w:lang w:eastAsia="fr-FR"/>
        </w:rPr>
      </w:pPr>
      <w:r>
        <w:rPr>
          <w:rFonts w:eastAsia="Times New Roman"/>
          <w:sz w:val="24"/>
          <w:szCs w:val="24"/>
          <w:shd w:val="clear" w:color="auto" w:fill="FFFFFF"/>
          <w:lang w:eastAsia="fr-FR"/>
        </w:rPr>
        <w:t xml:space="preserve">The World Federation of Engineering Organizations is the peak body for the professional engineering institutions. Founded in 1968, we have national members from about 90 countries representing some 30 million engineers. We work with the UN and other international institutions, to address issues relating to engineering, promote globally agreed good practice and to address the challenges of sustainable development around the world. </w:t>
      </w:r>
    </w:p>
    <w:p>
      <w:pPr>
        <w:overflowPunct/>
        <w:autoSpaceDE/>
        <w:autoSpaceDN/>
        <w:adjustRightInd/>
        <w:spacing w:line="360" w:lineRule="auto"/>
        <w:textAlignment w:val="auto"/>
        <w:rPr>
          <w:rFonts w:eastAsia="Times New Roman"/>
          <w:sz w:val="24"/>
          <w:szCs w:val="24"/>
          <w:shd w:val="clear" w:color="auto" w:fill="FFFFFF"/>
          <w:lang w:eastAsia="fr-FR"/>
        </w:rPr>
      </w:pPr>
    </w:p>
    <w:p>
      <w:pPr>
        <w:overflowPunct/>
        <w:autoSpaceDE/>
        <w:autoSpaceDN/>
        <w:adjustRightInd/>
        <w:spacing w:line="360" w:lineRule="auto"/>
        <w:textAlignment w:val="auto"/>
        <w:rPr>
          <w:rFonts w:eastAsia="Times New Roman"/>
          <w:sz w:val="24"/>
          <w:szCs w:val="24"/>
          <w:shd w:val="clear" w:color="auto" w:fill="FFFFFF"/>
          <w:lang w:eastAsia="fr-FR"/>
        </w:rPr>
      </w:pPr>
      <w:r>
        <w:rPr>
          <w:rFonts w:eastAsia="Times New Roman"/>
          <w:sz w:val="24"/>
          <w:szCs w:val="24"/>
          <w:shd w:val="clear" w:color="auto" w:fill="FFFFFF"/>
          <w:lang w:eastAsia="fr-FR"/>
        </w:rPr>
        <w:t>Through these activities, we regularly engage with governments, policy-makers and United Nations leaders to present the engineering perspective. We are a member of the United Nations Social and Economic Council and we co-lead the UN Science and Technology Major Group. We are an official partner of UNESCO and our secretariat is based at their headquarters in Paris.</w:t>
      </w:r>
    </w:p>
    <w:p>
      <w:pPr>
        <w:overflowPunct/>
        <w:autoSpaceDE/>
        <w:autoSpaceDN/>
        <w:adjustRightInd/>
        <w:spacing w:after="200" w:line="276" w:lineRule="auto"/>
        <w:jc w:val="left"/>
        <w:textAlignment w:val="auto"/>
        <w:rPr>
          <w:rFonts w:eastAsia="Times New Roman"/>
          <w:sz w:val="22"/>
          <w:szCs w:val="22"/>
          <w:lang w:eastAsia="fr-FR"/>
        </w:rPr>
      </w:pPr>
    </w:p>
    <w:p>
      <w:pPr>
        <w:pBdr>
          <w:bottom w:val="single" w:color="0C587F" w:sz="6" w:space="11"/>
        </w:pBdr>
        <w:overflowPunct/>
        <w:autoSpaceDE/>
        <w:autoSpaceDN/>
        <w:adjustRightInd/>
        <w:spacing w:after="225"/>
        <w:jc w:val="left"/>
        <w:outlineLvl w:val="2"/>
        <w:rPr>
          <w:rFonts w:eastAsia="Times New Roman"/>
          <w:b/>
          <w:bCs/>
          <w:smallCaps/>
          <w:color w:val="5B9BD5"/>
          <w:spacing w:val="5"/>
          <w:sz w:val="24"/>
          <w:szCs w:val="24"/>
          <w:lang w:eastAsia="fr-FR"/>
        </w:rPr>
      </w:pPr>
      <w:r>
        <w:rPr>
          <w:rFonts w:eastAsia="Times New Roman"/>
          <w:b/>
          <w:bCs/>
          <w:smallCaps/>
          <w:color w:val="5B9BD5"/>
          <w:spacing w:val="5"/>
          <w:sz w:val="24"/>
          <w:szCs w:val="24"/>
          <w:lang w:eastAsia="fr-FR"/>
        </w:rPr>
        <w:br w:type="page"/>
      </w:r>
    </w:p>
    <w:p>
      <w:pPr>
        <w:pBdr>
          <w:bottom w:val="single" w:color="0C587F" w:sz="6" w:space="11"/>
        </w:pBdr>
        <w:overflowPunct/>
        <w:autoSpaceDE/>
        <w:autoSpaceDN/>
        <w:adjustRightInd/>
        <w:spacing w:after="225"/>
        <w:jc w:val="left"/>
        <w:outlineLvl w:val="2"/>
        <w:rPr>
          <w:rFonts w:eastAsia="Times New Roman"/>
          <w:b/>
          <w:bCs/>
          <w:smallCaps/>
          <w:color w:val="5B9BD5"/>
          <w:spacing w:val="5"/>
          <w:sz w:val="24"/>
          <w:szCs w:val="24"/>
          <w:lang w:eastAsia="fr-FR"/>
        </w:rPr>
      </w:pPr>
    </w:p>
    <w:p>
      <w:pPr>
        <w:pBdr>
          <w:bottom w:val="single" w:color="0C587F" w:sz="6" w:space="11"/>
        </w:pBdr>
        <w:overflowPunct/>
        <w:autoSpaceDE/>
        <w:autoSpaceDN/>
        <w:adjustRightInd/>
        <w:spacing w:after="225"/>
        <w:jc w:val="left"/>
        <w:outlineLvl w:val="2"/>
        <w:rPr>
          <w:rFonts w:eastAsia="Times New Roman"/>
          <w:b/>
          <w:bCs/>
          <w:smallCaps/>
          <w:color w:val="5B9BD5"/>
          <w:spacing w:val="5"/>
          <w:sz w:val="24"/>
          <w:szCs w:val="24"/>
          <w:lang w:eastAsia="fr-FR"/>
        </w:rPr>
      </w:pPr>
      <w:r>
        <w:rPr>
          <w:rFonts w:eastAsia="Times New Roman"/>
          <w:b/>
          <w:bCs/>
          <w:smallCaps/>
          <w:color w:val="5B9BD5"/>
          <w:spacing w:val="5"/>
          <w:sz w:val="24"/>
          <w:szCs w:val="24"/>
          <w:lang w:eastAsia="fr-FR"/>
        </w:rPr>
        <w:t>Who Can Apply?</w:t>
      </w:r>
    </w:p>
    <w:p>
      <w:pPr>
        <w:overflowPunct/>
        <w:autoSpaceDE/>
        <w:autoSpaceDN/>
        <w:adjustRightInd/>
        <w:spacing w:line="276" w:lineRule="auto"/>
        <w:textAlignment w:val="auto"/>
        <w:rPr>
          <w:rFonts w:eastAsia="Times New Roman"/>
          <w:sz w:val="24"/>
          <w:szCs w:val="24"/>
          <w:lang w:eastAsia="en-AU"/>
        </w:rPr>
      </w:pPr>
      <w:r>
        <w:rPr>
          <w:rFonts w:eastAsia="Times New Roman"/>
          <w:sz w:val="24"/>
          <w:szCs w:val="24"/>
          <w:lang w:eastAsia="en-AU"/>
        </w:rPr>
        <w:t>Any woman with a degree in engineering, currently active in engineering and with records of activities in one or several professional fields related to engineering: industry, consultancy, entrepreneurship, academia, public sector, NGOs.</w:t>
      </w:r>
    </w:p>
    <w:p>
      <w:pPr>
        <w:overflowPunct/>
        <w:autoSpaceDE/>
        <w:autoSpaceDN/>
        <w:adjustRightInd/>
        <w:spacing w:line="276" w:lineRule="auto"/>
        <w:textAlignment w:val="auto"/>
        <w:rPr>
          <w:rFonts w:eastAsia="Times New Roman"/>
          <w:sz w:val="24"/>
          <w:szCs w:val="24"/>
          <w:lang w:eastAsia="en-AU"/>
        </w:rPr>
      </w:pPr>
    </w:p>
    <w:p>
      <w:pPr>
        <w:overflowPunct/>
        <w:autoSpaceDE/>
        <w:autoSpaceDN/>
        <w:adjustRightInd/>
        <w:spacing w:after="150" w:line="276" w:lineRule="auto"/>
        <w:rPr>
          <w:rFonts w:ascii="Arial" w:hAnsi="Arial" w:eastAsia="Times New Roman" w:cs="Arial"/>
          <w:color w:val="666666"/>
          <w:sz w:val="24"/>
          <w:szCs w:val="24"/>
          <w:lang w:eastAsia="en-AU"/>
        </w:rPr>
      </w:pPr>
    </w:p>
    <w:p>
      <w:pPr>
        <w:pBdr>
          <w:bottom w:val="single" w:color="0C587F" w:sz="6" w:space="11"/>
        </w:pBdr>
        <w:overflowPunct/>
        <w:autoSpaceDE/>
        <w:autoSpaceDN/>
        <w:adjustRightInd/>
        <w:spacing w:after="225" w:line="276" w:lineRule="auto"/>
        <w:outlineLvl w:val="2"/>
        <w:rPr>
          <w:rFonts w:eastAsia="Times New Roman"/>
          <w:b/>
          <w:bCs/>
          <w:smallCaps/>
          <w:color w:val="5B9BD5"/>
          <w:spacing w:val="5"/>
          <w:sz w:val="24"/>
          <w:szCs w:val="24"/>
          <w:lang w:eastAsia="fr-FR"/>
        </w:rPr>
      </w:pPr>
      <w:r>
        <w:rPr>
          <w:rFonts w:eastAsia="Times New Roman"/>
          <w:b/>
          <w:bCs/>
          <w:smallCaps/>
          <w:color w:val="5B9BD5"/>
          <w:spacing w:val="5"/>
          <w:sz w:val="24"/>
          <w:szCs w:val="24"/>
          <w:lang w:eastAsia="fr-FR"/>
        </w:rPr>
        <w:t>Evaluation Process and criteria</w:t>
      </w:r>
    </w:p>
    <w:p>
      <w:pPr>
        <w:keepNext/>
        <w:numPr>
          <w:ilvl w:val="0"/>
          <w:numId w:val="1"/>
        </w:numPr>
        <w:overflowPunct/>
        <w:autoSpaceDE/>
        <w:autoSpaceDN/>
        <w:adjustRightInd/>
        <w:spacing w:after="160" w:line="276" w:lineRule="auto"/>
        <w:ind w:left="0" w:firstLine="0"/>
        <w:jc w:val="left"/>
        <w:textAlignment w:val="auto"/>
        <w:rPr>
          <w:rFonts w:eastAsia="Calibri"/>
          <w:sz w:val="24"/>
          <w:szCs w:val="24"/>
          <w:lang w:eastAsia="en-AU"/>
        </w:rPr>
      </w:pPr>
      <w:r>
        <w:rPr>
          <w:rFonts w:eastAsia="Calibri"/>
          <w:sz w:val="24"/>
          <w:szCs w:val="24"/>
          <w:lang w:eastAsia="en-AU"/>
        </w:rPr>
        <w:t xml:space="preserve">The WFEO Award Committee members (6 WFEO representatives from as many countries, and a representative from GREE) will individually assess the candidates. </w:t>
      </w:r>
    </w:p>
    <w:p>
      <w:pPr>
        <w:keepNext/>
        <w:numPr>
          <w:ilvl w:val="0"/>
          <w:numId w:val="1"/>
        </w:numPr>
        <w:overflowPunct/>
        <w:autoSpaceDE/>
        <w:autoSpaceDN/>
        <w:adjustRightInd/>
        <w:spacing w:after="160" w:line="276" w:lineRule="auto"/>
        <w:ind w:left="0" w:firstLine="0"/>
        <w:jc w:val="left"/>
        <w:textAlignment w:val="auto"/>
        <w:rPr>
          <w:rFonts w:eastAsia="Calibri"/>
          <w:sz w:val="24"/>
          <w:szCs w:val="24"/>
          <w:lang w:eastAsia="en-AU"/>
        </w:rPr>
      </w:pPr>
      <w:r>
        <w:rPr>
          <w:rFonts w:eastAsia="Calibri"/>
          <w:sz w:val="24"/>
          <w:szCs w:val="24"/>
          <w:lang w:eastAsia="en-AU"/>
        </w:rPr>
        <w:t xml:space="preserve">The overall assessments will be collected by the Chair of the Award Committee, Eng. Mustafa Shehu (Nigeria) with support from the WFEO Secretariat. </w:t>
      </w:r>
    </w:p>
    <w:p>
      <w:pPr>
        <w:keepNext/>
        <w:numPr>
          <w:ilvl w:val="0"/>
          <w:numId w:val="1"/>
        </w:numPr>
        <w:overflowPunct/>
        <w:autoSpaceDE/>
        <w:autoSpaceDN/>
        <w:adjustRightInd/>
        <w:spacing w:after="160" w:line="276" w:lineRule="auto"/>
        <w:ind w:left="0" w:firstLine="0"/>
        <w:jc w:val="left"/>
        <w:textAlignment w:val="auto"/>
        <w:rPr>
          <w:rFonts w:eastAsia="Calibri"/>
          <w:color w:val="5B9BD5"/>
          <w:spacing w:val="5"/>
          <w:sz w:val="24"/>
          <w:szCs w:val="24"/>
          <w:lang w:eastAsia="en-AU"/>
        </w:rPr>
      </w:pPr>
      <w:r>
        <w:rPr>
          <w:rFonts w:eastAsia="Calibri"/>
          <w:sz w:val="24"/>
          <w:szCs w:val="24"/>
          <w:lang w:eastAsia="en-AU"/>
        </w:rPr>
        <w:t xml:space="preserve">Accordingly, to WFEO’s Rules of Procedures, art. 3.1, the Chair of the Award Committee will make an awardee recommendation to the WFEO’s Executive Council, which will make the final decision. </w:t>
      </w:r>
    </w:p>
    <w:p>
      <w:pPr>
        <w:keepNext/>
        <w:overflowPunct/>
        <w:autoSpaceDE/>
        <w:autoSpaceDN/>
        <w:adjustRightInd/>
        <w:spacing w:after="150" w:line="276" w:lineRule="auto"/>
        <w:rPr>
          <w:rFonts w:eastAsia="Times New Roman"/>
          <w:sz w:val="24"/>
          <w:szCs w:val="24"/>
          <w:lang w:eastAsia="en-AU"/>
        </w:rPr>
      </w:pPr>
      <w:r>
        <w:rPr>
          <w:rFonts w:eastAsia="Times New Roman"/>
          <w:sz w:val="24"/>
          <w:szCs w:val="24"/>
          <w:lang w:eastAsia="en-AU"/>
        </w:rPr>
        <w:t>The Award Committee will reward a woman engineer, meeting at least one of the following criteria and as much as possible all of them:</w:t>
      </w:r>
    </w:p>
    <w:p>
      <w:pPr>
        <w:numPr>
          <w:ilvl w:val="0"/>
          <w:numId w:val="2"/>
        </w:numPr>
        <w:overflowPunct/>
        <w:autoSpaceDE/>
        <w:autoSpaceDN/>
        <w:adjustRightInd/>
        <w:spacing w:line="276" w:lineRule="auto"/>
        <w:contextualSpacing/>
        <w:jc w:val="left"/>
        <w:textAlignment w:val="auto"/>
        <w:rPr>
          <w:rFonts w:eastAsia="Calibri"/>
          <w:color w:val="000000"/>
          <w:sz w:val="24"/>
          <w:szCs w:val="24"/>
          <w:lang w:val="en-AU" w:eastAsia="en-US"/>
        </w:rPr>
      </w:pPr>
      <w:r>
        <w:rPr>
          <w:rFonts w:eastAsia="Calibri"/>
          <w:color w:val="000000"/>
          <w:sz w:val="24"/>
          <w:szCs w:val="24"/>
          <w:lang w:val="en-AU" w:eastAsia="en-US"/>
        </w:rPr>
        <w:t>Outstanding accomplishment in technical fields of engineering</w:t>
      </w:r>
    </w:p>
    <w:p>
      <w:pPr>
        <w:numPr>
          <w:ilvl w:val="0"/>
          <w:numId w:val="2"/>
        </w:numPr>
        <w:overflowPunct/>
        <w:autoSpaceDE/>
        <w:autoSpaceDN/>
        <w:adjustRightInd/>
        <w:spacing w:line="276" w:lineRule="auto"/>
        <w:contextualSpacing/>
        <w:jc w:val="left"/>
        <w:textAlignment w:val="auto"/>
        <w:rPr>
          <w:rFonts w:eastAsia="Calibri"/>
          <w:color w:val="000000"/>
          <w:sz w:val="24"/>
          <w:szCs w:val="24"/>
          <w:lang w:val="en-AU" w:eastAsia="en-US"/>
        </w:rPr>
      </w:pPr>
      <w:r>
        <w:rPr>
          <w:rFonts w:eastAsia="Calibri"/>
          <w:color w:val="000000"/>
          <w:sz w:val="24"/>
          <w:szCs w:val="24"/>
          <w:lang w:val="en-AU" w:eastAsia="en-US"/>
        </w:rPr>
        <w:t xml:space="preserve">Outstanding leadership in engineering </w:t>
      </w:r>
    </w:p>
    <w:p>
      <w:pPr>
        <w:numPr>
          <w:ilvl w:val="0"/>
          <w:numId w:val="2"/>
        </w:numPr>
        <w:overflowPunct/>
        <w:autoSpaceDE/>
        <w:autoSpaceDN/>
        <w:adjustRightInd/>
        <w:spacing w:line="276" w:lineRule="auto"/>
        <w:contextualSpacing/>
        <w:jc w:val="left"/>
        <w:textAlignment w:val="auto"/>
        <w:rPr>
          <w:rFonts w:eastAsia="Calibri"/>
          <w:color w:val="000000"/>
          <w:sz w:val="24"/>
          <w:szCs w:val="24"/>
          <w:lang w:val="en-AU" w:eastAsia="en-US"/>
        </w:rPr>
      </w:pPr>
      <w:r>
        <w:rPr>
          <w:rFonts w:eastAsia="Calibri"/>
          <w:color w:val="000000"/>
          <w:sz w:val="24"/>
          <w:szCs w:val="24"/>
          <w:lang w:val="en-AU" w:eastAsia="en-US"/>
        </w:rPr>
        <w:t>Outstanding contribution to the attraction, mentoring and support of women in engineering</w:t>
      </w:r>
    </w:p>
    <w:p>
      <w:pPr>
        <w:numPr>
          <w:ilvl w:val="0"/>
          <w:numId w:val="2"/>
        </w:numPr>
        <w:overflowPunct/>
        <w:autoSpaceDE/>
        <w:autoSpaceDN/>
        <w:adjustRightInd/>
        <w:spacing w:line="276" w:lineRule="auto"/>
        <w:contextualSpacing/>
        <w:jc w:val="left"/>
        <w:textAlignment w:val="auto"/>
        <w:rPr>
          <w:rFonts w:eastAsia="Calibri"/>
          <w:color w:val="000000"/>
          <w:sz w:val="24"/>
          <w:szCs w:val="24"/>
          <w:lang w:val="en-AU" w:eastAsia="en-US"/>
        </w:rPr>
      </w:pPr>
      <w:r>
        <w:rPr>
          <w:rFonts w:eastAsia="Calibri"/>
          <w:color w:val="000000"/>
          <w:sz w:val="24"/>
          <w:szCs w:val="24"/>
          <w:lang w:val="en-AU" w:eastAsia="en-US"/>
        </w:rPr>
        <w:t>Outstanding entrepreneurship in an engineering field and development of an organisation with significant technical or social impact</w:t>
      </w:r>
    </w:p>
    <w:p>
      <w:pPr>
        <w:overflowPunct/>
        <w:spacing w:line="276" w:lineRule="auto"/>
        <w:textAlignment w:val="auto"/>
        <w:rPr>
          <w:rFonts w:eastAsia="Times New Roman"/>
          <w:color w:val="000000"/>
          <w:sz w:val="24"/>
          <w:szCs w:val="24"/>
          <w:lang w:val="en-AU" w:eastAsia="fr-FR"/>
        </w:rPr>
      </w:pPr>
    </w:p>
    <w:p>
      <w:pPr>
        <w:numPr>
          <w:ilvl w:val="0"/>
          <w:numId w:val="2"/>
        </w:numPr>
        <w:overflowPunct/>
        <w:autoSpaceDE/>
        <w:autoSpaceDN/>
        <w:adjustRightInd/>
        <w:spacing w:line="276" w:lineRule="auto"/>
        <w:contextualSpacing/>
        <w:jc w:val="left"/>
        <w:textAlignment w:val="auto"/>
        <w:rPr>
          <w:rFonts w:eastAsia="Calibri"/>
          <w:color w:val="000000"/>
          <w:sz w:val="24"/>
          <w:szCs w:val="24"/>
          <w:lang w:val="en-AU" w:eastAsia="en-US"/>
        </w:rPr>
      </w:pPr>
      <w:r>
        <w:rPr>
          <w:rFonts w:eastAsia="Calibri"/>
          <w:color w:val="000000"/>
          <w:sz w:val="24"/>
          <w:szCs w:val="24"/>
          <w:lang w:val="en-AU" w:eastAsia="en-US"/>
        </w:rPr>
        <w:t>In each case. evidence of these accomplishments should be provided e.g. patents, publications, organisation performance, evidence of leadership positions, supporting references etc.</w:t>
      </w:r>
    </w:p>
    <w:p>
      <w:pPr>
        <w:keepNext/>
        <w:overflowPunct/>
        <w:autoSpaceDE/>
        <w:autoSpaceDN/>
        <w:adjustRightInd/>
        <w:spacing w:after="150" w:line="276" w:lineRule="auto"/>
        <w:rPr>
          <w:rFonts w:eastAsia="Times New Roman"/>
          <w:sz w:val="24"/>
          <w:szCs w:val="24"/>
          <w:lang w:val="en-AU" w:eastAsia="en-AU"/>
        </w:rPr>
      </w:pPr>
    </w:p>
    <w:p>
      <w:pPr>
        <w:overflowPunct/>
        <w:autoSpaceDE/>
        <w:autoSpaceDN/>
        <w:adjustRightInd/>
        <w:spacing w:after="160" w:line="276" w:lineRule="auto"/>
        <w:textAlignment w:val="auto"/>
        <w:rPr>
          <w:rFonts w:eastAsia="Times New Roman"/>
          <w:sz w:val="22"/>
          <w:szCs w:val="22"/>
          <w:lang w:eastAsia="fr-FR"/>
        </w:rPr>
      </w:pPr>
      <w:r>
        <w:rPr>
          <w:rFonts w:eastAsia="Times New Roman"/>
          <w:sz w:val="24"/>
          <w:szCs w:val="24"/>
          <w:lang w:eastAsia="en-AU"/>
        </w:rPr>
        <w:t xml:space="preserve">A </w:t>
      </w:r>
      <w:r>
        <w:rPr>
          <w:rFonts w:eastAsia="Times New Roman"/>
          <w:sz w:val="24"/>
          <w:szCs w:val="24"/>
          <w:lang w:val="en-AU" w:eastAsia="fr-FR"/>
        </w:rPr>
        <w:t xml:space="preserve">Member economy whose nomination was successful for the award in the year before will not be allowed to nominate any candidate in the following year (i.e. there shall be a lapse of one year for next nomination from the same economy). </w:t>
      </w:r>
      <w:r>
        <w:rPr>
          <w:rFonts w:eastAsia="Times New Roman"/>
          <w:sz w:val="22"/>
          <w:szCs w:val="22"/>
          <w:lang w:eastAsia="fr-FR"/>
        </w:rPr>
        <w:br w:type="page"/>
      </w:r>
    </w:p>
    <w:p>
      <w:pPr>
        <w:overflowPunct/>
        <w:spacing w:line="276" w:lineRule="auto"/>
        <w:jc w:val="center"/>
        <w:textAlignment w:val="auto"/>
        <w:rPr>
          <w:rFonts w:eastAsia="Calibri"/>
          <w:b/>
          <w:bCs/>
          <w:sz w:val="24"/>
          <w:szCs w:val="24"/>
          <w:lang w:eastAsia="en-US"/>
        </w:rPr>
      </w:pPr>
    </w:p>
    <w:p>
      <w:pPr>
        <w:shd w:val="clear" w:color="auto" w:fill="FFFFFF"/>
        <w:overflowPunct/>
        <w:autoSpaceDE/>
        <w:autoSpaceDN/>
        <w:adjustRightInd/>
        <w:jc w:val="center"/>
        <w:textAlignment w:val="auto"/>
        <w:outlineLvl w:val="1"/>
        <w:rPr>
          <w:rFonts w:ascii="Century Gothic" w:hAnsi="Century Gothic" w:eastAsia="Times New Roman"/>
          <w:color w:val="144186"/>
          <w:sz w:val="27"/>
          <w:szCs w:val="27"/>
          <w:lang w:eastAsia="en-US"/>
        </w:rPr>
      </w:pPr>
      <w:r>
        <w:rPr>
          <w:rFonts w:ascii="Century Gothic" w:hAnsi="Century Gothic" w:eastAsia="Times New Roman"/>
          <w:b/>
          <w:bCs/>
          <w:color w:val="144186"/>
          <w:sz w:val="27"/>
          <w:szCs w:val="27"/>
          <w:lang w:eastAsia="en-US"/>
        </w:rPr>
        <w:t>2019 WFEO GREE Women in Engineering Award</w:t>
      </w:r>
    </w:p>
    <w:p>
      <w:pPr>
        <w:overflowPunct/>
        <w:autoSpaceDE/>
        <w:autoSpaceDN/>
        <w:adjustRightInd/>
        <w:jc w:val="left"/>
        <w:textAlignment w:val="auto"/>
        <w:rPr>
          <w:rFonts w:eastAsia="Times New Roman"/>
          <w:sz w:val="24"/>
          <w:szCs w:val="24"/>
          <w:lang w:eastAsia="en-US"/>
        </w:rPr>
      </w:pP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Nomination Form</w:t>
      </w:r>
      <w:r>
        <w:rPr>
          <w:rFonts w:ascii="Century Gothic" w:hAnsi="Century Gothic" w:eastAsia="Times New Roman"/>
          <w:color w:val="000000"/>
          <w:sz w:val="20"/>
          <w:lang w:eastAsia="en-US"/>
        </w:rPr>
        <w:t> (to be completed </w:t>
      </w:r>
      <w:r>
        <w:rPr>
          <w:rFonts w:ascii="Century Gothic" w:hAnsi="Century Gothic" w:eastAsia="Times New Roman"/>
          <w:i/>
          <w:iCs/>
          <w:color w:val="000000"/>
          <w:sz w:val="20"/>
          <w:u w:val="single"/>
          <w:lang w:eastAsia="en-US"/>
        </w:rPr>
        <w:t>in English language only</w:t>
      </w:r>
      <w:r>
        <w:rPr>
          <w:rFonts w:ascii="Century Gothic" w:hAnsi="Century Gothic" w:eastAsia="Times New Roman"/>
          <w:color w:val="000000"/>
          <w:sz w:val="20"/>
          <w:lang w:eastAsia="en-US"/>
        </w:rPr>
        <w:t>)</w:t>
      </w:r>
    </w:p>
    <w:p>
      <w:pPr>
        <w:overflowPunct/>
        <w:autoSpaceDE/>
        <w:autoSpaceDN/>
        <w:adjustRightInd/>
        <w:jc w:val="left"/>
        <w:textAlignment w:val="auto"/>
        <w:rPr>
          <w:rFonts w:eastAsia="Times New Roman"/>
          <w:sz w:val="24"/>
          <w:szCs w:val="24"/>
          <w:lang w:eastAsia="en-US"/>
        </w:rPr>
      </w:pP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An asterisk (*) indicates a required field.</w:t>
      </w:r>
    </w:p>
    <w:p>
      <w:pPr>
        <w:overflowPunct/>
        <w:autoSpaceDE/>
        <w:autoSpaceDN/>
        <w:adjustRightInd/>
        <w:jc w:val="left"/>
        <w:textAlignment w:val="auto"/>
        <w:rPr>
          <w:rFonts w:eastAsia="Times New Roman"/>
          <w:sz w:val="24"/>
          <w:szCs w:val="24"/>
          <w:lang w:eastAsia="en-US"/>
        </w:rPr>
      </w:pPr>
    </w:p>
    <w:p>
      <w:pPr>
        <w:pBdr>
          <w:bottom w:val="single" w:color="auto" w:sz="6" w:space="1"/>
        </w:pBdr>
        <w:overflowPunct/>
        <w:autoSpaceDE/>
        <w:autoSpaceDN/>
        <w:adjustRightInd/>
        <w:jc w:val="center"/>
        <w:textAlignment w:val="auto"/>
        <w:rPr>
          <w:rFonts w:ascii="Arial" w:hAnsi="Arial" w:eastAsia="Times New Roman" w:cs="Arial"/>
          <w:vanish/>
          <w:sz w:val="16"/>
          <w:szCs w:val="16"/>
          <w:lang w:eastAsia="en-US"/>
        </w:rPr>
      </w:pPr>
      <w:r>
        <w:rPr>
          <w:rFonts w:ascii="Arial" w:hAnsi="Arial" w:eastAsia="Times New Roman" w:cs="Arial"/>
          <w:vanish/>
          <w:sz w:val="16"/>
          <w:szCs w:val="16"/>
          <w:lang w:eastAsia="en-US"/>
        </w:rPr>
        <w:t>Haut du formulaire</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A. Background Data for the nominated engineer</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25"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5" w:name="DefaultOcxName" w:shapeid="_x0000_i1025"/>
        </w:objec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Date of Birth DD/MM/YYYY*</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26"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7" w:name="DefaultOcxName1" w:shapeid="_x0000_i1026"/>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CV with contact information * (Upload a word or pdf document - Max. size: 2mb)</w:t>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B. About the Nominating Person or Institution</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27"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8" w:name="DefaultOcxName2" w:shapeid="_x0000_i1027"/>
        </w:objec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Address*</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28" o:spt="201" type="#_x0000_t201" style="height:138.75pt;width:234pt;" o:ole="t" filled="f" o:preferrelative="t" stroked="f" coordsize="21600,21600">
            <v:path/>
            <v:fill on="f" alignshape="1" focussize="0,0"/>
            <v:stroke on="f"/>
            <v:imagedata r:id="rId10" grayscale="f" bilevel="f" o:title=""/>
            <o:lock v:ext="edit" aspectratio="t"/>
            <w10:wrap type="none"/>
            <w10:anchorlock/>
          </v:shape>
          <w:control r:id="rId9" w:name="DefaultOcxName3" w:shapeid="_x0000_i1028"/>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Short brief on the nominee *</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t>Proposed citation (not more than 100 carefully edited words that reflect specific accomplishments) that will be repeated in the announcement in case the nominee is awarded.</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bookmarkStart w:id="0" w:name="_1615741873"/>
      <w:bookmarkEnd w:id="0"/>
      <w:r>
        <w:rPr>
          <w:rFonts w:ascii="Century Gothic" w:hAnsi="Century Gothic" w:eastAsia="Times New Roman"/>
          <w:color w:val="000000"/>
          <w:sz w:val="20"/>
          <w:lang w:val="fr-FR" w:eastAsia="fr-FR"/>
        </w:rPr>
        <w:object>
          <v:shape id="_x0000_i1029" o:spt="201" type="#_x0000_t201" style="height:138.75pt;width:234pt;" o:ole="t" filled="f" o:preferrelative="t" stroked="f" coordsize="21600,21600">
            <v:path/>
            <v:fill on="f" alignshape="1" focussize="0,0"/>
            <v:stroke on="f"/>
            <v:imagedata r:id="rId12" grayscale="f" bilevel="f" o:title=""/>
            <o:lock v:ext="edit" aspectratio="t"/>
            <w10:wrap type="none"/>
            <w10:anchorlock/>
          </v:shape>
          <w:control r:id="rId11" w:name="DefaultOcxName4" w:shapeid="_x0000_i1029"/>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Detail of accomplishments and qualifications *</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t>Identification and evaluation of the accomplishments on which the nomination is based, possibly including education, academic or corporate research and innovation work, entrepreneurship, non-for-profit involvement and leadership, participation in government or international institutions...</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t>(Maximum of 500 words).</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t>The text should fit the award criteria as described above as much as possible.</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bookmarkStart w:id="1" w:name="_1615741874"/>
      <w:bookmarkEnd w:id="1"/>
      <w:r>
        <w:rPr>
          <w:rFonts w:ascii="Century Gothic" w:hAnsi="Century Gothic" w:eastAsia="Times New Roman"/>
          <w:color w:val="000000"/>
          <w:sz w:val="20"/>
          <w:lang w:val="fr-FR" w:eastAsia="fr-FR"/>
        </w:rPr>
        <w:object>
          <v:shape id="_x0000_i1030" o:spt="201" type="#_x0000_t201" style="height:138.75pt;width:234pt;" o:ole="t" filled="f" o:preferrelative="t" stroked="f" coordsize="21600,21600">
            <v:path/>
            <v:fill on="f" alignshape="1" focussize="0,0"/>
            <v:stroke on="f"/>
            <v:imagedata r:id="rId14" grayscale="f" bilevel="f" o:title=""/>
            <o:lock v:ext="edit" aspectratio="t"/>
            <w10:wrap type="none"/>
            <w10:anchorlock/>
          </v:shape>
          <w:control r:id="rId13" w:name="DefaultOcxName5" w:shapeid="_x0000_i1030"/>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Date *</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 DD/MM/YYYY</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1"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15" w:name="DefaultOcxName6" w:shapeid="_x0000_i1031"/>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Signature * (Upload a photo of your signature - Max. size: 2mb)</w:t>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C. Supporting Letters</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Letters from no more than four individuals whose names and contact emails must be listed below.</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eastAsia="en-US"/>
        </w:rPr>
        <w:t>Please upload the corresponding supporting letters in pdf format</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Individual 1.</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 and contact email address*</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2"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16" w:name="DefaultOcxName7" w:shapeid="_x0000_i1032"/>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Upload the supporting letter * (Upload a word or pdf document - Max. size: 2mb)</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Individual 2.</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 and contact email address*</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3"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17" w:name="DefaultOcxName8" w:shapeid="_x0000_i1033"/>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Upload the supporting letter (Upload a word or pdf document - Max. size: 2mb)</w:t>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Individual 3.</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 and contact email address*</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4"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18" w:name="DefaultOcxName9" w:shapeid="_x0000_i1034"/>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Upload the supporting letter (Upload a word or pdf document - Max. size: 2mb)</w:t>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Individual 4.</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Name and surname and contact email address*</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5"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19" w:name="DefaultOcxName10" w:shapeid="_x0000_i1035"/>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t>Upload the supporting letter (Upload a word or pdf document - Max. size: 2mb)</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D.</w:t>
      </w:r>
      <w:r>
        <w:rPr>
          <w:rFonts w:hint="eastAsia" w:ascii="Century Gothic" w:hAnsi="Century Gothic"/>
          <w:b/>
          <w:bCs/>
          <w:color w:val="000000"/>
          <w:sz w:val="20"/>
        </w:rPr>
        <w:t xml:space="preserve"> </w:t>
      </w:r>
      <w:r>
        <w:rPr>
          <w:rFonts w:ascii="Century Gothic" w:hAnsi="Century Gothic" w:eastAsia="Times New Roman"/>
          <w:color w:val="000000"/>
          <w:sz w:val="20"/>
          <w:lang w:eastAsia="en-US"/>
        </w:rPr>
        <w:t>If your nominee is not selected and you would like him/her considered on a future occasion, please tick the box below.</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eastAsia="en-US"/>
        </w:rPr>
        <w:object>
          <v:shape id="_x0000_i1036" o:spt="201" type="#_x0000_t201" style="height:19.5pt;width:20.25pt;" o:ole="t" filled="f" o:preferrelative="t" stroked="f" coordsize="21600,21600">
            <v:path/>
            <v:fill on="f" alignshape="1" focussize="0,0"/>
            <v:stroke on="f"/>
            <v:imagedata r:id="rId21" grayscale="f" bilevel="f" o:title=""/>
            <o:lock v:ext="edit" aspectratio="t"/>
            <w10:wrap type="none"/>
            <w10:anchorlock/>
          </v:shape>
          <w:control r:id="rId20" w:name="DefaultOcxName11" w:shapeid="_x0000_i1036"/>
        </w:object>
      </w:r>
      <w:r>
        <w:rPr>
          <w:rFonts w:ascii="Century Gothic" w:hAnsi="Century Gothic" w:eastAsia="Times New Roman"/>
          <w:color w:val="000000"/>
          <w:sz w:val="20"/>
          <w:lang w:eastAsia="en-US"/>
        </w:rPr>
        <w:t>yes</w:t>
      </w: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b/>
          <w:bCs/>
          <w:color w:val="000000"/>
          <w:sz w:val="20"/>
          <w:lang w:eastAsia="en-US"/>
        </w:rPr>
        <w:t>Your Name *</w:t>
      </w:r>
      <w:r>
        <w:rPr>
          <w:rFonts w:ascii="Century Gothic" w:hAnsi="Century Gothic" w:eastAsia="Times New Roman"/>
          <w:color w:val="000000"/>
          <w:sz w:val="20"/>
          <w:lang w:eastAsia="en-US"/>
        </w:rPr>
        <w:br w:type="textWrapping"/>
      </w:r>
      <w:r>
        <w:rPr>
          <w:rFonts w:ascii="Century Gothic" w:hAnsi="Century Gothic" w:eastAsia="Times New Roman"/>
          <w:color w:val="000000"/>
          <w:sz w:val="20"/>
          <w:lang w:val="fr-FR" w:eastAsia="fr-FR"/>
        </w:rPr>
        <w:object>
          <v:shape id="_x0000_i1037"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22" w:name="DefaultOcxName12" w:shapeid="_x0000_i1037"/>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4"/>
          <w:szCs w:val="24"/>
          <w:lang w:eastAsia="en-US"/>
        </w:rPr>
      </w:pPr>
      <w:r>
        <w:rPr>
          <w:rFonts w:ascii="Century Gothic" w:hAnsi="Century Gothic" w:eastAsia="Times New Roman"/>
          <w:b/>
          <w:bCs/>
          <w:color w:val="000000"/>
          <w:sz w:val="20"/>
          <w:lang w:eastAsia="en-US"/>
        </w:rPr>
        <w:t>Your Email *</w:t>
      </w:r>
      <w:r>
        <w:rPr>
          <w:rFonts w:ascii="Century Gothic" w:hAnsi="Century Gothic" w:eastAsia="Times New Roman"/>
          <w:color w:val="000000"/>
          <w:sz w:val="20"/>
          <w:lang w:eastAsia="en-US"/>
        </w:rPr>
        <w:br w:type="textWrapping"/>
      </w:r>
    </w:p>
    <w:p>
      <w:pPr>
        <w:shd w:val="clear" w:color="auto" w:fill="FFFFFF"/>
        <w:overflowPunct/>
        <w:autoSpaceDE/>
        <w:autoSpaceDN/>
        <w:adjustRightInd/>
        <w:jc w:val="left"/>
        <w:textAlignment w:val="auto"/>
        <w:rPr>
          <w:rFonts w:ascii="Century Gothic" w:hAnsi="Century Gothic"/>
          <w:color w:val="000000"/>
          <w:sz w:val="24"/>
          <w:szCs w:val="24"/>
        </w:rPr>
      </w:pPr>
    </w:p>
    <w:p>
      <w:pPr>
        <w:overflowPunct/>
        <w:autoSpaceDE/>
        <w:autoSpaceDN/>
        <w:adjustRightInd/>
        <w:spacing w:before="197" w:line="249" w:lineRule="auto"/>
        <w:ind w:left="1035" w:right="91"/>
        <w:textAlignment w:val="auto"/>
        <w:rPr>
          <w:rFonts w:eastAsia="Times New Roman"/>
          <w:sz w:val="24"/>
          <w:szCs w:val="24"/>
          <w:lang w:eastAsia="fr-FR"/>
        </w:rPr>
      </w:pPr>
      <w:r>
        <w:rPr>
          <w:rFonts w:eastAsia="Times New Roman"/>
          <w:b/>
          <w:color w:val="3667B5"/>
          <w:w w:val="110"/>
          <w:sz w:val="24"/>
          <w:szCs w:val="24"/>
          <w:lang w:eastAsia="fr-FR"/>
        </w:rPr>
        <w:t>Transmit,</w:t>
      </w:r>
      <w:r>
        <w:rPr>
          <w:rFonts w:eastAsia="Times New Roman"/>
          <w:b/>
          <w:color w:val="3667B5"/>
          <w:spacing w:val="39"/>
          <w:w w:val="110"/>
          <w:sz w:val="24"/>
          <w:szCs w:val="24"/>
          <w:lang w:eastAsia="fr-FR"/>
        </w:rPr>
        <w:t xml:space="preserve"> </w:t>
      </w:r>
      <w:r>
        <w:rPr>
          <w:rFonts w:eastAsia="Times New Roman"/>
          <w:b/>
          <w:color w:val="3667B5"/>
          <w:w w:val="110"/>
          <w:sz w:val="24"/>
          <w:szCs w:val="24"/>
          <w:lang w:eastAsia="fr-FR"/>
        </w:rPr>
        <w:t>as</w:t>
      </w:r>
      <w:r>
        <w:rPr>
          <w:rFonts w:eastAsia="Times New Roman"/>
          <w:b/>
          <w:color w:val="3667B5"/>
          <w:spacing w:val="12"/>
          <w:w w:val="110"/>
          <w:sz w:val="24"/>
          <w:szCs w:val="24"/>
          <w:lang w:eastAsia="fr-FR"/>
        </w:rPr>
        <w:t xml:space="preserve"> </w:t>
      </w:r>
      <w:r>
        <w:rPr>
          <w:rFonts w:eastAsia="Times New Roman"/>
          <w:b/>
          <w:color w:val="3667B5"/>
          <w:spacing w:val="-1"/>
          <w:w w:val="110"/>
          <w:sz w:val="24"/>
          <w:szCs w:val="24"/>
          <w:lang w:eastAsia="fr-FR"/>
        </w:rPr>
        <w:t>attachments</w:t>
      </w:r>
      <w:r>
        <w:rPr>
          <w:rFonts w:eastAsia="Times New Roman"/>
          <w:b/>
          <w:color w:val="3667B5"/>
          <w:spacing w:val="18"/>
          <w:w w:val="110"/>
          <w:sz w:val="24"/>
          <w:szCs w:val="24"/>
          <w:lang w:eastAsia="fr-FR"/>
        </w:rPr>
        <w:t xml:space="preserve"> </w:t>
      </w:r>
      <w:r>
        <w:rPr>
          <w:rFonts w:eastAsia="Times New Roman"/>
          <w:b/>
          <w:color w:val="3667B5"/>
          <w:w w:val="110"/>
          <w:sz w:val="24"/>
          <w:szCs w:val="24"/>
          <w:lang w:eastAsia="fr-FR"/>
        </w:rPr>
        <w:t>to</w:t>
      </w:r>
      <w:r>
        <w:rPr>
          <w:rFonts w:eastAsia="Times New Roman"/>
          <w:b/>
          <w:color w:val="3667B5"/>
          <w:spacing w:val="14"/>
          <w:w w:val="110"/>
          <w:sz w:val="24"/>
          <w:szCs w:val="24"/>
          <w:lang w:eastAsia="fr-FR"/>
        </w:rPr>
        <w:t xml:space="preserve"> </w:t>
      </w:r>
      <w:r>
        <w:rPr>
          <w:rFonts w:eastAsia="Times New Roman"/>
          <w:b/>
          <w:color w:val="3667B5"/>
          <w:w w:val="110"/>
          <w:sz w:val="24"/>
          <w:szCs w:val="24"/>
          <w:lang w:eastAsia="fr-FR"/>
        </w:rPr>
        <w:t>one</w:t>
      </w:r>
      <w:r>
        <w:rPr>
          <w:rFonts w:eastAsia="Times New Roman"/>
          <w:b/>
          <w:color w:val="3667B5"/>
          <w:spacing w:val="14"/>
          <w:w w:val="110"/>
          <w:sz w:val="24"/>
          <w:szCs w:val="24"/>
          <w:lang w:eastAsia="fr-FR"/>
        </w:rPr>
        <w:t xml:space="preserve"> </w:t>
      </w:r>
      <w:r>
        <w:rPr>
          <w:rFonts w:eastAsia="Times New Roman"/>
          <w:b/>
          <w:color w:val="3667B5"/>
          <w:w w:val="110"/>
          <w:sz w:val="24"/>
          <w:szCs w:val="24"/>
          <w:lang w:eastAsia="fr-FR"/>
        </w:rPr>
        <w:t>or</w:t>
      </w:r>
      <w:r>
        <w:rPr>
          <w:rFonts w:eastAsia="Times New Roman"/>
          <w:b/>
          <w:color w:val="3667B5"/>
          <w:spacing w:val="10"/>
          <w:w w:val="110"/>
          <w:sz w:val="24"/>
          <w:szCs w:val="24"/>
          <w:lang w:eastAsia="fr-FR"/>
        </w:rPr>
        <w:t xml:space="preserve"> </w:t>
      </w:r>
      <w:r>
        <w:rPr>
          <w:rFonts w:eastAsia="Times New Roman"/>
          <w:b/>
          <w:color w:val="3667B5"/>
          <w:w w:val="110"/>
          <w:sz w:val="24"/>
          <w:szCs w:val="24"/>
          <w:lang w:eastAsia="fr-FR"/>
        </w:rPr>
        <w:t>more</w:t>
      </w:r>
      <w:r>
        <w:rPr>
          <w:rFonts w:eastAsia="Times New Roman"/>
          <w:b/>
          <w:color w:val="3667B5"/>
          <w:spacing w:val="17"/>
          <w:w w:val="110"/>
          <w:sz w:val="24"/>
          <w:szCs w:val="24"/>
          <w:lang w:eastAsia="fr-FR"/>
        </w:rPr>
        <w:t xml:space="preserve"> </w:t>
      </w:r>
      <w:r>
        <w:rPr>
          <w:rFonts w:eastAsia="Times New Roman"/>
          <w:b/>
          <w:color w:val="3667B5"/>
          <w:w w:val="110"/>
          <w:sz w:val="24"/>
          <w:szCs w:val="24"/>
          <w:lang w:eastAsia="fr-FR"/>
        </w:rPr>
        <w:t>e-mails,</w:t>
      </w:r>
      <w:r>
        <w:rPr>
          <w:rFonts w:eastAsia="Times New Roman"/>
          <w:b/>
          <w:color w:val="3667B5"/>
          <w:spacing w:val="22"/>
          <w:w w:val="110"/>
          <w:sz w:val="24"/>
          <w:szCs w:val="24"/>
          <w:lang w:eastAsia="fr-FR"/>
        </w:rPr>
        <w:t xml:space="preserve"> </w:t>
      </w:r>
      <w:r>
        <w:rPr>
          <w:rFonts w:eastAsia="Times New Roman"/>
          <w:b/>
          <w:color w:val="3667B5"/>
          <w:w w:val="110"/>
          <w:sz w:val="24"/>
          <w:szCs w:val="24"/>
          <w:lang w:eastAsia="fr-FR"/>
        </w:rPr>
        <w:t>this form in Word format</w:t>
      </w:r>
      <w:r>
        <w:rPr>
          <w:rFonts w:eastAsia="Times New Roman"/>
          <w:b/>
          <w:color w:val="3667B5"/>
          <w:spacing w:val="25"/>
          <w:w w:val="110"/>
          <w:sz w:val="24"/>
          <w:szCs w:val="24"/>
          <w:lang w:eastAsia="fr-FR"/>
        </w:rPr>
        <w:t xml:space="preserve"> </w:t>
      </w:r>
      <w:r>
        <w:rPr>
          <w:rFonts w:eastAsia="Times New Roman"/>
          <w:b/>
          <w:color w:val="3667B5"/>
          <w:w w:val="110"/>
          <w:sz w:val="24"/>
          <w:szCs w:val="24"/>
          <w:lang w:eastAsia="fr-FR"/>
        </w:rPr>
        <w:t>supplemental</w:t>
      </w:r>
      <w:r>
        <w:rPr>
          <w:rFonts w:eastAsia="Times New Roman"/>
          <w:b/>
          <w:color w:val="3667B5"/>
          <w:spacing w:val="27"/>
          <w:w w:val="110"/>
          <w:sz w:val="24"/>
          <w:szCs w:val="24"/>
          <w:lang w:eastAsia="fr-FR"/>
        </w:rPr>
        <w:t xml:space="preserve"> </w:t>
      </w:r>
      <w:r>
        <w:rPr>
          <w:rFonts w:eastAsia="Times New Roman"/>
          <w:b/>
          <w:color w:val="3667B5"/>
          <w:w w:val="110"/>
          <w:sz w:val="24"/>
          <w:szCs w:val="24"/>
          <w:lang w:eastAsia="fr-FR"/>
        </w:rPr>
        <w:t>sheets,</w:t>
      </w:r>
      <w:r>
        <w:rPr>
          <w:rFonts w:eastAsia="Times New Roman"/>
          <w:b/>
          <w:color w:val="3667B5"/>
          <w:spacing w:val="27"/>
          <w:w w:val="110"/>
          <w:sz w:val="24"/>
          <w:szCs w:val="24"/>
          <w:lang w:eastAsia="fr-FR"/>
        </w:rPr>
        <w:t xml:space="preserve"> </w:t>
      </w:r>
      <w:r>
        <w:rPr>
          <w:rFonts w:eastAsia="Times New Roman"/>
          <w:b/>
          <w:color w:val="3667B5"/>
          <w:w w:val="110"/>
          <w:sz w:val="24"/>
          <w:szCs w:val="24"/>
          <w:lang w:eastAsia="fr-FR"/>
        </w:rPr>
        <w:t>photographs,</w:t>
      </w:r>
      <w:r>
        <w:rPr>
          <w:rFonts w:eastAsia="Times New Roman"/>
          <w:b/>
          <w:color w:val="3667B5"/>
          <w:spacing w:val="27"/>
          <w:w w:val="110"/>
          <w:sz w:val="24"/>
          <w:szCs w:val="24"/>
          <w:lang w:eastAsia="fr-FR"/>
        </w:rPr>
        <w:t xml:space="preserve"> </w:t>
      </w:r>
      <w:r>
        <w:rPr>
          <w:rFonts w:eastAsia="Times New Roman"/>
          <w:b/>
          <w:color w:val="3667B5"/>
          <w:w w:val="110"/>
          <w:sz w:val="24"/>
          <w:szCs w:val="24"/>
          <w:lang w:eastAsia="fr-FR"/>
        </w:rPr>
        <w:t>supporting</w:t>
      </w:r>
      <w:r>
        <w:rPr>
          <w:rFonts w:eastAsia="Times New Roman"/>
          <w:b/>
          <w:color w:val="3667B5"/>
          <w:spacing w:val="10"/>
          <w:w w:val="110"/>
          <w:sz w:val="24"/>
          <w:szCs w:val="24"/>
          <w:lang w:eastAsia="fr-FR"/>
        </w:rPr>
        <w:t xml:space="preserve"> </w:t>
      </w:r>
      <w:r>
        <w:rPr>
          <w:rFonts w:eastAsia="Times New Roman"/>
          <w:b/>
          <w:color w:val="3667B5"/>
          <w:w w:val="110"/>
          <w:sz w:val="24"/>
          <w:szCs w:val="24"/>
          <w:lang w:eastAsia="fr-FR"/>
        </w:rPr>
        <w:t>letters</w:t>
      </w:r>
      <w:r>
        <w:rPr>
          <w:rFonts w:eastAsia="Times New Roman"/>
          <w:b/>
          <w:color w:val="3667B5"/>
          <w:spacing w:val="26"/>
          <w:w w:val="110"/>
          <w:sz w:val="24"/>
          <w:szCs w:val="24"/>
          <w:lang w:eastAsia="fr-FR"/>
        </w:rPr>
        <w:t xml:space="preserve"> </w:t>
      </w:r>
      <w:r>
        <w:rPr>
          <w:rFonts w:eastAsia="Times New Roman"/>
          <w:b/>
          <w:color w:val="3667B5"/>
          <w:w w:val="110"/>
          <w:sz w:val="24"/>
          <w:szCs w:val="24"/>
          <w:lang w:eastAsia="fr-FR"/>
        </w:rPr>
        <w:t>and</w:t>
      </w:r>
      <w:r>
        <w:rPr>
          <w:rFonts w:eastAsia="Times New Roman"/>
          <w:b/>
          <w:color w:val="3667B5"/>
          <w:spacing w:val="-1"/>
          <w:w w:val="110"/>
          <w:sz w:val="24"/>
          <w:szCs w:val="24"/>
          <w:lang w:eastAsia="fr-FR"/>
        </w:rPr>
        <w:t xml:space="preserve"> </w:t>
      </w:r>
      <w:r>
        <w:rPr>
          <w:rFonts w:eastAsia="Times New Roman"/>
          <w:b/>
          <w:color w:val="3667B5"/>
          <w:w w:val="110"/>
          <w:sz w:val="24"/>
          <w:szCs w:val="24"/>
          <w:lang w:eastAsia="fr-FR"/>
        </w:rPr>
        <w:t>documents,</w:t>
      </w:r>
      <w:r>
        <w:rPr>
          <w:rFonts w:eastAsia="Times New Roman"/>
          <w:b/>
          <w:color w:val="3667B5"/>
          <w:spacing w:val="32"/>
          <w:w w:val="110"/>
          <w:sz w:val="24"/>
          <w:szCs w:val="24"/>
          <w:lang w:eastAsia="fr-FR"/>
        </w:rPr>
        <w:t xml:space="preserve"> </w:t>
      </w:r>
      <w:r>
        <w:rPr>
          <w:rFonts w:eastAsia="Times New Roman"/>
          <w:b/>
          <w:color w:val="3667B5"/>
          <w:w w:val="110"/>
          <w:sz w:val="24"/>
          <w:szCs w:val="24"/>
          <w:lang w:eastAsia="fr-FR"/>
        </w:rPr>
        <w:t>all</w:t>
      </w:r>
      <w:r>
        <w:rPr>
          <w:rFonts w:eastAsia="Times New Roman"/>
          <w:b/>
          <w:color w:val="3667B5"/>
          <w:spacing w:val="5"/>
          <w:w w:val="110"/>
          <w:sz w:val="24"/>
          <w:szCs w:val="24"/>
          <w:lang w:eastAsia="fr-FR"/>
        </w:rPr>
        <w:t xml:space="preserve"> </w:t>
      </w:r>
      <w:r>
        <w:rPr>
          <w:rFonts w:eastAsia="Times New Roman"/>
          <w:b/>
          <w:color w:val="3667B5"/>
          <w:w w:val="110"/>
          <w:sz w:val="24"/>
          <w:szCs w:val="24"/>
          <w:lang w:eastAsia="fr-FR"/>
        </w:rPr>
        <w:t>in</w:t>
      </w:r>
      <w:r>
        <w:rPr>
          <w:rFonts w:eastAsia="Times New Roman"/>
          <w:b/>
          <w:color w:val="3667B5"/>
          <w:spacing w:val="-26"/>
          <w:w w:val="110"/>
          <w:sz w:val="24"/>
          <w:szCs w:val="24"/>
          <w:lang w:eastAsia="fr-FR"/>
        </w:rPr>
        <w:t xml:space="preserve"> </w:t>
      </w:r>
      <w:r>
        <w:rPr>
          <w:rFonts w:eastAsia="Times New Roman"/>
          <w:b/>
          <w:color w:val="3667B5"/>
          <w:w w:val="110"/>
          <w:sz w:val="24"/>
          <w:szCs w:val="24"/>
          <w:lang w:eastAsia="fr-FR"/>
        </w:rPr>
        <w:t>English</w:t>
      </w:r>
      <w:r>
        <w:rPr>
          <w:rFonts w:eastAsia="Times New Roman"/>
          <w:b/>
          <w:color w:val="3667B5"/>
          <w:spacing w:val="21"/>
          <w:w w:val="110"/>
          <w:sz w:val="24"/>
          <w:szCs w:val="24"/>
          <w:lang w:eastAsia="fr-FR"/>
        </w:rPr>
        <w:t xml:space="preserve"> </w:t>
      </w:r>
      <w:r>
        <w:rPr>
          <w:rFonts w:eastAsia="Times New Roman"/>
          <w:b/>
          <w:color w:val="3667B5"/>
          <w:spacing w:val="-1"/>
          <w:w w:val="110"/>
          <w:sz w:val="24"/>
          <w:szCs w:val="24"/>
          <w:lang w:eastAsia="fr-FR"/>
        </w:rPr>
        <w:t>to:</w:t>
      </w:r>
      <w:r>
        <w:rPr>
          <w:rFonts w:eastAsia="Times New Roman"/>
          <w:sz w:val="24"/>
          <w:szCs w:val="24"/>
          <w:lang w:eastAsia="fr-FR"/>
        </w:rPr>
        <w:t xml:space="preserve"> </w:t>
      </w:r>
      <w:r>
        <w:rPr>
          <w:rFonts w:eastAsia="Times New Roman"/>
          <w:b/>
          <w:color w:val="0563C1"/>
          <w:w w:val="110"/>
          <w:sz w:val="24"/>
          <w:szCs w:val="24"/>
          <w:u w:val="single"/>
          <w:lang w:eastAsia="fr-FR"/>
        </w:rPr>
        <w:t>2019awards@wfeo.org</w:t>
      </w:r>
    </w:p>
    <w:p>
      <w:pPr>
        <w:overflowPunct/>
        <w:autoSpaceDE/>
        <w:autoSpaceDN/>
        <w:adjustRightInd/>
        <w:spacing w:before="15"/>
        <w:ind w:left="4652" w:right="4380"/>
        <w:jc w:val="center"/>
        <w:textAlignment w:val="auto"/>
        <w:rPr>
          <w:rFonts w:eastAsia="Times New Roman"/>
          <w:sz w:val="20"/>
          <w:lang w:eastAsia="fr-FR"/>
        </w:rPr>
      </w:pPr>
    </w:p>
    <w:p>
      <w:pPr>
        <w:pBdr>
          <w:top w:val="single" w:color="auto" w:sz="6" w:space="1"/>
        </w:pBdr>
        <w:overflowPunct/>
        <w:autoSpaceDE/>
        <w:autoSpaceDN/>
        <w:adjustRightInd/>
        <w:jc w:val="center"/>
        <w:textAlignment w:val="auto"/>
        <w:rPr>
          <w:rFonts w:ascii="Arial" w:hAnsi="Arial" w:eastAsia="Times New Roman" w:cs="Arial"/>
          <w:vanish/>
          <w:sz w:val="16"/>
          <w:szCs w:val="16"/>
          <w:lang w:eastAsia="en-US"/>
        </w:rPr>
      </w:pPr>
      <w:r>
        <w:rPr>
          <w:rFonts w:ascii="Arial" w:hAnsi="Arial" w:eastAsia="Times New Roman" w:cs="Arial"/>
          <w:vanish/>
          <w:sz w:val="16"/>
          <w:szCs w:val="16"/>
          <w:lang w:eastAsia="en-US"/>
        </w:rPr>
        <w:t>Bas du formulaire</w:t>
      </w:r>
    </w:p>
    <w:p>
      <w:pPr>
        <w:overflowPunct/>
        <w:autoSpaceDE/>
        <w:autoSpaceDN/>
        <w:adjustRightInd/>
        <w:jc w:val="left"/>
        <w:textAlignment w:val="auto"/>
        <w:rPr>
          <w:rFonts w:eastAsia="Times New Roman"/>
          <w:sz w:val="24"/>
          <w:szCs w:val="24"/>
          <w:lang w:val="fr-FR" w:eastAsia="fr-FR"/>
        </w:rPr>
      </w:pPr>
    </w:p>
    <w:p>
      <w:pPr>
        <w:widowControl w:val="0"/>
        <w:spacing w:line="580" w:lineRule="exact"/>
        <w:ind w:right="1680" w:rightChars="600" w:firstLine="560" w:firstLineChars="200"/>
        <w:rPr>
          <w:rFonts w:hint="eastAsia" w:ascii="黑体" w:hAnsi="黑体" w:eastAsia="黑体"/>
          <w:szCs w:val="28"/>
        </w:rPr>
      </w:pPr>
    </w:p>
    <w:p>
      <w:pPr>
        <w:shd w:val="clear" w:color="auto" w:fill="FFFFFF"/>
        <w:jc w:val="center"/>
        <w:outlineLvl w:val="1"/>
        <w:rPr>
          <w:rFonts w:ascii="Century Gothic" w:hAnsi="Century Gothic"/>
          <w:color w:val="144186"/>
          <w:sz w:val="27"/>
          <w:szCs w:val="27"/>
        </w:rPr>
      </w:pPr>
      <w:r>
        <w:rPr>
          <w:rFonts w:ascii="黑体" w:hAnsi="黑体" w:eastAsia="黑体"/>
          <w:szCs w:val="28"/>
        </w:rPr>
        <w:br w:type="page"/>
      </w:r>
      <w:r>
        <w:rPr>
          <w:rFonts w:ascii="Century Gothic" w:hAnsi="Century Gothic" w:eastAsia="Times New Roman"/>
          <w:b/>
          <w:bCs/>
          <w:color w:val="144186"/>
          <w:sz w:val="27"/>
          <w:szCs w:val="27"/>
        </w:rPr>
        <w:t xml:space="preserve">2019 WFEO </w:t>
      </w:r>
      <w:r>
        <w:rPr>
          <w:rFonts w:hint="eastAsia" w:ascii="Century Gothic" w:hAnsi="Century Gothic"/>
          <w:b/>
          <w:bCs/>
          <w:color w:val="144186"/>
          <w:sz w:val="27"/>
          <w:szCs w:val="27"/>
        </w:rPr>
        <w:t>格力女性工程奖申请表</w:t>
      </w:r>
    </w:p>
    <w:p>
      <w:pPr>
        <w:overflowPunct/>
        <w:autoSpaceDE/>
        <w:autoSpaceDN/>
        <w:adjustRightInd/>
        <w:jc w:val="left"/>
        <w:textAlignment w:val="auto"/>
        <w:rPr>
          <w:rFonts w:eastAsia="Times New Roman"/>
          <w:sz w:val="24"/>
          <w:szCs w:val="24"/>
        </w:rPr>
      </w:pPr>
      <w:r>
        <w:rPr>
          <w:rFonts w:ascii="Century Gothic" w:hAnsi="Century Gothic" w:eastAsia="Times New Roman"/>
          <w:color w:val="000000"/>
          <w:sz w:val="20"/>
        </w:rPr>
        <w:br w:type="textWrapping"/>
      </w:r>
      <w:r>
        <w:rPr>
          <w:rFonts w:ascii="Century Gothic" w:hAnsi="Century Gothic" w:eastAsia="Times New Roman"/>
          <w:color w:val="000000"/>
          <w:sz w:val="20"/>
        </w:rPr>
        <w:br w:type="textWrapping"/>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b/>
          <w:bCs/>
          <w:color w:val="000000"/>
          <w:sz w:val="20"/>
        </w:rPr>
        <w:t>申请表格</w:t>
      </w:r>
      <w:r>
        <w:rPr>
          <w:rFonts w:ascii="Century Gothic" w:hAnsi="Century Gothic" w:eastAsia="Times New Roman"/>
          <w:color w:val="000000"/>
          <w:sz w:val="20"/>
        </w:rPr>
        <w:t>(</w:t>
      </w:r>
      <w:r>
        <w:rPr>
          <w:rFonts w:hint="eastAsia" w:ascii="Century Gothic" w:hAnsi="Century Gothic"/>
          <w:color w:val="000000"/>
          <w:sz w:val="20"/>
        </w:rPr>
        <w:t>中文填写</w:t>
      </w:r>
      <w:r>
        <w:rPr>
          <w:rFonts w:ascii="Century Gothic" w:hAnsi="Century Gothic" w:eastAsia="Times New Roman"/>
          <w:color w:val="000000"/>
          <w:sz w:val="20"/>
        </w:rPr>
        <w:t>)</w:t>
      </w:r>
    </w:p>
    <w:p>
      <w:pPr>
        <w:overflowPunct/>
        <w:autoSpaceDE/>
        <w:autoSpaceDN/>
        <w:adjustRightInd/>
        <w:jc w:val="left"/>
        <w:textAlignment w:val="auto"/>
        <w:rPr>
          <w:rFonts w:eastAsia="Times New Roman"/>
          <w:sz w:val="24"/>
          <w:szCs w:val="24"/>
        </w:rPr>
      </w:pPr>
      <w:r>
        <w:rPr>
          <w:rFonts w:ascii="Century Gothic" w:hAnsi="Century Gothic" w:eastAsia="Times New Roman"/>
          <w:color w:val="000000"/>
          <w:sz w:val="20"/>
        </w:rPr>
        <w:br w:type="textWrapping"/>
      </w:r>
    </w:p>
    <w:p>
      <w:pPr>
        <w:overflowPunct/>
        <w:autoSpaceDE/>
        <w:autoSpaceDN/>
        <w:adjustRightInd/>
        <w:jc w:val="left"/>
        <w:textAlignment w:val="auto"/>
        <w:rPr>
          <w:rFonts w:ascii="宋体" w:hAnsi="宋体" w:cs="宋体"/>
          <w:color w:val="000000"/>
          <w:sz w:val="20"/>
        </w:rPr>
      </w:pPr>
      <w:r>
        <w:rPr>
          <w:rFonts w:hint="eastAsia" w:ascii="宋体" w:hAnsi="宋体" w:cs="宋体"/>
          <w:color w:val="000000"/>
          <w:sz w:val="20"/>
        </w:rPr>
        <w:t>星号（</w:t>
      </w:r>
      <w:r>
        <w:rPr>
          <w:rFonts w:ascii="Century Gothic" w:hAnsi="Century Gothic" w:eastAsia="Times New Roman"/>
          <w:color w:val="000000"/>
          <w:sz w:val="20"/>
        </w:rPr>
        <w:t>*</w:t>
      </w:r>
      <w:r>
        <w:rPr>
          <w:rFonts w:hint="eastAsia" w:ascii="宋体" w:hAnsi="宋体" w:cs="宋体"/>
          <w:color w:val="000000"/>
          <w:sz w:val="20"/>
        </w:rPr>
        <w:t>）表示必填。</w:t>
      </w:r>
    </w:p>
    <w:p>
      <w:pPr>
        <w:overflowPunct/>
        <w:autoSpaceDE/>
        <w:autoSpaceDN/>
        <w:adjustRightInd/>
        <w:jc w:val="left"/>
        <w:textAlignment w:val="auto"/>
        <w:rPr>
          <w:rFonts w:eastAsia="Times New Roman"/>
          <w:sz w:val="24"/>
          <w:szCs w:val="24"/>
        </w:rPr>
      </w:pPr>
    </w:p>
    <w:p>
      <w:pPr>
        <w:pBdr>
          <w:bottom w:val="single" w:color="auto" w:sz="6" w:space="1"/>
        </w:pBdr>
        <w:overflowPunct/>
        <w:autoSpaceDE/>
        <w:autoSpaceDN/>
        <w:adjustRightInd/>
        <w:jc w:val="left"/>
        <w:textAlignment w:val="auto"/>
        <w:rPr>
          <w:rFonts w:ascii="Arial" w:hAnsi="Arial" w:cs="Arial"/>
          <w:vanish/>
          <w:sz w:val="16"/>
          <w:szCs w:val="16"/>
        </w:rPr>
      </w:pP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b/>
          <w:bCs/>
          <w:color w:val="000000"/>
          <w:sz w:val="20"/>
        </w:rPr>
        <w:t xml:space="preserve">A. </w:t>
      </w:r>
      <w:r>
        <w:rPr>
          <w:rFonts w:hint="eastAsia" w:ascii="Century Gothic" w:hAnsi="Century Gothic"/>
          <w:b/>
          <w:bCs/>
          <w:color w:val="000000"/>
          <w:sz w:val="20"/>
        </w:rPr>
        <w:t>被提名工程师背景信息</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8"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23" w:name="DefaultOcxName14" w:shapeid="_x0000_i1038"/>
        </w:objec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hint="eastAsia" w:ascii="Century Gothic" w:hAnsi="Century Gothic"/>
          <w:color w:val="000000"/>
          <w:sz w:val="20"/>
        </w:rPr>
        <w:t>出生日期 日/月/年</w:t>
      </w:r>
      <w:r>
        <w:rPr>
          <w:rFonts w:ascii="Century Gothic" w:hAnsi="Century Gothic" w:eastAsia="Times New Roman"/>
          <w:color w:val="000000"/>
          <w:sz w:val="20"/>
          <w:lang w:eastAsia="en-US"/>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39"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24" w:name="DefaultOcxName13" w:shapeid="_x0000_i1039"/>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请提供word或者PDF格式的简历（带联系人信息，不超过2MB）</w:t>
      </w:r>
      <w:r>
        <w:rPr>
          <w:rFonts w:ascii="Century Gothic" w:hAnsi="Century Gothic" w:eastAsia="Times New Roman"/>
          <w:color w:val="000000"/>
          <w:sz w:val="20"/>
        </w:rPr>
        <w:t>*</w:t>
      </w:r>
      <w:r>
        <w:rPr>
          <w:rFonts w:ascii="Century Gothic" w:hAnsi="Century Gothic" w:eastAsia="Times New Roman"/>
          <w:color w:val="000000"/>
          <w:sz w:val="20"/>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b/>
          <w:bCs/>
          <w:color w:val="000000"/>
          <w:sz w:val="20"/>
        </w:rPr>
        <w:t xml:space="preserve">B. </w:t>
      </w:r>
      <w:r>
        <w:rPr>
          <w:rFonts w:hint="eastAsia" w:ascii="Century Gothic" w:hAnsi="Century Gothic"/>
          <w:b/>
          <w:bCs/>
          <w:color w:val="000000"/>
          <w:sz w:val="20"/>
        </w:rPr>
        <w:t>关于推荐人或机构</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0"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25" w:name="DefaultOcxName21" w:shapeid="_x0000_i1040"/>
        </w:objec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hint="eastAsia" w:ascii="Century Gothic" w:hAnsi="Century Gothic"/>
          <w:color w:val="000000"/>
          <w:sz w:val="20"/>
        </w:rPr>
        <w:t>地址</w:t>
      </w:r>
      <w:r>
        <w:rPr>
          <w:rFonts w:ascii="Century Gothic" w:hAnsi="Century Gothic" w:eastAsia="Times New Roman"/>
          <w:color w:val="000000"/>
          <w:sz w:val="20"/>
          <w:lang w:eastAsia="en-US"/>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1" o:spt="201" type="#_x0000_t201" style="height:138.75pt;width:234pt;" o:ole="t" filled="f" o:preferrelative="t" stroked="f" coordsize="21600,21600">
            <v:path/>
            <v:fill on="f" alignshape="1" focussize="0,0"/>
            <v:stroke on="f"/>
            <v:imagedata r:id="rId27" grayscale="f" bilevel="f" o:title=""/>
            <o:lock v:ext="edit" aspectratio="t"/>
            <w10:wrap type="none"/>
            <w10:anchorlock/>
          </v:shape>
          <w:control r:id="rId26" w:name="DefaultOcxName31" w:shapeid="_x0000_i1041"/>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r>
        <w:rPr>
          <w:rFonts w:hint="eastAsia" w:ascii="Century Gothic" w:hAnsi="Century Gothic"/>
          <w:color w:val="000000"/>
          <w:sz w:val="20"/>
        </w:rPr>
        <w:t>提名人简介</w:t>
      </w:r>
      <w:r>
        <w:rPr>
          <w:rFonts w:ascii="Century Gothic" w:hAnsi="Century Gothic" w:eastAsia="Times New Roman"/>
          <w:color w:val="000000"/>
          <w:sz w:val="20"/>
        </w:rPr>
        <w:t xml:space="preserve"> *</w:t>
      </w:r>
      <w:r>
        <w:rPr>
          <w:rFonts w:ascii="Century Gothic" w:hAnsi="Century Gothic" w:eastAsia="Times New Roman"/>
          <w:color w:val="000000"/>
          <w:sz w:val="20"/>
        </w:rPr>
        <w:br w:type="textWrapping"/>
      </w:r>
      <w:r>
        <w:rPr>
          <w:rFonts w:hint="eastAsia" w:ascii="Century Gothic" w:hAnsi="Century Gothic"/>
          <w:color w:val="000000"/>
          <w:sz w:val="20"/>
        </w:rPr>
        <w:t>推荐语</w:t>
      </w:r>
      <w:r>
        <w:rPr>
          <w:rFonts w:ascii="Century Gothic" w:hAnsi="Century Gothic" w:eastAsia="Times New Roman"/>
          <w:color w:val="000000"/>
          <w:sz w:val="20"/>
        </w:rPr>
        <w:t xml:space="preserve"> (</w:t>
      </w:r>
      <w:r>
        <w:rPr>
          <w:rFonts w:hint="eastAsia" w:ascii="宋体" w:hAnsi="宋体" w:cs="宋体"/>
          <w:color w:val="000000"/>
          <w:sz w:val="20"/>
        </w:rPr>
        <w:t>简要说明在奖项范围内取得的特别成就，</w:t>
      </w:r>
      <w:r>
        <w:rPr>
          <w:rFonts w:ascii="Century Gothic" w:hAnsi="Century Gothic" w:eastAsia="Times New Roman"/>
          <w:color w:val="000000"/>
          <w:sz w:val="20"/>
        </w:rPr>
        <w:t>100</w:t>
      </w:r>
      <w:r>
        <w:rPr>
          <w:rFonts w:hint="eastAsia" w:ascii="宋体" w:hAnsi="宋体" w:cs="宋体"/>
          <w:color w:val="000000"/>
          <w:sz w:val="20"/>
        </w:rPr>
        <w:t>字以内</w:t>
      </w:r>
      <w:r>
        <w:rPr>
          <w:rFonts w:ascii="Century Gothic" w:hAnsi="Century Gothic" w:eastAsia="Times New Roman"/>
          <w:color w:val="000000"/>
          <w:sz w:val="20"/>
        </w:rPr>
        <w:t>)</w:t>
      </w:r>
      <w:r>
        <w:rPr>
          <w:rFonts w:hint="eastAsia" w:ascii="Century Gothic" w:hAnsi="Century Gothic"/>
          <w:color w:val="000000"/>
          <w:sz w:val="20"/>
        </w:rPr>
        <w:t>，如果提名人获奖，将在公告中发布。</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2" o:spt="201" type="#_x0000_t201" style="height:138.75pt;width:234pt;" o:ole="t" filled="f" o:preferrelative="t" stroked="f" coordsize="21600,21600">
            <v:path/>
            <v:fill on="f" alignshape="1" focussize="0,0"/>
            <v:stroke on="f"/>
            <v:imagedata r:id="rId12" grayscale="f" bilevel="f" o:title=""/>
            <o:lock v:ext="edit" aspectratio="t"/>
            <w10:wrap type="none"/>
            <w10:anchorlock/>
          </v:shape>
          <w:control r:id="rId28" w:name="DefaultOcxName41" w:shapeid="_x0000_i1042"/>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宋体" w:hAnsi="宋体" w:cs="宋体"/>
          <w:color w:val="000000"/>
          <w:sz w:val="20"/>
        </w:rPr>
        <w:t>成就和资格详情</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宋体" w:hAnsi="宋体" w:cs="宋体"/>
          <w:color w:val="000000"/>
          <w:sz w:val="20"/>
        </w:rPr>
        <w:t>识别和评估提名所依据的成就，可能包括教育、学术或企业研究和创新工作、企业家精神、参与和领导非盈利组织活动、参与政府或国际组织活动</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宋体" w:hAnsi="宋体" w:cs="宋体"/>
          <w:color w:val="000000"/>
          <w:sz w:val="20"/>
        </w:rPr>
        <w:t>（最多</w:t>
      </w:r>
      <w:r>
        <w:rPr>
          <w:rFonts w:ascii="Century Gothic" w:hAnsi="Century Gothic" w:eastAsia="Times New Roman"/>
          <w:color w:val="000000"/>
          <w:sz w:val="20"/>
        </w:rPr>
        <w:t>500</w:t>
      </w:r>
      <w:r>
        <w:rPr>
          <w:rFonts w:hint="eastAsia" w:ascii="宋体" w:hAnsi="宋体" w:cs="宋体"/>
          <w:color w:val="000000"/>
          <w:sz w:val="20"/>
        </w:rPr>
        <w:t>字）。</w:t>
      </w:r>
      <w:r>
        <w:rPr>
          <w:rFonts w:ascii="Century Gothic" w:hAnsi="Century Gothic" w:eastAsia="Times New Roman"/>
          <w:color w:val="000000"/>
          <w:sz w:val="20"/>
        </w:rPr>
        <w:br w:type="textWrapping"/>
      </w:r>
      <w:r>
        <w:rPr>
          <w:rFonts w:hint="eastAsia" w:ascii="宋体" w:hAnsi="宋体" w:cs="宋体"/>
          <w:color w:val="000000"/>
          <w:sz w:val="20"/>
        </w:rPr>
        <w:t>描述应尽可能符合奖励标准。</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3" o:spt="201" type="#_x0000_t201" style="height:138.75pt;width:234pt;" o:ole="t" filled="f" o:preferrelative="t" stroked="f" coordsize="21600,21600">
            <v:path/>
            <v:fill on="f" alignshape="1" focussize="0,0"/>
            <v:stroke on="f"/>
            <v:imagedata r:id="rId30" grayscale="f" bilevel="f" o:title=""/>
            <o:lock v:ext="edit" aspectratio="t"/>
            <w10:wrap type="none"/>
            <w10:anchorlock/>
          </v:shape>
          <w:control r:id="rId29" w:name="DefaultOcxName51" w:shapeid="_x0000_i1043"/>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hint="eastAsia" w:ascii="Century Gothic" w:hAnsi="Century Gothic"/>
          <w:color w:val="000000"/>
          <w:sz w:val="20"/>
        </w:rPr>
        <w:t>日期</w:t>
      </w:r>
      <w:r>
        <w:rPr>
          <w:rFonts w:ascii="Century Gothic" w:hAnsi="Century Gothic" w:eastAsia="Times New Roman"/>
          <w:color w:val="000000"/>
          <w:sz w:val="20"/>
          <w:lang w:eastAsia="en-US"/>
        </w:rPr>
        <w:t xml:space="preserve"> *</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hint="eastAsia" w:ascii="Century Gothic" w:hAnsi="Century Gothic"/>
          <w:color w:val="000000"/>
          <w:sz w:val="20"/>
        </w:rPr>
        <w:t>日/月/年</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4"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1" w:name="DefaultOcxName61" w:shapeid="_x0000_i1044"/>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请提供电子签名</w:t>
      </w:r>
      <w:r>
        <w:rPr>
          <w:rFonts w:ascii="Century Gothic" w:hAnsi="Century Gothic" w:eastAsia="Times New Roman"/>
          <w:color w:val="000000"/>
          <w:sz w:val="20"/>
        </w:rPr>
        <w:t>* (</w:t>
      </w:r>
      <w:r>
        <w:rPr>
          <w:rFonts w:hint="eastAsia" w:ascii="Century Gothic" w:hAnsi="Century Gothic"/>
          <w:color w:val="000000"/>
          <w:sz w:val="20"/>
        </w:rPr>
        <w:t>不超过2MB</w:t>
      </w:r>
      <w:r>
        <w:rPr>
          <w:rFonts w:ascii="Century Gothic" w:hAnsi="Century Gothic" w:eastAsia="Times New Roman"/>
          <w:color w:val="000000"/>
          <w:sz w:val="20"/>
        </w:rPr>
        <w:t>)</w:t>
      </w:r>
      <w:r>
        <w:rPr>
          <w:rFonts w:ascii="Century Gothic" w:hAnsi="Century Gothic" w:eastAsia="Times New Roman"/>
          <w:color w:val="000000"/>
          <w:sz w:val="20"/>
        </w:rPr>
        <w:br w:type="textWrapping"/>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b/>
          <w:bCs/>
          <w:color w:val="000000"/>
          <w:sz w:val="20"/>
        </w:rPr>
        <w:t xml:space="preserve">C. </w:t>
      </w:r>
      <w:r>
        <w:rPr>
          <w:rFonts w:hint="eastAsia" w:ascii="Century Gothic" w:hAnsi="Century Gothic"/>
          <w:b/>
          <w:bCs/>
          <w:color w:val="000000"/>
          <w:sz w:val="20"/>
        </w:rPr>
        <w:t>推荐信</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r>
        <w:rPr>
          <w:rFonts w:hint="eastAsia" w:ascii="Century Gothic" w:hAnsi="Century Gothic"/>
          <w:color w:val="000000"/>
          <w:sz w:val="20"/>
        </w:rPr>
        <w:t>请列出推荐人姓名及电子邮件</w:t>
      </w:r>
      <w:r>
        <w:rPr>
          <w:rFonts w:ascii="Century Gothic" w:hAnsi="Century Gothic" w:eastAsia="Times New Roman"/>
          <w:color w:val="000000"/>
          <w:sz w:val="20"/>
        </w:rPr>
        <w:br w:type="textWrapping"/>
      </w:r>
      <w:r>
        <w:rPr>
          <w:rFonts w:hint="eastAsia" w:ascii="Century Gothic" w:hAnsi="Century Gothic"/>
          <w:color w:val="000000"/>
          <w:sz w:val="20"/>
        </w:rPr>
        <w:t>请提供相应的pdf格式推荐信</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推荐人1</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姓名及电子邮箱</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5"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2" w:name="DefaultOcxName71" w:shapeid="_x0000_i1045"/>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请提供word或者pdf格式的推荐信（不超过2MB）</w:t>
      </w:r>
      <w:r>
        <w:rPr>
          <w:rFonts w:ascii="Century Gothic" w:hAnsi="Century Gothic" w:eastAsia="Times New Roman"/>
          <w:color w:val="000000"/>
          <w:sz w:val="20"/>
        </w:rPr>
        <w:t xml:space="preserve">* </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推荐人2</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姓名及电子邮箱</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6"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3" w:name="DefaultOcxName81" w:shapeid="_x0000_i1046"/>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请提供word或者pdf格式的推荐信（不超过2MB）</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推荐人3</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姓名及电子邮箱</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7"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4" w:name="DefaultOcxName91" w:shapeid="_x0000_i1047"/>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请提供word或者pdf格式的推荐信（不超过2MB）</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推荐人4</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姓名及电子邮箱</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eastAsia="Times New Roman"/>
          <w:color w:val="000000"/>
          <w:sz w:val="20"/>
          <w:lang w:eastAsia="en-US"/>
        </w:rPr>
      </w:pPr>
      <w:r>
        <w:rPr>
          <w:rFonts w:ascii="Century Gothic" w:hAnsi="Century Gothic" w:eastAsia="Times New Roman"/>
          <w:color w:val="000000"/>
          <w:sz w:val="20"/>
          <w:lang w:val="fr-FR" w:eastAsia="fr-FR"/>
        </w:rPr>
        <w:object>
          <v:shape id="_x0000_i1048"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5" w:name="DefaultOcxName101" w:shapeid="_x0000_i1048"/>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color w:val="000000"/>
          <w:sz w:val="20"/>
        </w:rPr>
        <w:t>请提供word或者pdf格式的推荐信（不超过2MB）</w:t>
      </w:r>
      <w:r>
        <w:rPr>
          <w:rFonts w:ascii="Century Gothic" w:hAnsi="Century Gothic" w:eastAsia="Times New Roman"/>
          <w:color w:val="000000"/>
          <w:sz w:val="20"/>
        </w:rPr>
        <w:t>*</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ascii="Century Gothic" w:hAnsi="Century Gothic" w:eastAsia="Times New Roman"/>
          <w:b/>
          <w:bCs/>
          <w:color w:val="000000"/>
          <w:sz w:val="20"/>
        </w:rPr>
        <w:t>D.</w:t>
      </w:r>
      <w:r>
        <w:rPr>
          <w:rFonts w:hint="eastAsia" w:ascii="宋体" w:hAnsi="宋体" w:cs="宋体"/>
          <w:bCs/>
          <w:color w:val="000000"/>
          <w:sz w:val="20"/>
        </w:rPr>
        <w:t>如果您的提名人没有被选中，并且您希望他</w:t>
      </w:r>
      <w:r>
        <w:rPr>
          <w:rFonts w:ascii="Century Gothic" w:hAnsi="Century Gothic" w:eastAsia="Times New Roman"/>
          <w:bCs/>
          <w:color w:val="000000"/>
          <w:sz w:val="20"/>
        </w:rPr>
        <w:t>/</w:t>
      </w:r>
      <w:r>
        <w:rPr>
          <w:rFonts w:hint="eastAsia" w:ascii="宋体" w:hAnsi="宋体" w:cs="宋体"/>
          <w:bCs/>
          <w:color w:val="000000"/>
          <w:sz w:val="20"/>
        </w:rPr>
        <w:t>她在未来的某个场合得到考虑，请勾选下面的框。</w: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color w:val="000000"/>
          <w:sz w:val="20"/>
          <w:lang w:eastAsia="en-US"/>
        </w:rPr>
        <w:object>
          <v:shape id="_x0000_i1049" o:spt="201" type="#_x0000_t201" style="height:19.5pt;width:20.25pt;" o:ole="t" filled="f" o:preferrelative="t" stroked="f" coordsize="21600,21600">
            <v:path/>
            <v:fill on="f" alignshape="1" focussize="0,0"/>
            <v:stroke on="f"/>
            <v:imagedata r:id="rId21" grayscale="f" bilevel="f" o:title=""/>
            <o:lock v:ext="edit" aspectratio="t"/>
            <w10:wrap type="none"/>
            <w10:anchorlock/>
          </v:shape>
          <w:control r:id="rId36" w:name="DefaultOcxName111" w:shapeid="_x0000_i1049"/>
        </w:object>
      </w:r>
      <w:r>
        <w:rPr>
          <w:rFonts w:hint="eastAsia" w:ascii="Century Gothic" w:hAnsi="Century Gothic"/>
          <w:color w:val="000000"/>
          <w:sz w:val="20"/>
        </w:rPr>
        <w:t>是</w:t>
      </w:r>
    </w:p>
    <w:p>
      <w:pPr>
        <w:shd w:val="clear" w:color="auto" w:fill="FFFFFF"/>
        <w:overflowPunct/>
        <w:autoSpaceDE/>
        <w:autoSpaceDN/>
        <w:adjustRightInd/>
        <w:jc w:val="left"/>
        <w:textAlignment w:val="auto"/>
        <w:rPr>
          <w:rFonts w:ascii="Century Gothic" w:hAnsi="Century Gothic"/>
          <w:color w:val="000000"/>
          <w:sz w:val="20"/>
        </w:rPr>
      </w:pPr>
      <w:r>
        <w:rPr>
          <w:rFonts w:ascii="Century Gothic" w:hAnsi="Century Gothic" w:eastAsia="Times New Roman"/>
          <w:color w:val="000000"/>
          <w:sz w:val="20"/>
        </w:rPr>
        <w:br w:type="textWrapping"/>
      </w:r>
    </w:p>
    <w:p>
      <w:pPr>
        <w:shd w:val="clear" w:color="auto" w:fill="FFFFFF"/>
        <w:overflowPunct/>
        <w:autoSpaceDE/>
        <w:autoSpaceDN/>
        <w:adjustRightInd/>
        <w:jc w:val="left"/>
        <w:textAlignment w:val="auto"/>
        <w:rPr>
          <w:rFonts w:ascii="Century Gothic" w:hAnsi="Century Gothic" w:eastAsia="Times New Roman"/>
          <w:color w:val="000000"/>
          <w:sz w:val="20"/>
        </w:rPr>
      </w:pPr>
      <w:r>
        <w:rPr>
          <w:rFonts w:hint="eastAsia" w:ascii="Century Gothic" w:hAnsi="Century Gothic"/>
          <w:b/>
          <w:bCs/>
          <w:color w:val="000000"/>
          <w:sz w:val="20"/>
        </w:rPr>
        <w:t>填表人姓名</w:t>
      </w:r>
      <w:r>
        <w:rPr>
          <w:rFonts w:ascii="Century Gothic" w:hAnsi="Century Gothic" w:eastAsia="Times New Roman"/>
          <w:b/>
          <w:bCs/>
          <w:color w:val="000000"/>
          <w:sz w:val="20"/>
        </w:rPr>
        <w:t>*</w:t>
      </w:r>
      <w:r>
        <w:rPr>
          <w:rFonts w:ascii="Century Gothic" w:hAnsi="Century Gothic" w:eastAsia="Times New Roman"/>
          <w:color w:val="000000"/>
          <w:sz w:val="20"/>
        </w:rPr>
        <w:br w:type="textWrapping"/>
      </w:r>
      <w:r>
        <w:rPr>
          <w:rFonts w:ascii="Century Gothic" w:hAnsi="Century Gothic" w:eastAsia="Times New Roman"/>
          <w:color w:val="000000"/>
          <w:sz w:val="20"/>
          <w:lang w:val="fr-FR" w:eastAsia="fr-FR"/>
        </w:rPr>
        <w:object>
          <v:shape id="_x0000_i1050" o:spt="201" type="#_x0000_t201" style="height:18pt;width:221.25pt;" o:ole="t" filled="f" o:preferrelative="t" stroked="f" coordsize="21600,21600">
            <v:path/>
            <v:fill on="f" alignshape="1" focussize="0,0"/>
            <v:stroke on="f"/>
            <v:imagedata r:id="rId6" grayscale="f" bilevel="f" o:title=""/>
            <o:lock v:ext="edit" aspectratio="t"/>
            <w10:wrap type="none"/>
            <w10:anchorlock/>
          </v:shape>
          <w:control r:id="rId37" w:name="DefaultOcxName121" w:shapeid="_x0000_i1050"/>
        </w:object>
      </w:r>
    </w:p>
    <w:p>
      <w:pPr>
        <w:shd w:val="clear" w:color="auto" w:fill="FFFFFF"/>
        <w:overflowPunct/>
        <w:autoSpaceDE/>
        <w:autoSpaceDN/>
        <w:adjustRightInd/>
        <w:jc w:val="left"/>
        <w:textAlignment w:val="auto"/>
        <w:rPr>
          <w:rFonts w:ascii="Century Gothic" w:hAnsi="Century Gothic"/>
          <w:color w:val="000000"/>
          <w:sz w:val="20"/>
        </w:rPr>
      </w:pPr>
    </w:p>
    <w:p>
      <w:pPr>
        <w:shd w:val="clear" w:color="auto" w:fill="FFFFFF"/>
        <w:overflowPunct/>
        <w:autoSpaceDE/>
        <w:autoSpaceDN/>
        <w:adjustRightInd/>
        <w:jc w:val="left"/>
        <w:textAlignment w:val="auto"/>
        <w:rPr>
          <w:rFonts w:ascii="Century Gothic" w:hAnsi="Century Gothic" w:eastAsia="Times New Roman"/>
          <w:color w:val="000000"/>
          <w:sz w:val="24"/>
          <w:szCs w:val="24"/>
        </w:rPr>
      </w:pPr>
      <w:r>
        <w:rPr>
          <w:rFonts w:hint="eastAsia" w:ascii="Century Gothic" w:hAnsi="Century Gothic"/>
          <w:b/>
          <w:bCs/>
          <w:color w:val="000000"/>
          <w:sz w:val="20"/>
        </w:rPr>
        <w:t>填表人邮箱</w:t>
      </w:r>
      <w:r>
        <w:rPr>
          <w:rFonts w:ascii="Century Gothic" w:hAnsi="Century Gothic" w:eastAsia="Times New Roman"/>
          <w:b/>
          <w:bCs/>
          <w:color w:val="000000"/>
          <w:sz w:val="20"/>
        </w:rPr>
        <w:t xml:space="preserve"> *</w:t>
      </w:r>
      <w:r>
        <w:rPr>
          <w:rFonts w:ascii="Century Gothic" w:hAnsi="Century Gothic" w:eastAsia="Times New Roman"/>
          <w:color w:val="000000"/>
          <w:sz w:val="20"/>
        </w:rPr>
        <w:br w:type="textWrapping"/>
      </w:r>
    </w:p>
    <w:p>
      <w:pPr>
        <w:shd w:val="clear" w:color="auto" w:fill="FFFFFF"/>
        <w:overflowPunct/>
        <w:autoSpaceDE/>
        <w:autoSpaceDN/>
        <w:adjustRightInd/>
        <w:jc w:val="left"/>
        <w:textAlignment w:val="auto"/>
        <w:rPr>
          <w:rFonts w:ascii="Century Gothic" w:hAnsi="Century Gothic"/>
          <w:color w:val="000000"/>
          <w:sz w:val="24"/>
          <w:szCs w:val="24"/>
        </w:rPr>
      </w:pPr>
    </w:p>
    <w:p>
      <w:pPr>
        <w:overflowPunct/>
        <w:autoSpaceDE/>
        <w:autoSpaceDN/>
        <w:adjustRightInd/>
        <w:spacing w:before="15"/>
        <w:ind w:left="4652" w:right="4380"/>
        <w:jc w:val="center"/>
        <w:textAlignment w:val="auto"/>
        <w:rPr>
          <w:rFonts w:eastAsia="Times New Roman"/>
          <w:sz w:val="20"/>
          <w:lang w:eastAsia="fr-FR"/>
        </w:rPr>
      </w:pPr>
    </w:p>
    <w:p>
      <w:pPr>
        <w:pBdr>
          <w:top w:val="single" w:color="auto" w:sz="6" w:space="1"/>
        </w:pBdr>
        <w:overflowPunct/>
        <w:autoSpaceDE/>
        <w:autoSpaceDN/>
        <w:adjustRightInd/>
        <w:jc w:val="center"/>
        <w:textAlignment w:val="auto"/>
        <w:rPr>
          <w:rFonts w:ascii="Arial" w:hAnsi="Arial" w:eastAsia="Times New Roman" w:cs="Arial"/>
          <w:vanish/>
          <w:sz w:val="16"/>
          <w:szCs w:val="16"/>
        </w:rPr>
      </w:pPr>
    </w:p>
    <w:p>
      <w:pPr>
        <w:widowControl w:val="0"/>
        <w:spacing w:line="580" w:lineRule="exact"/>
        <w:ind w:right="1680" w:rightChars="600" w:firstLine="560" w:firstLineChars="200"/>
        <w:rPr>
          <w:rFonts w:ascii="黑体" w:hAnsi="黑体" w:eastAsia="黑体"/>
          <w:szCs w:val="28"/>
        </w:rPr>
      </w:pPr>
    </w:p>
    <w:p>
      <w:bookmarkStart w:id="2" w:name="_GoBack"/>
      <w:bookmarkEnd w:id="2"/>
    </w:p>
    <w:sectPr>
      <w:headerReference r:id="rId3" w:type="default"/>
      <w:pgSz w:w="11990" w:h="16900"/>
      <w:pgMar w:top="1440" w:right="1800" w:bottom="1440" w:left="1800"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Century Gothic">
    <w:panose1 w:val="020B0502020202020204"/>
    <w:charset w:val="00"/>
    <w:family w:val="swiss"/>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375"/>
      </w:tabs>
      <w:overflowPunct/>
      <w:autoSpaceDE/>
      <w:autoSpaceDN/>
      <w:adjustRightInd/>
      <w:textAlignment w:val="auto"/>
      <w:outlineLvl w:val="0"/>
      <w:rPr>
        <w:rFonts w:ascii="Garamond" w:hAnsi="Garamond" w:eastAsia="Times New Roman"/>
        <w:sz w:val="20"/>
        <w:lang w:val="fr-FR" w:eastAsia="fr-FR"/>
      </w:rPr>
    </w:pPr>
    <w:r>
      <w:rPr>
        <w:rFonts w:ascii="Garamond" w:hAnsi="Garamond" w:eastAsia="Times New Roman"/>
        <w:sz w:val="20"/>
      </w:rPr>
      <w:drawing>
        <wp:inline distT="0" distB="0" distL="114300" distR="114300">
          <wp:extent cx="2205355" cy="690880"/>
          <wp:effectExtent l="0" t="0" r="0" b="14605"/>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
                  <a:stretch>
                    <a:fillRect/>
                  </a:stretch>
                </pic:blipFill>
                <pic:spPr>
                  <a:xfrm>
                    <a:off x="0" y="0"/>
                    <a:ext cx="2205355" cy="690880"/>
                  </a:xfrm>
                  <a:prstGeom prst="rect">
                    <a:avLst/>
                  </a:prstGeom>
                  <a:noFill/>
                  <a:ln>
                    <a:noFill/>
                  </a:ln>
                </pic:spPr>
              </pic:pic>
            </a:graphicData>
          </a:graphic>
        </wp:inline>
      </w:drawing>
    </w:r>
    <w:r>
      <w:rPr>
        <w:rFonts w:eastAsia="Times New Roman"/>
        <w:sz w:val="20"/>
        <w:lang w:val="fr-FR" w:eastAsia="en-AU"/>
      </w:rPr>
      <w:t xml:space="preserve">                                                                     </w:t>
    </w:r>
    <w:r>
      <w:rPr>
        <w:rFonts w:eastAsia="Times New Roman"/>
        <w:sz w:val="20"/>
      </w:rPr>
      <w:drawing>
        <wp:inline distT="0" distB="0" distL="114300" distR="114300">
          <wp:extent cx="803275" cy="1016635"/>
          <wp:effectExtent l="0" t="0" r="15875" b="12065"/>
          <wp:docPr id="2" name="图片 28" descr="说明: C:\Users\Marlene\Documents\ARiskLibrary\2018 WFEO\WFEO Logos\WFEO_logos\WFE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C:\Users\Marlene\Documents\ARiskLibrary\2018 WFEO\WFEO Logos\WFEO_logos\WFEO_logo.jpg"/>
                  <pic:cNvPicPr>
                    <a:picLocks noChangeAspect="1"/>
                  </pic:cNvPicPr>
                </pic:nvPicPr>
                <pic:blipFill>
                  <a:blip r:embed="rId2"/>
                  <a:stretch>
                    <a:fillRect/>
                  </a:stretch>
                </pic:blipFill>
                <pic:spPr>
                  <a:xfrm>
                    <a:off x="0" y="0"/>
                    <a:ext cx="803275" cy="1016635"/>
                  </a:xfrm>
                  <a:prstGeom prst="rect">
                    <a:avLst/>
                  </a:prstGeom>
                  <a:noFill/>
                  <a:ln>
                    <a:noFill/>
                  </a:ln>
                </pic:spPr>
              </pic:pic>
            </a:graphicData>
          </a:graphic>
        </wp:inline>
      </w:drawing>
    </w:r>
    <w:r>
      <w:rPr>
        <w:rFonts w:ascii="Garamond" w:hAnsi="Garamond" w:eastAsia="Times New Roman"/>
        <w:sz w:val="20"/>
        <w:lang w:val="fr-FR" w:eastAsia="fr-FR"/>
      </w:rPr>
      <w:tab/>
    </w:r>
  </w:p>
  <w:p>
    <w:pPr>
      <w:tabs>
        <w:tab w:val="center" w:pos="4536"/>
        <w:tab w:val="right" w:pos="9072"/>
      </w:tabs>
      <w:overflowPunct/>
      <w:autoSpaceDE/>
      <w:autoSpaceDN/>
      <w:adjustRightInd/>
      <w:jc w:val="left"/>
      <w:textAlignment w:val="auto"/>
      <w:rPr>
        <w:rFonts w:eastAsia="Times New Roman"/>
        <w:sz w:val="24"/>
        <w:szCs w:val="24"/>
        <w:lang w:val="fr-FR" w:eastAsia="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E756A"/>
    <w:multiLevelType w:val="multilevel"/>
    <w:tmpl w:val="298E756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5C9F04FF"/>
    <w:multiLevelType w:val="multilevel"/>
    <w:tmpl w:val="5C9F04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B52F0"/>
    <w:rsid w:val="10C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ontrol" Target="activeX/activeX4.xml"/><Relationship Id="rId8" Type="http://schemas.openxmlformats.org/officeDocument/2006/relationships/control" Target="activeX/activeX3.xml"/><Relationship Id="rId7" Type="http://schemas.openxmlformats.org/officeDocument/2006/relationships/control" Target="activeX/activeX2.xml"/><Relationship Id="rId6" Type="http://schemas.openxmlformats.org/officeDocument/2006/relationships/image" Target="media/image3.wmf"/><Relationship Id="rId5" Type="http://schemas.openxmlformats.org/officeDocument/2006/relationships/control" Target="activeX/activeX1.xml"/><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control" Target="activeX/activeX26.xml"/><Relationship Id="rId36" Type="http://schemas.openxmlformats.org/officeDocument/2006/relationships/control" Target="activeX/activeX25.xml"/><Relationship Id="rId35" Type="http://schemas.openxmlformats.org/officeDocument/2006/relationships/control" Target="activeX/activeX24.xml"/><Relationship Id="rId34" Type="http://schemas.openxmlformats.org/officeDocument/2006/relationships/control" Target="activeX/activeX23.xml"/><Relationship Id="rId33" Type="http://schemas.openxmlformats.org/officeDocument/2006/relationships/control" Target="activeX/activeX22.xml"/><Relationship Id="rId32" Type="http://schemas.openxmlformats.org/officeDocument/2006/relationships/control" Target="activeX/activeX21.xml"/><Relationship Id="rId31" Type="http://schemas.openxmlformats.org/officeDocument/2006/relationships/control" Target="activeX/activeX20.xml"/><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control" Target="activeX/activeX19.xml"/><Relationship Id="rId28" Type="http://schemas.openxmlformats.org/officeDocument/2006/relationships/control" Target="activeX/activeX18.xml"/><Relationship Id="rId27" Type="http://schemas.openxmlformats.org/officeDocument/2006/relationships/image" Target="media/image8.wmf"/><Relationship Id="rId26" Type="http://schemas.openxmlformats.org/officeDocument/2006/relationships/control" Target="activeX/activeX17.xml"/><Relationship Id="rId25" Type="http://schemas.openxmlformats.org/officeDocument/2006/relationships/control" Target="activeX/activeX16.xml"/><Relationship Id="rId24" Type="http://schemas.openxmlformats.org/officeDocument/2006/relationships/control" Target="activeX/activeX15.xml"/><Relationship Id="rId23" Type="http://schemas.openxmlformats.org/officeDocument/2006/relationships/control" Target="activeX/activeX14.xml"/><Relationship Id="rId22" Type="http://schemas.openxmlformats.org/officeDocument/2006/relationships/control" Target="activeX/activeX13.xml"/><Relationship Id="rId21" Type="http://schemas.openxmlformats.org/officeDocument/2006/relationships/image" Target="media/image7.wmf"/><Relationship Id="rId20" Type="http://schemas.openxmlformats.org/officeDocument/2006/relationships/control" Target="activeX/activeX12.xml"/><Relationship Id="rId2" Type="http://schemas.openxmlformats.org/officeDocument/2006/relationships/settings" Target="settings.xml"/><Relationship Id="rId19" Type="http://schemas.openxmlformats.org/officeDocument/2006/relationships/control" Target="activeX/activeX11.xml"/><Relationship Id="rId18" Type="http://schemas.openxmlformats.org/officeDocument/2006/relationships/control" Target="activeX/activeX10.xml"/><Relationship Id="rId17" Type="http://schemas.openxmlformats.org/officeDocument/2006/relationships/control" Target="activeX/activeX9.xml"/><Relationship Id="rId16" Type="http://schemas.openxmlformats.org/officeDocument/2006/relationships/control" Target="activeX/activeX8.xml"/><Relationship Id="rId15" Type="http://schemas.openxmlformats.org/officeDocument/2006/relationships/control" Target="activeX/activeX7.xml"/><Relationship Id="rId14" Type="http://schemas.openxmlformats.org/officeDocument/2006/relationships/image" Target="media/image6.wmf"/><Relationship Id="rId13" Type="http://schemas.openxmlformats.org/officeDocument/2006/relationships/control" Target="activeX/activeX6.xml"/><Relationship Id="rId12" Type="http://schemas.openxmlformats.org/officeDocument/2006/relationships/image" Target="media/image5.wmf"/><Relationship Id="rId11" Type="http://schemas.openxmlformats.org/officeDocument/2006/relationships/control" Target="activeX/activeX5.xml"/><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1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6.xml.rels><?xml version="1.0" encoding="UTF-8" standalone="yes"?>
<Relationships xmlns="http://schemas.openxmlformats.org/package/2006/relationships"><Relationship Id="rId1" Type="http://schemas.microsoft.com/office/2006/relationships/activeXControlBinary" Target="activeX21.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2.bin"/></Relationships>
</file>

<file path=word/activeX/_rels/activeX18.xml.rels><?xml version="1.0" encoding="UTF-8" standalone="yes"?>
<Relationships xmlns="http://schemas.openxmlformats.org/package/2006/relationships"><Relationship Id="rId1" Type="http://schemas.microsoft.com/office/2006/relationships/activeXControlBinary" Target="activeX23.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xml.rels><?xml version="1.0" encoding="UTF-8" standalone="yes"?>
<Relationships xmlns="http://schemas.openxmlformats.org/package/2006/relationships"><Relationship Id="rId1" Type="http://schemas.microsoft.com/office/2006/relationships/activeXControlBinary" Target="activeX3.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1.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2.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4.xml.rels><?xml version="1.0" encoding="UTF-8" standalone="yes"?>
<Relationships xmlns="http://schemas.openxmlformats.org/package/2006/relationships"><Relationship Id="rId1" Type="http://schemas.microsoft.com/office/2006/relationships/activeXControlBinary" Target="activeX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3.xml.rels><?xml version="1.0" encoding="UTF-8" standalone="yes"?>
<Relationships xmlns="http://schemas.openxmlformats.org/package/2006/relationships"><Relationship Id="rId1" Type="http://schemas.microsoft.com/office/2006/relationships/activeXControlBinary" Target="activeX1.bin"/></Relationships>
</file>

<file path=word/activeX/_rels/activeX4.xml.rels><?xml version="1.0" encoding="UTF-8" standalone="yes"?>
<Relationships xmlns="http://schemas.openxmlformats.org/package/2006/relationships"><Relationship Id="rId1" Type="http://schemas.microsoft.com/office/2006/relationships/activeXControlBinary" Target="activeX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7.bin"/></Relationships>
</file>

<file path=word/activeX/_rels/activeX7.xml.rels><?xml version="1.0" encoding="UTF-8" standalone="yes"?>
<Relationships xmlns="http://schemas.openxmlformats.org/package/2006/relationships"><Relationship Id="rId1" Type="http://schemas.microsoft.com/office/2006/relationships/activeXControlBinary" Target="activeX4.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19.bin"/></Relationships>
</file>

<file path=word/activeX/activeX1.xml><?xml version="1.0" encoding="utf-8"?>
<ax:ocx xmlns:ax="http://schemas.microsoft.com/office/2006/activeX" xmlns:r="http://schemas.openxmlformats.org/officeDocument/2006/relationships" ax:classid="{5512D11A-5CC6-11CF-8D67-00AA00BDCE1D}" r:id="rId1" ax:persistence="persistStorage"/>
</file>

<file path=word/activeX/activeX10.xml><?xml version="1.0" encoding="utf-8"?>
<ax:ocx xmlns:ax="http://schemas.microsoft.com/office/2006/activeX" xmlns:r="http://schemas.openxmlformats.org/officeDocument/2006/relationships" ax:classid="{5512D11A-5CC6-11CF-8D67-00AA00BDCE1D}" r:id="rId1" ax:persistence="persistStorage"/>
</file>

<file path=word/activeX/activeX11.xml><?xml version="1.0" encoding="utf-8"?>
<ax:ocx xmlns:ax="http://schemas.microsoft.com/office/2006/activeX" xmlns:r="http://schemas.openxmlformats.org/officeDocument/2006/relationships" ax:classid="{5512D11A-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A-5CC6-11CF-8D67-00AA00BDCE1D}" r:id="rId1" ax:persistence="persistStorage"/>
</file>

<file path=word/activeX/activeX14.xml><?xml version="1.0" encoding="utf-8"?>
<ax:ocx xmlns:ax="http://schemas.microsoft.com/office/2006/activeX" xmlns:r="http://schemas.openxmlformats.org/officeDocument/2006/relationships" ax:classid="{5512D11A-5CC6-11CF-8D67-00AA00BDCE1D}" r:id="rId1" ax:persistence="persistStorage"/>
</file>

<file path=word/activeX/activeX15.xml><?xml version="1.0" encoding="utf-8"?>
<ax:ocx xmlns:ax="http://schemas.microsoft.com/office/2006/activeX" xmlns:r="http://schemas.openxmlformats.org/officeDocument/2006/relationships" ax:classid="{5512D11A-5CC6-11CF-8D67-00AA00BDCE1D}" r:id="rId1" ax:persistence="persistStorage"/>
</file>

<file path=word/activeX/activeX16.xml><?xml version="1.0" encoding="utf-8"?>
<ax:ocx xmlns:ax="http://schemas.microsoft.com/office/2006/activeX" xmlns:r="http://schemas.openxmlformats.org/officeDocument/2006/relationships" ax:classid="{5512D11A-5CC6-11CF-8D67-00AA00BDCE1D}" r:id="rId1" ax:persistence="persistStorage"/>
</file>

<file path=word/activeX/activeX17.xml><?xml version="1.0" encoding="utf-8"?>
<ax:ocx xmlns:ax="http://schemas.microsoft.com/office/2006/activeX" xmlns:r="http://schemas.openxmlformats.org/officeDocument/2006/relationships" ax:classid="{5512D124-5CC6-11CF-8D67-00AA00BDCE1D}" r:id="rId1" ax:persistence="persistStorage"/>
</file>

<file path=word/activeX/activeX18.xml><?xml version="1.0" encoding="utf-8"?>
<ax:ocx xmlns:ax="http://schemas.microsoft.com/office/2006/activeX" xmlns:r="http://schemas.openxmlformats.org/officeDocument/2006/relationships" ax:classid="{5512D124-5CC6-11CF-8D67-00AA00BDCE1D}" r:id="rId1" ax:persistence="persistStorage"/>
</file>

<file path=word/activeX/activeX19.xml><?xml version="1.0" encoding="utf-8"?>
<ax:ocx xmlns:ax="http://schemas.microsoft.com/office/2006/activeX" xmlns:r="http://schemas.openxmlformats.org/officeDocument/2006/relationships" ax:classid="{5512D124-5CC6-11CF-8D67-00AA00BDCE1D}" r:id="rId1" ax:persistence="persistStorage"/>
</file>

<file path=word/activeX/activeX2.xml><?xml version="1.0" encoding="utf-8"?>
<ax:ocx xmlns:ax="http://schemas.microsoft.com/office/2006/activeX" xmlns:r="http://schemas.openxmlformats.org/officeDocument/2006/relationships" ax:classid="{5512D11A-5CC6-11CF-8D67-00AA00BDCE1D}" r:id="rId1" ax:persistence="persistStorage"/>
</file>

<file path=word/activeX/activeX20.xml><?xml version="1.0" encoding="utf-8"?>
<ax:ocx xmlns:ax="http://schemas.microsoft.com/office/2006/activeX" xmlns:r="http://schemas.openxmlformats.org/officeDocument/2006/relationships" ax:classid="{5512D11A-5CC6-11CF-8D67-00AA00BDCE1D}" r:id="rId1" ax:persistence="persistStorage"/>
</file>

<file path=word/activeX/activeX21.xml><?xml version="1.0" encoding="utf-8"?>
<ax:ocx xmlns:ax="http://schemas.microsoft.com/office/2006/activeX" xmlns:r="http://schemas.openxmlformats.org/officeDocument/2006/relationships" ax:classid="{5512D11A-5CC6-11CF-8D67-00AA00BDCE1D}" r:id="rId1" ax:persistence="persistStorage"/>
</file>

<file path=word/activeX/activeX22.xml><?xml version="1.0" encoding="utf-8"?>
<ax:ocx xmlns:ax="http://schemas.microsoft.com/office/2006/activeX" xmlns:r="http://schemas.openxmlformats.org/officeDocument/2006/relationships" ax:classid="{5512D11A-5CC6-11CF-8D67-00AA00BDCE1D}" r:id="rId1" ax:persistence="persistStorage"/>
</file>

<file path=word/activeX/activeX23.xml><?xml version="1.0" encoding="utf-8"?>
<ax:ocx xmlns:ax="http://schemas.microsoft.com/office/2006/activeX" xmlns:r="http://schemas.openxmlformats.org/officeDocument/2006/relationships" ax:classid="{5512D11A-5CC6-11CF-8D67-00AA00BDCE1D}" r:id="rId1" ax:persistence="persistStorage"/>
</file>

<file path=word/activeX/activeX24.xml><?xml version="1.0" encoding="utf-8"?>
<ax:ocx xmlns:ax="http://schemas.microsoft.com/office/2006/activeX" xmlns:r="http://schemas.openxmlformats.org/officeDocument/2006/relationships" ax:classid="{5512D11A-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A-5CC6-11CF-8D67-00AA00BDCE1D}" r:id="rId1" ax:persistence="persistStorage"/>
</file>

<file path=word/activeX/activeX3.xml><?xml version="1.0" encoding="utf-8"?>
<ax:ocx xmlns:ax="http://schemas.microsoft.com/office/2006/activeX" xmlns:r="http://schemas.openxmlformats.org/officeDocument/2006/relationships" ax:classid="{5512D11A-5CC6-11CF-8D67-00AA00BDCE1D}" r:id="rId1" ax:persistence="persistStorage"/>
</file>

<file path=word/activeX/activeX4.xml><?xml version="1.0" encoding="utf-8"?>
<ax:ocx xmlns:ax="http://schemas.microsoft.com/office/2006/activeX" xmlns:r="http://schemas.openxmlformats.org/officeDocument/2006/relationships" ax:classid="{5512D124-5CC6-11CF-8D67-00AA00BDCE1D}" r:id="rId1" ax:persistence="persistStorage"/>
</file>

<file path=word/activeX/activeX5.xml><?xml version="1.0" encoding="utf-8"?>
<ax:ocx xmlns:ax="http://schemas.microsoft.com/office/2006/activeX" xmlns:r="http://schemas.openxmlformats.org/officeDocument/2006/relationships" ax:classid="{5512D124-5CC6-11CF-8D67-00AA00BDCE1D}" r:id="rId1" ax:persistence="persistStorage"/>
</file>

<file path=word/activeX/activeX6.xml><?xml version="1.0" encoding="utf-8"?>
<ax:ocx xmlns:ax="http://schemas.microsoft.com/office/2006/activeX" xmlns:r="http://schemas.openxmlformats.org/officeDocument/2006/relationships" ax:classid="{5512D124-5CC6-11CF-8D67-00AA00BDCE1D}" r:id="rId1" ax:persistence="persistStorage"/>
</file>

<file path=word/activeX/activeX7.xml><?xml version="1.0" encoding="utf-8"?>
<ax:ocx xmlns:ax="http://schemas.microsoft.com/office/2006/activeX" xmlns:r="http://schemas.openxmlformats.org/officeDocument/2006/relationships" ax:classid="{5512D11A-5CC6-11CF-8D67-00AA00BDCE1D}" r:id="rId1" ax:persistence="persistStorage"/>
</file>

<file path=word/activeX/activeX8.xml><?xml version="1.0" encoding="utf-8"?>
<ax:ocx xmlns:ax="http://schemas.microsoft.com/office/2006/activeX" xmlns:r="http://schemas.openxmlformats.org/officeDocument/2006/relationships" ax:classid="{5512D11A-5CC6-11CF-8D67-00AA00BDCE1D}" r:id="rId1" ax:persistence="persistStorage"/>
</file>

<file path=word/activeX/activeX9.xml><?xml version="1.0" encoding="utf-8"?>
<ax:ocx xmlns:ax="http://schemas.microsoft.com/office/2006/activeX" xmlns:r="http://schemas.openxmlformats.org/officeDocument/2006/relationships" ax:classid="{5512D11A-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2019-04-07T11:54:00Z</dcterms:created>
  <dc:creator>江郎。</dc:creator>
  <cp:lastModifiedBy>江郎。</cp:lastModifiedBy>
  <dcterms:modified xsi:type="dcterms:W3CDTF">2019-04-07T11:55:00Z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