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D2D7" w14:textId="77777777" w:rsidR="00B210E8" w:rsidRDefault="00B210E8">
      <w:pPr>
        <w:widowControl/>
        <w:spacing w:before="100" w:beforeAutospacing="1" w:after="100" w:afterAutospacing="1" w:line="640" w:lineRule="exact"/>
        <w:ind w:right="240" w:firstLineChars="0" w:firstLine="0"/>
        <w:jc w:val="center"/>
        <w:rPr>
          <w:rFonts w:asciiTheme="majorEastAsia" w:eastAsiaTheme="majorEastAsia" w:hAnsiTheme="majorEastAsia" w:cs="阿里巴巴普惠体 2.0 95 ExtraBold"/>
          <w:b/>
          <w:bCs/>
          <w:sz w:val="36"/>
          <w:szCs w:val="36"/>
        </w:rPr>
      </w:pPr>
    </w:p>
    <w:p w14:paraId="24F650DB" w14:textId="77777777" w:rsidR="00B210E8" w:rsidRDefault="00B210E8">
      <w:pPr>
        <w:widowControl/>
        <w:spacing w:before="100" w:beforeAutospacing="1" w:after="100" w:afterAutospacing="1" w:line="640" w:lineRule="exact"/>
        <w:ind w:right="240" w:firstLineChars="0" w:firstLine="0"/>
        <w:jc w:val="center"/>
        <w:rPr>
          <w:rFonts w:asciiTheme="majorEastAsia" w:eastAsiaTheme="majorEastAsia" w:hAnsiTheme="majorEastAsia" w:cs="阿里巴巴普惠体 2.0 95 ExtraBold"/>
          <w:b/>
          <w:bCs/>
          <w:sz w:val="36"/>
          <w:szCs w:val="36"/>
        </w:rPr>
      </w:pPr>
    </w:p>
    <w:p w14:paraId="1888B7BB" w14:textId="77777777" w:rsidR="00B210E8" w:rsidRDefault="00AE4D23">
      <w:pPr>
        <w:widowControl/>
        <w:spacing w:before="100" w:beforeAutospacing="1" w:after="100" w:afterAutospacing="1" w:line="640" w:lineRule="exact"/>
        <w:ind w:right="240" w:firstLineChars="0" w:firstLine="0"/>
        <w:jc w:val="center"/>
        <w:rPr>
          <w:rFonts w:ascii="阿里巴巴普惠体 L" w:eastAsia="阿里巴巴普惠体 L" w:hAnsi="阿里巴巴普惠体 L" w:cs="阿里巴巴普惠体 L"/>
          <w:b/>
          <w:bCs/>
          <w:sz w:val="36"/>
          <w:szCs w:val="36"/>
        </w:rPr>
      </w:pPr>
      <w:r>
        <w:rPr>
          <w:rFonts w:ascii="阿里巴巴普惠体 L" w:eastAsia="阿里巴巴普惠体 L" w:hAnsi="阿里巴巴普惠体 L" w:cs="阿里巴巴普惠体 L" w:hint="eastAsia"/>
          <w:b/>
          <w:bCs/>
          <w:sz w:val="36"/>
          <w:szCs w:val="36"/>
        </w:rPr>
        <w:t>202</w:t>
      </w:r>
      <w:r>
        <w:rPr>
          <w:rFonts w:ascii="阿里巴巴普惠体 L" w:eastAsia="阿里巴巴普惠体 L" w:hAnsi="阿里巴巴普惠体 L" w:cs="阿里巴巴普惠体 L"/>
          <w:b/>
          <w:bCs/>
          <w:sz w:val="36"/>
          <w:szCs w:val="36"/>
        </w:rPr>
        <w:t>4</w:t>
      </w:r>
      <w:r>
        <w:rPr>
          <w:rFonts w:ascii="阿里巴巴普惠体 L" w:eastAsia="阿里巴巴普惠体 L" w:hAnsi="阿里巴巴普惠体 L" w:cs="阿里巴巴普惠体 L" w:hint="eastAsia"/>
          <w:b/>
          <w:bCs/>
          <w:sz w:val="36"/>
          <w:szCs w:val="36"/>
        </w:rPr>
        <w:t>年度CAAI-蚂蚁科研基金（大模型专项）</w:t>
      </w:r>
    </w:p>
    <w:p w14:paraId="4FFD3010" w14:textId="77777777" w:rsidR="00B210E8" w:rsidRDefault="00AE4D23">
      <w:pPr>
        <w:widowControl/>
        <w:spacing w:before="100" w:beforeAutospacing="1" w:after="100" w:afterAutospacing="1" w:line="640" w:lineRule="exact"/>
        <w:ind w:right="240" w:firstLineChars="0" w:firstLine="0"/>
        <w:jc w:val="center"/>
        <w:rPr>
          <w:rFonts w:ascii="阿里巴巴普惠体 L" w:eastAsia="阿里巴巴普惠体 L" w:hAnsi="阿里巴巴普惠体 L" w:cs="阿里巴巴普惠体 L"/>
          <w:b/>
          <w:bCs/>
          <w:sz w:val="36"/>
          <w:szCs w:val="36"/>
        </w:rPr>
      </w:pPr>
      <w:r>
        <w:rPr>
          <w:rFonts w:ascii="阿里巴巴普惠体 L" w:eastAsia="阿里巴巴普惠体 L" w:hAnsi="阿里巴巴普惠体 L" w:cs="阿里巴巴普惠体 L" w:hint="eastAsia"/>
          <w:b/>
          <w:bCs/>
          <w:sz w:val="36"/>
          <w:szCs w:val="36"/>
        </w:rPr>
        <w:t>项目申报指南</w:t>
      </w:r>
    </w:p>
    <w:p w14:paraId="3F29B951" w14:textId="77777777" w:rsidR="00B210E8" w:rsidRDefault="00B210E8">
      <w:pPr>
        <w:widowControl/>
        <w:spacing w:before="100" w:beforeAutospacing="1" w:after="100" w:afterAutospacing="1"/>
        <w:ind w:right="240" w:firstLine="482"/>
        <w:jc w:val="center"/>
        <w:rPr>
          <w:rFonts w:ascii="阿里巴巴普惠体 L" w:eastAsia="阿里巴巴普惠体 L" w:hAnsi="阿里巴巴普惠体 L" w:cs="阿里巴巴普惠体 L"/>
          <w:b/>
          <w:bCs/>
          <w:sz w:val="24"/>
        </w:rPr>
      </w:pPr>
    </w:p>
    <w:p w14:paraId="3EB73AA8" w14:textId="77777777" w:rsidR="00B210E8" w:rsidRDefault="00B210E8">
      <w:pPr>
        <w:widowControl/>
        <w:spacing w:before="100" w:beforeAutospacing="1" w:after="100" w:afterAutospacing="1"/>
        <w:ind w:right="240" w:firstLine="480"/>
        <w:jc w:val="center"/>
        <w:rPr>
          <w:rFonts w:ascii="阿里巴巴普惠体 L" w:eastAsia="阿里巴巴普惠体 L" w:hAnsi="阿里巴巴普惠体 L" w:cs="阿里巴巴普惠体 L"/>
          <w:sz w:val="24"/>
        </w:rPr>
      </w:pPr>
    </w:p>
    <w:p w14:paraId="16521DE5" w14:textId="77777777" w:rsidR="00B210E8" w:rsidRDefault="00B210E8">
      <w:pPr>
        <w:widowControl/>
        <w:spacing w:before="100" w:beforeAutospacing="1" w:after="100" w:afterAutospacing="1"/>
        <w:ind w:right="240" w:firstLine="480"/>
        <w:jc w:val="center"/>
        <w:rPr>
          <w:rFonts w:ascii="阿里巴巴普惠体 L" w:eastAsia="阿里巴巴普惠体 L" w:hAnsi="阿里巴巴普惠体 L" w:cs="阿里巴巴普惠体 L"/>
          <w:sz w:val="24"/>
        </w:rPr>
      </w:pPr>
    </w:p>
    <w:p w14:paraId="67518C04" w14:textId="77777777" w:rsidR="00B210E8" w:rsidRDefault="00B210E8">
      <w:pPr>
        <w:widowControl/>
        <w:spacing w:before="100" w:beforeAutospacing="1" w:after="100" w:afterAutospacing="1"/>
        <w:ind w:right="240" w:firstLine="480"/>
        <w:jc w:val="center"/>
        <w:rPr>
          <w:rFonts w:ascii="阿里巴巴普惠体 L" w:eastAsia="阿里巴巴普惠体 L" w:hAnsi="阿里巴巴普惠体 L" w:cs="阿里巴巴普惠体 L"/>
          <w:sz w:val="24"/>
        </w:rPr>
      </w:pPr>
    </w:p>
    <w:p w14:paraId="3E756DA3" w14:textId="77777777" w:rsidR="00B210E8" w:rsidRDefault="00B210E8">
      <w:pPr>
        <w:widowControl/>
        <w:spacing w:before="100" w:beforeAutospacing="1" w:after="100" w:afterAutospacing="1"/>
        <w:ind w:right="240" w:firstLine="480"/>
        <w:jc w:val="center"/>
        <w:rPr>
          <w:rFonts w:ascii="阿里巴巴普惠体 L" w:eastAsia="阿里巴巴普惠体 L" w:hAnsi="阿里巴巴普惠体 L" w:cs="阿里巴巴普惠体 L"/>
          <w:sz w:val="24"/>
        </w:rPr>
      </w:pPr>
    </w:p>
    <w:p w14:paraId="39FBED8B" w14:textId="77777777" w:rsidR="00B210E8" w:rsidRDefault="00B210E8">
      <w:pPr>
        <w:widowControl/>
        <w:spacing w:before="100" w:beforeAutospacing="1" w:after="100" w:afterAutospacing="1"/>
        <w:ind w:right="240" w:firstLine="480"/>
        <w:jc w:val="center"/>
        <w:rPr>
          <w:rFonts w:ascii="阿里巴巴普惠体 L" w:eastAsia="阿里巴巴普惠体 L" w:hAnsi="阿里巴巴普惠体 L" w:cs="阿里巴巴普惠体 L"/>
          <w:sz w:val="24"/>
        </w:rPr>
      </w:pPr>
    </w:p>
    <w:p w14:paraId="10D4B37B" w14:textId="77777777" w:rsidR="00B210E8" w:rsidRDefault="00B210E8">
      <w:pPr>
        <w:widowControl/>
        <w:spacing w:before="100" w:beforeAutospacing="1" w:after="100" w:afterAutospacing="1"/>
        <w:ind w:right="240" w:firstLine="480"/>
        <w:rPr>
          <w:rFonts w:ascii="阿里巴巴普惠体 L" w:eastAsia="阿里巴巴普惠体 L" w:hAnsi="阿里巴巴普惠体 L" w:cs="阿里巴巴普惠体 L"/>
          <w:sz w:val="24"/>
        </w:rPr>
      </w:pPr>
    </w:p>
    <w:p w14:paraId="4AF6422F" w14:textId="77777777" w:rsidR="00B210E8" w:rsidRDefault="00B210E8">
      <w:pPr>
        <w:widowControl/>
        <w:spacing w:before="100" w:beforeAutospacing="1" w:after="100" w:afterAutospacing="1"/>
        <w:ind w:right="240" w:firstLine="480"/>
        <w:rPr>
          <w:rFonts w:ascii="阿里巴巴普惠体 L" w:eastAsia="阿里巴巴普惠体 L" w:hAnsi="阿里巴巴普惠体 L" w:cs="阿里巴巴普惠体 L"/>
          <w:sz w:val="24"/>
        </w:rPr>
      </w:pPr>
    </w:p>
    <w:p w14:paraId="6455F05F" w14:textId="77777777" w:rsidR="00B210E8" w:rsidRDefault="00B210E8">
      <w:pPr>
        <w:widowControl/>
        <w:spacing w:before="100" w:beforeAutospacing="1" w:after="100" w:afterAutospacing="1"/>
        <w:ind w:right="240" w:firstLine="480"/>
        <w:rPr>
          <w:rFonts w:ascii="阿里巴巴普惠体 L" w:eastAsia="阿里巴巴普惠体 L" w:hAnsi="阿里巴巴普惠体 L" w:cs="阿里巴巴普惠体 L"/>
          <w:sz w:val="24"/>
        </w:rPr>
      </w:pPr>
    </w:p>
    <w:p w14:paraId="4FF34A8C" w14:textId="77777777" w:rsidR="00B210E8" w:rsidRDefault="00B210E8">
      <w:pPr>
        <w:widowControl/>
        <w:spacing w:before="100" w:beforeAutospacing="1" w:after="100" w:afterAutospacing="1"/>
        <w:ind w:right="240" w:firstLine="480"/>
        <w:rPr>
          <w:rFonts w:ascii="阿里巴巴普惠体 L" w:eastAsia="阿里巴巴普惠体 L" w:hAnsi="阿里巴巴普惠体 L" w:cs="阿里巴巴普惠体 L"/>
          <w:sz w:val="24"/>
        </w:rPr>
      </w:pPr>
    </w:p>
    <w:p w14:paraId="437FB520" w14:textId="77777777" w:rsidR="00B210E8" w:rsidRDefault="00AE4D23">
      <w:pPr>
        <w:widowControl/>
        <w:spacing w:before="100" w:beforeAutospacing="1" w:after="100" w:afterAutospacing="1"/>
        <w:ind w:right="240" w:firstLine="560"/>
        <w:jc w:val="center"/>
        <w:rPr>
          <w:rFonts w:ascii="阿里巴巴普惠体 L" w:eastAsia="阿里巴巴普惠体 L" w:hAnsi="阿里巴巴普惠体 L" w:cs="阿里巴巴普惠体 L"/>
          <w:sz w:val="28"/>
          <w:szCs w:val="28"/>
        </w:rPr>
      </w:pPr>
      <w:r>
        <w:rPr>
          <w:rFonts w:ascii="阿里巴巴普惠体 L" w:eastAsia="阿里巴巴普惠体 L" w:hAnsi="阿里巴巴普惠体 L" w:cs="阿里巴巴普惠体 L" w:hint="eastAsia"/>
          <w:sz w:val="28"/>
          <w:szCs w:val="28"/>
        </w:rPr>
        <w:t>CAAI-蚂蚁科研基金项目组</w:t>
      </w:r>
    </w:p>
    <w:p w14:paraId="1554656B" w14:textId="77777777" w:rsidR="00B210E8" w:rsidRDefault="00AE4D23">
      <w:pPr>
        <w:widowControl/>
        <w:spacing w:before="100" w:beforeAutospacing="1" w:after="100" w:afterAutospacing="1"/>
        <w:ind w:right="240" w:firstLine="560"/>
        <w:jc w:val="center"/>
        <w:rPr>
          <w:rFonts w:ascii="阿里巴巴普惠体 L" w:eastAsia="阿里巴巴普惠体 L" w:hAnsi="阿里巴巴普惠体 L" w:cs="阿里巴巴普惠体 L"/>
          <w:sz w:val="28"/>
          <w:szCs w:val="28"/>
        </w:rPr>
      </w:pPr>
      <w:r>
        <w:rPr>
          <w:rFonts w:ascii="阿里巴巴普惠体 L" w:eastAsia="阿里巴巴普惠体 L" w:hAnsi="阿里巴巴普惠体 L" w:cs="阿里巴巴普惠体 L" w:hint="eastAsia"/>
          <w:sz w:val="28"/>
          <w:szCs w:val="28"/>
        </w:rPr>
        <w:t>二零二四年四月贰拾日</w:t>
      </w:r>
    </w:p>
    <w:p w14:paraId="61C376B6" w14:textId="77777777" w:rsidR="00B210E8" w:rsidRDefault="00AE4D23">
      <w:pPr>
        <w:widowControl/>
        <w:autoSpaceDE/>
        <w:autoSpaceDN/>
        <w:adjustRightInd/>
        <w:spacing w:line="240" w:lineRule="auto"/>
        <w:ind w:firstLineChars="0" w:firstLine="0"/>
        <w:rPr>
          <w:rFonts w:ascii="阿里巴巴普惠体 L" w:eastAsia="阿里巴巴普惠体 L" w:hAnsi="阿里巴巴普惠体 L" w:cs="阿里巴巴普惠体 L"/>
          <w:sz w:val="36"/>
          <w:szCs w:val="20"/>
        </w:rPr>
      </w:pPr>
      <w:r>
        <w:rPr>
          <w:rFonts w:ascii="阿里巴巴普惠体 L" w:eastAsia="阿里巴巴普惠体 L" w:hAnsi="阿里巴巴普惠体 L" w:cs="阿里巴巴普惠体 L"/>
          <w:sz w:val="36"/>
        </w:rPr>
        <w:br w:type="page"/>
      </w:r>
    </w:p>
    <w:p w14:paraId="22AE10D7" w14:textId="77777777" w:rsidR="00B210E8" w:rsidRDefault="00AE4D23">
      <w:pPr>
        <w:widowControl/>
        <w:spacing w:before="100" w:beforeAutospacing="1" w:after="100" w:afterAutospacing="1"/>
        <w:ind w:right="240" w:firstLineChars="0" w:firstLine="0"/>
        <w:jc w:val="center"/>
        <w:rPr>
          <w:rFonts w:ascii="阿里巴巴普惠体 L" w:eastAsia="阿里巴巴普惠体 L" w:hAnsi="阿里巴巴普惠体 L" w:cs="阿里巴巴普惠体 L"/>
          <w:b/>
          <w:bCs/>
          <w:color w:val="19284F"/>
          <w:sz w:val="32"/>
          <w:szCs w:val="32"/>
        </w:rPr>
      </w:pPr>
      <w:r>
        <w:rPr>
          <w:rFonts w:ascii="阿里巴巴普惠体 L" w:eastAsia="阿里巴巴普惠体 L" w:hAnsi="阿里巴巴普惠体 L" w:cs="阿里巴巴普惠体 L" w:hint="eastAsia"/>
          <w:b/>
          <w:bCs/>
          <w:color w:val="19284F"/>
          <w:sz w:val="32"/>
          <w:szCs w:val="32"/>
        </w:rPr>
        <w:lastRenderedPageBreak/>
        <w:t>前言</w:t>
      </w:r>
    </w:p>
    <w:p w14:paraId="52A4912D" w14:textId="77777777" w:rsidR="003D0086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蚂蚁集团起步于2004年诞生的支付宝，源于一份为社会解决信任问题的初心，经过多年的发展，已成为世界领先的互联网开放平台。蚂蚁集团始终坚持“科技是蚂蚁创造未来的核心动力”，布局前沿、长期投入，通过基础性突破带动科技能力发展，带来业务可持续。</w:t>
      </w:r>
    </w:p>
    <w:p w14:paraId="6688B86E" w14:textId="3A1A9A35" w:rsidR="003D0086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在中国人工智能学会的指导下，蚂蚁集团联合中国人工智能学会联合发布“CAAI-蚂蚁科研基金“大模型专项基金，</w:t>
      </w:r>
      <w:r w:rsidR="00564B9D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共同推动大模型技术的发展与创新</w:t>
      </w: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。</w:t>
      </w:r>
    </w:p>
    <w:p w14:paraId="3BB8360B" w14:textId="77777777" w:rsidR="003D0086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2023年9月，蚂蚁集团在“外滩大会”上正式发布蚂蚁金融大模型及两款应用产品：面向消费者的金融智能助理“支小宝2.0”和面向行业专家的金融业务助理“支小助”，</w:t>
      </w:r>
      <w:r w:rsidR="00A2320A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将</w:t>
      </w: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助力合作机构数字化升级、智能化转型。</w:t>
      </w:r>
    </w:p>
    <w:p w14:paraId="031BDDED" w14:textId="77777777" w:rsidR="003D0086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11月6日，蚂蚁</w:t>
      </w:r>
      <w:r w:rsidR="00E175D8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底座大模型-</w:t>
      </w: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百灵大模型完成备案，基于百灵大模型的多款产品已陆续完成内测，将向公众开放。</w:t>
      </w:r>
      <w:r w:rsidR="00E638E6" w:rsidRPr="003D0086">
        <w:rPr>
          <w:rFonts w:ascii="Helvetica Neue" w:hAnsi="Helvetica Neue"/>
          <w:color w:val="373D41"/>
          <w:sz w:val="20"/>
          <w:shd w:val="clear" w:color="auto" w:fill="FFFFFF"/>
        </w:rPr>
        <w:t>12</w:t>
      </w:r>
      <w:r w:rsidR="00E638E6"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月28日，</w:t>
      </w:r>
      <w:r w:rsidR="00E638E6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蚂蚁集团的</w:t>
      </w:r>
      <w:r w:rsidR="00E638E6"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4项</w:t>
      </w:r>
      <w:r w:rsidR="00E638E6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大模型</w:t>
      </w:r>
      <w:r w:rsidR="00E638E6"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应用</w:t>
      </w:r>
      <w:r w:rsidR="00E638E6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：</w:t>
      </w:r>
      <w:r w:rsidR="00E638E6"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遥感大模型在农业信贷场景的应用、数据分析智能助理DeepInsight Copilot、金融专家智能助理支小助、大模型数据高质量供给平台</w:t>
      </w:r>
      <w:r w:rsidR="00E638E6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，入选</w:t>
      </w:r>
      <w:r w:rsidR="00E638E6"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“2023大模型落地应用案例集”</w:t>
      </w:r>
      <w:r w:rsidR="00E638E6"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。</w:t>
      </w:r>
    </w:p>
    <w:p w14:paraId="257A9A53" w14:textId="77777777" w:rsidR="003D0086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同时，在安全力方面，蚂蚁集团研发了大模型安全一体化解决方案——蚁天鉴。“蚁鉴”平台作为业内首个大模型安全评测工具，支持50万/天饱和式攻击，全面覆盖生成内容数百类风险；“天鉴”平台可在大模型运行时，覆盖八大类风险，风险召回率大于99%。</w:t>
      </w:r>
    </w:p>
    <w:p w14:paraId="140E563F" w14:textId="77777777" w:rsidR="003D0086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蚂蚁集团期待联合科学家的力量，打好基础，持续提升通用大模型技术能力；研发更精准、可落地的行业大模型，去真正满足行业场景，解决实际问题。</w:t>
      </w:r>
    </w:p>
    <w:p w14:paraId="41E0EBF7" w14:textId="112A04FF" w:rsidR="00B210E8" w:rsidRPr="003D0086" w:rsidRDefault="00AE4D23" w:rsidP="003D0086">
      <w:pPr>
        <w:widowControl/>
        <w:autoSpaceDE/>
        <w:autoSpaceDN/>
        <w:adjustRightInd/>
        <w:spacing w:line="360" w:lineRule="auto"/>
        <w:ind w:firstLine="440"/>
        <w:jc w:val="both"/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“</w:t>
      </w:r>
      <w:r w:rsidRPr="003D0086">
        <w:rPr>
          <w:rFonts w:ascii="阿里巴巴普惠体 L" w:eastAsia="阿里巴巴普惠体 L" w:hAnsi="阿里巴巴普惠体 L" w:cs="阿里巴巴普惠体 L"/>
          <w:sz w:val="22"/>
          <w:szCs w:val="24"/>
        </w:rPr>
        <w:t>CAAI-</w:t>
      </w: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蚂蚁科研基金”大模型专项基金的</w:t>
      </w: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课题涵盖五大方向：行业应用大模型，通用大模型，大模型数据，大模型安全，大模型infra等，合计</w:t>
      </w:r>
      <w:r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2</w:t>
      </w:r>
      <w:r w:rsidR="00E638E6" w:rsidRPr="003D0086">
        <w:rPr>
          <w:rFonts w:ascii="阿里巴巴普惠体 L" w:eastAsia="阿里巴巴普惠体 L" w:hAnsi="阿里巴巴普惠体 L" w:cs="阿里巴巴普惠体 L"/>
          <w:color w:val="000000"/>
          <w:sz w:val="22"/>
          <w:szCs w:val="24"/>
        </w:rPr>
        <w:t>5</w:t>
      </w:r>
      <w:r w:rsidRPr="003D0086">
        <w:rPr>
          <w:rFonts w:ascii="阿里巴巴普惠体 L" w:eastAsia="阿里巴巴普惠体 L" w:hAnsi="阿里巴巴普惠体 L" w:cs="阿里巴巴普惠体 L" w:hint="eastAsia"/>
          <w:color w:val="000000"/>
          <w:sz w:val="22"/>
          <w:szCs w:val="24"/>
        </w:rPr>
        <w:t>个科研课题，计划投入至少400万以上的科研基金，</w:t>
      </w: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支持科学家研究大模型</w:t>
      </w:r>
      <w:r w:rsidRPr="003D0086">
        <w:rPr>
          <w:rFonts w:ascii="阿里巴巴普惠体 L" w:eastAsia="阿里巴巴普惠体 L" w:hAnsi="阿里巴巴普惠体 L" w:cs="阿里巴巴普惠体 L" w:hint="eastAsia"/>
          <w:color w:val="000000" w:themeColor="text1"/>
          <w:sz w:val="22"/>
          <w:szCs w:val="24"/>
        </w:rPr>
        <w:t>前沿技术，产出高质量研究成果，以推进大模型领域前沿技术探索与落地。</w:t>
      </w:r>
    </w:p>
    <w:p w14:paraId="6CC94004" w14:textId="77777777" w:rsidR="00B210E8" w:rsidRPr="003D0086" w:rsidRDefault="00AE4D23" w:rsidP="003D0086">
      <w:pPr>
        <w:spacing w:line="360" w:lineRule="auto"/>
        <w:ind w:leftChars="270" w:left="567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欢迎海内外优秀学者提交项目申请，项目详情请访问</w:t>
      </w:r>
    </w:p>
    <w:p w14:paraId="296BE3B2" w14:textId="77777777" w:rsidR="00EB6647" w:rsidRDefault="00AE4D23" w:rsidP="00EB6647">
      <w:pPr>
        <w:spacing w:line="360" w:lineRule="auto"/>
        <w:ind w:leftChars="270" w:left="567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 xml:space="preserve">CAAI官方网站: </w:t>
      </w:r>
      <w:hyperlink r:id="rId8" w:history="1">
        <w:r w:rsidR="003D0086" w:rsidRPr="003D0086">
          <w:rPr>
            <w:rStyle w:val="ab"/>
            <w:rFonts w:ascii="阿里巴巴普惠体 L" w:eastAsia="阿里巴巴普惠体 L" w:hAnsi="阿里巴巴普惠体 L" w:cs="阿里巴巴普惠体 L"/>
            <w:sz w:val="22"/>
            <w:szCs w:val="24"/>
          </w:rPr>
          <w:t>https://caai.cn/</w:t>
        </w:r>
      </w:hyperlink>
      <w:r w:rsidR="003D0086" w:rsidRPr="003D0086">
        <w:rPr>
          <w:rFonts w:ascii="阿里巴巴普惠体 L" w:eastAsia="阿里巴巴普惠体 L" w:hAnsi="阿里巴巴普惠体 L" w:cs="阿里巴巴普惠体 L"/>
          <w:sz w:val="22"/>
          <w:szCs w:val="24"/>
        </w:rPr>
        <w:t xml:space="preserve"> </w:t>
      </w:r>
    </w:p>
    <w:p w14:paraId="2D21EC7B" w14:textId="64C6605E" w:rsidR="00B210E8" w:rsidRPr="003D0086" w:rsidRDefault="00AE4D23" w:rsidP="00EB6647">
      <w:pPr>
        <w:spacing w:line="360" w:lineRule="auto"/>
        <w:ind w:leftChars="270" w:left="567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蚂蚁集团高校合作官方网站：</w:t>
      </w:r>
      <w:r w:rsidRPr="003D0086">
        <w:rPr>
          <w:rStyle w:val="ab"/>
          <w:rFonts w:ascii="阿里巴巴普惠体 L" w:eastAsia="阿里巴巴普惠体 L" w:hAnsi="阿里巴巴普惠体 L" w:cs="阿里巴巴普惠体 L"/>
          <w:sz w:val="22"/>
          <w:szCs w:val="23"/>
        </w:rPr>
        <w:t>https://ur.antgroup.com/homepage</w:t>
      </w:r>
    </w:p>
    <w:p w14:paraId="242712BD" w14:textId="0C2E1F65" w:rsidR="00B210E8" w:rsidRPr="003D0086" w:rsidRDefault="00B210E8" w:rsidP="003D0086">
      <w:pPr>
        <w:spacing w:line="360" w:lineRule="auto"/>
        <w:ind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2"/>
          <w:szCs w:val="24"/>
        </w:rPr>
      </w:pPr>
    </w:p>
    <w:p w14:paraId="0A06AFC2" w14:textId="77777777" w:rsidR="00B210E8" w:rsidRPr="003D0086" w:rsidRDefault="00AE4D23">
      <w:pPr>
        <w:spacing w:line="360" w:lineRule="auto"/>
        <w:ind w:left="480" w:right="240" w:firstLineChars="0" w:firstLine="360"/>
        <w:jc w:val="right"/>
        <w:rPr>
          <w:rFonts w:ascii="阿里巴巴普惠体 L" w:eastAsia="阿里巴巴普惠体 L" w:hAnsi="阿里巴巴普惠体 L" w:cs="阿里巴巴普惠体 L"/>
          <w:sz w:val="22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CAAI-蚂蚁科研基金项目组</w:t>
      </w:r>
    </w:p>
    <w:p w14:paraId="3EB115FD" w14:textId="6910105F" w:rsidR="00B210E8" w:rsidRPr="003D0086" w:rsidRDefault="00AE4D23" w:rsidP="003D0086">
      <w:pPr>
        <w:spacing w:line="360" w:lineRule="auto"/>
        <w:ind w:left="480" w:right="240" w:firstLineChars="0" w:firstLine="360"/>
        <w:jc w:val="right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 w:rsidRPr="003D0086">
        <w:rPr>
          <w:rFonts w:ascii="阿里巴巴普惠体 L" w:eastAsia="阿里巴巴普惠体 L" w:hAnsi="阿里巴巴普惠体 L" w:cs="阿里巴巴普惠体 L" w:hint="eastAsia"/>
          <w:sz w:val="22"/>
          <w:szCs w:val="24"/>
        </w:rPr>
        <w:t>二零二四年四月贰拾日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 xml:space="preserve"> </w:t>
      </w:r>
    </w:p>
    <w:p w14:paraId="2AA563ED" w14:textId="77777777" w:rsidR="00B210E8" w:rsidRDefault="00AE4D23">
      <w:pPr>
        <w:pStyle w:val="af"/>
        <w:spacing w:line="360" w:lineRule="auto"/>
        <w:ind w:right="240" w:firstLineChars="0" w:firstLine="0"/>
        <w:jc w:val="center"/>
        <w:rPr>
          <w:rFonts w:ascii="阿里巴巴普惠体 L" w:eastAsia="阿里巴巴普惠体 L" w:hAnsi="阿里巴巴普惠体 L" w:cs="阿里巴巴普惠体 L"/>
          <w:sz w:val="36"/>
        </w:rPr>
      </w:pPr>
      <w:r>
        <w:rPr>
          <w:rFonts w:ascii="阿里巴巴普惠体 L" w:eastAsia="阿里巴巴普惠体 L" w:hAnsi="阿里巴巴普惠体 L" w:cs="阿里巴巴普惠体 L"/>
          <w:sz w:val="36"/>
        </w:rPr>
        <w:t>CAAI-</w:t>
      </w:r>
      <w:r>
        <w:rPr>
          <w:rFonts w:ascii="阿里巴巴普惠体 L" w:eastAsia="阿里巴巴普惠体 L" w:hAnsi="阿里巴巴普惠体 L" w:cs="阿里巴巴普惠体 L" w:hint="eastAsia"/>
          <w:sz w:val="36"/>
        </w:rPr>
        <w:t>蚂蚁科研基金（大模型专项）</w:t>
      </w:r>
    </w:p>
    <w:p w14:paraId="25F74CD9" w14:textId="77777777" w:rsidR="00B210E8" w:rsidRDefault="00AE4D23">
      <w:pPr>
        <w:pStyle w:val="af"/>
        <w:spacing w:line="360" w:lineRule="auto"/>
        <w:ind w:right="240" w:firstLineChars="0" w:firstLine="0"/>
        <w:jc w:val="center"/>
        <w:rPr>
          <w:rFonts w:ascii="阿里巴巴普惠体 L" w:eastAsia="阿里巴巴普惠体 L" w:hAnsi="阿里巴巴普惠体 L" w:cs="阿里巴巴普惠体 L"/>
          <w:sz w:val="36"/>
        </w:rPr>
      </w:pPr>
      <w:r>
        <w:rPr>
          <w:rFonts w:ascii="阿里巴巴普惠体 L" w:eastAsia="阿里巴巴普惠体 L" w:hAnsi="阿里巴巴普惠体 L" w:cs="阿里巴巴普惠体 L"/>
          <w:sz w:val="36"/>
        </w:rPr>
        <w:lastRenderedPageBreak/>
        <w:t>2024</w:t>
      </w:r>
      <w:r>
        <w:rPr>
          <w:rFonts w:ascii="阿里巴巴普惠体 L" w:eastAsia="阿里巴巴普惠体 L" w:hAnsi="阿里巴巴普惠体 L" w:cs="阿里巴巴普惠体 L" w:hint="eastAsia"/>
          <w:sz w:val="36"/>
        </w:rPr>
        <w:t>年项目申请指南</w:t>
      </w:r>
    </w:p>
    <w:p w14:paraId="1B4BDAD4" w14:textId="77777777" w:rsidR="00B210E8" w:rsidRDefault="00AE4D23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总则</w:t>
      </w:r>
    </w:p>
    <w:p w14:paraId="2BFB8E64" w14:textId="43CCCEEB" w:rsidR="00B210E8" w:rsidRDefault="00AE4D23" w:rsidP="003D0086">
      <w:pPr>
        <w:spacing w:line="360" w:lineRule="auto"/>
        <w:ind w:right="240" w:firstLine="48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“CAAI-蚂蚁科研基金（大模型专项）”由CAAI和蚂蚁集团联合发起设立，用于支持大模型领域的产学研合作和共同发展。旨在通过搭建产学合作平台，连接产业实践问题与学术研究问题，支持海内外优秀学者开展与产业结合的前沿科研工作。项目计划将面向通用大模型、大模型Infra、行业大模型、大模型安全等方向展开研究，具体方向和课题内容请见附件2的《申报课题介绍》。</w:t>
      </w:r>
    </w:p>
    <w:p w14:paraId="6C925AC8" w14:textId="77777777" w:rsidR="00B210E8" w:rsidRDefault="00AE4D23" w:rsidP="003D0086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申请条件</w:t>
      </w:r>
    </w:p>
    <w:p w14:paraId="45B19D4C" w14:textId="77777777" w:rsidR="00B210E8" w:rsidRDefault="00AE4D23" w:rsidP="003D0086">
      <w:pPr>
        <w:spacing w:line="360" w:lineRule="auto"/>
        <w:ind w:right="240" w:firstLine="48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本基金将面向符合如下条件的海内外高校及科研院所学者展开：</w:t>
      </w:r>
    </w:p>
    <w:p w14:paraId="49EC4327" w14:textId="151C1CEE" w:rsidR="00B210E8" w:rsidRDefault="00AE4D23" w:rsidP="003D0086">
      <w:pPr>
        <w:pStyle w:val="a9"/>
        <w:numPr>
          <w:ilvl w:val="0"/>
          <w:numId w:val="2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color w:val="333333"/>
        </w:rPr>
      </w:pPr>
      <w:r>
        <w:rPr>
          <w:rFonts w:ascii="阿里巴巴普惠体 L" w:eastAsia="阿里巴巴普惠体 L" w:hAnsi="阿里巴巴普惠体 L" w:cs="阿里巴巴普惠体 L" w:hint="eastAsia"/>
          <w:color w:val="333333"/>
        </w:rPr>
        <w:t>申请者必须是高校</w:t>
      </w:r>
      <w:r>
        <w:rPr>
          <w:rFonts w:ascii="阿里巴巴普惠体 L" w:eastAsia="阿里巴巴普惠体 L" w:hAnsi="阿里巴巴普惠体 L" w:cs="阿里巴巴普惠体 L"/>
          <w:color w:val="333333"/>
        </w:rPr>
        <w:t>/</w:t>
      </w:r>
      <w:r>
        <w:rPr>
          <w:rFonts w:ascii="阿里巴巴普惠体 L" w:eastAsia="阿里巴巴普惠体 L" w:hAnsi="阿里巴巴普惠体 L" w:cs="阿里巴巴普惠体 L" w:hint="eastAsia"/>
          <w:color w:val="333333"/>
        </w:rPr>
        <w:t>科研院所的全职教师或研究人员；</w:t>
      </w:r>
    </w:p>
    <w:p w14:paraId="07D90125" w14:textId="77777777" w:rsidR="00B210E8" w:rsidRDefault="00AE4D23" w:rsidP="003D0086">
      <w:pPr>
        <w:pStyle w:val="a9"/>
        <w:numPr>
          <w:ilvl w:val="0"/>
          <w:numId w:val="2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color w:val="333333"/>
        </w:rPr>
      </w:pPr>
      <w:r>
        <w:rPr>
          <w:rFonts w:ascii="阿里巴巴普惠体 L" w:eastAsia="阿里巴巴普惠体 L" w:hAnsi="阿里巴巴普惠体 L" w:cs="阿里巴巴普惠体 L" w:hint="eastAsia"/>
          <w:color w:val="333333"/>
        </w:rPr>
        <w:t>申请者具有博士学位或者研究生指导资格；</w:t>
      </w:r>
    </w:p>
    <w:p w14:paraId="2B0D90FB" w14:textId="77777777" w:rsidR="00B210E8" w:rsidRDefault="00AE4D23" w:rsidP="003D0086">
      <w:pPr>
        <w:pStyle w:val="a9"/>
        <w:numPr>
          <w:ilvl w:val="0"/>
          <w:numId w:val="2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color w:val="333333"/>
        </w:rPr>
      </w:pPr>
      <w:r>
        <w:rPr>
          <w:rFonts w:ascii="阿里巴巴普惠体 L" w:eastAsia="阿里巴巴普惠体 L" w:hAnsi="阿里巴巴普惠体 L" w:cs="阿里巴巴普惠体 L" w:hint="eastAsia"/>
          <w:color w:val="333333"/>
        </w:rPr>
        <w:t>申请者能够独立进行研究工作，并带领学生团队共同参与课题研究与实践。</w:t>
      </w:r>
    </w:p>
    <w:p w14:paraId="427FAAED" w14:textId="77777777" w:rsidR="00B210E8" w:rsidRDefault="00AE4D23" w:rsidP="003D0086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计划安排</w:t>
      </w:r>
    </w:p>
    <w:p w14:paraId="36CD135A" w14:textId="4BB231ED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</w:t>
      </w:r>
      <w:r w:rsidR="00E638E6">
        <w:rPr>
          <w:rFonts w:ascii="阿里巴巴普惠体 L" w:eastAsia="阿里巴巴普惠体 L" w:hAnsi="阿里巴巴普惠体 L" w:cs="阿里巴巴普惠体 L"/>
          <w:sz w:val="24"/>
          <w:szCs w:val="24"/>
        </w:rPr>
        <w:t>5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日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指南发布，申请开始；</w:t>
      </w:r>
    </w:p>
    <w:p w14:paraId="746C2195" w14:textId="4B2767AE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5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</w:t>
      </w:r>
      <w:r w:rsidR="00D61A78">
        <w:rPr>
          <w:rFonts w:ascii="阿里巴巴普惠体 L" w:eastAsia="阿里巴巴普惠体 L" w:hAnsi="阿里巴巴普惠体 L" w:cs="阿里巴巴普惠体 L"/>
          <w:sz w:val="24"/>
          <w:szCs w:val="24"/>
        </w:rPr>
        <w:t>31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日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申请截止，启动评审；</w:t>
      </w:r>
    </w:p>
    <w:p w14:paraId="735152AD" w14:textId="4E675CE5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 w:rsidR="00E638E6">
        <w:rPr>
          <w:rFonts w:ascii="阿里巴巴普惠体 L" w:eastAsia="阿里巴巴普惠体 L" w:hAnsi="阿里巴巴普惠体 L" w:cs="阿里巴巴普惠体 L"/>
          <w:sz w:val="24"/>
          <w:szCs w:val="24"/>
        </w:rPr>
        <w:t>7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</w:t>
      </w:r>
      <w:r w:rsidR="00E638E6"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初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</w:t>
      </w:r>
      <w:r w:rsidR="00E638E6"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评审截止，公布评审结果；</w:t>
      </w:r>
    </w:p>
    <w:p w14:paraId="11DDB94D" w14:textId="784E5BEA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7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</w:t>
      </w:r>
      <w:r w:rsidR="00E638E6"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底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 </w:t>
      </w:r>
      <w:r w:rsidR="00E638E6"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完成合同签署</w:t>
      </w:r>
    </w:p>
    <w:p w14:paraId="021A7B98" w14:textId="77777777" w:rsidR="00B210E8" w:rsidRDefault="00B210E8" w:rsidP="003D0086">
      <w:pPr>
        <w:pStyle w:val="ad"/>
        <w:spacing w:line="360" w:lineRule="auto"/>
        <w:ind w:left="84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</w:p>
    <w:p w14:paraId="4D0427AC" w14:textId="77777777" w:rsidR="00B210E8" w:rsidRDefault="00AE4D23" w:rsidP="003D0086">
      <w:pPr>
        <w:spacing w:line="360" w:lineRule="auto"/>
        <w:ind w:left="48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其他相关时间点安排：</w:t>
      </w:r>
    </w:p>
    <w:p w14:paraId="3372C6D5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8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月汇报项目开题报告；</w:t>
      </w:r>
    </w:p>
    <w:p w14:paraId="55429F96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2025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1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月进行中期答辩，具体时间和地点待定；</w:t>
      </w:r>
    </w:p>
    <w:p w14:paraId="77F11EE5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>2025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7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月进行结题答辩，具体时间和地点待定。</w:t>
      </w:r>
    </w:p>
    <w:p w14:paraId="783B3C7C" w14:textId="77777777" w:rsidR="00B210E8" w:rsidRDefault="00B210E8" w:rsidP="003D0086">
      <w:pPr>
        <w:spacing w:line="360" w:lineRule="auto"/>
        <w:ind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</w:p>
    <w:p w14:paraId="138C66A6" w14:textId="77777777" w:rsidR="00B210E8" w:rsidRDefault="00AE4D23" w:rsidP="003D0086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lastRenderedPageBreak/>
        <w:t>申报方式</w:t>
      </w:r>
    </w:p>
    <w:p w14:paraId="0C4A9CB0" w14:textId="77777777" w:rsidR="00B210E8" w:rsidRDefault="00AE4D23" w:rsidP="003D0086">
      <w:pPr>
        <w:spacing w:before="304" w:line="360" w:lineRule="auto"/>
        <w:ind w:leftChars="202" w:left="424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pacing w:val="2"/>
          <w:sz w:val="24"/>
          <w:szCs w:val="24"/>
        </w:rPr>
        <w:t>基金申报截止时间为</w:t>
      </w:r>
      <w:r>
        <w:rPr>
          <w:rFonts w:ascii="阿里巴巴普惠体 L" w:eastAsia="阿里巴巴普惠体 L" w:hAnsi="阿里巴巴普惠体 L" w:cs="阿里巴巴普惠体 L" w:hint="eastAsia"/>
          <w:spacing w:val="2"/>
          <w:sz w:val="24"/>
          <w:szCs w:val="24"/>
        </w:rPr>
        <w:t>202</w:t>
      </w:r>
      <w:r>
        <w:rPr>
          <w:rFonts w:ascii="阿里巴巴普惠体 L" w:eastAsia="阿里巴巴普惠体 L" w:hAnsi="阿里巴巴普惠体 L" w:cs="阿里巴巴普惠体 L"/>
          <w:spacing w:val="2"/>
          <w:sz w:val="24"/>
          <w:szCs w:val="24"/>
        </w:rPr>
        <w:t>4</w:t>
      </w:r>
      <w:r>
        <w:rPr>
          <w:rFonts w:ascii="阿里巴巴普惠体 L" w:eastAsia="阿里巴巴普惠体 L" w:hAnsi="阿里巴巴普惠体 L" w:cs="阿里巴巴普惠体 L" w:hint="eastAsia"/>
          <w:spacing w:val="2"/>
          <w:sz w:val="24"/>
          <w:szCs w:val="24"/>
        </w:rPr>
        <w:t>年</w:t>
      </w:r>
      <w:r>
        <w:rPr>
          <w:rFonts w:ascii="阿里巴巴普惠体 L" w:eastAsia="阿里巴巴普惠体 L" w:hAnsi="阿里巴巴普惠体 L" w:cs="阿里巴巴普惠体 L"/>
          <w:spacing w:val="2"/>
          <w:sz w:val="24"/>
          <w:szCs w:val="24"/>
        </w:rPr>
        <w:t>5</w:t>
      </w:r>
      <w:r>
        <w:rPr>
          <w:rFonts w:ascii="阿里巴巴普惠体 L" w:eastAsia="阿里巴巴普惠体 L" w:hAnsi="阿里巴巴普惠体 L" w:cs="阿里巴巴普惠体 L" w:hint="eastAsia"/>
          <w:spacing w:val="2"/>
          <w:sz w:val="24"/>
          <w:szCs w:val="24"/>
        </w:rPr>
        <w:t>月</w:t>
      </w:r>
      <w:r>
        <w:rPr>
          <w:rFonts w:ascii="阿里巴巴普惠体 L" w:eastAsia="阿里巴巴普惠体 L" w:hAnsi="阿里巴巴普惠体 L" w:cs="阿里巴巴普惠体 L"/>
          <w:spacing w:val="2"/>
          <w:sz w:val="24"/>
          <w:szCs w:val="24"/>
        </w:rPr>
        <w:t>31</w:t>
      </w:r>
      <w:r>
        <w:rPr>
          <w:rFonts w:ascii="阿里巴巴普惠体 L" w:eastAsia="阿里巴巴普惠体 L" w:hAnsi="阿里巴巴普惠体 L" w:cs="阿里巴巴普惠体 L" w:hint="eastAsia"/>
          <w:spacing w:val="2"/>
          <w:sz w:val="24"/>
          <w:szCs w:val="24"/>
        </w:rPr>
        <w:t>日</w:t>
      </w:r>
      <w:r>
        <w:rPr>
          <w:rFonts w:ascii="阿里巴巴普惠体 L" w:eastAsia="阿里巴巴普惠体 L" w:hAnsi="阿里巴巴普惠体 L" w:cs="阿里巴巴普惠体 L"/>
          <w:spacing w:val="1"/>
          <w:sz w:val="24"/>
          <w:szCs w:val="24"/>
        </w:rPr>
        <w:t>24:00(北京时间) 。</w:t>
      </w:r>
    </w:p>
    <w:p w14:paraId="2569D020" w14:textId="0F0F2F0C" w:rsidR="00B210E8" w:rsidRDefault="00AE4D23" w:rsidP="003D0086">
      <w:pPr>
        <w:spacing w:before="310" w:line="360" w:lineRule="auto"/>
        <w:ind w:leftChars="202" w:left="424" w:right="776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申请者</w:t>
      </w:r>
      <w:r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优先</w:t>
      </w: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通过蚂蚁集团高校合作官网申报</w:t>
      </w:r>
      <w:r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，如官网申报出现问题，可通过</w:t>
      </w: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邮件申报</w:t>
      </w:r>
      <w:r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，请</w:t>
      </w: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填写并以附件的形式上</w:t>
      </w:r>
      <w:r>
        <w:rPr>
          <w:rFonts w:ascii="阿里巴巴普惠体 L" w:eastAsia="阿里巴巴普惠体 L" w:hAnsi="阿里巴巴普惠体 L" w:cs="阿里巴巴普惠体 L"/>
          <w:spacing w:val="-3"/>
          <w:sz w:val="24"/>
          <w:szCs w:val="24"/>
        </w:rPr>
        <w:t>传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</w:t>
      </w:r>
      <w:r>
        <w:rPr>
          <w:rFonts w:ascii="阿里巴巴普惠体 L" w:eastAsia="阿里巴巴普惠体 L" w:hAnsi="阿里巴巴普惠体 L" w:cs="阿里巴巴普惠体 L"/>
          <w:spacing w:val="6"/>
          <w:sz w:val="24"/>
          <w:szCs w:val="24"/>
        </w:rPr>
        <w:t>《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Proposal</w:t>
      </w:r>
      <w:r>
        <w:rPr>
          <w:rFonts w:ascii="阿里巴巴普惠体 L" w:eastAsia="阿里巴巴普惠体 L" w:hAnsi="阿里巴巴普惠体 L" w:cs="阿里巴巴普惠体 L"/>
          <w:spacing w:val="4"/>
          <w:sz w:val="24"/>
          <w:szCs w:val="24"/>
        </w:rPr>
        <w:t>模</w:t>
      </w:r>
      <w:r>
        <w:rPr>
          <w:rFonts w:ascii="阿里巴巴普惠体 L" w:eastAsia="阿里巴巴普惠体 L" w:hAnsi="阿里巴巴普惠体 L" w:cs="阿里巴巴普惠体 L"/>
          <w:spacing w:val="3"/>
          <w:sz w:val="24"/>
          <w:szCs w:val="24"/>
        </w:rPr>
        <w:t>板》( 详见附件3)</w:t>
      </w:r>
    </w:p>
    <w:p w14:paraId="67621A57" w14:textId="77777777" w:rsidR="00B210E8" w:rsidRDefault="00AE4D23" w:rsidP="003D0086">
      <w:pPr>
        <w:spacing w:before="231" w:line="360" w:lineRule="auto"/>
        <w:ind w:left="14" w:right="159" w:firstLineChars="180" w:firstLine="410"/>
        <w:jc w:val="both"/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申报方式：</w:t>
      </w:r>
    </w:p>
    <w:p w14:paraId="01F8525F" w14:textId="77777777" w:rsidR="0027222D" w:rsidRDefault="00AE4D23" w:rsidP="003D0086">
      <w:pPr>
        <w:spacing w:before="231" w:line="360" w:lineRule="auto"/>
        <w:ind w:left="14" w:right="159" w:firstLineChars="300" w:firstLine="684"/>
        <w:jc w:val="both"/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邮件申报联系方式</w:t>
      </w:r>
      <w:r w:rsidR="0027222D"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（同步发送）</w:t>
      </w: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：</w:t>
      </w:r>
    </w:p>
    <w:p w14:paraId="4AA0A5E3" w14:textId="12054BC4" w:rsidR="00B210E8" w:rsidRDefault="0027222D" w:rsidP="003D0086">
      <w:pPr>
        <w:spacing w:before="231" w:line="360" w:lineRule="auto"/>
        <w:ind w:left="14" w:right="159" w:firstLineChars="300" w:firstLine="684"/>
        <w:jc w:val="both"/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</w:pPr>
      <w:r w:rsidRPr="0027222D"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myjj@</w:t>
      </w:r>
      <w:r w:rsidRPr="0027222D"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ca</w:t>
      </w:r>
      <w:r w:rsidRPr="0027222D"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ai.cn</w:t>
      </w:r>
      <w:r>
        <w:rPr>
          <w:rFonts w:ascii="阿里巴巴普惠体 L" w:eastAsia="阿里巴巴普惠体 L" w:hAnsi="阿里巴巴普惠体 L" w:cs="阿里巴巴普惠体 L" w:hint="eastAsia"/>
          <w:spacing w:val="-6"/>
          <w:sz w:val="24"/>
          <w:szCs w:val="24"/>
        </w:rPr>
        <w:t>、</w:t>
      </w:r>
      <w:r w:rsidR="00AE4D23"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ant-ur@service.alipay.com</w:t>
      </w:r>
    </w:p>
    <w:p w14:paraId="1008D587" w14:textId="10236D09" w:rsidR="00B210E8" w:rsidRDefault="00AE4D23" w:rsidP="003D0086">
      <w:pPr>
        <w:spacing w:before="182" w:line="360" w:lineRule="auto"/>
        <w:ind w:right="37" w:firstLine="456"/>
        <w:jc w:val="both"/>
        <w:rPr>
          <w:rFonts w:ascii="阿里巴巴普惠体 L" w:eastAsia="阿里巴巴普惠体 L" w:hAnsi="阿里巴巴普惠体 L" w:cs="阿里巴巴普惠体 L"/>
          <w:spacing w:val="-1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每位申请人限提交一份申请，申请人在申报前需确认所在高校/科研院所可以作为</w:t>
      </w:r>
      <w:r>
        <w:rPr>
          <w:rFonts w:ascii="阿里巴巴普惠体 L" w:eastAsia="阿里巴巴普惠体 L" w:hAnsi="阿里巴巴普惠体 L" w:cs="阿里巴巴普惠体 L"/>
          <w:spacing w:val="-5"/>
          <w:sz w:val="24"/>
          <w:szCs w:val="24"/>
        </w:rPr>
        <w:t>项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目</w:t>
      </w:r>
      <w:r>
        <w:rPr>
          <w:rFonts w:ascii="阿里巴巴普惠体 L" w:eastAsia="阿里巴巴普惠体 L" w:hAnsi="阿里巴巴普惠体 L" w:cs="阿里巴巴普惠体 L"/>
          <w:spacing w:val="-10"/>
          <w:sz w:val="24"/>
          <w:szCs w:val="24"/>
        </w:rPr>
        <w:t>依托单位签署</w:t>
      </w:r>
      <w:r>
        <w:rPr>
          <w:rFonts w:ascii="阿里巴巴普惠体 L" w:eastAsia="阿里巴巴普惠体 L" w:hAnsi="阿里巴巴普惠体 L" w:cs="阿里巴巴普惠体 L"/>
          <w:spacing w:val="-6"/>
          <w:sz w:val="24"/>
          <w:szCs w:val="24"/>
        </w:rPr>
        <w:t>科</w:t>
      </w:r>
      <w:r>
        <w:rPr>
          <w:rFonts w:ascii="阿里巴巴普惠体 L" w:eastAsia="阿里巴巴普惠体 L" w:hAnsi="阿里巴巴普惠体 L" w:cs="阿里巴巴普惠体 L"/>
          <w:spacing w:val="-5"/>
          <w:sz w:val="24"/>
          <w:szCs w:val="24"/>
        </w:rPr>
        <w:t>研合作协议，申请本人可以作为项目负责人签署项目保密协议等相关承诺</w:t>
      </w:r>
      <w:r>
        <w:rPr>
          <w:rFonts w:ascii="阿里巴巴普惠体 L" w:eastAsia="阿里巴巴普惠体 L" w:hAnsi="阿里巴巴普惠体 L" w:cs="阿里巴巴普惠体 L"/>
          <w:spacing w:val="-14"/>
          <w:sz w:val="24"/>
          <w:szCs w:val="24"/>
        </w:rPr>
        <w:t>文</w:t>
      </w:r>
      <w:r>
        <w:rPr>
          <w:rFonts w:ascii="阿里巴巴普惠体 L" w:eastAsia="阿里巴巴普惠体 L" w:hAnsi="阿里巴巴普惠体 L" w:cs="阿里巴巴普惠体 L"/>
          <w:spacing w:val="-8"/>
          <w:sz w:val="24"/>
          <w:szCs w:val="24"/>
        </w:rPr>
        <w:t>件。任何针对项目申报的问题，请联系</w:t>
      </w:r>
      <w:r w:rsidR="0027222D">
        <w:rPr>
          <w:rFonts w:ascii="阿里巴巴普惠体 L" w:eastAsia="阿里巴巴普惠体 L" w:hAnsi="阿里巴巴普惠体 L" w:cs="阿里巴巴普惠体 L" w:hint="eastAsia"/>
          <w:spacing w:val="-8"/>
          <w:sz w:val="24"/>
          <w:szCs w:val="24"/>
        </w:rPr>
        <w:t>蚂蚁</w:t>
      </w:r>
      <w:r>
        <w:rPr>
          <w:rFonts w:ascii="阿里巴巴普惠体 L" w:eastAsia="阿里巴巴普惠体 L" w:hAnsi="阿里巴巴普惠体 L" w:cs="阿里巴巴普惠体 L"/>
          <w:spacing w:val="-8"/>
          <w:sz w:val="24"/>
          <w:szCs w:val="24"/>
        </w:rPr>
        <w:t>基金项目</w:t>
      </w:r>
      <w:r w:rsidR="0027222D">
        <w:rPr>
          <w:rFonts w:ascii="阿里巴巴普惠体 L" w:eastAsia="阿里巴巴普惠体 L" w:hAnsi="阿里巴巴普惠体 L" w:cs="阿里巴巴普惠体 L" w:hint="eastAsia"/>
          <w:spacing w:val="-8"/>
          <w:sz w:val="24"/>
          <w:szCs w:val="24"/>
        </w:rPr>
        <w:t>协调</w:t>
      </w:r>
      <w:r>
        <w:rPr>
          <w:rFonts w:ascii="阿里巴巴普惠体 L" w:eastAsia="阿里巴巴普惠体 L" w:hAnsi="阿里巴巴普惠体 L" w:cs="阿里巴巴普惠体 L"/>
          <w:spacing w:val="-8"/>
          <w:sz w:val="24"/>
          <w:szCs w:val="24"/>
        </w:rPr>
        <w:t>人石赛春，电子邮箱</w:t>
      </w:r>
      <w:hyperlink r:id="rId9" w:history="1">
        <w:r>
          <w:rPr>
            <w:rFonts w:ascii="阿里巴巴普惠体 L" w:eastAsia="阿里巴巴普惠体 L" w:hAnsi="阿里巴巴普惠体 L" w:cs="阿里巴巴普惠体 L"/>
            <w:spacing w:val="-1"/>
            <w:sz w:val="24"/>
            <w:szCs w:val="24"/>
          </w:rPr>
          <w:t>saichun.</w:t>
        </w:r>
        <w:r>
          <w:rPr>
            <w:rFonts w:ascii="阿里巴巴普惠体 L" w:eastAsia="阿里巴巴普惠体 L" w:hAnsi="阿里巴巴普惠体 L" w:cs="阿里巴巴普惠体 L"/>
            <w:sz w:val="24"/>
            <w:szCs w:val="24"/>
          </w:rPr>
          <w:t>shi</w:t>
        </w:r>
        <w:r>
          <w:rPr>
            <w:rFonts w:ascii="阿里巴巴普惠体 L" w:eastAsia="阿里巴巴普惠体 L" w:hAnsi="阿里巴巴普惠体 L" w:cs="阿里巴巴普惠体 L"/>
            <w:spacing w:val="-1"/>
            <w:sz w:val="24"/>
            <w:szCs w:val="24"/>
          </w:rPr>
          <w:t>@</w:t>
        </w:r>
        <w:r>
          <w:rPr>
            <w:rFonts w:ascii="阿里巴巴普惠体 L" w:eastAsia="阿里巴巴普惠体 L" w:hAnsi="阿里巴巴普惠体 L" w:cs="阿里巴巴普惠体 L"/>
            <w:sz w:val="24"/>
            <w:szCs w:val="24"/>
          </w:rPr>
          <w:t>antgroup</w:t>
        </w:r>
        <w:r>
          <w:rPr>
            <w:rFonts w:ascii="阿里巴巴普惠体 L" w:eastAsia="阿里巴巴普惠体 L" w:hAnsi="阿里巴巴普惠体 L" w:cs="阿里巴巴普惠体 L"/>
            <w:spacing w:val="-1"/>
            <w:sz w:val="24"/>
            <w:szCs w:val="24"/>
          </w:rPr>
          <w:t>.</w:t>
        </w:r>
        <w:r>
          <w:rPr>
            <w:rFonts w:ascii="阿里巴巴普惠体 L" w:eastAsia="阿里巴巴普惠体 L" w:hAnsi="阿里巴巴普惠体 L" w:cs="阿里巴巴普惠体 L"/>
            <w:sz w:val="24"/>
            <w:szCs w:val="24"/>
          </w:rPr>
          <w:t>com</w:t>
        </w:r>
      </w:hyperlink>
      <w:r>
        <w:rPr>
          <w:rFonts w:ascii="阿里巴巴普惠体 L" w:eastAsia="阿里巴巴普惠体 L" w:hAnsi="阿里巴巴普惠体 L" w:cs="阿里巴巴普惠体 L"/>
          <w:spacing w:val="-1"/>
          <w:sz w:val="24"/>
          <w:szCs w:val="24"/>
        </w:rPr>
        <w:t>。</w:t>
      </w:r>
    </w:p>
    <w:p w14:paraId="3DF44A46" w14:textId="77777777" w:rsidR="00B210E8" w:rsidRDefault="00B210E8" w:rsidP="003D0086">
      <w:pPr>
        <w:spacing w:before="182" w:line="360" w:lineRule="auto"/>
        <w:ind w:right="37" w:firstLine="476"/>
        <w:jc w:val="both"/>
        <w:rPr>
          <w:rFonts w:ascii="阿里巴巴普惠体 L" w:eastAsia="阿里巴巴普惠体 L" w:hAnsi="阿里巴巴普惠体 L" w:cs="阿里巴巴普惠体 L"/>
          <w:spacing w:val="-1"/>
          <w:sz w:val="24"/>
          <w:szCs w:val="24"/>
        </w:rPr>
      </w:pPr>
    </w:p>
    <w:p w14:paraId="5FD23C0A" w14:textId="77777777" w:rsidR="00B210E8" w:rsidRDefault="00AE4D23" w:rsidP="003D0086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项目评审</w:t>
      </w:r>
    </w:p>
    <w:p w14:paraId="1F5638F5" w14:textId="77777777" w:rsidR="00B210E8" w:rsidRDefault="00AE4D23" w:rsidP="003D0086">
      <w:pPr>
        <w:spacing w:line="360" w:lineRule="auto"/>
        <w:ind w:right="240" w:firstLine="48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该项目由基金的专家委员会负责监督计划的实施和项目的评审。委员会评审时主要考虑：</w:t>
      </w:r>
    </w:p>
    <w:p w14:paraId="49D3C301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研究计划的创新性与可行性；</w:t>
      </w:r>
    </w:p>
    <w:p w14:paraId="5BECD973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预计研究成果的意义与价值；</w:t>
      </w:r>
    </w:p>
    <w:p w14:paraId="285EF3AF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研究计划与蚂蚁基金相关课题需求的匹配度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;</w:t>
      </w:r>
    </w:p>
    <w:p w14:paraId="5DB7516C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申请者（及团队）的学术水平和科研能力；</w:t>
      </w:r>
    </w:p>
    <w:p w14:paraId="5CBB75B3" w14:textId="77777777" w:rsidR="00B210E8" w:rsidRDefault="00AE4D23" w:rsidP="003D0086">
      <w:pPr>
        <w:widowControl/>
        <w:autoSpaceDE/>
        <w:adjustRightInd/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经过委员会确认授予资助的研究项目需签署合同生效。</w:t>
      </w:r>
    </w:p>
    <w:p w14:paraId="1E9F2939" w14:textId="77777777" w:rsidR="00B210E8" w:rsidRDefault="00B210E8" w:rsidP="003D0086">
      <w:pPr>
        <w:widowControl/>
        <w:autoSpaceDE/>
        <w:adjustRightInd/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</w:p>
    <w:p w14:paraId="5AFD3756" w14:textId="77777777" w:rsidR="00B210E8" w:rsidRDefault="00AE4D23" w:rsidP="003D0086">
      <w:pPr>
        <w:pStyle w:val="1"/>
        <w:spacing w:before="200" w:after="200" w:line="360" w:lineRule="auto"/>
        <w:ind w:left="431" w:right="240" w:hanging="431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基金详情</w:t>
      </w:r>
    </w:p>
    <w:p w14:paraId="3F40D0F5" w14:textId="5207A677" w:rsidR="00B210E8" w:rsidRDefault="00AE4D23" w:rsidP="003D0086">
      <w:pPr>
        <w:spacing w:line="360" w:lineRule="auto"/>
        <w:ind w:right="240" w:firstLine="464"/>
        <w:jc w:val="both"/>
        <w:rPr>
          <w:rFonts w:ascii="阿里巴巴普惠体 L" w:eastAsia="阿里巴巴普惠体 L" w:hAnsi="阿里巴巴普惠体 L" w:cs="阿里巴巴普惠体 L"/>
          <w:spacing w:val="-2"/>
          <w:sz w:val="24"/>
        </w:rPr>
      </w:pPr>
      <w:r>
        <w:rPr>
          <w:rFonts w:ascii="阿里巴巴普惠体 L" w:eastAsia="阿里巴巴普惠体 L" w:hAnsi="阿里巴巴普惠体 L" w:cs="阿里巴巴普惠体 L" w:hint="eastAsia"/>
          <w:spacing w:val="-4"/>
          <w:sz w:val="24"/>
        </w:rPr>
        <w:t>本年度“CAAI-蚂蚁科研基金（大模型专项）”共设立</w:t>
      </w:r>
      <w:r>
        <w:rPr>
          <w:rFonts w:ascii="阿里巴巴普惠体 L" w:eastAsia="阿里巴巴普惠体 L" w:hAnsi="阿里巴巴普惠体 L" w:cs="阿里巴巴普惠体 L"/>
          <w:spacing w:val="-4"/>
          <w:sz w:val="24"/>
        </w:rPr>
        <w:t>2</w:t>
      </w:r>
      <w:r w:rsidR="00E638E6">
        <w:rPr>
          <w:rFonts w:ascii="阿里巴巴普惠体 L" w:eastAsia="阿里巴巴普惠体 L" w:hAnsi="阿里巴巴普惠体 L" w:cs="阿里巴巴普惠体 L"/>
          <w:spacing w:val="-4"/>
          <w:sz w:val="24"/>
        </w:rPr>
        <w:t>5</w:t>
      </w:r>
      <w:r>
        <w:rPr>
          <w:rFonts w:ascii="阿里巴巴普惠体 L" w:eastAsia="阿里巴巴普惠体 L" w:hAnsi="阿里巴巴普惠体 L" w:cs="阿里巴巴普惠体 L" w:hint="eastAsia"/>
          <w:spacing w:val="-4"/>
          <w:sz w:val="24"/>
        </w:rPr>
        <w:t>项研究课题，支持金额为人民币</w:t>
      </w:r>
      <w:r>
        <w:rPr>
          <w:rFonts w:ascii="阿里巴巴普惠体 L" w:eastAsia="阿里巴巴普惠体 L" w:hAnsi="阿里巴巴普惠体 L" w:cs="阿里巴巴普惠体 L"/>
          <w:spacing w:val="-4"/>
          <w:sz w:val="24"/>
        </w:rPr>
        <w:t>30</w:t>
      </w:r>
      <w:r>
        <w:rPr>
          <w:rFonts w:ascii="阿里巴巴普惠体 L" w:eastAsia="阿里巴巴普惠体 L" w:hAnsi="阿里巴巴普惠体 L" w:cs="阿里巴巴普惠体 L" w:hint="eastAsia"/>
          <w:spacing w:val="-4"/>
          <w:sz w:val="24"/>
        </w:rPr>
        <w:t>万元/项，项目合作周期为一年。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对于合作成果较好的项目可以滚动支持。项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lastRenderedPageBreak/>
        <w:t>目立项后不可更换受资助人。</w:t>
      </w:r>
    </w:p>
    <w:p w14:paraId="349D245E" w14:textId="77777777" w:rsidR="00B210E8" w:rsidRDefault="00AE4D23" w:rsidP="003D0086">
      <w:pPr>
        <w:spacing w:line="360" w:lineRule="auto"/>
        <w:ind w:right="240" w:firstLine="48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在项目研究工作中，如因受资助者自身原因中断研究工作，项目终止并根据申报时的具体阶段经费使用说明，退回已拨经费的余额。</w:t>
      </w:r>
    </w:p>
    <w:p w14:paraId="0B88EA11" w14:textId="77777777" w:rsidR="00B210E8" w:rsidRDefault="00AE4D23" w:rsidP="003D0086">
      <w:pPr>
        <w:spacing w:line="360" w:lineRule="auto"/>
        <w:ind w:right="240" w:firstLine="48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获得资助的申报者原则上不可放弃资助，如有特殊情况，需提交《放弃声明》并加盖被资助者所在单位公章后由</w:t>
      </w:r>
      <w:r>
        <w:rPr>
          <w:rFonts w:ascii="阿里巴巴普惠体 L" w:eastAsia="阿里巴巴普惠体 L" w:hAnsi="阿里巴巴普惠体 L" w:cs="阿里巴巴普惠体 L" w:hint="eastAsia"/>
          <w:color w:val="000000" w:themeColor="text1"/>
          <w:sz w:val="24"/>
          <w:szCs w:val="24"/>
        </w:rPr>
        <w:t>技术管理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委员会存档留备。</w:t>
      </w:r>
    </w:p>
    <w:p w14:paraId="1E883F55" w14:textId="77777777" w:rsidR="00B210E8" w:rsidRDefault="00B210E8" w:rsidP="003D0086">
      <w:pPr>
        <w:spacing w:before="90" w:line="360" w:lineRule="auto"/>
        <w:ind w:right="135" w:firstLineChars="86"/>
        <w:jc w:val="both"/>
        <w:rPr>
          <w:rFonts w:ascii="阿里巴巴普惠体 L" w:eastAsia="阿里巴巴普惠体 L" w:hAnsi="阿里巴巴普惠体 L" w:cs="阿里巴巴普惠体 L"/>
          <w:spacing w:val="-4"/>
          <w:sz w:val="24"/>
        </w:rPr>
      </w:pPr>
    </w:p>
    <w:p w14:paraId="6BF25959" w14:textId="77777777" w:rsidR="00B210E8" w:rsidRDefault="00AE4D23" w:rsidP="003D0086">
      <w:pPr>
        <w:spacing w:line="360" w:lineRule="auto"/>
        <w:ind w:left="17" w:firstLine="484"/>
        <w:jc w:val="both"/>
        <w:rPr>
          <w:rFonts w:ascii="阿里巴巴普惠体 L" w:eastAsia="阿里巴巴普惠体 L" w:hAnsi="阿里巴巴普惠体 L" w:cs="阿里巴巴普惠体 L"/>
          <w:sz w:val="24"/>
        </w:rPr>
      </w:pPr>
      <w:r>
        <w:rPr>
          <w:rFonts w:ascii="阿里巴巴普惠体 L" w:eastAsia="阿里巴巴普惠体 L" w:hAnsi="阿里巴巴普惠体 L" w:cs="阿里巴巴普惠体 L"/>
          <w:spacing w:val="1"/>
          <w:sz w:val="24"/>
        </w:rPr>
        <w:t>本年</w:t>
      </w:r>
      <w:r>
        <w:rPr>
          <w:rFonts w:ascii="阿里巴巴普惠体 L" w:eastAsia="阿里巴巴普惠体 L" w:hAnsi="阿里巴巴普惠体 L" w:cs="阿里巴巴普惠体 L"/>
          <w:sz w:val="24"/>
        </w:rPr>
        <w:t>度基金入选者还将有机会获得或参与以下项目</w:t>
      </w:r>
    </w:p>
    <w:p w14:paraId="4B5A9162" w14:textId="77777777" w:rsidR="00B210E8" w:rsidRDefault="00AE4D23" w:rsidP="003D0086">
      <w:pPr>
        <w:pStyle w:val="ad"/>
        <w:widowControl/>
        <w:numPr>
          <w:ilvl w:val="0"/>
          <w:numId w:val="4"/>
        </w:numPr>
        <w:kinsoku w:val="0"/>
        <w:snapToGrid w:val="0"/>
        <w:spacing w:line="360" w:lineRule="auto"/>
        <w:ind w:firstLineChars="0"/>
        <w:jc w:val="both"/>
        <w:textAlignment w:val="baseline"/>
        <w:rPr>
          <w:rFonts w:ascii="阿里巴巴普惠体 L" w:eastAsia="阿里巴巴普惠体 L" w:hAnsi="阿里巴巴普惠体 L" w:cs="阿里巴巴普惠体 L"/>
          <w:sz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</w:rPr>
        <w:t>“蚂蚁集团访问学者计划”：项目期间，鼓励学者走进企业开展交流合作访问，“访问学者”计划是双向选择，蚂蚁集团提供3-12</w:t>
      </w:r>
      <w:r>
        <w:rPr>
          <w:rFonts w:ascii="阿里巴巴普惠体 L" w:eastAsia="阿里巴巴普惠体 L" w:hAnsi="阿里巴巴普惠体 L" w:cs="阿里巴巴普惠体 L"/>
          <w:sz w:val="24"/>
        </w:rPr>
        <w:t xml:space="preserve"> </w:t>
      </w:r>
      <w:r>
        <w:rPr>
          <w:rFonts w:ascii="阿里巴巴普惠体 L" w:eastAsia="阿里巴巴普惠体 L" w:hAnsi="阿里巴巴普惠体 L" w:cs="阿里巴巴普惠体 L" w:hint="eastAsia"/>
          <w:sz w:val="24"/>
        </w:rPr>
        <w:t>个月的访问交流机会。(申报详见附件4)</w:t>
      </w:r>
    </w:p>
    <w:p w14:paraId="6C8845B9" w14:textId="77777777" w:rsidR="00B210E8" w:rsidRDefault="00AE4D23" w:rsidP="003D0086">
      <w:pPr>
        <w:pStyle w:val="ad"/>
        <w:widowControl/>
        <w:numPr>
          <w:ilvl w:val="0"/>
          <w:numId w:val="4"/>
        </w:numPr>
        <w:kinsoku w:val="0"/>
        <w:snapToGrid w:val="0"/>
        <w:spacing w:line="360" w:lineRule="auto"/>
        <w:ind w:firstLineChars="0"/>
        <w:jc w:val="both"/>
        <w:textAlignment w:val="baseline"/>
        <w:rPr>
          <w:rFonts w:ascii="阿里巴巴普惠体 L" w:eastAsia="阿里巴巴普惠体 L" w:hAnsi="阿里巴巴普惠体 L" w:cs="阿里巴巴普惠体 L"/>
          <w:sz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</w:rPr>
        <w:t>“蚂蚁集团学生实习机会”：项目期间，为确保学生能够接触到真实的产业场景，蚂蚁集团团提供学生实习的机会。</w:t>
      </w:r>
    </w:p>
    <w:p w14:paraId="42E7C457" w14:textId="77777777" w:rsidR="00B210E8" w:rsidRDefault="00B210E8" w:rsidP="003D0086">
      <w:pPr>
        <w:pStyle w:val="ad"/>
        <w:widowControl/>
        <w:kinsoku w:val="0"/>
        <w:snapToGrid w:val="0"/>
        <w:spacing w:line="360" w:lineRule="auto"/>
        <w:ind w:left="420" w:firstLineChars="0" w:firstLine="0"/>
        <w:jc w:val="both"/>
        <w:textAlignment w:val="baseline"/>
        <w:rPr>
          <w:rFonts w:ascii="阿里巴巴普惠体 L" w:eastAsia="阿里巴巴普惠体 L" w:hAnsi="阿里巴巴普惠体 L" w:cs="阿里巴巴普惠体 L"/>
          <w:sz w:val="24"/>
        </w:rPr>
      </w:pPr>
    </w:p>
    <w:p w14:paraId="50641A71" w14:textId="77777777" w:rsidR="00B210E8" w:rsidRDefault="00AE4D23" w:rsidP="003D0086">
      <w:pPr>
        <w:pStyle w:val="1"/>
        <w:spacing w:before="200" w:after="200" w:line="360" w:lineRule="auto"/>
        <w:ind w:left="431" w:right="240" w:hanging="431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交付成果</w:t>
      </w:r>
    </w:p>
    <w:p w14:paraId="2B573CEA" w14:textId="77777777" w:rsidR="00B210E8" w:rsidRDefault="00AE4D23" w:rsidP="003D0086">
      <w:pPr>
        <w:widowControl/>
        <w:autoSpaceDE/>
        <w:adjustRightInd/>
        <w:spacing w:line="360" w:lineRule="auto"/>
        <w:ind w:right="240" w:firstLineChars="0" w:firstLine="42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项目可交付成果包括但不限于：</w:t>
      </w:r>
    </w:p>
    <w:p w14:paraId="4CC8AB02" w14:textId="77777777" w:rsidR="00B210E8" w:rsidRDefault="00AE4D23" w:rsidP="003D0086">
      <w:pPr>
        <w:pStyle w:val="ad"/>
        <w:widowControl/>
        <w:numPr>
          <w:ilvl w:val="0"/>
          <w:numId w:val="5"/>
        </w:numPr>
        <w:autoSpaceDE/>
        <w:adjustRightInd/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论文、著作、专利等探索内容；</w:t>
      </w:r>
    </w:p>
    <w:p w14:paraId="495548F0" w14:textId="77777777" w:rsidR="00B210E8" w:rsidRDefault="00AE4D23" w:rsidP="003D0086">
      <w:pPr>
        <w:pStyle w:val="ad"/>
        <w:widowControl/>
        <w:numPr>
          <w:ilvl w:val="0"/>
          <w:numId w:val="5"/>
        </w:numPr>
        <w:autoSpaceDE/>
        <w:adjustRightInd/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项目报告；</w:t>
      </w:r>
    </w:p>
    <w:p w14:paraId="67DBF787" w14:textId="77777777" w:rsidR="00B210E8" w:rsidRDefault="00AE4D23" w:rsidP="003D0086">
      <w:pPr>
        <w:widowControl/>
        <w:autoSpaceDE/>
        <w:adjustRightInd/>
        <w:spacing w:line="360" w:lineRule="auto"/>
        <w:ind w:right="240" w:firstLineChars="0" w:firstLine="42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（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3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）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项目实施开发的原型系统，源代码；</w:t>
      </w:r>
    </w:p>
    <w:p w14:paraId="7CB3D5CC" w14:textId="77777777" w:rsidR="00B210E8" w:rsidRDefault="00AE4D23" w:rsidP="003D0086">
      <w:pPr>
        <w:widowControl/>
        <w:autoSpaceDE/>
        <w:adjustRightInd/>
        <w:spacing w:line="360" w:lineRule="auto"/>
        <w:ind w:left="42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（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4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）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系统演示。</w:t>
      </w:r>
    </w:p>
    <w:p w14:paraId="1A1DF88F" w14:textId="77777777" w:rsidR="00B210E8" w:rsidRDefault="00AE4D23" w:rsidP="003D0086">
      <w:pPr>
        <w:widowControl/>
        <w:autoSpaceDE/>
        <w:adjustRightInd/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项目合作发表的论文及著作需标注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“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受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CAAI-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蚂蚁科研基金资助（英文：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Sponsored by CAAI-Ant Research Fund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）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”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。</w:t>
      </w:r>
    </w:p>
    <w:p w14:paraId="0AD54CC3" w14:textId="77777777" w:rsidR="00B210E8" w:rsidRDefault="00B210E8" w:rsidP="003D0086">
      <w:pPr>
        <w:widowControl/>
        <w:autoSpaceDE/>
        <w:adjustRightInd/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</w:p>
    <w:p w14:paraId="33EE7AE8" w14:textId="77777777" w:rsidR="00B210E8" w:rsidRDefault="00AE4D23" w:rsidP="003D0086">
      <w:pPr>
        <w:pStyle w:val="1"/>
        <w:spacing w:before="200" w:after="200" w:line="360" w:lineRule="auto"/>
        <w:ind w:left="431" w:right="240" w:hanging="431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双方义务与知识产权</w:t>
      </w:r>
    </w:p>
    <w:p w14:paraId="5EEDD43F" w14:textId="77777777" w:rsidR="00B210E8" w:rsidRDefault="00AE4D23" w:rsidP="003D0086">
      <w:pPr>
        <w:widowControl/>
        <w:autoSpaceDE/>
        <w:adjustRightInd/>
        <w:spacing w:line="360" w:lineRule="auto"/>
        <w:ind w:right="240" w:firstLineChars="0" w:firstLine="42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受资助者在课题研究过程中形成的与项目相关的成果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(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包括但不限于论文、著作、专利、源代码等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)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，其知识产权权利归属根据项目实际情况来商定。在此期间发表的与受资助项目相关的论文及著作需标注“受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CAAI-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蚂蚁科研基金资助”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(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英文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:Sponsored by CAAI-Ant Research Fund)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，相关论文或著作将被收录到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数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lastRenderedPageBreak/>
        <w:t>字图书馆或蚂蚁集团公司内部学术论文库供浏览查阅。具体细节以与受资助者及其所在单位《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CAAI-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蚂蚁科研基金产学研合同》为准。</w:t>
      </w:r>
    </w:p>
    <w:p w14:paraId="64F4570A" w14:textId="77777777" w:rsidR="00B210E8" w:rsidRDefault="00B210E8" w:rsidP="003D0086">
      <w:pPr>
        <w:widowControl/>
        <w:autoSpaceDE/>
        <w:adjustRightInd/>
        <w:spacing w:line="360" w:lineRule="auto"/>
        <w:ind w:right="240" w:firstLineChars="0" w:firstLine="42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</w:p>
    <w:p w14:paraId="0CBC18E4" w14:textId="77777777" w:rsidR="00B210E8" w:rsidRDefault="00AE4D23" w:rsidP="003D0086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基金项目管理</w:t>
      </w:r>
    </w:p>
    <w:p w14:paraId="271398C7" w14:textId="77777777" w:rsidR="00B210E8" w:rsidRDefault="00AE4D23" w:rsidP="003D0086">
      <w:pPr>
        <w:widowControl/>
        <w:spacing w:before="100" w:beforeAutospacing="1" w:after="100" w:afterAutospacing="1" w:line="360" w:lineRule="auto"/>
        <w:ind w:right="240" w:firstLineChars="0" w:firstLine="42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通过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和蚂蚁集团成立联合项目组，对项目进行有效管理。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</w:t>
      </w:r>
    </w:p>
    <w:p w14:paraId="35D8DBBE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被资助的项目申请者是项目管理的第一责任者。</w:t>
      </w:r>
    </w:p>
    <w:p w14:paraId="5B72CC82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蚂蚁方项目协调人负责对接蚂蚁资源，与项目负责人协商确定例行交流机制。</w:t>
      </w:r>
    </w:p>
    <w:p w14:paraId="5E1C71D0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项目执行的最终管理者是“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CAAI-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蚂蚁科研基金”技术管理委员会。</w:t>
      </w:r>
    </w:p>
    <w:p w14:paraId="0447298F" w14:textId="77777777" w:rsidR="00B210E8" w:rsidRDefault="00AE4D23" w:rsidP="003D0086">
      <w:pPr>
        <w:pStyle w:val="ad"/>
        <w:numPr>
          <w:ilvl w:val="0"/>
          <w:numId w:val="3"/>
        </w:numPr>
        <w:spacing w:line="360" w:lineRule="auto"/>
        <w:ind w:right="240" w:firstLineChars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管理流程：</w:t>
      </w:r>
    </w:p>
    <w:p w14:paraId="39120321" w14:textId="77777777" w:rsidR="00B210E8" w:rsidRDefault="00AE4D23" w:rsidP="003D0086">
      <w:pPr>
        <w:pStyle w:val="ad"/>
        <w:spacing w:line="360" w:lineRule="auto"/>
        <w:ind w:left="84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1)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项目启动：面向学术界共同发布项目信息；</w:t>
      </w:r>
    </w:p>
    <w:p w14:paraId="030EDAF7" w14:textId="77777777" w:rsidR="00B210E8" w:rsidRDefault="00AE4D23" w:rsidP="003D0086">
      <w:pPr>
        <w:pStyle w:val="ad"/>
        <w:spacing w:line="360" w:lineRule="auto"/>
        <w:ind w:left="84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2)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项目评审：蚂蚁集团专家和学界专家共同组建评审小组，联合</w:t>
      </w:r>
      <w:r>
        <w:rPr>
          <w:rFonts w:ascii="阿里巴巴普惠体 L" w:eastAsia="阿里巴巴普惠体 L" w:hAnsi="阿里巴巴普惠体 L" w:cs="阿里巴巴普惠体 L" w:hint="eastAsia"/>
          <w:color w:val="000000" w:themeColor="text1"/>
          <w:sz w:val="24"/>
          <w:szCs w:val="24"/>
        </w:rPr>
        <w:t>进行项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目评审工作；</w:t>
      </w:r>
    </w:p>
    <w:p w14:paraId="6BF2DE44" w14:textId="77777777" w:rsidR="00B210E8" w:rsidRDefault="00AE4D23" w:rsidP="003D0086">
      <w:pPr>
        <w:pStyle w:val="ad"/>
        <w:spacing w:line="360" w:lineRule="auto"/>
        <w:ind w:left="84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3)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结果公布：在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官网发布基金资助结果；</w:t>
      </w:r>
    </w:p>
    <w:p w14:paraId="5F45BACF" w14:textId="77777777" w:rsidR="00B210E8" w:rsidRDefault="00AE4D23" w:rsidP="003D0086">
      <w:pPr>
        <w:pStyle w:val="ad"/>
        <w:spacing w:line="360" w:lineRule="auto"/>
        <w:ind w:left="84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4)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协议签署：基金获批后，由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CAAI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代表蚂蚁集团和受资助人及其所在单位签署项目协议。因受资助人或其所在单位原因而导致协议在结果公布后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>3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个月内未能签署完成的，视为放弃本次基金资助；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br/>
        <w:t xml:space="preserve">5)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项目开题：受资助者需要填写《项目开题报告表》；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br/>
        <w:t xml:space="preserve">6)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项目中期：受资助者需填写《项目中期报告表》，并参加项目中期例会，汇报进展和问题；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br/>
        <w:t xml:space="preserve">7) </w:t>
      </w:r>
      <w:r>
        <w:rPr>
          <w:rFonts w:ascii="阿里巴巴普惠体 L" w:eastAsia="阿里巴巴普惠体 L" w:hAnsi="阿里巴巴普惠体 L" w:cs="阿里巴巴普惠体 L" w:hint="eastAsia"/>
          <w:sz w:val="24"/>
          <w:szCs w:val="24"/>
        </w:rPr>
        <w:t>项目结题：受资助者填写《项目结题报告表》，并需本人参加现场答辩，由项目专家组评定项目成果。</w:t>
      </w:r>
      <w:r>
        <w:rPr>
          <w:rFonts w:ascii="阿里巴巴普惠体 L" w:eastAsia="阿里巴巴普惠体 L" w:hAnsi="阿里巴巴普惠体 L" w:cs="阿里巴巴普惠体 L"/>
          <w:sz w:val="24"/>
          <w:szCs w:val="24"/>
        </w:rPr>
        <w:t xml:space="preserve"> </w:t>
      </w:r>
    </w:p>
    <w:p w14:paraId="111C7B88" w14:textId="77777777" w:rsidR="00B210E8" w:rsidRDefault="00B210E8" w:rsidP="003D0086">
      <w:pPr>
        <w:pStyle w:val="ad"/>
        <w:spacing w:line="360" w:lineRule="auto"/>
        <w:ind w:left="840" w:right="240" w:firstLineChars="0" w:firstLine="0"/>
        <w:jc w:val="both"/>
        <w:rPr>
          <w:rFonts w:ascii="阿里巴巴普惠体 L" w:eastAsia="阿里巴巴普惠体 L" w:hAnsi="阿里巴巴普惠体 L" w:cs="阿里巴巴普惠体 L"/>
          <w:sz w:val="24"/>
          <w:szCs w:val="24"/>
        </w:rPr>
      </w:pPr>
    </w:p>
    <w:p w14:paraId="403D6586" w14:textId="3DE9E617" w:rsidR="00B210E8" w:rsidRPr="003D0086" w:rsidRDefault="00AE4D23" w:rsidP="003D0086">
      <w:pPr>
        <w:pStyle w:val="1"/>
        <w:spacing w:line="360" w:lineRule="auto"/>
        <w:ind w:right="240"/>
        <w:rPr>
          <w:rFonts w:ascii="阿里巴巴普惠体 L" w:eastAsia="阿里巴巴普惠体 L" w:hAnsi="阿里巴巴普惠体 L" w:cs="阿里巴巴普惠体 L"/>
          <w:b w:val="0"/>
          <w:sz w:val="24"/>
          <w:szCs w:val="24"/>
        </w:rPr>
      </w:pPr>
      <w:r>
        <w:rPr>
          <w:rFonts w:ascii="阿里巴巴普惠体 L" w:eastAsia="阿里巴巴普惠体 L" w:hAnsi="阿里巴巴普惠体 L" w:cs="阿里巴巴普惠体 L" w:hint="eastAsia"/>
          <w:b w:val="0"/>
          <w:sz w:val="24"/>
          <w:szCs w:val="24"/>
        </w:rPr>
        <w:t>本细则自公布之日起实施。</w:t>
      </w:r>
    </w:p>
    <w:sectPr w:rsidR="00B210E8" w:rsidRPr="003D0086" w:rsidSect="000F61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42D5B" w14:textId="77777777" w:rsidR="000F6173" w:rsidRDefault="000F6173">
      <w:pPr>
        <w:spacing w:line="240" w:lineRule="auto"/>
        <w:ind w:firstLine="420"/>
      </w:pPr>
      <w:r>
        <w:separator/>
      </w:r>
    </w:p>
  </w:endnote>
  <w:endnote w:type="continuationSeparator" w:id="0">
    <w:p w14:paraId="490F9AB5" w14:textId="77777777" w:rsidR="000F6173" w:rsidRDefault="000F617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阿里巴巴普惠体 L">
    <w:altName w:val="宋体"/>
    <w:panose1 w:val="00000000000000000000"/>
    <w:charset w:val="86"/>
    <w:family w:val="roman"/>
    <w:notTrueType/>
    <w:pitch w:val="variable"/>
    <w:sig w:usb0="A00002FF" w:usb1="7ACF7CFB" w:usb2="0000001E" w:usb3="00000000" w:csb0="0004009F" w:csb1="00000000"/>
  </w:font>
  <w:font w:name="阿里巴巴普惠体 2.0 95 ExtraBold">
    <w:altName w:val="汉仪中黑KW"/>
    <w:charset w:val="86"/>
    <w:family w:val="roman"/>
    <w:pitch w:val="default"/>
    <w:sig w:usb0="00000000" w:usb1="00000000" w:usb2="0000001E" w:usb3="00000000" w:csb0="0004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1222" w14:textId="77777777" w:rsidR="00B210E8" w:rsidRDefault="00B210E8">
    <w:pPr>
      <w:pStyle w:val="a3"/>
      <w:ind w:right="24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D348E" w14:textId="77777777" w:rsidR="00B210E8" w:rsidRDefault="00AE4D23">
    <w:pPr>
      <w:pStyle w:val="a3"/>
      <w:ind w:right="240" w:firstLine="360"/>
      <w:jc w:val="center"/>
    </w:pPr>
    <w:r>
      <w:rPr>
        <w:rFonts w:hint="eastAsia"/>
      </w:rPr>
      <w:t>蚂蚁集团保密</w:t>
    </w:r>
    <w:r>
      <w:t>信息</w:t>
    </w:r>
    <w:r>
      <w:rPr>
        <w:rFonts w:hint="eastAsia"/>
      </w:rPr>
      <w:t xml:space="preserve"> </w:t>
    </w:r>
    <w:r>
      <w:t xml:space="preserve">/ </w:t>
    </w:r>
    <w:r>
      <w:rPr>
        <w:rFonts w:hint="eastAsia"/>
      </w:rPr>
      <w:t>An</w:t>
    </w:r>
    <w:r>
      <w:t>t Group CONFIDENTIAL</w:t>
    </w:r>
  </w:p>
  <w:p w14:paraId="0635E177" w14:textId="77777777" w:rsidR="00B210E8" w:rsidRDefault="00B210E8">
    <w:pPr>
      <w:pStyle w:val="a3"/>
      <w:ind w:right="24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C692" w14:textId="77777777" w:rsidR="00B210E8" w:rsidRDefault="00B210E8">
    <w:pPr>
      <w:pStyle w:val="a3"/>
      <w:ind w:right="24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721C8" w14:textId="77777777" w:rsidR="000F6173" w:rsidRDefault="000F6173">
      <w:pPr>
        <w:spacing w:line="240" w:lineRule="auto"/>
        <w:ind w:firstLine="420"/>
      </w:pPr>
      <w:r>
        <w:separator/>
      </w:r>
    </w:p>
  </w:footnote>
  <w:footnote w:type="continuationSeparator" w:id="0">
    <w:p w14:paraId="5E1C1939" w14:textId="77777777" w:rsidR="000F6173" w:rsidRDefault="000F617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7AB1" w14:textId="77777777" w:rsidR="00B210E8" w:rsidRDefault="00B210E8">
    <w:pPr>
      <w:pStyle w:val="a5"/>
      <w:ind w:right="24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9E0A4" w14:textId="77777777" w:rsidR="00B210E8" w:rsidRDefault="00B210E8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ind w:right="24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CBCF1" w14:textId="77777777" w:rsidR="00B210E8" w:rsidRDefault="00B210E8">
    <w:pPr>
      <w:pStyle w:val="a5"/>
      <w:ind w:right="24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1B7F0490"/>
    <w:multiLevelType w:val="multilevel"/>
    <w:tmpl w:val="1B7F04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803A5D"/>
    <w:multiLevelType w:val="multilevel"/>
    <w:tmpl w:val="2A803A5D"/>
    <w:lvl w:ilvl="0">
      <w:start w:val="1"/>
      <w:numFmt w:val="decimal"/>
      <w:lvlText w:val="（%1）"/>
      <w:lvlJc w:val="left"/>
      <w:pPr>
        <w:ind w:left="1140" w:hanging="7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C135CB1"/>
    <w:multiLevelType w:val="multilevel"/>
    <w:tmpl w:val="6C135CB1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84496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236952">
    <w:abstractNumId w:val="0"/>
  </w:num>
  <w:num w:numId="3" w16cid:durableId="1039235985">
    <w:abstractNumId w:val="4"/>
  </w:num>
  <w:num w:numId="4" w16cid:durableId="205872574">
    <w:abstractNumId w:val="2"/>
  </w:num>
  <w:num w:numId="5" w16cid:durableId="423693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CE"/>
    <w:rsid w:val="BECFBF00"/>
    <w:rsid w:val="00056359"/>
    <w:rsid w:val="00071BF6"/>
    <w:rsid w:val="000F6173"/>
    <w:rsid w:val="0010286C"/>
    <w:rsid w:val="001175DC"/>
    <w:rsid w:val="001B29A7"/>
    <w:rsid w:val="00202DD9"/>
    <w:rsid w:val="00234871"/>
    <w:rsid w:val="0027222D"/>
    <w:rsid w:val="002754BB"/>
    <w:rsid w:val="00286024"/>
    <w:rsid w:val="002C57D3"/>
    <w:rsid w:val="00347D5C"/>
    <w:rsid w:val="00357E1B"/>
    <w:rsid w:val="00381AE4"/>
    <w:rsid w:val="003B1F2F"/>
    <w:rsid w:val="003D0086"/>
    <w:rsid w:val="004034B1"/>
    <w:rsid w:val="00407896"/>
    <w:rsid w:val="00432105"/>
    <w:rsid w:val="00434437"/>
    <w:rsid w:val="0044497F"/>
    <w:rsid w:val="00467AB4"/>
    <w:rsid w:val="00552A58"/>
    <w:rsid w:val="00553BE8"/>
    <w:rsid w:val="00563656"/>
    <w:rsid w:val="00564B9D"/>
    <w:rsid w:val="005A0944"/>
    <w:rsid w:val="0064690F"/>
    <w:rsid w:val="006654DE"/>
    <w:rsid w:val="00682C0B"/>
    <w:rsid w:val="006B5179"/>
    <w:rsid w:val="00726724"/>
    <w:rsid w:val="00731763"/>
    <w:rsid w:val="007A2854"/>
    <w:rsid w:val="007C57BC"/>
    <w:rsid w:val="00801915"/>
    <w:rsid w:val="00811389"/>
    <w:rsid w:val="00836E71"/>
    <w:rsid w:val="008A0CD0"/>
    <w:rsid w:val="008B7FD7"/>
    <w:rsid w:val="008E715C"/>
    <w:rsid w:val="008F2E55"/>
    <w:rsid w:val="008F6FC3"/>
    <w:rsid w:val="00912ACA"/>
    <w:rsid w:val="009167B1"/>
    <w:rsid w:val="00950009"/>
    <w:rsid w:val="00977F91"/>
    <w:rsid w:val="009A0D20"/>
    <w:rsid w:val="009A3413"/>
    <w:rsid w:val="009A6690"/>
    <w:rsid w:val="009D688E"/>
    <w:rsid w:val="00A2320A"/>
    <w:rsid w:val="00A24D5D"/>
    <w:rsid w:val="00A529CE"/>
    <w:rsid w:val="00A562EC"/>
    <w:rsid w:val="00A82D93"/>
    <w:rsid w:val="00A86C75"/>
    <w:rsid w:val="00AB56F7"/>
    <w:rsid w:val="00AC1AFE"/>
    <w:rsid w:val="00AE4D23"/>
    <w:rsid w:val="00AF33E2"/>
    <w:rsid w:val="00B210E8"/>
    <w:rsid w:val="00B31C6B"/>
    <w:rsid w:val="00B345B2"/>
    <w:rsid w:val="00B5791A"/>
    <w:rsid w:val="00BE0AC0"/>
    <w:rsid w:val="00C8654E"/>
    <w:rsid w:val="00CE224D"/>
    <w:rsid w:val="00D362FA"/>
    <w:rsid w:val="00D61A78"/>
    <w:rsid w:val="00D83F2D"/>
    <w:rsid w:val="00D85842"/>
    <w:rsid w:val="00DF219B"/>
    <w:rsid w:val="00DF5CED"/>
    <w:rsid w:val="00E175D8"/>
    <w:rsid w:val="00E638E6"/>
    <w:rsid w:val="00E93988"/>
    <w:rsid w:val="00EA49A1"/>
    <w:rsid w:val="00EB6647"/>
    <w:rsid w:val="00ED6D19"/>
    <w:rsid w:val="00EF3D60"/>
    <w:rsid w:val="00F20C07"/>
    <w:rsid w:val="00F2556D"/>
    <w:rsid w:val="00F932F3"/>
    <w:rsid w:val="00FB476A"/>
    <w:rsid w:val="00FD5BD7"/>
    <w:rsid w:val="00FE09D8"/>
    <w:rsid w:val="00FF44E3"/>
    <w:rsid w:val="0DBBF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1CE15"/>
  <w15:docId w15:val="{E18064E8-201A-3A48-9B8D-53FF223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12" w:lineRule="exact"/>
      <w:ind w:firstLineChars="200" w:firstLine="200"/>
    </w:pPr>
    <w:rPr>
      <w:rFonts w:ascii="宋体" w:eastAsia="宋体" w:hAnsi="Times New Roman" w:cs="宋体"/>
      <w:sz w:val="21"/>
      <w:szCs w:val="21"/>
    </w:rPr>
  </w:style>
  <w:style w:type="paragraph" w:styleId="1">
    <w:name w:val="heading 1"/>
    <w:next w:val="2"/>
    <w:link w:val="10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5" w:lineRule="auto"/>
      <w:ind w:firstLineChars="0" w:firstLine="0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hAnsi="宋体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otnote reference"/>
    <w:basedOn w:val="a0"/>
    <w:semiHidden/>
    <w:unhideWhenUsed/>
    <w:rPr>
      <w:sz w:val="20"/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rFonts w:eastAsia="阿里巴巴普惠体 L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阿里巴巴普惠体 L"/>
      <w:sz w:val="18"/>
      <w:szCs w:val="18"/>
    </w:rPr>
  </w:style>
  <w:style w:type="character" w:customStyle="1" w:styleId="10">
    <w:name w:val="标题 1 字符"/>
    <w:basedOn w:val="a0"/>
    <w:link w:val="1"/>
    <w:rPr>
      <w:rFonts w:ascii="Arial" w:eastAsia="黑体" w:hAnsi="Arial" w:cs="Times New Roman"/>
      <w:b/>
      <w:sz w:val="32"/>
      <w:szCs w:val="32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sz w:val="24"/>
      <w:szCs w:val="24"/>
    </w:rPr>
  </w:style>
  <w:style w:type="character" w:customStyle="1" w:styleId="30">
    <w:name w:val="标题 3 字符"/>
    <w:basedOn w:val="a0"/>
    <w:link w:val="3"/>
    <w:semiHidden/>
    <w:rPr>
      <w:rFonts w:ascii="Arial" w:eastAsia="Arial" w:hAnsi="Arial" w:cs="宋体"/>
      <w:bCs/>
      <w:kern w:val="2"/>
      <w:sz w:val="24"/>
      <w:szCs w:val="24"/>
    </w:rPr>
  </w:style>
  <w:style w:type="character" w:customStyle="1" w:styleId="a8">
    <w:name w:val="脚注文本 字符"/>
    <w:basedOn w:val="a0"/>
    <w:link w:val="a7"/>
    <w:uiPriority w:val="99"/>
    <w:semiHidden/>
    <w:rPr>
      <w:rFonts w:ascii="宋体" w:eastAsia="宋体" w:hAnsi="Times New Roman" w:cs="宋体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Char">
    <w:name w:val="缺省文本 Char"/>
    <w:basedOn w:val="a0"/>
    <w:link w:val="ae"/>
    <w:locked/>
    <w:rPr>
      <w:sz w:val="24"/>
      <w:szCs w:val="24"/>
    </w:rPr>
  </w:style>
  <w:style w:type="paragraph" w:customStyle="1" w:styleId="ae">
    <w:name w:val="缺省文本"/>
    <w:basedOn w:val="a"/>
    <w:link w:val="Char"/>
    <w:pPr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af">
    <w:name w:val="È±Ê¡ÎÄ±¾"/>
    <w:basedOn w:val="a"/>
    <w:uiPriority w:val="99"/>
    <w:pPr>
      <w:widowControl/>
      <w:overflowPunct w:val="0"/>
      <w:spacing w:line="240" w:lineRule="auto"/>
    </w:pPr>
    <w:rPr>
      <w:rFonts w:ascii="Times New Roman" w:cs="Times New Roman"/>
      <w:sz w:val="24"/>
      <w:szCs w:val="20"/>
    </w:rPr>
  </w:style>
  <w:style w:type="character" w:styleId="af0">
    <w:name w:val="Unresolved Mention"/>
    <w:basedOn w:val="a0"/>
    <w:uiPriority w:val="99"/>
    <w:semiHidden/>
    <w:unhideWhenUsed/>
    <w:rsid w:val="00272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i.c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ichun.shi@antfi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41F8B4E0-1C0D-4C4E-98AF-49478C74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昆昆</dc:creator>
  <cp:lastModifiedBy>Administrator</cp:lastModifiedBy>
  <cp:revision>10</cp:revision>
  <dcterms:created xsi:type="dcterms:W3CDTF">2023-11-28T11:07:00Z</dcterms:created>
  <dcterms:modified xsi:type="dcterms:W3CDTF">2024-04-25T10:22:00Z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