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2B6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483F7227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bookmarkStart w:id="2" w:name="_GoBack"/>
      <w:r>
        <w:rPr>
          <w:rFonts w:hint="eastAsia" w:ascii="宋体" w:hAnsi="宋体" w:eastAsia="宋体"/>
          <w:b/>
          <w:sz w:val="44"/>
          <w:szCs w:val="44"/>
        </w:rPr>
        <w:t>行业企业“走出去”情况调研问卷</w:t>
      </w:r>
    </w:p>
    <w:bookmarkEnd w:id="2"/>
    <w:p w14:paraId="28B91DC5"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 w14:paraId="607A7709">
      <w:pPr>
        <w:snapToGrid w:val="0"/>
        <w:spacing w:line="504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本问卷旨在全面了解我国混凝土与水泥制品行业企业“走出去”开拓国际市场的实际情况，请您务必详实、准确填写（在横线处以文字写明，□对应选项处打√）。</w:t>
      </w:r>
    </w:p>
    <w:p w14:paraId="18A360AC">
      <w:pPr>
        <w:snapToGrid w:val="0"/>
        <w:spacing w:line="504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感谢您的积极参与！</w:t>
      </w:r>
    </w:p>
    <w:p w14:paraId="11C5D6E4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</w:p>
    <w:p w14:paraId="216CC472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一、公司基本信息</w:t>
      </w:r>
    </w:p>
    <w:p w14:paraId="58F03EE1">
      <w:pPr>
        <w:pStyle w:val="12"/>
        <w:numPr>
          <w:ilvl w:val="0"/>
          <w:numId w:val="1"/>
        </w:numPr>
        <w:snapToGrid w:val="0"/>
        <w:spacing w:line="504" w:lineRule="exact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公司名称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</w:t>
      </w:r>
    </w:p>
    <w:p w14:paraId="52F61846">
      <w:pPr>
        <w:pStyle w:val="12"/>
        <w:numPr>
          <w:ilvl w:val="0"/>
          <w:numId w:val="1"/>
        </w:numPr>
        <w:snapToGrid w:val="0"/>
        <w:spacing w:line="504" w:lineRule="exact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公司性质</w:t>
      </w:r>
    </w:p>
    <w:p w14:paraId="41C39129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□国有企业   □集体企业   □私营企业   □中外合资企业   □外商投资企业  </w:t>
      </w:r>
    </w:p>
    <w:p w14:paraId="13A923B8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□其他，请写明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</w:t>
      </w:r>
    </w:p>
    <w:p w14:paraId="14939480">
      <w:pPr>
        <w:pStyle w:val="12"/>
        <w:numPr>
          <w:ilvl w:val="0"/>
          <w:numId w:val="1"/>
        </w:numPr>
        <w:snapToGrid w:val="0"/>
        <w:spacing w:line="504" w:lineRule="exact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公司主要产品/技术/服务（请按行业大类和细分产业写明）</w:t>
      </w:r>
    </w:p>
    <w:p w14:paraId="4ACFA912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2496CAE2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2D4C9702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1275210">
      <w:pPr>
        <w:pStyle w:val="12"/>
        <w:numPr>
          <w:ilvl w:val="0"/>
          <w:numId w:val="1"/>
        </w:numPr>
        <w:snapToGrid w:val="0"/>
        <w:spacing w:line="504" w:lineRule="exact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截止目前，公司海外市场主要为哪些国家（请按重要性从高到低依次填写）</w:t>
      </w:r>
    </w:p>
    <w:p w14:paraId="3E0B3F83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（1）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>（2）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</w:rPr>
        <w:t>（3）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>（4）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 w14:paraId="28043A12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（5）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>（6）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</w:rPr>
        <w:t>（7）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>（8）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</w:t>
      </w:r>
    </w:p>
    <w:p w14:paraId="54A64CEC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5．2</w:t>
      </w:r>
      <w:r>
        <w:rPr>
          <w:rFonts w:ascii="仿宋_GB2312" w:hAnsi="宋体" w:eastAsia="仿宋_GB2312"/>
          <w:sz w:val="24"/>
          <w:szCs w:val="24"/>
        </w:rPr>
        <w:t>02</w:t>
      </w:r>
      <w:r>
        <w:rPr>
          <w:rFonts w:hint="eastAsia" w:ascii="仿宋_GB2312" w:hAnsi="宋体" w:eastAsia="仿宋_GB2312"/>
          <w:sz w:val="24"/>
          <w:szCs w:val="24"/>
        </w:rPr>
        <w:t>4年，公司海外业务收入（单位：</w:t>
      </w:r>
      <w:r>
        <w:rPr>
          <w:rFonts w:ascii="仿宋_GB2312" w:hAnsi="宋体" w:eastAsia="仿宋_GB2312"/>
          <w:sz w:val="24"/>
          <w:szCs w:val="24"/>
        </w:rPr>
        <w:t>人民币</w:t>
      </w:r>
      <w:r>
        <w:rPr>
          <w:rFonts w:hint="eastAsia" w:ascii="仿宋_GB2312" w:hAnsi="宋体" w:eastAsia="仿宋_GB2312"/>
          <w:sz w:val="24"/>
          <w:szCs w:val="24"/>
        </w:rPr>
        <w:t>）</w:t>
      </w:r>
    </w:p>
    <w:p w14:paraId="69A57897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 xml:space="preserve">万以下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1,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>万</w:t>
      </w:r>
      <w:r>
        <w:rPr>
          <w:rFonts w:ascii="仿宋_GB2312" w:hAnsi="宋体" w:eastAsia="仿宋_GB2312"/>
          <w:sz w:val="24"/>
          <w:szCs w:val="24"/>
        </w:rPr>
        <w:t>-3</w:t>
      </w:r>
      <w:r>
        <w:rPr>
          <w:rFonts w:hint="eastAsia" w:ascii="仿宋_GB2312" w:hAnsi="宋体" w:eastAsia="仿宋_GB2312"/>
          <w:sz w:val="24"/>
          <w:szCs w:val="24"/>
        </w:rPr>
        <w:t>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 xml:space="preserve">万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>万</w:t>
      </w:r>
      <w:r>
        <w:rPr>
          <w:rFonts w:ascii="仿宋_GB2312" w:hAnsi="宋体" w:eastAsia="仿宋_GB2312"/>
          <w:sz w:val="24"/>
          <w:szCs w:val="24"/>
        </w:rPr>
        <w:t>-5</w:t>
      </w:r>
      <w:r>
        <w:rPr>
          <w:rFonts w:hint="eastAsia" w:ascii="仿宋_GB2312" w:hAnsi="宋体" w:eastAsia="仿宋_GB2312"/>
          <w:sz w:val="24"/>
          <w:szCs w:val="24"/>
        </w:rPr>
        <w:t>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 xml:space="preserve">万  </w:t>
      </w:r>
    </w:p>
    <w:p w14:paraId="59DC0C15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5,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>万-</w:t>
      </w:r>
      <w:r>
        <w:rPr>
          <w:rFonts w:ascii="仿宋_GB2312" w:hAnsi="宋体" w:eastAsia="仿宋_GB2312"/>
          <w:sz w:val="24"/>
          <w:szCs w:val="24"/>
        </w:rPr>
        <w:t>8</w:t>
      </w:r>
      <w:r>
        <w:rPr>
          <w:rFonts w:hint="eastAsia" w:ascii="仿宋_GB2312" w:hAnsi="宋体" w:eastAsia="仿宋_GB2312"/>
          <w:sz w:val="24"/>
          <w:szCs w:val="24"/>
        </w:rPr>
        <w:t>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 xml:space="preserve">万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8,</w:t>
      </w:r>
      <w:r>
        <w:rPr>
          <w:rFonts w:ascii="仿宋_GB2312" w:hAnsi="宋体" w:eastAsia="仿宋_GB2312"/>
          <w:sz w:val="24"/>
          <w:szCs w:val="24"/>
        </w:rPr>
        <w:t>000</w:t>
      </w:r>
      <w:r>
        <w:rPr>
          <w:rFonts w:hint="eastAsia" w:ascii="仿宋_GB2312" w:hAnsi="宋体" w:eastAsia="仿宋_GB2312"/>
          <w:sz w:val="24"/>
          <w:szCs w:val="24"/>
        </w:rPr>
        <w:t>万</w:t>
      </w:r>
      <w:r>
        <w:rPr>
          <w:rFonts w:ascii="仿宋_GB2312" w:hAnsi="宋体" w:eastAsia="仿宋_GB2312"/>
          <w:sz w:val="24"/>
          <w:szCs w:val="24"/>
        </w:rPr>
        <w:t>-1</w:t>
      </w:r>
      <w:r>
        <w:rPr>
          <w:rFonts w:hint="eastAsia" w:ascii="仿宋_GB2312" w:hAnsi="宋体" w:eastAsia="仿宋_GB2312"/>
          <w:sz w:val="24"/>
          <w:szCs w:val="24"/>
        </w:rPr>
        <w:t xml:space="preserve">亿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亿-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 xml:space="preserve">亿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亿以上</w:t>
      </w:r>
    </w:p>
    <w:p w14:paraId="60C961B3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对比2023年，公司海外业务收入增长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 xml:space="preserve"> %或减少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 %。</w:t>
      </w:r>
    </w:p>
    <w:p w14:paraId="07C93195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</w:p>
    <w:p w14:paraId="1F46386A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二、开拓国际市场主要情况</w:t>
      </w:r>
    </w:p>
    <w:p w14:paraId="60F6DA93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6</w:t>
      </w:r>
      <w:r>
        <w:rPr>
          <w:rFonts w:hint="eastAsia" w:ascii="仿宋_GB2312" w:hAnsi="宋体" w:eastAsia="仿宋_GB2312"/>
          <w:sz w:val="24"/>
          <w:szCs w:val="24"/>
        </w:rPr>
        <w:t>．公司目前拓展海外市场主要渠道或方式（可多选）</w:t>
      </w:r>
    </w:p>
    <w:p w14:paraId="2DEA80AB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参加海外的展览或会议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在海外自建分公司、子公司或代表处</w:t>
      </w:r>
    </w:p>
    <w:p w14:paraId="66FB8602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产品/技术/装备/服务“借”中国国际工程企业“走出去”    </w:t>
      </w:r>
    </w:p>
    <w:p w14:paraId="3629A8E7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海外经销商、代理商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通过跨境电商平台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海外媒体宣传推广</w:t>
      </w:r>
    </w:p>
    <w:p w14:paraId="693CAD4C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其他渠道或方式，请写明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</w:t>
      </w:r>
    </w:p>
    <w:p w14:paraId="6DEE1674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</w:t>
      </w:r>
    </w:p>
    <w:p w14:paraId="5F5FB639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</w:p>
    <w:p w14:paraId="04ABE83F">
      <w:pPr>
        <w:pStyle w:val="12"/>
        <w:numPr>
          <w:ilvl w:val="0"/>
          <w:numId w:val="2"/>
        </w:numPr>
        <w:snapToGrid w:val="0"/>
        <w:spacing w:line="504" w:lineRule="exact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公司已参加或希望参加的混凝土或相关行业展览的目标国家（可多选）</w:t>
      </w:r>
    </w:p>
    <w:p w14:paraId="7CCC3010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印尼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越南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泰国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马来西亚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新加坡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柬埔寨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菲律宾 </w:t>
      </w:r>
      <w:r>
        <w:rPr>
          <w:rFonts w:ascii="仿宋_GB2312" w:hAnsi="宋体" w:eastAsia="仿宋_GB2312"/>
          <w:sz w:val="24"/>
          <w:szCs w:val="24"/>
        </w:rPr>
        <w:t xml:space="preserve"> </w:t>
      </w:r>
    </w:p>
    <w:p w14:paraId="4614F768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印度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巴基斯坦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孟加拉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俄罗斯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日本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韩国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美国  </w:t>
      </w:r>
    </w:p>
    <w:p w14:paraId="78537574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巴西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墨西哥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澳大利亚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德国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法国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土耳其   □阿联酋 </w:t>
      </w:r>
      <w:r>
        <w:rPr>
          <w:rFonts w:ascii="仿宋_GB2312" w:hAnsi="宋体" w:eastAsia="仿宋_GB2312"/>
          <w:sz w:val="24"/>
          <w:szCs w:val="24"/>
        </w:rPr>
        <w:t xml:space="preserve"> </w:t>
      </w:r>
    </w:p>
    <w:p w14:paraId="4BFB9191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□沙特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南非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肯尼亚   □埃及   □阿尔及利亚   □尼日利亚</w:t>
      </w:r>
    </w:p>
    <w:p w14:paraId="3D5F6D71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如另有其他国家/地区，请写明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</w:t>
      </w:r>
    </w:p>
    <w:p w14:paraId="04B8F46D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 </w:t>
      </w:r>
    </w:p>
    <w:p w14:paraId="03BCFBD8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8．公司在海外市场开拓过程中遇到的主要挑战（可多选）</w:t>
      </w:r>
    </w:p>
    <w:p w14:paraId="416ACCC1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国际政治经济环境变化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对目的国或区域市场投资环境不熟悉</w:t>
      </w:r>
    </w:p>
    <w:p w14:paraId="71CC6D0D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国际贸易风险控制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海外工程项目管理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海外项目安全</w:t>
      </w:r>
    </w:p>
    <w:p w14:paraId="69ED5CE1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海</w:t>
      </w:r>
      <w:bookmarkStart w:id="0" w:name="OLE_LINK1"/>
      <w:r>
        <w:rPr>
          <w:rFonts w:hint="eastAsia" w:ascii="仿宋_GB2312" w:hAnsi="宋体" w:eastAsia="仿宋_GB2312"/>
          <w:sz w:val="24"/>
          <w:szCs w:val="24"/>
        </w:rPr>
        <w:t>外投资资金合法出入境</w:t>
      </w:r>
      <w:bookmarkEnd w:id="0"/>
      <w:r>
        <w:rPr>
          <w:rFonts w:hint="eastAsia" w:ascii="仿宋_GB2312" w:hAnsi="宋体" w:eastAsia="仿宋_GB2312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国际法律及税务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合规管理及跨国经营</w:t>
      </w:r>
    </w:p>
    <w:p w14:paraId="11559CAC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国际产品标准及认证    □海外公司注册及落地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海外团队建设及人才培养</w:t>
      </w:r>
    </w:p>
    <w:p w14:paraId="25E250B6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其他，请写明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</w:t>
      </w:r>
    </w:p>
    <w:p w14:paraId="27EB527C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10E7F1CD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</w:p>
    <w:p w14:paraId="621CCCAC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</w:p>
    <w:p w14:paraId="0A78AEB5">
      <w:pPr>
        <w:pStyle w:val="12"/>
        <w:numPr>
          <w:ilvl w:val="0"/>
          <w:numId w:val="3"/>
        </w:numPr>
        <w:snapToGrid w:val="0"/>
        <w:spacing w:line="504" w:lineRule="exact"/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标准在海外工程中的应用情况</w:t>
      </w:r>
    </w:p>
    <w:p w14:paraId="6F5AF047">
      <w:pPr>
        <w:pStyle w:val="12"/>
        <w:numPr>
          <w:ilvl w:val="0"/>
          <w:numId w:val="4"/>
        </w:numPr>
        <w:snapToGrid w:val="0"/>
        <w:spacing w:line="504" w:lineRule="exact"/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工程项目类型</w:t>
      </w:r>
    </w:p>
    <w:p w14:paraId="23DD9751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□工业/民用建筑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□铁路/公路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□港口/机场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□水利工程 </w:t>
      </w:r>
    </w:p>
    <w:p w14:paraId="03716C2E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□其他，请写明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</w:t>
      </w:r>
    </w:p>
    <w:p w14:paraId="12E59DDD">
      <w:pPr>
        <w:pStyle w:val="12"/>
        <w:numPr>
          <w:ilvl w:val="0"/>
          <w:numId w:val="4"/>
        </w:numPr>
        <w:snapToGrid w:val="0"/>
        <w:spacing w:line="504" w:lineRule="exact"/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项目所在地区</w:t>
      </w:r>
    </w:p>
    <w:p w14:paraId="21279A1D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□东南亚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□非洲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□中亚/南亚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□中东  □拉丁美洲  □欧洲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 w14:paraId="314FCD98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□其他，请写明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</w:t>
      </w:r>
    </w:p>
    <w:p w14:paraId="598CF9BF">
      <w:pPr>
        <w:pStyle w:val="12"/>
        <w:numPr>
          <w:ilvl w:val="0"/>
          <w:numId w:val="5"/>
        </w:numPr>
        <w:snapToGrid w:val="0"/>
        <w:spacing w:line="504" w:lineRule="exact"/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项目投资方类型</w:t>
      </w:r>
    </w:p>
    <w:p w14:paraId="377F921A">
      <w:pPr>
        <w:snapToGrid w:val="0"/>
        <w:spacing w:line="504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□中国政府援建/贷款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□中国企业投资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□当地政府/企业投资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</w:p>
    <w:p w14:paraId="5D8F127D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□国际金融机构投资    □其他，请写明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</w:t>
      </w:r>
    </w:p>
    <w:p w14:paraId="2BD64EB2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12．以下问题均可多选，请写明每个适用环节所采用的具体标准号及标准名称 </w:t>
      </w:r>
    </w:p>
    <w:p w14:paraId="448E2818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(1)结构设计规范采用</w:t>
      </w:r>
    </w:p>
    <w:p w14:paraId="5A0F4DDE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□中国标准（国标、行标、团标、企标）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□国际标准或区域标准（ISO、EN） </w:t>
      </w:r>
    </w:p>
    <w:p w14:paraId="298FA5AD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□项目所在国标准 □其他（如ASTM、ACI）</w:t>
      </w:r>
    </w:p>
    <w:p w14:paraId="06D3B358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具体标准请写明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               </w:t>
      </w:r>
    </w:p>
    <w:p w14:paraId="0293F41D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（2）混凝土/混凝土制品施工及质量验收规范采用</w:t>
      </w:r>
    </w:p>
    <w:p w14:paraId="43E939CA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□中国标准（国标、行标、团标、企标）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□国际标准或区域标准（ISO、EN） </w:t>
      </w:r>
    </w:p>
    <w:p w14:paraId="0108B868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□项目所在国标准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□其他（如ASTM、ACI）</w:t>
      </w:r>
    </w:p>
    <w:p w14:paraId="46972648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具体标准请写明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</w:t>
      </w:r>
    </w:p>
    <w:p w14:paraId="2FA460FB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（3）原材料及配套材料（混凝土原材料、钢材等）采购采用</w:t>
      </w:r>
    </w:p>
    <w:p w14:paraId="19684371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□中国标准（国标、行标、团标、企标）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□国际标准或区域标准（ISO、EN） </w:t>
      </w:r>
    </w:p>
    <w:p w14:paraId="50295932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□项目所在国标准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□其他（如ASTM、ACI）</w:t>
      </w:r>
    </w:p>
    <w:p w14:paraId="7F4344B1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具体标准请写明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</w:t>
      </w:r>
    </w:p>
    <w:p w14:paraId="0ADE40CD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（4）混凝土配合比设计及性能检验采用</w:t>
      </w:r>
    </w:p>
    <w:p w14:paraId="2AB85065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□中国标准（国标、行标、团标、企标）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□国际标准或区域标准（ISO、EN） </w:t>
      </w:r>
    </w:p>
    <w:p w14:paraId="148FB49A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□项目所在国标准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□其他（如ASTM、ACI）</w:t>
      </w:r>
    </w:p>
    <w:p w14:paraId="2144F796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具体标准请写明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</w:t>
      </w:r>
    </w:p>
    <w:p w14:paraId="4F3381D8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（5）配合比设计是否需要调整，以适应当地规范？ □是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□否</w:t>
      </w:r>
    </w:p>
    <w:p w14:paraId="0B4BF318">
      <w:pPr>
        <w:snapToGrid w:val="0"/>
        <w:spacing w:line="504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调整原因和调整情况简介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</w:p>
    <w:p w14:paraId="139F1436">
      <w:pPr>
        <w:snapToGrid w:val="0"/>
        <w:spacing w:line="504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58D72618">
      <w:pPr>
        <w:snapToGrid w:val="0"/>
        <w:spacing w:line="504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             </w:t>
      </w:r>
    </w:p>
    <w:p w14:paraId="28F5C1AB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（6）混凝土制品（桩、电杆、管、箱涵、管片、建筑构件等）产品采用</w:t>
      </w:r>
    </w:p>
    <w:p w14:paraId="4100852F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□中国标准（国标、行标、团标、企标）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□国际标准或区域标准（ISO、EN） </w:t>
      </w:r>
    </w:p>
    <w:p w14:paraId="77139755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□项目所在国标准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□其他（如ASTM、ACI）</w:t>
      </w:r>
    </w:p>
    <w:p w14:paraId="4269AA3E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具体标准请写明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</w:t>
      </w:r>
    </w:p>
    <w:p w14:paraId="7EF27DB9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（7）装备（如搅拌机、模具、生产流水线等）制造/供应/采购采用</w:t>
      </w:r>
    </w:p>
    <w:p w14:paraId="2C3B4140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□中国标准（国标、行标、团标、企标）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□国际标准或区域标准（ISO、EN） </w:t>
      </w:r>
    </w:p>
    <w:p w14:paraId="7CC1CF49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□项目所在国标准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□其他（如ASTM、ACI）</w:t>
      </w:r>
    </w:p>
    <w:p w14:paraId="2F3F8037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具体标准请写明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 </w:t>
      </w:r>
    </w:p>
    <w:p w14:paraId="7BDAFD8E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13．标准协调方式</w:t>
      </w:r>
    </w:p>
    <w:p w14:paraId="1B3E1E49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□设计阶段进行标准转换</w:t>
      </w:r>
      <w:r>
        <w:rPr>
          <w:rFonts w:hint="eastAsia"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□聘请当地咨询公司审核</w:t>
      </w:r>
      <w:r>
        <w:rPr>
          <w:rFonts w:hint="eastAsia"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□与业主协商采用中国标准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□其他，请写明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 </w:t>
      </w:r>
    </w:p>
    <w:p w14:paraId="391C8700">
      <w:pPr>
        <w:snapToGrid w:val="0"/>
        <w:spacing w:line="504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14．实施难点与挑战</w:t>
      </w:r>
    </w:p>
    <w:p w14:paraId="1673D27C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（1）采用中国标准的主要障碍（可多选）</w:t>
      </w:r>
    </w:p>
    <w:p w14:paraId="745E9D76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□当地法规限制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□业主/咨询方不接受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□缺乏外文版标准体系</w:t>
      </w:r>
    </w:p>
    <w:p w14:paraId="6CCB9D78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□材料与当地标准不兼容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□设计习惯差异（如图纸表达方式）</w:t>
      </w:r>
    </w:p>
    <w:p w14:paraId="5A64EA1F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（2）采用国际/当地标准的困难（可多选）</w:t>
      </w:r>
    </w:p>
    <w:p w14:paraId="6C7685E5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□标准获取成本高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□技术指标更严格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□执行流程复杂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□其他</w:t>
      </w:r>
    </w:p>
    <w:p w14:paraId="6BE04ABA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（3）请简要描述项目执行中因标准问题导致的延误或成本增加案例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</w:t>
      </w:r>
    </w:p>
    <w:p w14:paraId="169FBA6F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451B35EC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</w:t>
      </w:r>
    </w:p>
    <w:p w14:paraId="7CE1DDD3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15．改进建议与需求</w:t>
      </w:r>
    </w:p>
    <w:p w14:paraId="436E2932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（1）提升中国标准国际化的关键措施</w:t>
      </w:r>
    </w:p>
    <w:p w14:paraId="112A4792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□完善标准外文翻译及配套解释</w:t>
      </w:r>
    </w:p>
    <w:p w14:paraId="73B95336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□加强中外标准对比研究</w:t>
      </w:r>
    </w:p>
    <w:p w14:paraId="0007D653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□推动中国标准纳入国际招标条款</w:t>
      </w:r>
    </w:p>
    <w:p w14:paraId="56BCCF6A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□其他，请写明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2E8AFBEC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（2）其他改进建议或需求，请写明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          </w:t>
      </w:r>
    </w:p>
    <w:p w14:paraId="0B1FF68A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6441CF6B">
      <w:pPr>
        <w:snapToGrid w:val="0"/>
        <w:spacing w:line="504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61338C15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四、希望中国混凝土与水泥制品协会提供哪些服务助力企业“走出去”（可多选）</w:t>
      </w:r>
    </w:p>
    <w:p w14:paraId="5AE48C2C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协助对接海外国际工程公司渠道   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协助对接驻外使领馆或国际商协会    </w:t>
      </w:r>
    </w:p>
    <w:p w14:paraId="39374FC6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提供开拓国际市场相关的专业培训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>推动行业相关标准的国际化</w:t>
      </w:r>
    </w:p>
    <w:p w14:paraId="0C0798FC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组织海外市场考察调研和商务对接活动    </w:t>
      </w:r>
      <w:r>
        <w:rPr>
          <w:rFonts w:hint="eastAsia" w:ascii="微软雅黑" w:hAnsi="微软雅黑" w:eastAsia="微软雅黑"/>
          <w:sz w:val="36"/>
          <w:szCs w:val="36"/>
        </w:rPr>
        <w:t>□</w:t>
      </w:r>
      <w:r>
        <w:rPr>
          <w:rFonts w:hint="eastAsia" w:ascii="仿宋_GB2312" w:hAnsi="宋体" w:eastAsia="仿宋_GB2312"/>
          <w:sz w:val="24"/>
          <w:szCs w:val="24"/>
        </w:rPr>
        <w:t xml:space="preserve">组织参加海外展览、会议    </w:t>
      </w:r>
    </w:p>
    <w:p w14:paraId="37B0A2FE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□协助</w:t>
      </w:r>
      <w:bookmarkStart w:id="1" w:name="OLE_LINK2"/>
      <w:r>
        <w:rPr>
          <w:rFonts w:hint="eastAsia" w:ascii="仿宋_GB2312" w:hAnsi="宋体" w:eastAsia="仿宋_GB2312"/>
          <w:sz w:val="24"/>
          <w:szCs w:val="24"/>
        </w:rPr>
        <w:t>已走出去的企业在海外联合成立</w:t>
      </w:r>
      <w:bookmarkEnd w:id="1"/>
      <w:r>
        <w:rPr>
          <w:rFonts w:hint="eastAsia" w:ascii="仿宋_GB2312" w:hAnsi="宋体" w:eastAsia="仿宋_GB2312"/>
          <w:sz w:val="24"/>
          <w:szCs w:val="24"/>
        </w:rPr>
        <w:t>相关工作促进机构</w:t>
      </w:r>
    </w:p>
    <w:p w14:paraId="724D26BE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□协助已走出去的企业拓展上下游产业链间的合作</w:t>
      </w:r>
    </w:p>
    <w:p w14:paraId="656D24FC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□协助希望走出去的企业推进相关工作，具体需求请写明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</w:t>
      </w:r>
    </w:p>
    <w:p w14:paraId="68862D4B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</w:t>
      </w:r>
    </w:p>
    <w:p w14:paraId="494F1853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</w:t>
      </w:r>
    </w:p>
    <w:p w14:paraId="4589B7FF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</w:p>
    <w:p w14:paraId="5EB1EC1C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五、贵公司对其他希望“走出去”的企业有哪些具体建议？请写明</w:t>
      </w:r>
    </w:p>
    <w:p w14:paraId="2ABCA0B5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</w:t>
      </w:r>
    </w:p>
    <w:p w14:paraId="216DFDCC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</w:t>
      </w:r>
    </w:p>
    <w:p w14:paraId="13AE3DE0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</w:t>
      </w:r>
    </w:p>
    <w:p w14:paraId="7E848BA8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</w:p>
    <w:p w14:paraId="51C16329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六、如有其他希望补充的问题或建议，请写明</w:t>
      </w:r>
    </w:p>
    <w:p w14:paraId="0D79851E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 </w:t>
      </w:r>
    </w:p>
    <w:p w14:paraId="09F492D0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 </w:t>
      </w:r>
    </w:p>
    <w:p w14:paraId="06B0F0E9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133C7E17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 w14:paraId="76C5A718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</w:p>
    <w:p w14:paraId="30CF6ADE">
      <w:pPr>
        <w:snapToGrid w:val="0"/>
        <w:spacing w:line="504" w:lineRule="exact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请留下您的联系方式，便于我们后续回访及提供相关服务。</w:t>
      </w:r>
    </w:p>
    <w:p w14:paraId="106F8575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填表人姓名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部门/职务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</w:t>
      </w:r>
      <w:r>
        <w:rPr>
          <w:rFonts w:ascii="仿宋_GB2312" w:hAnsi="宋体" w:eastAsia="仿宋_GB2312"/>
          <w:sz w:val="24"/>
          <w:szCs w:val="24"/>
        </w:rPr>
        <w:t xml:space="preserve"> </w:t>
      </w:r>
    </w:p>
    <w:p w14:paraId="55281562">
      <w:pPr>
        <w:snapToGrid w:val="0"/>
        <w:spacing w:line="504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手机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电子邮箱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            </w:t>
      </w:r>
    </w:p>
    <w:p w14:paraId="0BC8F37A">
      <w:pPr>
        <w:snapToGrid w:val="0"/>
        <w:spacing w:line="504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公司网址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 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                        </w:t>
      </w:r>
    </w:p>
    <w:p w14:paraId="1C063EA3">
      <w:pPr>
        <w:snapToGrid w:val="0"/>
        <w:spacing w:line="504" w:lineRule="exact"/>
        <w:rPr>
          <w:rFonts w:ascii="仿宋_GB2312" w:eastAsia="仿宋_GB2312"/>
          <w:b/>
          <w:bCs/>
          <w:sz w:val="24"/>
          <w:szCs w:val="24"/>
        </w:rPr>
      </w:pPr>
    </w:p>
    <w:p w14:paraId="73C5ED24">
      <w:pPr>
        <w:snapToGrid w:val="0"/>
        <w:spacing w:line="504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问卷填写过程中有任何问题，请联系我会。再次感谢您的支持和积极参与本次调研！</w:t>
      </w:r>
    </w:p>
    <w:sectPr>
      <w:footerReference r:id="rId3" w:type="default"/>
      <w:pgSz w:w="11906" w:h="16838"/>
      <w:pgMar w:top="1588" w:right="1588" w:bottom="1134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4"/>
        <w:szCs w:val="24"/>
      </w:rPr>
      <w:id w:val="987759571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45D9A426">
        <w:pPr>
          <w:pStyle w:val="3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05437"/>
    <w:multiLevelType w:val="multilevel"/>
    <w:tmpl w:val="19905437"/>
    <w:lvl w:ilvl="0" w:tentative="0">
      <w:start w:val="1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2497CA5"/>
    <w:multiLevelType w:val="multilevel"/>
    <w:tmpl w:val="22497CA5"/>
    <w:lvl w:ilvl="0" w:tentative="0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B5449"/>
    <w:multiLevelType w:val="multilevel"/>
    <w:tmpl w:val="28FB5449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90146D3"/>
    <w:multiLevelType w:val="multilevel"/>
    <w:tmpl w:val="290146D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4D6BBB"/>
    <w:multiLevelType w:val="multilevel"/>
    <w:tmpl w:val="5E4D6BBB"/>
    <w:lvl w:ilvl="0" w:tentative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9"/>
      <w:numFmt w:val="decimal"/>
      <w:lvlText w:val="%2，"/>
      <w:lvlJc w:val="left"/>
      <w:pPr>
        <w:ind w:left="800" w:hanging="360"/>
      </w:pPr>
      <w:rPr>
        <w:rFonts w:hint="default"/>
      </w:rPr>
    </w:lvl>
    <w:lvl w:ilvl="2" w:tentative="0">
      <w:start w:val="9"/>
      <w:numFmt w:val="decimal"/>
      <w:lvlText w:val="%3．"/>
      <w:lvlJc w:val="left"/>
      <w:pPr>
        <w:ind w:left="12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/[{}£¥·‘’“”、。〈《》「『【〔〖〝﹙﹛﹝＄（），．：；［｛￡￥"/>
  <w:noLineBreaksBefore w:lang="zh-CN" w:val="!$%(),./:;&gt;?[]{}¢£¥¨°·ˇˉ―‖‘’“”…‰′″›℃∶、。〃〈〉《》「」『』【】〔〕〖〗〝〞︶︺︾﹀﹄﹙﹚﹛﹜﹝﹞！＂＄％＇（），．：；？［］｀｛｜｝～￠￡￥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4MjU1NWIyYzUxNTY5OTFmM2RiNjdmMDU1OWU1ZGIifQ=="/>
  </w:docVars>
  <w:rsids>
    <w:rsidRoot w:val="00A61321"/>
    <w:rsid w:val="0000296A"/>
    <w:rsid w:val="0002192A"/>
    <w:rsid w:val="0004061E"/>
    <w:rsid w:val="00065EA5"/>
    <w:rsid w:val="00066751"/>
    <w:rsid w:val="0007521B"/>
    <w:rsid w:val="000B5AB7"/>
    <w:rsid w:val="000C6890"/>
    <w:rsid w:val="000E672B"/>
    <w:rsid w:val="00112812"/>
    <w:rsid w:val="0012509E"/>
    <w:rsid w:val="0012758A"/>
    <w:rsid w:val="00132E0D"/>
    <w:rsid w:val="00136855"/>
    <w:rsid w:val="00143582"/>
    <w:rsid w:val="001567B0"/>
    <w:rsid w:val="0016089F"/>
    <w:rsid w:val="0017549B"/>
    <w:rsid w:val="00197288"/>
    <w:rsid w:val="0019796F"/>
    <w:rsid w:val="001C4B29"/>
    <w:rsid w:val="001D6BAF"/>
    <w:rsid w:val="00215987"/>
    <w:rsid w:val="002252D3"/>
    <w:rsid w:val="00225B26"/>
    <w:rsid w:val="00231C35"/>
    <w:rsid w:val="00233AB0"/>
    <w:rsid w:val="00233E85"/>
    <w:rsid w:val="00240031"/>
    <w:rsid w:val="00242B47"/>
    <w:rsid w:val="00242DE7"/>
    <w:rsid w:val="00252B67"/>
    <w:rsid w:val="00262945"/>
    <w:rsid w:val="00262A1E"/>
    <w:rsid w:val="00263E85"/>
    <w:rsid w:val="00277A25"/>
    <w:rsid w:val="002908BB"/>
    <w:rsid w:val="002A249D"/>
    <w:rsid w:val="002B154C"/>
    <w:rsid w:val="002B24EA"/>
    <w:rsid w:val="002B3800"/>
    <w:rsid w:val="002C10AB"/>
    <w:rsid w:val="002D506C"/>
    <w:rsid w:val="002F2081"/>
    <w:rsid w:val="00317C8E"/>
    <w:rsid w:val="00330275"/>
    <w:rsid w:val="0035678F"/>
    <w:rsid w:val="003572ED"/>
    <w:rsid w:val="0037270D"/>
    <w:rsid w:val="003902FC"/>
    <w:rsid w:val="003935FE"/>
    <w:rsid w:val="003A1E91"/>
    <w:rsid w:val="003A4497"/>
    <w:rsid w:val="003B6B79"/>
    <w:rsid w:val="003C75A0"/>
    <w:rsid w:val="003E0BB3"/>
    <w:rsid w:val="00405340"/>
    <w:rsid w:val="00412030"/>
    <w:rsid w:val="004270CB"/>
    <w:rsid w:val="004342A6"/>
    <w:rsid w:val="00441AA3"/>
    <w:rsid w:val="0044315A"/>
    <w:rsid w:val="0049004D"/>
    <w:rsid w:val="004A29BA"/>
    <w:rsid w:val="004C328F"/>
    <w:rsid w:val="004C6B28"/>
    <w:rsid w:val="004C75E5"/>
    <w:rsid w:val="004E6B66"/>
    <w:rsid w:val="004F1A20"/>
    <w:rsid w:val="004F49B4"/>
    <w:rsid w:val="00501EBC"/>
    <w:rsid w:val="00505B8B"/>
    <w:rsid w:val="00507DBB"/>
    <w:rsid w:val="005231E7"/>
    <w:rsid w:val="0052395A"/>
    <w:rsid w:val="00525BEF"/>
    <w:rsid w:val="00544D5B"/>
    <w:rsid w:val="00553127"/>
    <w:rsid w:val="005778FC"/>
    <w:rsid w:val="005A01DC"/>
    <w:rsid w:val="005B4E4B"/>
    <w:rsid w:val="005B5221"/>
    <w:rsid w:val="005C47F8"/>
    <w:rsid w:val="005C5E64"/>
    <w:rsid w:val="005D3D99"/>
    <w:rsid w:val="005E12D2"/>
    <w:rsid w:val="005F1B45"/>
    <w:rsid w:val="005F7600"/>
    <w:rsid w:val="00611853"/>
    <w:rsid w:val="00621AB9"/>
    <w:rsid w:val="00657E02"/>
    <w:rsid w:val="00667C8C"/>
    <w:rsid w:val="0067583B"/>
    <w:rsid w:val="006929D7"/>
    <w:rsid w:val="006930F7"/>
    <w:rsid w:val="006A0209"/>
    <w:rsid w:val="006D2C7B"/>
    <w:rsid w:val="006D397B"/>
    <w:rsid w:val="006E38EC"/>
    <w:rsid w:val="007223E8"/>
    <w:rsid w:val="007321EB"/>
    <w:rsid w:val="00753C9A"/>
    <w:rsid w:val="0076115B"/>
    <w:rsid w:val="007B1C8B"/>
    <w:rsid w:val="007B23D0"/>
    <w:rsid w:val="007B2FF6"/>
    <w:rsid w:val="00800DF6"/>
    <w:rsid w:val="008353C6"/>
    <w:rsid w:val="008500EF"/>
    <w:rsid w:val="00877361"/>
    <w:rsid w:val="00877E71"/>
    <w:rsid w:val="008D11D8"/>
    <w:rsid w:val="008D57EA"/>
    <w:rsid w:val="008D66FF"/>
    <w:rsid w:val="008E5869"/>
    <w:rsid w:val="008E5CB0"/>
    <w:rsid w:val="00907888"/>
    <w:rsid w:val="009258DE"/>
    <w:rsid w:val="00930670"/>
    <w:rsid w:val="009474BD"/>
    <w:rsid w:val="009729E8"/>
    <w:rsid w:val="00973A8E"/>
    <w:rsid w:val="00974AA0"/>
    <w:rsid w:val="009A5702"/>
    <w:rsid w:val="009B404A"/>
    <w:rsid w:val="009E0A45"/>
    <w:rsid w:val="009F707C"/>
    <w:rsid w:val="00A13009"/>
    <w:rsid w:val="00A1605A"/>
    <w:rsid w:val="00A41161"/>
    <w:rsid w:val="00A44949"/>
    <w:rsid w:val="00A46E71"/>
    <w:rsid w:val="00A61321"/>
    <w:rsid w:val="00A75B49"/>
    <w:rsid w:val="00AC72F6"/>
    <w:rsid w:val="00B11C31"/>
    <w:rsid w:val="00B12747"/>
    <w:rsid w:val="00B12F16"/>
    <w:rsid w:val="00B22C3E"/>
    <w:rsid w:val="00B325DA"/>
    <w:rsid w:val="00B5214A"/>
    <w:rsid w:val="00B6269C"/>
    <w:rsid w:val="00B64E6E"/>
    <w:rsid w:val="00B66D4F"/>
    <w:rsid w:val="00B73C11"/>
    <w:rsid w:val="00B75D4D"/>
    <w:rsid w:val="00BC0AD8"/>
    <w:rsid w:val="00BC77CE"/>
    <w:rsid w:val="00BD270D"/>
    <w:rsid w:val="00BF24EB"/>
    <w:rsid w:val="00C125BB"/>
    <w:rsid w:val="00C24144"/>
    <w:rsid w:val="00C309EC"/>
    <w:rsid w:val="00C32784"/>
    <w:rsid w:val="00C335D2"/>
    <w:rsid w:val="00C3369C"/>
    <w:rsid w:val="00C42954"/>
    <w:rsid w:val="00C476B2"/>
    <w:rsid w:val="00C77539"/>
    <w:rsid w:val="00CB00A3"/>
    <w:rsid w:val="00CB43FE"/>
    <w:rsid w:val="00CB51A4"/>
    <w:rsid w:val="00CC2687"/>
    <w:rsid w:val="00CC31CC"/>
    <w:rsid w:val="00CD220E"/>
    <w:rsid w:val="00CD3FB0"/>
    <w:rsid w:val="00CE5504"/>
    <w:rsid w:val="00CF0E98"/>
    <w:rsid w:val="00CF4DD9"/>
    <w:rsid w:val="00CF5B1B"/>
    <w:rsid w:val="00D375D8"/>
    <w:rsid w:val="00D42720"/>
    <w:rsid w:val="00D56E6B"/>
    <w:rsid w:val="00D639C6"/>
    <w:rsid w:val="00D73954"/>
    <w:rsid w:val="00D83954"/>
    <w:rsid w:val="00D91570"/>
    <w:rsid w:val="00D92D0C"/>
    <w:rsid w:val="00DC3074"/>
    <w:rsid w:val="00DC502F"/>
    <w:rsid w:val="00DD0520"/>
    <w:rsid w:val="00DD1ABC"/>
    <w:rsid w:val="00DF5B17"/>
    <w:rsid w:val="00DF79BB"/>
    <w:rsid w:val="00E10B4D"/>
    <w:rsid w:val="00E12374"/>
    <w:rsid w:val="00E34784"/>
    <w:rsid w:val="00E70A33"/>
    <w:rsid w:val="00E823E7"/>
    <w:rsid w:val="00EA6791"/>
    <w:rsid w:val="00EB766A"/>
    <w:rsid w:val="00ED0D14"/>
    <w:rsid w:val="00ED161A"/>
    <w:rsid w:val="00ED1770"/>
    <w:rsid w:val="00EE1AFB"/>
    <w:rsid w:val="00EE6CCB"/>
    <w:rsid w:val="00EF3327"/>
    <w:rsid w:val="00EF710F"/>
    <w:rsid w:val="00F00369"/>
    <w:rsid w:val="00F0599D"/>
    <w:rsid w:val="00F05C6B"/>
    <w:rsid w:val="00F14C49"/>
    <w:rsid w:val="00F17055"/>
    <w:rsid w:val="00F23FD7"/>
    <w:rsid w:val="00F43671"/>
    <w:rsid w:val="00F47138"/>
    <w:rsid w:val="00F573EF"/>
    <w:rsid w:val="00F62878"/>
    <w:rsid w:val="00F653F0"/>
    <w:rsid w:val="00F92FA1"/>
    <w:rsid w:val="00F9339A"/>
    <w:rsid w:val="00FB213E"/>
    <w:rsid w:val="00FC3A9F"/>
    <w:rsid w:val="00FC5287"/>
    <w:rsid w:val="00FF2B45"/>
    <w:rsid w:val="00FF479E"/>
    <w:rsid w:val="77C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6"/>
    <w:link w:val="2"/>
    <w:semiHidden/>
    <w:uiPriority w:val="99"/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848E-B827-4CD8-B6F6-549C3E2A01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2635</Words>
  <Characters>2867</Characters>
  <Lines>48</Lines>
  <Paragraphs>13</Paragraphs>
  <TotalTime>15</TotalTime>
  <ScaleCrop>false</ScaleCrop>
  <LinksUpToDate>false</LinksUpToDate>
  <CharactersWithSpaces>6710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2025-02-26T13:32:00Z</dcterms:created>
  <dc:creator>李志玲</dc:creator>
  <cp:lastModifiedBy>普罗旺斯的小资</cp:lastModifiedBy>
  <cp:lastPrinted>2025-02-26T13:48:00Z</cp:lastPrinted>
  <dcterms:modified xsi:type="dcterms:W3CDTF">2025-02-27T01:08:53Z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6F666481482C4CB0B2E236458D75FF91_13</vt:lpwstr>
  </property>
</Properties>
</file>