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C6765" w14:textId="2623B3B8" w:rsidR="00DF21B6" w:rsidRDefault="00DF21B6" w:rsidP="005172F4">
      <w:pPr>
        <w:ind w:firstLineChars="49" w:firstLine="148"/>
        <w:jc w:val="left"/>
        <w:rPr>
          <w:rFonts w:ascii="宋体" w:hAnsi="宋体" w:cs="宋体"/>
          <w:b/>
          <w:color w:val="000000"/>
          <w:kern w:val="0"/>
          <w:sz w:val="30"/>
          <w:szCs w:val="30"/>
        </w:rPr>
      </w:pPr>
      <w:r>
        <w:rPr>
          <w:rFonts w:ascii="宋体" w:hAnsi="宋体" w:cs="宋体" w:hint="eastAsia"/>
          <w:b/>
          <w:color w:val="000000"/>
          <w:kern w:val="0"/>
          <w:sz w:val="30"/>
          <w:szCs w:val="30"/>
        </w:rPr>
        <w:t>附件：</w:t>
      </w:r>
    </w:p>
    <w:p w14:paraId="53077CC6" w14:textId="08598325" w:rsidR="005172F4" w:rsidRDefault="00DF21B6" w:rsidP="005172F4">
      <w:pPr>
        <w:ind w:firstLine="452"/>
        <w:jc w:val="center"/>
        <w:rPr>
          <w:rFonts w:ascii="宋体" w:hAnsi="宋体" w:cs="宋体"/>
          <w:b/>
          <w:color w:val="000000"/>
          <w:kern w:val="0"/>
          <w:sz w:val="30"/>
          <w:szCs w:val="30"/>
        </w:rPr>
      </w:pPr>
      <w:r>
        <w:rPr>
          <w:rFonts w:ascii="宋体" w:hAnsi="宋体" w:cs="宋体"/>
          <w:b/>
          <w:color w:val="000000"/>
          <w:kern w:val="0"/>
          <w:sz w:val="30"/>
          <w:szCs w:val="30"/>
        </w:rPr>
        <w:t>CIS</w:t>
      </w:r>
      <w:r>
        <w:rPr>
          <w:rFonts w:ascii="宋体" w:hAnsi="宋体" w:cs="宋体" w:hint="eastAsia"/>
          <w:b/>
          <w:color w:val="000000"/>
          <w:kern w:val="0"/>
          <w:sz w:val="30"/>
          <w:szCs w:val="30"/>
        </w:rPr>
        <w:t>标准项目公示表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976"/>
        <w:gridCol w:w="488"/>
        <w:gridCol w:w="488"/>
        <w:gridCol w:w="976"/>
        <w:gridCol w:w="1441"/>
        <w:gridCol w:w="2548"/>
      </w:tblGrid>
      <w:tr w:rsidR="005172F4" w:rsidRPr="00095460" w14:paraId="3CA59568" w14:textId="77777777" w:rsidTr="00A64BC6">
        <w:trPr>
          <w:trHeight w:val="637"/>
        </w:trPr>
        <w:tc>
          <w:tcPr>
            <w:tcW w:w="1379" w:type="dxa"/>
            <w:tcBorders>
              <w:bottom w:val="single" w:sz="4" w:space="0" w:color="auto"/>
            </w:tcBorders>
            <w:vAlign w:val="center"/>
          </w:tcPr>
          <w:p w14:paraId="614A97FD" w14:textId="77777777" w:rsidR="005172F4" w:rsidRPr="00095460" w:rsidRDefault="005172F4" w:rsidP="005172F4">
            <w:pPr>
              <w:autoSpaceDE w:val="0"/>
              <w:autoSpaceDN w:val="0"/>
              <w:adjustRightInd w:val="0"/>
              <w:snapToGrid w:val="0"/>
              <w:ind w:firstLineChars="0" w:firstLine="0"/>
              <w:rPr>
                <w:rFonts w:ascii="仿宋" w:eastAsia="仿宋" w:hAnsi="仿宋"/>
              </w:rPr>
            </w:pPr>
            <w:bookmarkStart w:id="0" w:name="_Hlk98752381"/>
            <w:r w:rsidRPr="00095460">
              <w:rPr>
                <w:rFonts w:ascii="仿宋" w:eastAsia="仿宋" w:hAnsi="仿宋" w:cs="宋体" w:hint="eastAsia"/>
                <w:color w:val="000000"/>
                <w:kern w:val="0"/>
                <w:szCs w:val="21"/>
              </w:rPr>
              <w:t>申请/</w:t>
            </w:r>
            <w:r w:rsidRPr="00095460">
              <w:rPr>
                <w:rFonts w:ascii="仿宋" w:eastAsia="仿宋" w:hAnsi="仿宋" w:cs="宋体"/>
                <w:color w:val="000000"/>
                <w:kern w:val="0"/>
                <w:szCs w:val="21"/>
              </w:rPr>
              <w:t>建议项目名称(中文)</w:t>
            </w:r>
          </w:p>
        </w:tc>
        <w:tc>
          <w:tcPr>
            <w:tcW w:w="2928" w:type="dxa"/>
            <w:gridSpan w:val="4"/>
            <w:tcBorders>
              <w:bottom w:val="single" w:sz="4" w:space="0" w:color="auto"/>
            </w:tcBorders>
            <w:vAlign w:val="center"/>
          </w:tcPr>
          <w:p w14:paraId="05B5B083" w14:textId="3A268D64" w:rsidR="005172F4" w:rsidRPr="00095460" w:rsidRDefault="000A264E" w:rsidP="005172F4">
            <w:pPr>
              <w:ind w:firstLineChars="0" w:firstLine="0"/>
              <w:jc w:val="left"/>
              <w:rPr>
                <w:rFonts w:ascii="仿宋" w:eastAsia="仿宋" w:hAnsi="仿宋"/>
              </w:rPr>
            </w:pPr>
            <w:r w:rsidRPr="000A264E">
              <w:rPr>
                <w:rFonts w:ascii="仿宋" w:eastAsia="仿宋" w:hAnsi="仿宋" w:cs="宋体" w:hint="eastAsia"/>
                <w:color w:val="000000"/>
                <w:kern w:val="0"/>
                <w:szCs w:val="21"/>
              </w:rPr>
              <w:t>锚泊型海洋资料浮标通用技术规范</w:t>
            </w:r>
          </w:p>
        </w:tc>
        <w:tc>
          <w:tcPr>
            <w:tcW w:w="1441" w:type="dxa"/>
            <w:tcBorders>
              <w:bottom w:val="single" w:sz="4" w:space="0" w:color="auto"/>
            </w:tcBorders>
            <w:vAlign w:val="center"/>
          </w:tcPr>
          <w:p w14:paraId="26413EC6" w14:textId="77777777" w:rsidR="005172F4" w:rsidRPr="00095460" w:rsidRDefault="005172F4" w:rsidP="005172F4">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hint="eastAsia"/>
                <w:color w:val="000000"/>
                <w:kern w:val="0"/>
                <w:szCs w:val="21"/>
              </w:rPr>
              <w:t>申请/</w:t>
            </w:r>
            <w:r w:rsidRPr="00095460">
              <w:rPr>
                <w:rFonts w:ascii="仿宋" w:eastAsia="仿宋" w:hAnsi="仿宋" w:cs="宋体"/>
                <w:color w:val="000000"/>
                <w:kern w:val="0"/>
                <w:szCs w:val="21"/>
              </w:rPr>
              <w:t>建议项目名称(</w:t>
            </w:r>
            <w:r w:rsidRPr="00095460">
              <w:rPr>
                <w:rFonts w:ascii="仿宋" w:eastAsia="仿宋" w:hAnsi="仿宋" w:cs="宋体" w:hint="eastAsia"/>
                <w:color w:val="000000"/>
                <w:kern w:val="0"/>
                <w:szCs w:val="21"/>
              </w:rPr>
              <w:t>英</w:t>
            </w:r>
            <w:r w:rsidRPr="00095460">
              <w:rPr>
                <w:rFonts w:ascii="仿宋" w:eastAsia="仿宋" w:hAnsi="仿宋" w:cs="宋体"/>
                <w:color w:val="000000"/>
                <w:kern w:val="0"/>
                <w:szCs w:val="21"/>
              </w:rPr>
              <w:t>文)</w:t>
            </w:r>
          </w:p>
        </w:tc>
        <w:tc>
          <w:tcPr>
            <w:tcW w:w="2548" w:type="dxa"/>
            <w:tcBorders>
              <w:bottom w:val="single" w:sz="4" w:space="0" w:color="auto"/>
            </w:tcBorders>
            <w:vAlign w:val="center"/>
          </w:tcPr>
          <w:p w14:paraId="3011F9B6" w14:textId="5C9FD892" w:rsidR="005172F4" w:rsidRPr="009C6FE3" w:rsidRDefault="000A264E" w:rsidP="009C6FE3">
            <w:pPr>
              <w:ind w:firstLineChars="0" w:firstLine="0"/>
              <w:rPr>
                <w:rFonts w:ascii="仿宋" w:eastAsia="仿宋" w:hAnsi="仿宋"/>
              </w:rPr>
            </w:pPr>
            <w:r w:rsidRPr="000A264E">
              <w:rPr>
                <w:rFonts w:ascii="Times New Roman" w:hAnsi="Times New Roman"/>
              </w:rPr>
              <w:t xml:space="preserve">General </w:t>
            </w:r>
            <w:r>
              <w:rPr>
                <w:rFonts w:ascii="Times New Roman" w:hAnsi="Times New Roman"/>
              </w:rPr>
              <w:t xml:space="preserve">technical </w:t>
            </w:r>
            <w:r w:rsidRPr="000A264E">
              <w:rPr>
                <w:rFonts w:ascii="Times New Roman" w:hAnsi="Times New Roman"/>
              </w:rPr>
              <w:t xml:space="preserve"> specification for moored ocean data buoy</w:t>
            </w:r>
          </w:p>
        </w:tc>
      </w:tr>
      <w:tr w:rsidR="005172F4" w:rsidRPr="00095460" w14:paraId="22CB251A"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79" w:type="dxa"/>
            <w:tcBorders>
              <w:top w:val="single" w:sz="4" w:space="0" w:color="auto"/>
              <w:left w:val="single" w:sz="4" w:space="0" w:color="auto"/>
              <w:bottom w:val="single" w:sz="4" w:space="0" w:color="auto"/>
              <w:right w:val="single" w:sz="4" w:space="0" w:color="auto"/>
            </w:tcBorders>
            <w:vAlign w:val="center"/>
          </w:tcPr>
          <w:p w14:paraId="37618BE7" w14:textId="77777777" w:rsidR="005172F4" w:rsidRPr="00095460" w:rsidRDefault="005172F4" w:rsidP="005172F4">
            <w:pPr>
              <w:autoSpaceDE w:val="0"/>
              <w:autoSpaceDN w:val="0"/>
              <w:adjustRightInd w:val="0"/>
              <w:snapToGrid w:val="0"/>
              <w:ind w:firstLineChars="0" w:firstLine="0"/>
              <w:rPr>
                <w:rFonts w:ascii="仿宋" w:eastAsia="仿宋" w:hAnsi="仿宋"/>
                <w:kern w:val="0"/>
                <w:szCs w:val="21"/>
              </w:rPr>
            </w:pPr>
            <w:r w:rsidRPr="00095460">
              <w:rPr>
                <w:rFonts w:ascii="仿宋" w:eastAsia="仿宋" w:hAnsi="仿宋" w:cs="宋体"/>
                <w:color w:val="000000"/>
                <w:kern w:val="0"/>
                <w:szCs w:val="21"/>
              </w:rPr>
              <w:t>制定或修订</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3440DD95" w14:textId="77777777" w:rsidR="005172F4" w:rsidRPr="00095460" w:rsidRDefault="005172F4" w:rsidP="0065180B">
            <w:pPr>
              <w:autoSpaceDE w:val="0"/>
              <w:autoSpaceDN w:val="0"/>
              <w:adjustRightInd w:val="0"/>
              <w:snapToGrid w:val="0"/>
              <w:ind w:firstLine="315"/>
              <w:jc w:val="center"/>
              <w:rPr>
                <w:rFonts w:ascii="仿宋" w:eastAsia="仿宋" w:hAnsi="仿宋" w:cs="宋体"/>
                <w:color w:val="000000"/>
                <w:kern w:val="0"/>
                <w:szCs w:val="21"/>
              </w:rPr>
            </w:pP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制定</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37816D9A" w14:textId="77777777" w:rsidR="005172F4" w:rsidRPr="00095460" w:rsidRDefault="005172F4" w:rsidP="0065180B">
            <w:pPr>
              <w:autoSpaceDE w:val="0"/>
              <w:autoSpaceDN w:val="0"/>
              <w:adjustRightInd w:val="0"/>
              <w:snapToGrid w:val="0"/>
              <w:ind w:firstLine="315"/>
              <w:jc w:val="center"/>
              <w:rPr>
                <w:rFonts w:ascii="仿宋" w:eastAsia="仿宋" w:hAnsi="仿宋" w:cs="宋体"/>
                <w:color w:val="000000"/>
                <w:kern w:val="0"/>
                <w:szCs w:val="21"/>
              </w:rPr>
            </w:pPr>
            <w:r w:rsidRPr="00095460">
              <w:rPr>
                <w:rFonts w:ascii="仿宋" w:eastAsia="仿宋" w:hAnsi="仿宋" w:cs="宋体"/>
                <w:color w:val="000000"/>
                <w:kern w:val="0"/>
                <w:szCs w:val="21"/>
              </w:rPr>
              <w:t>□修订</w:t>
            </w:r>
          </w:p>
        </w:tc>
        <w:tc>
          <w:tcPr>
            <w:tcW w:w="1441" w:type="dxa"/>
            <w:tcBorders>
              <w:top w:val="single" w:sz="4" w:space="0" w:color="auto"/>
              <w:left w:val="single" w:sz="4" w:space="0" w:color="auto"/>
              <w:bottom w:val="single" w:sz="4" w:space="0" w:color="auto"/>
              <w:right w:val="single" w:sz="4" w:space="0" w:color="auto"/>
            </w:tcBorders>
            <w:vAlign w:val="center"/>
          </w:tcPr>
          <w:p w14:paraId="7B5689EE" w14:textId="77777777" w:rsidR="005172F4" w:rsidRPr="00095460" w:rsidRDefault="005172F4" w:rsidP="005172F4">
            <w:pPr>
              <w:ind w:firstLineChars="0" w:firstLine="0"/>
              <w:rPr>
                <w:rFonts w:ascii="仿宋" w:eastAsia="仿宋" w:hAnsi="仿宋" w:cs="宋体"/>
                <w:color w:val="000000"/>
                <w:kern w:val="0"/>
                <w:szCs w:val="21"/>
              </w:rPr>
            </w:pPr>
            <w:r w:rsidRPr="00095460">
              <w:rPr>
                <w:rFonts w:ascii="仿宋" w:eastAsia="仿宋" w:hAnsi="仿宋" w:cs="宋体"/>
                <w:color w:val="000000"/>
                <w:kern w:val="0"/>
                <w:szCs w:val="21"/>
              </w:rPr>
              <w:t>被修订标准编号</w:t>
            </w:r>
          </w:p>
        </w:tc>
        <w:tc>
          <w:tcPr>
            <w:tcW w:w="2548" w:type="dxa"/>
            <w:tcBorders>
              <w:top w:val="single" w:sz="4" w:space="0" w:color="auto"/>
              <w:left w:val="single" w:sz="4" w:space="0" w:color="auto"/>
              <w:bottom w:val="single" w:sz="4" w:space="0" w:color="auto"/>
              <w:right w:val="single" w:sz="4" w:space="0" w:color="auto"/>
            </w:tcBorders>
          </w:tcPr>
          <w:p w14:paraId="41F65943" w14:textId="77777777" w:rsidR="005172F4" w:rsidRPr="00095460" w:rsidRDefault="005172F4" w:rsidP="0065180B">
            <w:pPr>
              <w:ind w:firstLine="315"/>
              <w:rPr>
                <w:rFonts w:ascii="仿宋" w:eastAsia="仿宋" w:hAnsi="仿宋"/>
              </w:rPr>
            </w:pPr>
          </w:p>
        </w:tc>
      </w:tr>
      <w:tr w:rsidR="005172F4" w:rsidRPr="00095460" w14:paraId="4BD808CA"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79" w:type="dxa"/>
            <w:tcBorders>
              <w:top w:val="single" w:sz="4" w:space="0" w:color="auto"/>
              <w:left w:val="single" w:sz="4" w:space="0" w:color="auto"/>
              <w:bottom w:val="single" w:sz="4" w:space="0" w:color="auto"/>
              <w:right w:val="single" w:sz="4" w:space="0" w:color="auto"/>
            </w:tcBorders>
            <w:vAlign w:val="center"/>
          </w:tcPr>
          <w:p w14:paraId="665B0E0A" w14:textId="77777777" w:rsidR="005172F4" w:rsidRPr="00095460" w:rsidRDefault="005172F4" w:rsidP="005172F4">
            <w:pPr>
              <w:ind w:firstLineChars="71" w:firstLine="149"/>
              <w:rPr>
                <w:rFonts w:ascii="仿宋" w:eastAsia="仿宋" w:hAnsi="仿宋"/>
              </w:rPr>
            </w:pPr>
            <w:r w:rsidRPr="00095460">
              <w:rPr>
                <w:rFonts w:ascii="仿宋" w:eastAsia="仿宋" w:hAnsi="仿宋" w:cs="宋体" w:hint="eastAsia"/>
                <w:color w:val="000000"/>
                <w:kern w:val="0"/>
                <w:szCs w:val="21"/>
              </w:rPr>
              <w:t>采标程度</w:t>
            </w:r>
          </w:p>
        </w:tc>
        <w:tc>
          <w:tcPr>
            <w:tcW w:w="976" w:type="dxa"/>
            <w:tcBorders>
              <w:top w:val="single" w:sz="4" w:space="0" w:color="auto"/>
              <w:left w:val="single" w:sz="4" w:space="0" w:color="auto"/>
              <w:bottom w:val="single" w:sz="4" w:space="0" w:color="auto"/>
              <w:right w:val="single" w:sz="4" w:space="0" w:color="auto"/>
            </w:tcBorders>
            <w:vAlign w:val="center"/>
          </w:tcPr>
          <w:p w14:paraId="4E368D4B" w14:textId="77777777" w:rsidR="005172F4" w:rsidRPr="00095460" w:rsidRDefault="005172F4" w:rsidP="0065180B">
            <w:pPr>
              <w:autoSpaceDE w:val="0"/>
              <w:autoSpaceDN w:val="0"/>
              <w:adjustRightInd w:val="0"/>
              <w:snapToGrid w:val="0"/>
              <w:ind w:firstLine="285"/>
              <w:jc w:val="center"/>
              <w:rPr>
                <w:rFonts w:ascii="仿宋" w:eastAsia="仿宋" w:hAnsi="仿宋"/>
                <w:kern w:val="0"/>
                <w:sz w:val="24"/>
                <w:szCs w:val="24"/>
              </w:rPr>
            </w:pPr>
            <w:r w:rsidRPr="00095460">
              <w:rPr>
                <w:rFonts w:ascii="仿宋" w:eastAsia="仿宋" w:hAnsi="仿宋" w:cs="宋体"/>
                <w:color w:val="000000"/>
                <w:kern w:val="0"/>
                <w:sz w:val="19"/>
                <w:szCs w:val="19"/>
              </w:rPr>
              <w:t>□IDT</w:t>
            </w:r>
          </w:p>
        </w:tc>
        <w:tc>
          <w:tcPr>
            <w:tcW w:w="976" w:type="dxa"/>
            <w:gridSpan w:val="2"/>
            <w:tcBorders>
              <w:top w:val="single" w:sz="4" w:space="0" w:color="auto"/>
              <w:left w:val="single" w:sz="4" w:space="0" w:color="auto"/>
              <w:bottom w:val="single" w:sz="4" w:space="0" w:color="auto"/>
              <w:right w:val="single" w:sz="4" w:space="0" w:color="auto"/>
            </w:tcBorders>
            <w:vAlign w:val="center"/>
          </w:tcPr>
          <w:p w14:paraId="1DD75329" w14:textId="77777777" w:rsidR="005172F4" w:rsidRPr="00095460" w:rsidRDefault="005172F4" w:rsidP="0065180B">
            <w:pPr>
              <w:autoSpaceDE w:val="0"/>
              <w:autoSpaceDN w:val="0"/>
              <w:adjustRightInd w:val="0"/>
              <w:snapToGrid w:val="0"/>
              <w:ind w:firstLine="285"/>
              <w:jc w:val="center"/>
              <w:rPr>
                <w:rFonts w:ascii="仿宋" w:eastAsia="仿宋" w:hAnsi="仿宋"/>
                <w:kern w:val="0"/>
                <w:sz w:val="24"/>
                <w:szCs w:val="24"/>
              </w:rPr>
            </w:pPr>
            <w:r w:rsidRPr="00095460">
              <w:rPr>
                <w:rFonts w:ascii="仿宋" w:eastAsia="仿宋" w:hAnsi="仿宋" w:cs="宋体"/>
                <w:color w:val="000000"/>
                <w:kern w:val="0"/>
                <w:sz w:val="19"/>
                <w:szCs w:val="19"/>
              </w:rPr>
              <w:t>□MOD</w:t>
            </w:r>
          </w:p>
        </w:tc>
        <w:tc>
          <w:tcPr>
            <w:tcW w:w="976" w:type="dxa"/>
            <w:tcBorders>
              <w:top w:val="single" w:sz="4" w:space="0" w:color="auto"/>
              <w:left w:val="single" w:sz="4" w:space="0" w:color="auto"/>
              <w:bottom w:val="single" w:sz="4" w:space="0" w:color="auto"/>
              <w:right w:val="single" w:sz="4" w:space="0" w:color="auto"/>
            </w:tcBorders>
            <w:vAlign w:val="center"/>
          </w:tcPr>
          <w:p w14:paraId="689E085C" w14:textId="77777777" w:rsidR="005172F4" w:rsidRPr="00095460" w:rsidRDefault="005172F4" w:rsidP="0065180B">
            <w:pPr>
              <w:autoSpaceDE w:val="0"/>
              <w:autoSpaceDN w:val="0"/>
              <w:adjustRightInd w:val="0"/>
              <w:snapToGrid w:val="0"/>
              <w:ind w:firstLine="285"/>
              <w:jc w:val="center"/>
              <w:rPr>
                <w:rFonts w:ascii="仿宋" w:eastAsia="仿宋" w:hAnsi="仿宋"/>
                <w:kern w:val="0"/>
                <w:sz w:val="24"/>
                <w:szCs w:val="24"/>
              </w:rPr>
            </w:pPr>
            <w:r w:rsidRPr="00095460">
              <w:rPr>
                <w:rFonts w:ascii="仿宋" w:eastAsia="仿宋" w:hAnsi="仿宋" w:cs="宋体"/>
                <w:color w:val="000000"/>
                <w:kern w:val="0"/>
                <w:sz w:val="19"/>
                <w:szCs w:val="19"/>
              </w:rPr>
              <w:t>□NEQ</w:t>
            </w:r>
          </w:p>
        </w:tc>
        <w:tc>
          <w:tcPr>
            <w:tcW w:w="1441" w:type="dxa"/>
            <w:tcBorders>
              <w:top w:val="single" w:sz="4" w:space="0" w:color="auto"/>
              <w:left w:val="single" w:sz="4" w:space="0" w:color="auto"/>
              <w:bottom w:val="single" w:sz="4" w:space="0" w:color="auto"/>
              <w:right w:val="single" w:sz="4" w:space="0" w:color="auto"/>
            </w:tcBorders>
            <w:vAlign w:val="center"/>
          </w:tcPr>
          <w:p w14:paraId="11B3A1AB" w14:textId="77777777" w:rsidR="005172F4" w:rsidRPr="00095460" w:rsidRDefault="005172F4" w:rsidP="005172F4">
            <w:pPr>
              <w:ind w:firstLineChars="71" w:firstLine="149"/>
              <w:rPr>
                <w:rFonts w:ascii="仿宋" w:eastAsia="仿宋" w:hAnsi="仿宋" w:cs="宋体"/>
                <w:color w:val="000000"/>
                <w:kern w:val="0"/>
                <w:szCs w:val="21"/>
              </w:rPr>
            </w:pPr>
            <w:r w:rsidRPr="00095460">
              <w:rPr>
                <w:rFonts w:ascii="仿宋" w:eastAsia="仿宋" w:hAnsi="仿宋" w:cs="宋体" w:hint="eastAsia"/>
                <w:color w:val="000000"/>
                <w:kern w:val="0"/>
                <w:szCs w:val="21"/>
              </w:rPr>
              <w:t>采标编号</w:t>
            </w:r>
          </w:p>
        </w:tc>
        <w:tc>
          <w:tcPr>
            <w:tcW w:w="2548" w:type="dxa"/>
            <w:tcBorders>
              <w:top w:val="single" w:sz="4" w:space="0" w:color="auto"/>
              <w:left w:val="single" w:sz="4" w:space="0" w:color="auto"/>
              <w:bottom w:val="single" w:sz="4" w:space="0" w:color="auto"/>
              <w:right w:val="single" w:sz="4" w:space="0" w:color="auto"/>
            </w:tcBorders>
          </w:tcPr>
          <w:p w14:paraId="334DD458" w14:textId="77777777" w:rsidR="005172F4" w:rsidRPr="00095460" w:rsidRDefault="005172F4" w:rsidP="0065180B">
            <w:pPr>
              <w:ind w:firstLine="315"/>
              <w:rPr>
                <w:rFonts w:ascii="仿宋" w:eastAsia="仿宋" w:hAnsi="仿宋"/>
              </w:rPr>
            </w:pPr>
          </w:p>
        </w:tc>
      </w:tr>
      <w:tr w:rsidR="005172F4" w:rsidRPr="00095460" w14:paraId="3D733EE9"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3"/>
        </w:trPr>
        <w:tc>
          <w:tcPr>
            <w:tcW w:w="1379" w:type="dxa"/>
            <w:tcBorders>
              <w:top w:val="single" w:sz="4" w:space="0" w:color="auto"/>
              <w:left w:val="single" w:sz="4" w:space="0" w:color="auto"/>
              <w:bottom w:val="single" w:sz="4" w:space="0" w:color="auto"/>
              <w:right w:val="single" w:sz="4" w:space="0" w:color="auto"/>
            </w:tcBorders>
            <w:vAlign w:val="center"/>
          </w:tcPr>
          <w:p w14:paraId="39D5F889" w14:textId="77777777" w:rsidR="005172F4" w:rsidRPr="00095460" w:rsidRDefault="005172F4" w:rsidP="005172F4">
            <w:pPr>
              <w:autoSpaceDE w:val="0"/>
              <w:autoSpaceDN w:val="0"/>
              <w:adjustRightInd w:val="0"/>
              <w:snapToGrid w:val="0"/>
              <w:ind w:firstLineChars="0" w:firstLine="0"/>
              <w:jc w:val="left"/>
              <w:rPr>
                <w:rFonts w:ascii="仿宋" w:eastAsia="仿宋" w:hAnsi="仿宋" w:cs="宋体"/>
                <w:color w:val="000000"/>
                <w:kern w:val="0"/>
                <w:szCs w:val="21"/>
              </w:rPr>
            </w:pPr>
            <w:r w:rsidRPr="00095460">
              <w:rPr>
                <w:rFonts w:ascii="仿宋" w:eastAsia="仿宋" w:hAnsi="仿宋" w:cs="宋体"/>
                <w:color w:val="000000"/>
                <w:kern w:val="0"/>
                <w:szCs w:val="21"/>
              </w:rPr>
              <w:t>国际标准</w:t>
            </w: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国外先进标准名称(中文)</w:t>
            </w:r>
          </w:p>
        </w:tc>
        <w:tc>
          <w:tcPr>
            <w:tcW w:w="2928" w:type="dxa"/>
            <w:gridSpan w:val="4"/>
            <w:tcBorders>
              <w:top w:val="single" w:sz="4" w:space="0" w:color="auto"/>
              <w:left w:val="single" w:sz="4" w:space="0" w:color="auto"/>
              <w:bottom w:val="single" w:sz="4" w:space="0" w:color="auto"/>
              <w:right w:val="single" w:sz="4" w:space="0" w:color="auto"/>
            </w:tcBorders>
          </w:tcPr>
          <w:p w14:paraId="60AC80BA" w14:textId="77777777" w:rsidR="005172F4" w:rsidRPr="00095460" w:rsidRDefault="005172F4" w:rsidP="0065180B">
            <w:pPr>
              <w:ind w:firstLine="315"/>
              <w:rPr>
                <w:rFonts w:ascii="仿宋" w:eastAsia="仿宋" w:hAnsi="仿宋"/>
              </w:rPr>
            </w:pPr>
            <w:r w:rsidRPr="00095460">
              <w:rPr>
                <w:rFonts w:ascii="仿宋" w:eastAsia="仿宋" w:hAnsi="仿宋" w:hint="eastAsia"/>
              </w:rPr>
              <w:t>无</w:t>
            </w:r>
          </w:p>
        </w:tc>
        <w:tc>
          <w:tcPr>
            <w:tcW w:w="1441" w:type="dxa"/>
            <w:tcBorders>
              <w:top w:val="single" w:sz="4" w:space="0" w:color="auto"/>
              <w:left w:val="single" w:sz="4" w:space="0" w:color="auto"/>
              <w:bottom w:val="single" w:sz="4" w:space="0" w:color="auto"/>
              <w:right w:val="single" w:sz="4" w:space="0" w:color="auto"/>
            </w:tcBorders>
            <w:vAlign w:val="center"/>
          </w:tcPr>
          <w:p w14:paraId="54D33B0F" w14:textId="77777777" w:rsidR="005172F4" w:rsidRPr="00095460" w:rsidRDefault="005172F4" w:rsidP="005172F4">
            <w:pPr>
              <w:autoSpaceDE w:val="0"/>
              <w:autoSpaceDN w:val="0"/>
              <w:adjustRightInd w:val="0"/>
              <w:snapToGrid w:val="0"/>
              <w:ind w:firstLineChars="0" w:firstLine="0"/>
              <w:jc w:val="left"/>
              <w:rPr>
                <w:rFonts w:ascii="仿宋" w:eastAsia="仿宋" w:hAnsi="仿宋" w:cs="宋体"/>
                <w:color w:val="000000"/>
                <w:kern w:val="0"/>
                <w:szCs w:val="21"/>
              </w:rPr>
            </w:pPr>
            <w:r w:rsidRPr="00095460">
              <w:rPr>
                <w:rFonts w:ascii="仿宋" w:eastAsia="仿宋" w:hAnsi="仿宋" w:cs="宋体"/>
                <w:color w:val="000000"/>
                <w:kern w:val="0"/>
                <w:szCs w:val="21"/>
              </w:rPr>
              <w:t>国际标准</w:t>
            </w: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国外先进标准名称(</w:t>
            </w:r>
            <w:r w:rsidRPr="00095460">
              <w:rPr>
                <w:rFonts w:ascii="仿宋" w:eastAsia="仿宋" w:hAnsi="仿宋" w:cs="宋体" w:hint="eastAsia"/>
                <w:color w:val="000000"/>
                <w:kern w:val="0"/>
                <w:szCs w:val="21"/>
              </w:rPr>
              <w:t>英</w:t>
            </w:r>
            <w:r w:rsidRPr="00095460">
              <w:rPr>
                <w:rFonts w:ascii="仿宋" w:eastAsia="仿宋" w:hAnsi="仿宋" w:cs="宋体"/>
                <w:color w:val="000000"/>
                <w:kern w:val="0"/>
                <w:szCs w:val="21"/>
              </w:rPr>
              <w:t>文)</w:t>
            </w:r>
          </w:p>
        </w:tc>
        <w:tc>
          <w:tcPr>
            <w:tcW w:w="2548" w:type="dxa"/>
            <w:tcBorders>
              <w:top w:val="single" w:sz="4" w:space="0" w:color="auto"/>
              <w:left w:val="single" w:sz="4" w:space="0" w:color="auto"/>
              <w:bottom w:val="single" w:sz="4" w:space="0" w:color="auto"/>
              <w:right w:val="single" w:sz="4" w:space="0" w:color="auto"/>
            </w:tcBorders>
          </w:tcPr>
          <w:p w14:paraId="468D7FF9" w14:textId="77777777" w:rsidR="005172F4" w:rsidRPr="00095460" w:rsidRDefault="005172F4" w:rsidP="0065180B">
            <w:pPr>
              <w:ind w:firstLine="315"/>
              <w:rPr>
                <w:rFonts w:ascii="仿宋" w:eastAsia="仿宋" w:hAnsi="仿宋"/>
              </w:rPr>
            </w:pPr>
            <w:r w:rsidRPr="00095460">
              <w:rPr>
                <w:rFonts w:ascii="仿宋" w:eastAsia="仿宋" w:hAnsi="仿宋" w:hint="eastAsia"/>
              </w:rPr>
              <w:t>无</w:t>
            </w:r>
          </w:p>
        </w:tc>
      </w:tr>
      <w:tr w:rsidR="005172F4" w:rsidRPr="00095460" w14:paraId="6A38F727" w14:textId="77777777" w:rsidTr="00302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2"/>
        </w:trPr>
        <w:tc>
          <w:tcPr>
            <w:tcW w:w="1379" w:type="dxa"/>
            <w:tcBorders>
              <w:top w:val="single" w:sz="4" w:space="0" w:color="auto"/>
              <w:left w:val="single" w:sz="4" w:space="0" w:color="auto"/>
              <w:bottom w:val="single" w:sz="4" w:space="0" w:color="auto"/>
              <w:right w:val="single" w:sz="4" w:space="0" w:color="auto"/>
            </w:tcBorders>
            <w:vAlign w:val="center"/>
          </w:tcPr>
          <w:p w14:paraId="0941471E" w14:textId="77777777" w:rsidR="005172F4" w:rsidRPr="00095460" w:rsidRDefault="005172F4" w:rsidP="005172F4">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hint="eastAsia"/>
                <w:color w:val="000000"/>
                <w:kern w:val="0"/>
                <w:szCs w:val="21"/>
              </w:rPr>
              <w:t>项目申报</w:t>
            </w:r>
            <w:r w:rsidRPr="00095460">
              <w:rPr>
                <w:rFonts w:ascii="仿宋" w:eastAsia="仿宋" w:hAnsi="仿宋" w:cs="宋体"/>
                <w:color w:val="000000"/>
                <w:kern w:val="0"/>
                <w:szCs w:val="21"/>
              </w:rPr>
              <w:t>单位</w:t>
            </w:r>
          </w:p>
        </w:tc>
        <w:tc>
          <w:tcPr>
            <w:tcW w:w="6917" w:type="dxa"/>
            <w:gridSpan w:val="6"/>
            <w:tcBorders>
              <w:top w:val="single" w:sz="4" w:space="0" w:color="auto"/>
              <w:left w:val="single" w:sz="4" w:space="0" w:color="auto"/>
              <w:bottom w:val="single" w:sz="4" w:space="0" w:color="auto"/>
              <w:right w:val="single" w:sz="4" w:space="0" w:color="auto"/>
            </w:tcBorders>
            <w:vAlign w:val="center"/>
          </w:tcPr>
          <w:p w14:paraId="2851EE8A" w14:textId="6B3B86DF" w:rsidR="005172F4" w:rsidRPr="003028A8" w:rsidRDefault="000A264E" w:rsidP="003028A8">
            <w:pPr>
              <w:autoSpaceDE w:val="0"/>
              <w:autoSpaceDN w:val="0"/>
              <w:adjustRightInd w:val="0"/>
              <w:snapToGrid w:val="0"/>
              <w:ind w:firstLineChars="0" w:firstLine="0"/>
              <w:rPr>
                <w:rFonts w:ascii="仿宋" w:eastAsia="仿宋" w:hAnsi="仿宋" w:cs="宋体"/>
                <w:color w:val="000000"/>
                <w:kern w:val="0"/>
                <w:szCs w:val="21"/>
              </w:rPr>
            </w:pPr>
            <w:r w:rsidRPr="000A264E">
              <w:rPr>
                <w:rFonts w:ascii="仿宋" w:eastAsia="仿宋" w:hAnsi="仿宋" w:cs="宋体" w:hint="eastAsia"/>
                <w:color w:val="000000"/>
                <w:kern w:val="0"/>
                <w:szCs w:val="21"/>
              </w:rPr>
              <w:t>山东省科学院海洋仪器仪表研究所</w:t>
            </w:r>
          </w:p>
        </w:tc>
      </w:tr>
      <w:tr w:rsidR="005172F4" w:rsidRPr="00095460" w14:paraId="5936B208"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2"/>
        </w:trPr>
        <w:tc>
          <w:tcPr>
            <w:tcW w:w="1379" w:type="dxa"/>
            <w:tcBorders>
              <w:top w:val="single" w:sz="4" w:space="0" w:color="auto"/>
              <w:left w:val="single" w:sz="4" w:space="0" w:color="auto"/>
              <w:bottom w:val="single" w:sz="4" w:space="0" w:color="auto"/>
              <w:right w:val="single" w:sz="4" w:space="0" w:color="auto"/>
            </w:tcBorders>
            <w:vAlign w:val="center"/>
          </w:tcPr>
          <w:p w14:paraId="266E76E6" w14:textId="77777777" w:rsidR="005172F4" w:rsidRPr="00095460" w:rsidRDefault="005172F4" w:rsidP="005172F4">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color w:val="000000"/>
                <w:kern w:val="0"/>
                <w:szCs w:val="21"/>
              </w:rPr>
              <w:t>目的、意义或必要性</w:t>
            </w:r>
          </w:p>
        </w:tc>
        <w:tc>
          <w:tcPr>
            <w:tcW w:w="6917" w:type="dxa"/>
            <w:gridSpan w:val="6"/>
            <w:tcBorders>
              <w:top w:val="single" w:sz="4" w:space="0" w:color="auto"/>
              <w:left w:val="single" w:sz="4" w:space="0" w:color="auto"/>
              <w:bottom w:val="single" w:sz="4" w:space="0" w:color="auto"/>
              <w:right w:val="single" w:sz="4" w:space="0" w:color="auto"/>
            </w:tcBorders>
          </w:tcPr>
          <w:p w14:paraId="5345112E" w14:textId="0A5ED1E1" w:rsidR="00EE3847" w:rsidRPr="00EE3847" w:rsidRDefault="00EE3847" w:rsidP="00EE3847">
            <w:pPr>
              <w:spacing w:line="360" w:lineRule="auto"/>
              <w:ind w:firstLineChars="200" w:firstLine="420"/>
              <w:rPr>
                <w:rFonts w:ascii="仿宋" w:eastAsia="仿宋" w:hAnsi="仿宋" w:cs="宋体"/>
                <w:kern w:val="0"/>
                <w:szCs w:val="21"/>
              </w:rPr>
            </w:pPr>
            <w:r w:rsidRPr="00EE3847">
              <w:rPr>
                <w:rFonts w:ascii="仿宋" w:eastAsia="仿宋" w:hAnsi="仿宋" w:cs="宋体" w:hint="eastAsia"/>
                <w:kern w:val="0"/>
                <w:szCs w:val="21"/>
              </w:rPr>
              <w:t>海洋资料浮标通常是指定点锚系型浮标。锚系浮标是实现特定海域海洋动力环境、海洋气象及海洋生态化学要素长期连续观测的主要平台技术，目前已成为海洋业务化观测必不可少的观测系统和离岸海洋观测的关键装备。</w:t>
            </w:r>
          </w:p>
          <w:p w14:paraId="1BB103B8" w14:textId="77777777" w:rsidR="00EE3847" w:rsidRPr="00EE3847" w:rsidRDefault="00EE3847" w:rsidP="00EE3847">
            <w:pPr>
              <w:spacing w:line="360" w:lineRule="auto"/>
              <w:ind w:firstLineChars="200" w:firstLine="420"/>
              <w:rPr>
                <w:rFonts w:ascii="仿宋" w:eastAsia="仿宋" w:hAnsi="仿宋" w:cs="宋体"/>
                <w:kern w:val="0"/>
                <w:szCs w:val="21"/>
              </w:rPr>
            </w:pPr>
            <w:r w:rsidRPr="00EE3847">
              <w:rPr>
                <w:rFonts w:ascii="仿宋" w:eastAsia="仿宋" w:hAnsi="仿宋" w:cs="宋体" w:hint="eastAsia"/>
                <w:kern w:val="0"/>
                <w:szCs w:val="21"/>
              </w:rPr>
              <w:t>锚泊型海洋资料浮标是长期、连续、定点、全天候稳定可靠地现场获取海洋环境资料的仪器，能实现对海上大气的风、气压、温度、湿度、能见度等气象参数，以及波浪、海流、水温、盐度等水文参数，以及pH、溶解氧、叶绿素、营养盐等生态参数等海洋环境数据的自动采集、自动存储和自动发送,主要由浮标体、锚系、数据采集控制系统、传感器、供电系统、通讯模块等部分构成。浮标获取的长期、连续的海洋环境资料在海洋环境预警预报、发展海洋经济、预防和减轻海洋自然灾害、保护海洋环境、海洋综合管理、科学研究和国防建设等方面发挥重要的作用。</w:t>
            </w:r>
          </w:p>
          <w:p w14:paraId="7C1C9423" w14:textId="1C8A8D63" w:rsidR="00435A05" w:rsidRDefault="00EE3847" w:rsidP="00EE3847">
            <w:pPr>
              <w:spacing w:line="360" w:lineRule="auto"/>
              <w:ind w:firstLineChars="200" w:firstLine="420"/>
              <w:rPr>
                <w:rFonts w:ascii="仿宋" w:eastAsia="仿宋" w:hAnsi="仿宋" w:cs="宋体"/>
                <w:kern w:val="0"/>
                <w:szCs w:val="21"/>
              </w:rPr>
            </w:pPr>
            <w:r w:rsidRPr="00EE3847">
              <w:rPr>
                <w:rFonts w:ascii="仿宋" w:eastAsia="仿宋" w:hAnsi="仿宋" w:cs="宋体" w:hint="eastAsia"/>
                <w:kern w:val="0"/>
                <w:szCs w:val="21"/>
              </w:rPr>
              <w:t>目前虽然有诸如GB 15359-2021《中国海区灯船和大型助航浮标制式》、GB/T 14914.3-2021 《海洋观测规范第3部分：浮标潜标观测》、JT/T 760-2009《浮标通用技术条件》、CB* 430-1986《锚浮标》、HY/T 142-2011《大型海洋环境监测浮标》、HY/T 143-2011《小型海洋环境监测浮标》、QX/T 612-2021《10米海洋气象锚碇浮标大修技术规范》、HY/T 0287-2020《海洋环境监测浮标运行维护管理技术指南》、HY/T 224-2017《大型海洋资料浮标标体建造标准》、HY/T 037-2017《海洋资料浮标作业</w:t>
            </w:r>
            <w:r w:rsidRPr="00EE3847">
              <w:rPr>
                <w:rFonts w:ascii="仿宋" w:eastAsia="仿宋" w:hAnsi="仿宋" w:cs="宋体" w:hint="eastAsia"/>
                <w:kern w:val="0"/>
                <w:szCs w:val="21"/>
              </w:rPr>
              <w:lastRenderedPageBreak/>
              <w:t>规范》、等多项国标、行标进行规范。但这些标准都没有系统的从海洋资料浮标的通用技术规范方面进行规定，这对于设计不同尺度（大型、中型、小型）、不同结构（圆盘型、船型、球形）、不同功能（气象水文监测、水质监测、波浪监测、光学监测、核辐射监测）等海洋资料浮标缺乏通用的参考标准。</w:t>
            </w:r>
          </w:p>
          <w:p w14:paraId="1F5AB83F" w14:textId="765B110A" w:rsidR="0000361D" w:rsidRPr="0000361D" w:rsidRDefault="0000361D" w:rsidP="00EE3847">
            <w:pPr>
              <w:spacing w:line="360" w:lineRule="auto"/>
              <w:ind w:firstLineChars="200" w:firstLine="420"/>
              <w:rPr>
                <w:rFonts w:ascii="仿宋" w:eastAsia="仿宋" w:hAnsi="仿宋" w:cs="宋体" w:hint="eastAsia"/>
                <w:kern w:val="0"/>
                <w:szCs w:val="21"/>
              </w:rPr>
            </w:pPr>
            <w:r>
              <w:rPr>
                <w:rFonts w:ascii="仿宋" w:eastAsia="仿宋" w:hAnsi="仿宋" w:cs="宋体" w:hint="eastAsia"/>
                <w:kern w:val="0"/>
                <w:szCs w:val="21"/>
              </w:rPr>
              <w:t>随着科学技术的进步和不同主管部门、业务部门观测需求的差异，浮标不再是一种海洋环境测量的载体，也是一种智能化观测的平台，还是不同监测手段的信息与能源中继，这就亟需对浮标的通用技术规范做出规定，以便满足不同用户需求、不用功能用途、不同投放环境等情况对浮标的设计。本标准的目的是针对用于观测的不同类型、组成、功能、用途等海洋资料浮标的技术要求和方法做出统一的规定，以利于不同部门、单位和个人开展涉及海洋资料浮标的应用、评价、研发和运维工作提供依据和参考。</w:t>
            </w:r>
          </w:p>
          <w:p w14:paraId="2D1D8229" w14:textId="77777777" w:rsidR="00700D8D" w:rsidRPr="00700D8D" w:rsidRDefault="00700D8D" w:rsidP="00700D8D">
            <w:pPr>
              <w:spacing w:line="360" w:lineRule="auto"/>
              <w:ind w:firstLineChars="200" w:firstLine="420"/>
              <w:rPr>
                <w:rFonts w:ascii="仿宋" w:eastAsia="仿宋" w:hAnsi="仿宋" w:cs="宋体"/>
                <w:kern w:val="0"/>
                <w:szCs w:val="21"/>
              </w:rPr>
            </w:pPr>
            <w:r w:rsidRPr="00700D8D">
              <w:rPr>
                <w:rFonts w:ascii="仿宋" w:eastAsia="仿宋" w:hAnsi="仿宋" w:cs="宋体" w:hint="eastAsia"/>
                <w:kern w:val="0"/>
                <w:szCs w:val="21"/>
              </w:rPr>
              <w:t>据查询目前国际上没有相同的国际标准。</w:t>
            </w:r>
          </w:p>
          <w:p w14:paraId="66014165" w14:textId="61E5A8B8" w:rsidR="005172F4" w:rsidRPr="004751F6" w:rsidRDefault="00700D8D" w:rsidP="00EE3847">
            <w:pPr>
              <w:ind w:firstLineChars="200" w:firstLine="420"/>
              <w:rPr>
                <w:rFonts w:ascii="仿宋" w:eastAsia="仿宋" w:hAnsi="仿宋" w:cs="宋体"/>
                <w:kern w:val="0"/>
                <w:szCs w:val="21"/>
              </w:rPr>
            </w:pPr>
            <w:r w:rsidRPr="00700D8D">
              <w:rPr>
                <w:rFonts w:ascii="仿宋" w:eastAsia="仿宋" w:hAnsi="仿宋" w:cs="宋体" w:hint="eastAsia"/>
                <w:kern w:val="0"/>
                <w:szCs w:val="21"/>
              </w:rPr>
              <w:t>制定该标准目前不存在知识产权方面的问题。</w:t>
            </w:r>
          </w:p>
        </w:tc>
      </w:tr>
      <w:tr w:rsidR="005172F4" w:rsidRPr="00095460" w14:paraId="4B3935ED"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9"/>
        </w:trPr>
        <w:tc>
          <w:tcPr>
            <w:tcW w:w="1379" w:type="dxa"/>
            <w:tcBorders>
              <w:top w:val="single" w:sz="4" w:space="0" w:color="auto"/>
              <w:left w:val="single" w:sz="4" w:space="0" w:color="auto"/>
              <w:bottom w:val="single" w:sz="4" w:space="0" w:color="auto"/>
              <w:right w:val="single" w:sz="4" w:space="0" w:color="auto"/>
            </w:tcBorders>
            <w:vAlign w:val="center"/>
          </w:tcPr>
          <w:p w14:paraId="2258BDCA" w14:textId="77777777" w:rsidR="005172F4" w:rsidRPr="00095460" w:rsidRDefault="005172F4" w:rsidP="00EF31EA">
            <w:pPr>
              <w:ind w:firstLineChars="71" w:firstLine="149"/>
              <w:rPr>
                <w:rFonts w:ascii="仿宋" w:eastAsia="仿宋" w:hAnsi="仿宋" w:cs="宋体"/>
                <w:color w:val="000000"/>
                <w:kern w:val="0"/>
                <w:szCs w:val="21"/>
              </w:rPr>
            </w:pPr>
            <w:r w:rsidRPr="00095460">
              <w:rPr>
                <w:rFonts w:ascii="仿宋" w:eastAsia="仿宋" w:hAnsi="仿宋" w:cs="宋体" w:hint="eastAsia"/>
                <w:color w:val="000000"/>
                <w:kern w:val="0"/>
                <w:szCs w:val="21"/>
              </w:rPr>
              <w:lastRenderedPageBreak/>
              <w:t>反馈意见</w:t>
            </w:r>
          </w:p>
        </w:tc>
        <w:tc>
          <w:tcPr>
            <w:tcW w:w="6917" w:type="dxa"/>
            <w:gridSpan w:val="6"/>
            <w:tcBorders>
              <w:top w:val="single" w:sz="4" w:space="0" w:color="auto"/>
              <w:left w:val="single" w:sz="4" w:space="0" w:color="auto"/>
              <w:bottom w:val="single" w:sz="4" w:space="0" w:color="auto"/>
              <w:right w:val="single" w:sz="4" w:space="0" w:color="auto"/>
            </w:tcBorders>
          </w:tcPr>
          <w:p w14:paraId="4175C2E7"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5DC2ED8F"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1A207865"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6AB76E51"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1A0FF909"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71D19F6A"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11DD9AD9"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7D8A3BB0"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3B20CC5E"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744D0EAF" w14:textId="77777777" w:rsidR="005172F4" w:rsidRPr="00095460" w:rsidRDefault="005172F4" w:rsidP="0065180B">
            <w:pPr>
              <w:autoSpaceDE w:val="0"/>
              <w:autoSpaceDN w:val="0"/>
              <w:adjustRightInd w:val="0"/>
              <w:snapToGrid w:val="0"/>
              <w:ind w:firstLine="315"/>
              <w:jc w:val="left"/>
              <w:rPr>
                <w:rFonts w:ascii="仿宋" w:eastAsia="仿宋" w:hAnsi="仿宋"/>
              </w:rPr>
            </w:pPr>
          </w:p>
        </w:tc>
      </w:tr>
      <w:tr w:rsidR="005172F4" w:rsidRPr="00095460" w14:paraId="72473475" w14:textId="77777777"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30"/>
        </w:trPr>
        <w:tc>
          <w:tcPr>
            <w:tcW w:w="1379" w:type="dxa"/>
            <w:tcBorders>
              <w:top w:val="single" w:sz="4" w:space="0" w:color="auto"/>
              <w:left w:val="single" w:sz="4" w:space="0" w:color="auto"/>
              <w:bottom w:val="single" w:sz="4" w:space="0" w:color="auto"/>
              <w:right w:val="single" w:sz="4" w:space="0" w:color="auto"/>
            </w:tcBorders>
            <w:vAlign w:val="center"/>
          </w:tcPr>
          <w:p w14:paraId="6CD6A3BB" w14:textId="77777777" w:rsidR="005172F4" w:rsidRPr="00095460" w:rsidRDefault="005172F4" w:rsidP="00EF31EA">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hint="eastAsia"/>
                <w:color w:val="000000"/>
                <w:kern w:val="0"/>
                <w:szCs w:val="21"/>
              </w:rPr>
              <w:t>反馈意见</w:t>
            </w:r>
            <w:r w:rsidRPr="00095460">
              <w:rPr>
                <w:rFonts w:ascii="仿宋" w:eastAsia="仿宋" w:hAnsi="仿宋" w:cs="宋体"/>
                <w:color w:val="000000"/>
                <w:kern w:val="0"/>
                <w:szCs w:val="21"/>
              </w:rPr>
              <w:t>单位</w:t>
            </w:r>
          </w:p>
        </w:tc>
        <w:tc>
          <w:tcPr>
            <w:tcW w:w="6917" w:type="dxa"/>
            <w:gridSpan w:val="6"/>
            <w:tcBorders>
              <w:top w:val="single" w:sz="4" w:space="0" w:color="auto"/>
              <w:left w:val="single" w:sz="4" w:space="0" w:color="auto"/>
              <w:bottom w:val="single" w:sz="4" w:space="0" w:color="auto"/>
              <w:right w:val="single" w:sz="4" w:space="0" w:color="auto"/>
            </w:tcBorders>
          </w:tcPr>
          <w:p w14:paraId="01542696" w14:textId="77777777" w:rsidR="005172F4" w:rsidRPr="00095460" w:rsidRDefault="005172F4" w:rsidP="0065180B">
            <w:pPr>
              <w:ind w:firstLine="240"/>
              <w:rPr>
                <w:rFonts w:ascii="仿宋" w:eastAsia="仿宋" w:hAnsi="仿宋" w:cs="宋体"/>
                <w:i/>
                <w:color w:val="000000"/>
                <w:kern w:val="0"/>
                <w:sz w:val="16"/>
                <w:szCs w:val="16"/>
              </w:rPr>
            </w:pPr>
          </w:p>
          <w:p w14:paraId="14590077" w14:textId="77777777" w:rsidR="005172F4" w:rsidRPr="00095460" w:rsidRDefault="005172F4" w:rsidP="0065180B">
            <w:pPr>
              <w:ind w:firstLine="240"/>
              <w:rPr>
                <w:rFonts w:ascii="仿宋" w:eastAsia="仿宋" w:hAnsi="仿宋" w:cs="宋体"/>
                <w:i/>
                <w:color w:val="000000"/>
                <w:kern w:val="0"/>
                <w:sz w:val="16"/>
                <w:szCs w:val="16"/>
              </w:rPr>
            </w:pPr>
          </w:p>
          <w:p w14:paraId="3573A302" w14:textId="77777777" w:rsidR="005172F4" w:rsidRPr="00095460" w:rsidRDefault="005172F4" w:rsidP="0065180B">
            <w:pPr>
              <w:ind w:firstLine="270"/>
              <w:rPr>
                <w:rFonts w:ascii="仿宋" w:eastAsia="仿宋" w:hAnsi="仿宋" w:cs="宋体"/>
                <w:i/>
                <w:color w:val="000000"/>
                <w:kern w:val="0"/>
                <w:sz w:val="18"/>
                <w:szCs w:val="18"/>
              </w:rPr>
            </w:pPr>
          </w:p>
          <w:p w14:paraId="30415789" w14:textId="77777777" w:rsidR="005172F4" w:rsidRPr="00095460" w:rsidRDefault="005172F4" w:rsidP="0065180B">
            <w:pPr>
              <w:ind w:firstLine="270"/>
              <w:rPr>
                <w:rFonts w:ascii="仿宋" w:eastAsia="仿宋" w:hAnsi="仿宋" w:cs="宋体"/>
                <w:i/>
                <w:color w:val="000000"/>
                <w:kern w:val="0"/>
                <w:sz w:val="18"/>
                <w:szCs w:val="18"/>
              </w:rPr>
            </w:pPr>
            <w:r w:rsidRPr="00095460">
              <w:rPr>
                <w:rFonts w:ascii="仿宋" w:eastAsia="仿宋" w:hAnsi="仿宋" w:cs="宋体"/>
                <w:i/>
                <w:color w:val="000000"/>
                <w:kern w:val="0"/>
                <w:sz w:val="18"/>
                <w:szCs w:val="18"/>
              </w:rPr>
              <w:t>（</w:t>
            </w:r>
            <w:r w:rsidRPr="00095460">
              <w:rPr>
                <w:rFonts w:ascii="仿宋" w:eastAsia="仿宋" w:hAnsi="仿宋" w:cs="宋体" w:hint="eastAsia"/>
                <w:i/>
                <w:color w:val="000000"/>
                <w:kern w:val="0"/>
                <w:sz w:val="18"/>
                <w:szCs w:val="18"/>
              </w:rPr>
              <w:t>负责人</w:t>
            </w:r>
            <w:r w:rsidRPr="00095460">
              <w:rPr>
                <w:rFonts w:ascii="仿宋" w:eastAsia="仿宋" w:hAnsi="仿宋" w:cs="宋体"/>
                <w:i/>
                <w:color w:val="000000"/>
                <w:kern w:val="0"/>
                <w:sz w:val="18"/>
                <w:szCs w:val="18"/>
              </w:rPr>
              <w:t>签字、盖公章）</w:t>
            </w:r>
          </w:p>
          <w:p w14:paraId="55C7EFCB" w14:textId="77777777" w:rsidR="005172F4" w:rsidRPr="00095460" w:rsidRDefault="005172F4" w:rsidP="0065180B">
            <w:pPr>
              <w:autoSpaceDE w:val="0"/>
              <w:autoSpaceDN w:val="0"/>
              <w:adjustRightInd w:val="0"/>
              <w:snapToGrid w:val="0"/>
              <w:ind w:firstLineChars="2350" w:firstLine="4935"/>
              <w:jc w:val="left"/>
              <w:rPr>
                <w:rFonts w:ascii="仿宋" w:eastAsia="仿宋" w:hAnsi="仿宋"/>
              </w:rPr>
            </w:pPr>
            <w:r w:rsidRPr="00095460">
              <w:rPr>
                <w:rFonts w:ascii="仿宋" w:eastAsia="仿宋" w:hAnsi="仿宋" w:cs="宋体" w:hint="eastAsia"/>
                <w:color w:val="000000"/>
                <w:kern w:val="0"/>
                <w:szCs w:val="21"/>
              </w:rPr>
              <w:t>年  月  日</w:t>
            </w:r>
          </w:p>
        </w:tc>
      </w:tr>
    </w:tbl>
    <w:bookmarkEnd w:id="0"/>
    <w:p w14:paraId="30B4540E" w14:textId="21668C94" w:rsidR="005172F4" w:rsidRPr="005172F4" w:rsidRDefault="005172F4" w:rsidP="005172F4">
      <w:pPr>
        <w:ind w:firstLineChars="0" w:firstLine="0"/>
        <w:rPr>
          <w:rFonts w:ascii="仿宋" w:eastAsia="仿宋" w:hAnsi="仿宋"/>
          <w:i/>
        </w:rPr>
      </w:pPr>
      <w:r w:rsidRPr="00095460">
        <w:rPr>
          <w:rFonts w:ascii="仿宋" w:eastAsia="仿宋" w:hAnsi="仿宋" w:hint="eastAsia"/>
          <w:b/>
          <w:i/>
        </w:rPr>
        <w:t>注：</w:t>
      </w:r>
      <w:r w:rsidRPr="00095460">
        <w:rPr>
          <w:rFonts w:ascii="仿宋" w:eastAsia="仿宋" w:hAnsi="仿宋" w:hint="eastAsia"/>
          <w:i/>
        </w:rPr>
        <w:t>意见反馈可以填写此表后，可以通过电子邮箱或电话联系反馈给中国仪器仪表学会标准化工作委员会。电话：</w:t>
      </w:r>
      <w:r w:rsidRPr="005172F4">
        <w:rPr>
          <w:rFonts w:ascii="仿宋" w:eastAsia="仿宋" w:hAnsi="仿宋" w:hint="eastAsia"/>
          <w:i/>
        </w:rPr>
        <w:t>010-82</w:t>
      </w:r>
      <w:r w:rsidRPr="005172F4">
        <w:rPr>
          <w:rFonts w:ascii="仿宋" w:eastAsia="仿宋" w:hAnsi="仿宋"/>
          <w:i/>
        </w:rPr>
        <w:t>961039</w:t>
      </w:r>
      <w:r w:rsidRPr="005172F4">
        <w:rPr>
          <w:rFonts w:ascii="仿宋" w:eastAsia="仿宋" w:hAnsi="仿宋" w:hint="eastAsia"/>
          <w:i/>
        </w:rPr>
        <w:t>，</w:t>
      </w:r>
      <w:r w:rsidRPr="00095460">
        <w:rPr>
          <w:rFonts w:ascii="仿宋" w:eastAsia="仿宋" w:hAnsi="仿宋" w:hint="eastAsia"/>
          <w:i/>
        </w:rPr>
        <w:t>010-82800385；</w:t>
      </w:r>
      <w:hyperlink r:id="rId8" w:history="1">
        <w:r w:rsidRPr="005172F4">
          <w:rPr>
            <w:rFonts w:hint="eastAsia"/>
            <w:i/>
          </w:rPr>
          <w:t>scis@cis.org.cn</w:t>
        </w:r>
      </w:hyperlink>
      <w:r w:rsidRPr="005172F4">
        <w:rPr>
          <w:rFonts w:ascii="仿宋" w:eastAsia="仿宋" w:hAnsi="仿宋"/>
          <w:i/>
        </w:rPr>
        <w:t xml:space="preserve">, </w:t>
      </w:r>
      <w:hyperlink r:id="rId9" w:history="1">
        <w:r w:rsidRPr="005172F4">
          <w:rPr>
            <w:rFonts w:ascii="仿宋" w:eastAsia="仿宋" w:hAnsi="仿宋"/>
            <w:i/>
          </w:rPr>
          <w:t>quanhong</w:t>
        </w:r>
        <w:r w:rsidRPr="005172F4">
          <w:rPr>
            <w:rFonts w:ascii="仿宋" w:eastAsia="仿宋" w:hAnsi="仿宋" w:hint="eastAsia"/>
            <w:i/>
          </w:rPr>
          <w:t>@cis.org.cn</w:t>
        </w:r>
      </w:hyperlink>
    </w:p>
    <w:p w14:paraId="11097821" w14:textId="77777777" w:rsidR="005172F4" w:rsidRPr="00095460" w:rsidRDefault="005172F4" w:rsidP="005172F4">
      <w:pPr>
        <w:ind w:firstLine="315"/>
        <w:rPr>
          <w:rFonts w:ascii="仿宋" w:eastAsia="仿宋" w:hAnsi="仿宋"/>
        </w:rPr>
      </w:pPr>
    </w:p>
    <w:p w14:paraId="335231B4" w14:textId="77777777" w:rsidR="005172F4" w:rsidRPr="00095460" w:rsidRDefault="005172F4" w:rsidP="005172F4">
      <w:pPr>
        <w:ind w:firstLine="315"/>
        <w:rPr>
          <w:rFonts w:ascii="仿宋" w:eastAsia="仿宋" w:hAnsi="仿宋"/>
        </w:rPr>
      </w:pPr>
    </w:p>
    <w:p w14:paraId="1A581B60" w14:textId="411EF623" w:rsidR="005172F4" w:rsidRDefault="005172F4" w:rsidP="00DF21B6">
      <w:pPr>
        <w:ind w:firstLine="452"/>
        <w:jc w:val="center"/>
        <w:rPr>
          <w:rFonts w:ascii="宋体" w:hAnsi="宋体" w:cs="宋体"/>
          <w:b/>
          <w:color w:val="000000"/>
          <w:kern w:val="0"/>
          <w:sz w:val="30"/>
          <w:szCs w:val="30"/>
        </w:rPr>
      </w:pPr>
    </w:p>
    <w:p w14:paraId="5BD56266" w14:textId="242CBA0C" w:rsidR="005172F4" w:rsidRDefault="005172F4" w:rsidP="00DF21B6">
      <w:pPr>
        <w:ind w:firstLine="452"/>
        <w:jc w:val="center"/>
        <w:rPr>
          <w:rFonts w:ascii="宋体" w:hAnsi="宋体" w:cs="宋体"/>
          <w:b/>
          <w:color w:val="000000"/>
          <w:kern w:val="0"/>
          <w:sz w:val="30"/>
          <w:szCs w:val="30"/>
        </w:rPr>
      </w:pPr>
    </w:p>
    <w:p w14:paraId="62EA33C7" w14:textId="4DD135D4" w:rsidR="005172F4" w:rsidRDefault="005172F4" w:rsidP="00DF21B6">
      <w:pPr>
        <w:ind w:firstLine="452"/>
        <w:jc w:val="center"/>
        <w:rPr>
          <w:rFonts w:ascii="宋体" w:hAnsi="宋体" w:cs="宋体"/>
          <w:b/>
          <w:color w:val="000000"/>
          <w:kern w:val="0"/>
          <w:sz w:val="30"/>
          <w:szCs w:val="30"/>
        </w:rPr>
      </w:pPr>
    </w:p>
    <w:sectPr w:rsidR="005172F4" w:rsidSect="004F2BC9">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6A4C1" w14:textId="77777777" w:rsidR="005F174E" w:rsidRDefault="005F174E" w:rsidP="00041EC8">
      <w:pPr>
        <w:ind w:firstLine="315"/>
      </w:pPr>
      <w:r>
        <w:separator/>
      </w:r>
    </w:p>
  </w:endnote>
  <w:endnote w:type="continuationSeparator" w:id="0">
    <w:p w14:paraId="0E3C0F7C" w14:textId="77777777" w:rsidR="005F174E" w:rsidRDefault="005F174E" w:rsidP="00041EC8">
      <w:pPr>
        <w:ind w:firstLine="31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8E12E" w14:textId="77777777" w:rsidR="00D07D3E" w:rsidRDefault="00D07D3E" w:rsidP="00D07D3E">
    <w:pPr>
      <w:pStyle w:val="a5"/>
      <w:ind w:firstLine="27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8547"/>
      <w:docPartObj>
        <w:docPartGallery w:val="Page Numbers (Bottom of Page)"/>
        <w:docPartUnique/>
      </w:docPartObj>
    </w:sdtPr>
    <w:sdtContent>
      <w:sdt>
        <w:sdtPr>
          <w:id w:val="171357217"/>
          <w:docPartObj>
            <w:docPartGallery w:val="Page Numbers (Top of Page)"/>
            <w:docPartUnique/>
          </w:docPartObj>
        </w:sdtPr>
        <w:sdtContent>
          <w:p w14:paraId="56EA5201" w14:textId="77777777" w:rsidR="0055717A" w:rsidRDefault="0055717A" w:rsidP="0055717A">
            <w:pPr>
              <w:pStyle w:val="a5"/>
              <w:ind w:firstLine="270"/>
              <w:jc w:val="center"/>
            </w:pPr>
            <w:r>
              <w:rPr>
                <w:lang w:val="zh-CN"/>
              </w:rPr>
              <w:t xml:space="preserve"> </w:t>
            </w:r>
            <w:r>
              <w:rPr>
                <w:b/>
                <w:sz w:val="24"/>
                <w:szCs w:val="24"/>
              </w:rPr>
              <w:fldChar w:fldCharType="begin"/>
            </w:r>
            <w:r>
              <w:rPr>
                <w:b/>
              </w:rPr>
              <w:instrText>PAGE</w:instrText>
            </w:r>
            <w:r>
              <w:rPr>
                <w:b/>
                <w:sz w:val="24"/>
                <w:szCs w:val="24"/>
              </w:rPr>
              <w:fldChar w:fldCharType="separate"/>
            </w:r>
            <w:r w:rsidR="002B2BCF">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B2BCF">
              <w:rPr>
                <w:b/>
                <w:noProof/>
              </w:rPr>
              <w:t>5</w:t>
            </w:r>
            <w:r>
              <w:rPr>
                <w:b/>
                <w:sz w:val="24"/>
                <w:szCs w:val="24"/>
              </w:rPr>
              <w:fldChar w:fldCharType="end"/>
            </w:r>
          </w:p>
        </w:sdtContent>
      </w:sdt>
    </w:sdtContent>
  </w:sdt>
  <w:p w14:paraId="7658C840" w14:textId="77777777" w:rsidR="00D07D3E" w:rsidRDefault="00D07D3E" w:rsidP="00D07D3E">
    <w:pPr>
      <w:pStyle w:val="a5"/>
      <w:ind w:firstLine="27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6FB6" w14:textId="77777777" w:rsidR="00D07D3E" w:rsidRDefault="00D07D3E" w:rsidP="00D07D3E">
    <w:pPr>
      <w:pStyle w:val="a5"/>
      <w:ind w:firstLine="2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0985C" w14:textId="77777777" w:rsidR="005F174E" w:rsidRDefault="005F174E" w:rsidP="00041EC8">
      <w:pPr>
        <w:ind w:firstLine="315"/>
      </w:pPr>
      <w:r>
        <w:separator/>
      </w:r>
    </w:p>
  </w:footnote>
  <w:footnote w:type="continuationSeparator" w:id="0">
    <w:p w14:paraId="1F778E31" w14:textId="77777777" w:rsidR="005F174E" w:rsidRDefault="005F174E" w:rsidP="00041EC8">
      <w:pPr>
        <w:ind w:firstLine="31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EE671" w14:textId="77777777" w:rsidR="00D07D3E" w:rsidRDefault="00D07D3E" w:rsidP="00D07D3E">
    <w:pPr>
      <w:pStyle w:val="a3"/>
      <w:ind w:firstLine="27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CD7A5" w14:textId="77777777" w:rsidR="00856978" w:rsidRDefault="00856978" w:rsidP="00C45F6A">
    <w:pPr>
      <w:ind w:firstLine="31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8F28B" w14:textId="77777777" w:rsidR="00D07D3E" w:rsidRDefault="00D07D3E" w:rsidP="00D07D3E">
    <w:pPr>
      <w:pStyle w:val="a3"/>
      <w:ind w:firstLine="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A64E4"/>
    <w:multiLevelType w:val="hybridMultilevel"/>
    <w:tmpl w:val="EBF4AF52"/>
    <w:lvl w:ilvl="0" w:tplc="1998430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6F85D95"/>
    <w:multiLevelType w:val="hybridMultilevel"/>
    <w:tmpl w:val="6B18D722"/>
    <w:lvl w:ilvl="0" w:tplc="9D3A45D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1C1694A"/>
    <w:multiLevelType w:val="hybridMultilevel"/>
    <w:tmpl w:val="291A117A"/>
    <w:lvl w:ilvl="0" w:tplc="BA249A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05106307">
    <w:abstractNumId w:val="0"/>
  </w:num>
  <w:num w:numId="2" w16cid:durableId="318123080">
    <w:abstractNumId w:val="1"/>
  </w:num>
  <w:num w:numId="3" w16cid:durableId="149173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75"/>
    <w:rsid w:val="0000361D"/>
    <w:rsid w:val="00004C8B"/>
    <w:rsid w:val="00041EC8"/>
    <w:rsid w:val="000458ED"/>
    <w:rsid w:val="000550F5"/>
    <w:rsid w:val="000A264E"/>
    <w:rsid w:val="000B525A"/>
    <w:rsid w:val="000C1656"/>
    <w:rsid w:val="000D29AB"/>
    <w:rsid w:val="000D6349"/>
    <w:rsid w:val="000D7AB5"/>
    <w:rsid w:val="000F033C"/>
    <w:rsid w:val="000F4448"/>
    <w:rsid w:val="00102706"/>
    <w:rsid w:val="00111090"/>
    <w:rsid w:val="00122DE7"/>
    <w:rsid w:val="00123AD2"/>
    <w:rsid w:val="0012514F"/>
    <w:rsid w:val="001323D1"/>
    <w:rsid w:val="00136E99"/>
    <w:rsid w:val="00143E7C"/>
    <w:rsid w:val="001455CB"/>
    <w:rsid w:val="0015702F"/>
    <w:rsid w:val="001679B5"/>
    <w:rsid w:val="001818B3"/>
    <w:rsid w:val="001A02C7"/>
    <w:rsid w:val="001D3F13"/>
    <w:rsid w:val="001E1BC9"/>
    <w:rsid w:val="001E2F88"/>
    <w:rsid w:val="001F047A"/>
    <w:rsid w:val="001F0993"/>
    <w:rsid w:val="00235817"/>
    <w:rsid w:val="00240E76"/>
    <w:rsid w:val="00255A53"/>
    <w:rsid w:val="00261BA6"/>
    <w:rsid w:val="00272F10"/>
    <w:rsid w:val="002738E0"/>
    <w:rsid w:val="002A7719"/>
    <w:rsid w:val="002B2BCF"/>
    <w:rsid w:val="002E5EB6"/>
    <w:rsid w:val="00301DF5"/>
    <w:rsid w:val="003028A8"/>
    <w:rsid w:val="00305FCC"/>
    <w:rsid w:val="00327E82"/>
    <w:rsid w:val="00340A5F"/>
    <w:rsid w:val="00384463"/>
    <w:rsid w:val="00390512"/>
    <w:rsid w:val="003A1432"/>
    <w:rsid w:val="003C52DB"/>
    <w:rsid w:val="003D4A21"/>
    <w:rsid w:val="00400579"/>
    <w:rsid w:val="00411160"/>
    <w:rsid w:val="00412705"/>
    <w:rsid w:val="00415D99"/>
    <w:rsid w:val="00417ADB"/>
    <w:rsid w:val="00435A05"/>
    <w:rsid w:val="004751F6"/>
    <w:rsid w:val="004814EA"/>
    <w:rsid w:val="004A573D"/>
    <w:rsid w:val="004A6B0F"/>
    <w:rsid w:val="004F2BC9"/>
    <w:rsid w:val="005172F4"/>
    <w:rsid w:val="00522314"/>
    <w:rsid w:val="00534F1B"/>
    <w:rsid w:val="005506B3"/>
    <w:rsid w:val="0055717A"/>
    <w:rsid w:val="00575AC9"/>
    <w:rsid w:val="005A0AB8"/>
    <w:rsid w:val="005F174E"/>
    <w:rsid w:val="005F2994"/>
    <w:rsid w:val="00631B7C"/>
    <w:rsid w:val="00634C1F"/>
    <w:rsid w:val="0067001D"/>
    <w:rsid w:val="00683FE6"/>
    <w:rsid w:val="00692537"/>
    <w:rsid w:val="00695A89"/>
    <w:rsid w:val="006A1E0F"/>
    <w:rsid w:val="006A63AD"/>
    <w:rsid w:val="006C0C4E"/>
    <w:rsid w:val="006C77CF"/>
    <w:rsid w:val="00700D8D"/>
    <w:rsid w:val="00737375"/>
    <w:rsid w:val="0075124A"/>
    <w:rsid w:val="0077011C"/>
    <w:rsid w:val="00773B98"/>
    <w:rsid w:val="007A46EE"/>
    <w:rsid w:val="007A5FD2"/>
    <w:rsid w:val="007E537B"/>
    <w:rsid w:val="007F23B1"/>
    <w:rsid w:val="007F76F0"/>
    <w:rsid w:val="00801400"/>
    <w:rsid w:val="00811205"/>
    <w:rsid w:val="008503FE"/>
    <w:rsid w:val="00856978"/>
    <w:rsid w:val="00856C68"/>
    <w:rsid w:val="008855EB"/>
    <w:rsid w:val="00885C6E"/>
    <w:rsid w:val="008A0283"/>
    <w:rsid w:val="008A765A"/>
    <w:rsid w:val="008C3FA4"/>
    <w:rsid w:val="008D4090"/>
    <w:rsid w:val="0090522C"/>
    <w:rsid w:val="009058D5"/>
    <w:rsid w:val="00911906"/>
    <w:rsid w:val="00921B71"/>
    <w:rsid w:val="00925F43"/>
    <w:rsid w:val="00937332"/>
    <w:rsid w:val="00952340"/>
    <w:rsid w:val="0095456E"/>
    <w:rsid w:val="00960CF2"/>
    <w:rsid w:val="00984243"/>
    <w:rsid w:val="00991739"/>
    <w:rsid w:val="009C5807"/>
    <w:rsid w:val="009C6FE3"/>
    <w:rsid w:val="009D3927"/>
    <w:rsid w:val="009D59FF"/>
    <w:rsid w:val="009E5F42"/>
    <w:rsid w:val="00A50C20"/>
    <w:rsid w:val="00A57B9F"/>
    <w:rsid w:val="00A64BC6"/>
    <w:rsid w:val="00A70C0B"/>
    <w:rsid w:val="00A92782"/>
    <w:rsid w:val="00AA3385"/>
    <w:rsid w:val="00AA3BAB"/>
    <w:rsid w:val="00AA766D"/>
    <w:rsid w:val="00AC3A0E"/>
    <w:rsid w:val="00AD17EA"/>
    <w:rsid w:val="00B11C07"/>
    <w:rsid w:val="00B2752D"/>
    <w:rsid w:val="00B31722"/>
    <w:rsid w:val="00B513FF"/>
    <w:rsid w:val="00BC30A9"/>
    <w:rsid w:val="00BC4344"/>
    <w:rsid w:val="00BD04FE"/>
    <w:rsid w:val="00BD0D3B"/>
    <w:rsid w:val="00BE6360"/>
    <w:rsid w:val="00BF2384"/>
    <w:rsid w:val="00C1459B"/>
    <w:rsid w:val="00C453EC"/>
    <w:rsid w:val="00C45F6A"/>
    <w:rsid w:val="00C54FDF"/>
    <w:rsid w:val="00C619B3"/>
    <w:rsid w:val="00C657C4"/>
    <w:rsid w:val="00C8319C"/>
    <w:rsid w:val="00C86FA1"/>
    <w:rsid w:val="00CE2C61"/>
    <w:rsid w:val="00CF3D3A"/>
    <w:rsid w:val="00D034E5"/>
    <w:rsid w:val="00D0522E"/>
    <w:rsid w:val="00D07B4D"/>
    <w:rsid w:val="00D07D3E"/>
    <w:rsid w:val="00D1102D"/>
    <w:rsid w:val="00D11200"/>
    <w:rsid w:val="00D13D2A"/>
    <w:rsid w:val="00D34655"/>
    <w:rsid w:val="00D35D88"/>
    <w:rsid w:val="00D61E66"/>
    <w:rsid w:val="00D82088"/>
    <w:rsid w:val="00D87AB3"/>
    <w:rsid w:val="00D95F99"/>
    <w:rsid w:val="00DA79DD"/>
    <w:rsid w:val="00DB78EF"/>
    <w:rsid w:val="00DD1724"/>
    <w:rsid w:val="00DF21B6"/>
    <w:rsid w:val="00DF3095"/>
    <w:rsid w:val="00E10572"/>
    <w:rsid w:val="00E23E13"/>
    <w:rsid w:val="00E25768"/>
    <w:rsid w:val="00E328E1"/>
    <w:rsid w:val="00E37657"/>
    <w:rsid w:val="00E52818"/>
    <w:rsid w:val="00E93C4C"/>
    <w:rsid w:val="00EE3847"/>
    <w:rsid w:val="00EF004A"/>
    <w:rsid w:val="00EF31EA"/>
    <w:rsid w:val="00F04077"/>
    <w:rsid w:val="00F23E29"/>
    <w:rsid w:val="00F71F3C"/>
    <w:rsid w:val="00FA6E14"/>
    <w:rsid w:val="00FC4BA5"/>
    <w:rsid w:val="00FC51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706FD"/>
  <w15:docId w15:val="{E53109E8-8D3A-4B52-AB0B-FE1C4BE7F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ind w:firstLineChars="150" w:firstLine="15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B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697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56978"/>
    <w:rPr>
      <w:sz w:val="18"/>
      <w:szCs w:val="18"/>
    </w:rPr>
  </w:style>
  <w:style w:type="paragraph" w:styleId="a5">
    <w:name w:val="footer"/>
    <w:basedOn w:val="a"/>
    <w:link w:val="a6"/>
    <w:uiPriority w:val="99"/>
    <w:unhideWhenUsed/>
    <w:rsid w:val="00856978"/>
    <w:pPr>
      <w:tabs>
        <w:tab w:val="center" w:pos="4153"/>
        <w:tab w:val="right" w:pos="8306"/>
      </w:tabs>
      <w:snapToGrid w:val="0"/>
      <w:jc w:val="left"/>
    </w:pPr>
    <w:rPr>
      <w:sz w:val="18"/>
      <w:szCs w:val="18"/>
    </w:rPr>
  </w:style>
  <w:style w:type="character" w:customStyle="1" w:styleId="a6">
    <w:name w:val="页脚 字符"/>
    <w:basedOn w:val="a0"/>
    <w:link w:val="a5"/>
    <w:uiPriority w:val="99"/>
    <w:rsid w:val="00856978"/>
    <w:rPr>
      <w:sz w:val="18"/>
      <w:szCs w:val="18"/>
    </w:rPr>
  </w:style>
  <w:style w:type="paragraph" w:styleId="a7">
    <w:name w:val="Balloon Text"/>
    <w:basedOn w:val="a"/>
    <w:link w:val="a8"/>
    <w:uiPriority w:val="99"/>
    <w:semiHidden/>
    <w:unhideWhenUsed/>
    <w:rsid w:val="00856978"/>
    <w:rPr>
      <w:sz w:val="18"/>
      <w:szCs w:val="18"/>
    </w:rPr>
  </w:style>
  <w:style w:type="character" w:customStyle="1" w:styleId="a8">
    <w:name w:val="批注框文本 字符"/>
    <w:basedOn w:val="a0"/>
    <w:link w:val="a7"/>
    <w:uiPriority w:val="99"/>
    <w:semiHidden/>
    <w:rsid w:val="00856978"/>
    <w:rPr>
      <w:sz w:val="18"/>
      <w:szCs w:val="18"/>
    </w:rPr>
  </w:style>
  <w:style w:type="character" w:styleId="a9">
    <w:name w:val="Hyperlink"/>
    <w:basedOn w:val="a0"/>
    <w:uiPriority w:val="99"/>
    <w:unhideWhenUsed/>
    <w:rsid w:val="00041EC8"/>
    <w:rPr>
      <w:color w:val="0000FF" w:themeColor="hyperlink"/>
      <w:u w:val="single"/>
    </w:rPr>
  </w:style>
  <w:style w:type="paragraph" w:styleId="aa">
    <w:name w:val="List Paragraph"/>
    <w:basedOn w:val="a"/>
    <w:uiPriority w:val="99"/>
    <w:qFormat/>
    <w:rsid w:val="008A765A"/>
    <w:pPr>
      <w:ind w:firstLineChars="200" w:firstLine="420"/>
    </w:pPr>
  </w:style>
  <w:style w:type="paragraph" w:customStyle="1" w:styleId="ab">
    <w:name w:val="段"/>
    <w:uiPriority w:val="99"/>
    <w:rsid w:val="00E52818"/>
    <w:pPr>
      <w:autoSpaceDE w:val="0"/>
      <w:autoSpaceDN w:val="0"/>
      <w:ind w:firstLineChars="200" w:firstLine="200"/>
    </w:pPr>
    <w:rPr>
      <w:rFonts w:ascii="宋体" w:eastAsia="宋体" w:hAnsi="Times New Roman" w:cs="宋体"/>
      <w:noProof/>
      <w:kern w:val="0"/>
      <w:szCs w:val="21"/>
    </w:rPr>
  </w:style>
  <w:style w:type="table" w:styleId="ac">
    <w:name w:val="Table Grid"/>
    <w:basedOn w:val="a1"/>
    <w:uiPriority w:val="59"/>
    <w:rsid w:val="00145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目次、标准名称标题"/>
    <w:basedOn w:val="a"/>
    <w:next w:val="ab"/>
    <w:rsid w:val="00E23E13"/>
    <w:pPr>
      <w:keepNext/>
      <w:pageBreakBefore/>
      <w:shd w:val="clear" w:color="FFFFFF" w:fill="FFFFFF"/>
      <w:spacing w:before="640" w:after="560" w:line="460" w:lineRule="exact"/>
      <w:ind w:firstLineChars="0" w:firstLine="0"/>
      <w:jc w:val="center"/>
      <w:outlineLvl w:val="0"/>
    </w:pPr>
    <w:rPr>
      <w:rFonts w:ascii="黑体" w:eastAsia="黑体" w:hAnsi="Times New Roman" w:cs="Times New Roman"/>
      <w:kern w:val="0"/>
      <w:sz w:val="32"/>
      <w:szCs w:val="20"/>
    </w:rPr>
  </w:style>
  <w:style w:type="paragraph" w:styleId="ae">
    <w:name w:val="Date"/>
    <w:basedOn w:val="a"/>
    <w:next w:val="a"/>
    <w:link w:val="af"/>
    <w:uiPriority w:val="99"/>
    <w:semiHidden/>
    <w:unhideWhenUsed/>
    <w:rsid w:val="000D29AB"/>
    <w:pPr>
      <w:ind w:leftChars="2500" w:left="100"/>
    </w:pPr>
  </w:style>
  <w:style w:type="character" w:customStyle="1" w:styleId="af">
    <w:name w:val="日期 字符"/>
    <w:basedOn w:val="a0"/>
    <w:link w:val="ae"/>
    <w:uiPriority w:val="99"/>
    <w:semiHidden/>
    <w:rsid w:val="000D29AB"/>
  </w:style>
  <w:style w:type="paragraph" w:styleId="af0">
    <w:name w:val="Normal (Web)"/>
    <w:basedOn w:val="a"/>
    <w:uiPriority w:val="99"/>
    <w:unhideWhenUsed/>
    <w:rsid w:val="00692537"/>
    <w:pPr>
      <w:spacing w:before="100" w:beforeAutospacing="1" w:after="100" w:afterAutospacing="1"/>
      <w:ind w:firstLineChars="0" w:firstLine="0"/>
      <w:jc w:val="left"/>
    </w:pPr>
    <w:rPr>
      <w:rFonts w:ascii="宋体" w:eastAsia="宋体" w:hAnsi="宋体" w:cs="宋体"/>
      <w:kern w:val="0"/>
      <w:sz w:val="24"/>
      <w:szCs w:val="24"/>
    </w:rPr>
  </w:style>
  <w:style w:type="character" w:styleId="af1">
    <w:name w:val="annotation reference"/>
    <w:basedOn w:val="a0"/>
    <w:uiPriority w:val="99"/>
    <w:semiHidden/>
    <w:unhideWhenUsed/>
    <w:rsid w:val="00C657C4"/>
    <w:rPr>
      <w:sz w:val="21"/>
      <w:szCs w:val="21"/>
    </w:rPr>
  </w:style>
  <w:style w:type="paragraph" w:styleId="af2">
    <w:name w:val="annotation text"/>
    <w:basedOn w:val="a"/>
    <w:link w:val="af3"/>
    <w:uiPriority w:val="99"/>
    <w:semiHidden/>
    <w:unhideWhenUsed/>
    <w:rsid w:val="00C657C4"/>
    <w:pPr>
      <w:widowControl w:val="0"/>
      <w:ind w:firstLineChars="0" w:firstLine="0"/>
      <w:jc w:val="left"/>
    </w:pPr>
  </w:style>
  <w:style w:type="character" w:customStyle="1" w:styleId="af3">
    <w:name w:val="批注文字 字符"/>
    <w:basedOn w:val="a0"/>
    <w:link w:val="af2"/>
    <w:uiPriority w:val="99"/>
    <w:semiHidden/>
    <w:rsid w:val="00C657C4"/>
  </w:style>
  <w:style w:type="character" w:styleId="af4">
    <w:name w:val="Unresolved Mention"/>
    <w:basedOn w:val="a0"/>
    <w:uiPriority w:val="99"/>
    <w:semiHidden/>
    <w:unhideWhenUsed/>
    <w:rsid w:val="007F7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66538">
      <w:bodyDiv w:val="1"/>
      <w:marLeft w:val="0"/>
      <w:marRight w:val="0"/>
      <w:marTop w:val="0"/>
      <w:marBottom w:val="0"/>
      <w:divBdr>
        <w:top w:val="none" w:sz="0" w:space="0" w:color="auto"/>
        <w:left w:val="none" w:sz="0" w:space="0" w:color="auto"/>
        <w:bottom w:val="none" w:sz="0" w:space="0" w:color="auto"/>
        <w:right w:val="none" w:sz="0" w:space="0" w:color="auto"/>
      </w:divBdr>
      <w:divsChild>
        <w:div w:id="949511178">
          <w:marLeft w:val="0"/>
          <w:marRight w:val="0"/>
          <w:marTop w:val="0"/>
          <w:marBottom w:val="0"/>
          <w:divBdr>
            <w:top w:val="none" w:sz="0" w:space="0" w:color="auto"/>
            <w:left w:val="none" w:sz="0" w:space="0" w:color="auto"/>
            <w:bottom w:val="none" w:sz="0" w:space="0" w:color="auto"/>
            <w:right w:val="none" w:sz="0" w:space="0" w:color="auto"/>
          </w:divBdr>
          <w:divsChild>
            <w:div w:id="350766376">
              <w:marLeft w:val="0"/>
              <w:marRight w:val="0"/>
              <w:marTop w:val="0"/>
              <w:marBottom w:val="0"/>
              <w:divBdr>
                <w:top w:val="none" w:sz="0" w:space="0" w:color="auto"/>
                <w:left w:val="none" w:sz="0" w:space="0" w:color="auto"/>
                <w:bottom w:val="none" w:sz="0" w:space="0" w:color="auto"/>
                <w:right w:val="none" w:sz="0" w:space="0" w:color="auto"/>
              </w:divBdr>
              <w:divsChild>
                <w:div w:id="11767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2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is@cis.org.c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quanhong@cis.org.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DEAAD-1B3E-47BD-8AE8-1A59A709D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228</Words>
  <Characters>1305</Characters>
  <Application>Microsoft Office Word</Application>
  <DocSecurity>0</DocSecurity>
  <Lines>10</Lines>
  <Paragraphs>3</Paragraphs>
  <ScaleCrop>false</ScaleCrop>
  <Company>地址：北京市海淀区知春路6号锦秋国际大厦A座23层   网址：www.cis.org.cn   电话：010-82800385</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全 红</cp:lastModifiedBy>
  <cp:revision>14</cp:revision>
  <cp:lastPrinted>2020-12-09T02:51:00Z</cp:lastPrinted>
  <dcterms:created xsi:type="dcterms:W3CDTF">2022-03-21T02:52:00Z</dcterms:created>
  <dcterms:modified xsi:type="dcterms:W3CDTF">2023-06-06T09:50:00Z</dcterms:modified>
</cp:coreProperties>
</file>