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5B838F4B" w:rsidR="005172F4" w:rsidRPr="00095460" w:rsidRDefault="00C001C1" w:rsidP="005172F4">
            <w:pPr>
              <w:ind w:firstLineChars="0" w:firstLine="0"/>
              <w:jc w:val="left"/>
              <w:rPr>
                <w:rFonts w:ascii="仿宋" w:eastAsia="仿宋" w:hAnsi="仿宋"/>
              </w:rPr>
            </w:pPr>
            <w:r w:rsidRPr="00C001C1">
              <w:rPr>
                <w:rFonts w:ascii="Times New Roman" w:hAnsi="Times New Roman" w:hint="eastAsia"/>
              </w:rPr>
              <w:t>输送设备故障预测与健康管理系统技术规范</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7825D596" w:rsidR="005172F4" w:rsidRPr="001E3E5B" w:rsidRDefault="00C001C1" w:rsidP="009C6FE3">
            <w:pPr>
              <w:ind w:firstLineChars="0" w:firstLine="0"/>
              <w:rPr>
                <w:rFonts w:ascii="Times New Roman" w:hAnsi="Times New Roman"/>
              </w:rPr>
            </w:pPr>
            <w:r>
              <w:rPr>
                <w:rFonts w:ascii="Times New Roman" w:hAnsi="Times New Roman"/>
              </w:rPr>
              <w:t>T</w:t>
            </w:r>
            <w:r w:rsidRPr="00C001C1">
              <w:rPr>
                <w:rFonts w:ascii="Times New Roman" w:hAnsi="Times New Roman"/>
              </w:rPr>
              <w:t>echnical specifications for prognostics and health management systems of conveying equipment</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0F842287" w:rsidR="005172F4" w:rsidRPr="003028A8" w:rsidRDefault="00C001C1" w:rsidP="003028A8">
            <w:pPr>
              <w:autoSpaceDE w:val="0"/>
              <w:autoSpaceDN w:val="0"/>
              <w:adjustRightInd w:val="0"/>
              <w:snapToGrid w:val="0"/>
              <w:ind w:firstLineChars="0" w:firstLine="0"/>
              <w:rPr>
                <w:rFonts w:ascii="仿宋" w:eastAsia="仿宋" w:hAnsi="仿宋" w:cs="宋体"/>
                <w:color w:val="000000"/>
                <w:kern w:val="0"/>
                <w:szCs w:val="21"/>
              </w:rPr>
            </w:pPr>
            <w:r w:rsidRPr="00C001C1">
              <w:rPr>
                <w:rFonts w:ascii="仿宋" w:eastAsia="仿宋" w:hAnsi="仿宋" w:cs="宋体" w:hint="eastAsia"/>
                <w:color w:val="000000"/>
                <w:kern w:val="0"/>
                <w:szCs w:val="21"/>
              </w:rPr>
              <w:t>重庆川仪自动化股份有限公司</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49C4C659" w14:textId="77777777" w:rsidR="00C001C1" w:rsidRPr="00C001C1" w:rsidRDefault="00C001C1" w:rsidP="00C001C1">
            <w:pPr>
              <w:spacing w:line="360" w:lineRule="auto"/>
              <w:ind w:firstLineChars="200" w:firstLine="420"/>
              <w:rPr>
                <w:rFonts w:ascii="仿宋" w:eastAsia="仿宋" w:hAnsi="仿宋" w:cs="宋体"/>
                <w:kern w:val="0"/>
                <w:szCs w:val="21"/>
              </w:rPr>
            </w:pPr>
            <w:r w:rsidRPr="00C001C1">
              <w:rPr>
                <w:rFonts w:ascii="仿宋" w:eastAsia="仿宋" w:hAnsi="仿宋" w:cs="宋体" w:hint="eastAsia"/>
                <w:kern w:val="0"/>
                <w:szCs w:val="21"/>
              </w:rPr>
              <w:t xml:space="preserve">“输送设备”广泛应用于冶金、建材、化工、电力、食品等工业生产，以及矿山、码头、料场等物流领域，具有连续不间断运行、运输效率高、运动噪声小和自动化程度高等诸多优点。但是，由于输送设备系统结构复杂、工作环境恶劣、作业时间长和长距离输送，在实际运行中存在诸如输送带温度过高、堆料、输送带跑偏、打滑和断裂等各种问题，如果不能及时检测和处理，将会导致运行失常、失控或瘫痪，甚至导致安全事故发生。 </w:t>
            </w:r>
          </w:p>
          <w:p w14:paraId="4421DB9C" w14:textId="7F1EDB1D" w:rsidR="00C001C1" w:rsidRPr="00C001C1" w:rsidRDefault="00C001C1" w:rsidP="00C001C1">
            <w:pPr>
              <w:spacing w:line="360" w:lineRule="auto"/>
              <w:ind w:firstLineChars="200" w:firstLine="420"/>
              <w:rPr>
                <w:rFonts w:ascii="仿宋" w:eastAsia="仿宋" w:hAnsi="仿宋" w:cs="宋体"/>
                <w:kern w:val="0"/>
                <w:szCs w:val="21"/>
              </w:rPr>
            </w:pPr>
            <w:r w:rsidRPr="00C001C1">
              <w:rPr>
                <w:rFonts w:ascii="仿宋" w:eastAsia="仿宋" w:hAnsi="仿宋" w:cs="宋体" w:hint="eastAsia"/>
                <w:kern w:val="0"/>
                <w:szCs w:val="21"/>
              </w:rPr>
              <w:t>随着新一代信息技术的迅猛发展，传感器、物联网、大数据、人工智能等技术不断融入输送设备系统中，“故障预测与健康管理”,即PHM（Prognostics and Health Management）,成为输送设备的核心控制技术。PHM利用先进的传感器技术，借助各种算法和智能模型来预测、诊断、监控和管理装备的状态，完成故障检测、故障隔离、故障预测、剩余使用寿命预计、部件寿命跟踪、性能降级趋势跟踪、保证期跟踪、故障选择性报告、辅助决策和资源管理、容错、信息融合和推理机以及信息管理。</w:t>
            </w:r>
          </w:p>
          <w:p w14:paraId="3C1AC1E4" w14:textId="77777777" w:rsidR="00C001C1" w:rsidRPr="00C001C1" w:rsidRDefault="00C001C1" w:rsidP="00C001C1">
            <w:pPr>
              <w:spacing w:line="360" w:lineRule="auto"/>
              <w:ind w:firstLineChars="200" w:firstLine="420"/>
              <w:rPr>
                <w:rFonts w:ascii="仿宋" w:eastAsia="仿宋" w:hAnsi="仿宋" w:cs="宋体"/>
                <w:kern w:val="0"/>
                <w:szCs w:val="21"/>
              </w:rPr>
            </w:pPr>
            <w:r w:rsidRPr="00C001C1">
              <w:rPr>
                <w:rFonts w:ascii="仿宋" w:eastAsia="仿宋" w:hAnsi="仿宋" w:cs="宋体" w:hint="eastAsia"/>
                <w:kern w:val="0"/>
                <w:szCs w:val="21"/>
              </w:rPr>
              <w:t>2016年国务院《装备制造业标准化和质量提升规划》和2021年国家工信部等8部门发布《“十四五”智能制造发展规划》等文件，要求提升工业装备信息交互效率，整合传统产业链上下游资源，发挥“信息流”在设计、仿真、试验、制造、运维等全生命周期各个环节有效作用。采用PHM</w:t>
            </w:r>
            <w:r w:rsidRPr="00C001C1">
              <w:rPr>
                <w:rFonts w:ascii="仿宋" w:eastAsia="仿宋" w:hAnsi="仿宋" w:cs="宋体" w:hint="eastAsia"/>
                <w:kern w:val="0"/>
                <w:szCs w:val="21"/>
              </w:rPr>
              <w:lastRenderedPageBreak/>
              <w:t>技术的“输送设备故障预测与健康管理系统”，对于促进输送设备“智改数转”意义重大。</w:t>
            </w:r>
          </w:p>
          <w:p w14:paraId="63DB5C91" w14:textId="45FEA60D" w:rsidR="00D740E4" w:rsidRPr="00AA5AC0" w:rsidRDefault="00C001C1" w:rsidP="00D740E4">
            <w:pPr>
              <w:spacing w:line="360" w:lineRule="auto"/>
              <w:ind w:firstLineChars="200" w:firstLine="420"/>
              <w:rPr>
                <w:rFonts w:ascii="仿宋" w:eastAsia="仿宋" w:hAnsi="仿宋" w:cs="宋体"/>
                <w:kern w:val="0"/>
                <w:szCs w:val="21"/>
              </w:rPr>
            </w:pPr>
            <w:r w:rsidRPr="00C001C1">
              <w:rPr>
                <w:rFonts w:ascii="仿宋" w:eastAsia="仿宋" w:hAnsi="仿宋" w:cs="宋体" w:hint="eastAsia"/>
                <w:kern w:val="0"/>
                <w:szCs w:val="21"/>
              </w:rPr>
              <w:t>目前不论国内国外PHM技术都还处于发展之中，</w:t>
            </w:r>
            <w:r>
              <w:rPr>
                <w:rFonts w:ascii="仿宋" w:eastAsia="仿宋" w:hAnsi="仿宋" w:cs="宋体" w:hint="eastAsia"/>
                <w:kern w:val="0"/>
                <w:szCs w:val="21"/>
              </w:rPr>
              <w:t>国外虽然P</w:t>
            </w:r>
            <w:r>
              <w:rPr>
                <w:rFonts w:ascii="仿宋" w:eastAsia="仿宋" w:hAnsi="仿宋" w:cs="宋体"/>
                <w:kern w:val="0"/>
                <w:szCs w:val="21"/>
              </w:rPr>
              <w:t>HM</w:t>
            </w:r>
            <w:r>
              <w:rPr>
                <w:rFonts w:ascii="仿宋" w:eastAsia="仿宋" w:hAnsi="仿宋" w:cs="宋体" w:hint="eastAsia"/>
                <w:kern w:val="0"/>
                <w:szCs w:val="21"/>
              </w:rPr>
              <w:t>技术发展较快，但尚未发布成熟的P</w:t>
            </w:r>
            <w:r>
              <w:rPr>
                <w:rFonts w:ascii="仿宋" w:eastAsia="仿宋" w:hAnsi="仿宋" w:cs="宋体"/>
                <w:kern w:val="0"/>
                <w:szCs w:val="21"/>
              </w:rPr>
              <w:t>HM</w:t>
            </w:r>
            <w:r>
              <w:rPr>
                <w:rFonts w:ascii="仿宋" w:eastAsia="仿宋" w:hAnsi="仿宋" w:cs="宋体" w:hint="eastAsia"/>
                <w:kern w:val="0"/>
                <w:szCs w:val="21"/>
              </w:rPr>
              <w:t>国际或国外先进标准。</w:t>
            </w:r>
            <w:r w:rsidRPr="00C001C1">
              <w:rPr>
                <w:rFonts w:ascii="仿宋" w:eastAsia="仿宋" w:hAnsi="仿宋" w:cs="宋体" w:hint="eastAsia"/>
                <w:kern w:val="0"/>
                <w:szCs w:val="21"/>
              </w:rPr>
              <w:t>国内</w:t>
            </w:r>
            <w:r w:rsidR="00290FFA" w:rsidRPr="00C001C1">
              <w:rPr>
                <w:rFonts w:ascii="仿宋" w:eastAsia="仿宋" w:hAnsi="仿宋" w:cs="宋体" w:hint="eastAsia"/>
                <w:kern w:val="0"/>
                <w:szCs w:val="21"/>
              </w:rPr>
              <w:t>PHM技术储备不足，工程经验缺乏</w:t>
            </w:r>
            <w:r w:rsidR="00290FFA">
              <w:rPr>
                <w:rFonts w:ascii="仿宋" w:eastAsia="仿宋" w:hAnsi="仿宋" w:cs="宋体" w:hint="eastAsia"/>
                <w:kern w:val="0"/>
                <w:szCs w:val="21"/>
              </w:rPr>
              <w:t>，</w:t>
            </w:r>
            <w:r>
              <w:rPr>
                <w:rFonts w:ascii="仿宋" w:eastAsia="仿宋" w:hAnsi="仿宋" w:cs="宋体" w:hint="eastAsia"/>
                <w:kern w:val="0"/>
                <w:szCs w:val="21"/>
              </w:rPr>
              <w:t>更是</w:t>
            </w:r>
            <w:r w:rsidRPr="00C001C1">
              <w:rPr>
                <w:rFonts w:ascii="仿宋" w:eastAsia="仿宋" w:hAnsi="仿宋" w:cs="宋体" w:hint="eastAsia"/>
                <w:kern w:val="0"/>
                <w:szCs w:val="21"/>
              </w:rPr>
              <w:t>没有相应的标准规范。为了帮助和规范输送设备故障预测与健康管理系统的良好应用和发展，亟需制定相应的标准或规范，统一相关的术语或定义、规范重要的技术要求及</w:t>
            </w:r>
            <w:r w:rsidR="00C804B8">
              <w:rPr>
                <w:rFonts w:ascii="仿宋" w:eastAsia="仿宋" w:hAnsi="仿宋" w:cs="宋体" w:hint="eastAsia"/>
                <w:kern w:val="0"/>
                <w:szCs w:val="21"/>
              </w:rPr>
              <w:t>试验</w:t>
            </w:r>
            <w:r w:rsidRPr="00C001C1">
              <w:rPr>
                <w:rFonts w:ascii="仿宋" w:eastAsia="仿宋" w:hAnsi="仿宋" w:cs="宋体" w:hint="eastAsia"/>
                <w:kern w:val="0"/>
                <w:szCs w:val="21"/>
              </w:rPr>
              <w:t>方法等技术规则，助推技术及产业的发展和技术进步</w:t>
            </w:r>
            <w:r w:rsidR="00290FFA">
              <w:rPr>
                <w:rFonts w:ascii="仿宋" w:eastAsia="仿宋" w:hAnsi="仿宋" w:cs="宋体" w:hint="eastAsia"/>
                <w:kern w:val="0"/>
                <w:szCs w:val="21"/>
              </w:rPr>
              <w:t>，</w:t>
            </w:r>
            <w:r w:rsidR="00EE3DA8">
              <w:rPr>
                <w:rFonts w:ascii="仿宋" w:eastAsia="仿宋" w:hAnsi="仿宋" w:cs="宋体" w:hint="eastAsia"/>
                <w:kern w:val="0"/>
                <w:szCs w:val="21"/>
              </w:rPr>
              <w:t>填补</w:t>
            </w:r>
            <w:r w:rsidR="00EE3DA8" w:rsidRPr="00EE3DA8">
              <w:rPr>
                <w:rFonts w:ascii="仿宋" w:eastAsia="仿宋" w:hAnsi="仿宋" w:cs="宋体" w:hint="eastAsia"/>
                <w:kern w:val="0"/>
                <w:szCs w:val="21"/>
              </w:rPr>
              <w:t>该领域标准空白</w:t>
            </w:r>
            <w:r w:rsidR="00EE3DA8">
              <w:rPr>
                <w:rFonts w:ascii="仿宋" w:eastAsia="仿宋" w:hAnsi="仿宋" w:cs="宋体" w:hint="eastAsia"/>
                <w:kern w:val="0"/>
                <w:szCs w:val="21"/>
              </w:rPr>
              <w:t>。</w:t>
            </w:r>
          </w:p>
          <w:p w14:paraId="66014165" w14:textId="08581F52" w:rsidR="005172F4" w:rsidRPr="004751F6" w:rsidRDefault="00700D8D" w:rsidP="00760D39">
            <w:pPr>
              <w:spacing w:line="360" w:lineRule="auto"/>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3ED1" w14:textId="77777777" w:rsidR="00700F29" w:rsidRDefault="00700F29" w:rsidP="00041EC8">
      <w:pPr>
        <w:ind w:firstLine="315"/>
      </w:pPr>
      <w:r>
        <w:separator/>
      </w:r>
    </w:p>
  </w:endnote>
  <w:endnote w:type="continuationSeparator" w:id="0">
    <w:p w14:paraId="2016CB96" w14:textId="77777777" w:rsidR="00700F29" w:rsidRDefault="00700F29"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76C5" w14:textId="77777777" w:rsidR="00700F29" w:rsidRDefault="00700F29" w:rsidP="00041EC8">
      <w:pPr>
        <w:ind w:firstLine="315"/>
      </w:pPr>
      <w:r>
        <w:separator/>
      </w:r>
    </w:p>
  </w:footnote>
  <w:footnote w:type="continuationSeparator" w:id="0">
    <w:p w14:paraId="1FA25A8B" w14:textId="77777777" w:rsidR="00700F29" w:rsidRDefault="00700F29"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192B"/>
    <w:rsid w:val="00053A8C"/>
    <w:rsid w:val="000550F5"/>
    <w:rsid w:val="000828BC"/>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2AAF"/>
    <w:rsid w:val="00143E7C"/>
    <w:rsid w:val="001455CB"/>
    <w:rsid w:val="0015702F"/>
    <w:rsid w:val="001679B5"/>
    <w:rsid w:val="001818B3"/>
    <w:rsid w:val="001A02C7"/>
    <w:rsid w:val="001D3F13"/>
    <w:rsid w:val="001D5A70"/>
    <w:rsid w:val="001E1BC9"/>
    <w:rsid w:val="001E2F88"/>
    <w:rsid w:val="001E3E5B"/>
    <w:rsid w:val="001F047A"/>
    <w:rsid w:val="001F0993"/>
    <w:rsid w:val="00235817"/>
    <w:rsid w:val="00240E76"/>
    <w:rsid w:val="00255A53"/>
    <w:rsid w:val="00261BA6"/>
    <w:rsid w:val="00272F10"/>
    <w:rsid w:val="002738E0"/>
    <w:rsid w:val="00290FFA"/>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42F53"/>
    <w:rsid w:val="004751F6"/>
    <w:rsid w:val="00475DD3"/>
    <w:rsid w:val="004814EA"/>
    <w:rsid w:val="004A573D"/>
    <w:rsid w:val="004A6B0F"/>
    <w:rsid w:val="004F2BC9"/>
    <w:rsid w:val="005172F4"/>
    <w:rsid w:val="00522314"/>
    <w:rsid w:val="00534F1B"/>
    <w:rsid w:val="005506B3"/>
    <w:rsid w:val="0055717A"/>
    <w:rsid w:val="00575AC9"/>
    <w:rsid w:val="005A0AB8"/>
    <w:rsid w:val="005F2994"/>
    <w:rsid w:val="00631B7C"/>
    <w:rsid w:val="00634C1F"/>
    <w:rsid w:val="00655700"/>
    <w:rsid w:val="0067001D"/>
    <w:rsid w:val="00683FE6"/>
    <w:rsid w:val="00692537"/>
    <w:rsid w:val="00695A89"/>
    <w:rsid w:val="006A1E0F"/>
    <w:rsid w:val="006A63AD"/>
    <w:rsid w:val="006C0C4E"/>
    <w:rsid w:val="006C77CF"/>
    <w:rsid w:val="00700D8D"/>
    <w:rsid w:val="00700F29"/>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5AC0"/>
    <w:rsid w:val="00AA766D"/>
    <w:rsid w:val="00AC3A0E"/>
    <w:rsid w:val="00AD17EA"/>
    <w:rsid w:val="00B11C07"/>
    <w:rsid w:val="00B146F8"/>
    <w:rsid w:val="00B2752D"/>
    <w:rsid w:val="00B31722"/>
    <w:rsid w:val="00B513FF"/>
    <w:rsid w:val="00BC30A9"/>
    <w:rsid w:val="00BC4344"/>
    <w:rsid w:val="00BD04FE"/>
    <w:rsid w:val="00BD0D3B"/>
    <w:rsid w:val="00BE6360"/>
    <w:rsid w:val="00BF2384"/>
    <w:rsid w:val="00C001C1"/>
    <w:rsid w:val="00C1459B"/>
    <w:rsid w:val="00C453EC"/>
    <w:rsid w:val="00C45F6A"/>
    <w:rsid w:val="00C54FDF"/>
    <w:rsid w:val="00C619B3"/>
    <w:rsid w:val="00C657C4"/>
    <w:rsid w:val="00C804B8"/>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61E66"/>
    <w:rsid w:val="00D740E4"/>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E3DA8"/>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200</Words>
  <Characters>1145</Characters>
  <Application>Microsoft Office Word</Application>
  <DocSecurity>0</DocSecurity>
  <Lines>9</Lines>
  <Paragraphs>2</Paragraphs>
  <ScaleCrop>false</ScaleCrop>
  <Company>地址：北京市海淀区知春路6号锦秋国际大厦A座23层   网址：www.cis.org.cn   电话：010-82800385</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22</cp:revision>
  <cp:lastPrinted>2020-12-09T02:51:00Z</cp:lastPrinted>
  <dcterms:created xsi:type="dcterms:W3CDTF">2022-03-21T02:52:00Z</dcterms:created>
  <dcterms:modified xsi:type="dcterms:W3CDTF">2024-01-08T04:17:00Z</dcterms:modified>
</cp:coreProperties>
</file>