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C6765">
      <w:pPr>
        <w:ind w:firstLine="118" w:firstLineChars="49"/>
        <w:jc w:val="left"/>
        <w:rPr>
          <w:rFonts w:hint="eastAsia" w:ascii="宋体" w:hAnsi="宋体" w:cs="宋体"/>
          <w:b/>
          <w:kern w:val="0"/>
          <w:sz w:val="24"/>
          <w:szCs w:val="24"/>
        </w:rPr>
      </w:pPr>
      <w:r>
        <w:rPr>
          <w:rFonts w:hint="eastAsia" w:ascii="宋体" w:hAnsi="宋体" w:cs="宋体"/>
          <w:b/>
          <w:kern w:val="0"/>
          <w:sz w:val="24"/>
          <w:szCs w:val="24"/>
        </w:rPr>
        <w:t>附件：</w:t>
      </w:r>
    </w:p>
    <w:p w14:paraId="53077CC6">
      <w:pPr>
        <w:ind w:firstLine="452"/>
        <w:jc w:val="center"/>
        <w:rPr>
          <w:rFonts w:hint="eastAsia" w:ascii="宋体" w:hAnsi="宋体" w:cs="宋体"/>
          <w:b/>
          <w:kern w:val="0"/>
          <w:sz w:val="30"/>
          <w:szCs w:val="30"/>
        </w:rPr>
      </w:pPr>
      <w:r>
        <w:rPr>
          <w:rFonts w:ascii="宋体" w:hAnsi="宋体" w:cs="宋体"/>
          <w:b/>
          <w:kern w:val="0"/>
          <w:sz w:val="30"/>
          <w:szCs w:val="30"/>
        </w:rPr>
        <w:t>CIS</w:t>
      </w:r>
      <w:r>
        <w:rPr>
          <w:rFonts w:hint="eastAsia" w:ascii="宋体" w:hAnsi="宋体" w:cs="宋体"/>
          <w:b/>
          <w:kern w:val="0"/>
          <w:sz w:val="30"/>
          <w:szCs w:val="30"/>
        </w:rPr>
        <w:t>标准项目公示表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841"/>
        <w:gridCol w:w="507"/>
        <w:gridCol w:w="511"/>
        <w:gridCol w:w="876"/>
        <w:gridCol w:w="1580"/>
        <w:gridCol w:w="2810"/>
      </w:tblGrid>
      <w:tr w14:paraId="3CA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5" w:type="pct"/>
            <w:tcBorders>
              <w:bottom w:val="single" w:color="auto" w:sz="4" w:space="0"/>
            </w:tcBorders>
            <w:vAlign w:val="center"/>
          </w:tcPr>
          <w:p w14:paraId="614A97FD">
            <w:pPr>
              <w:autoSpaceDE w:val="0"/>
              <w:autoSpaceDN w:val="0"/>
              <w:adjustRightInd w:val="0"/>
              <w:snapToGrid w:val="0"/>
              <w:ind w:firstLine="0" w:firstLineChars="0"/>
              <w:rPr>
                <w:rFonts w:hint="eastAsia" w:ascii="仿宋" w:hAnsi="仿宋" w:eastAsia="仿宋"/>
              </w:rPr>
            </w:pPr>
            <w:bookmarkStart w:id="0" w:name="_Hlk98752381"/>
            <w:r>
              <w:rPr>
                <w:rFonts w:hint="eastAsia" w:ascii="仿宋" w:hAnsi="仿宋" w:eastAsia="仿宋" w:cs="宋体"/>
                <w:kern w:val="0"/>
                <w:szCs w:val="21"/>
              </w:rPr>
              <w:t>申请/</w:t>
            </w:r>
            <w:r>
              <w:rPr>
                <w:rFonts w:ascii="仿宋" w:hAnsi="仿宋" w:eastAsia="仿宋" w:cs="宋体"/>
                <w:kern w:val="0"/>
                <w:szCs w:val="21"/>
              </w:rPr>
              <w:t>建议项目名称(中文)</w:t>
            </w:r>
          </w:p>
        </w:tc>
        <w:tc>
          <w:tcPr>
            <w:tcW w:w="1568" w:type="pct"/>
            <w:gridSpan w:val="4"/>
            <w:tcBorders>
              <w:bottom w:val="single" w:color="auto" w:sz="4" w:space="0"/>
            </w:tcBorders>
            <w:vAlign w:val="center"/>
          </w:tcPr>
          <w:p w14:paraId="05B5B083">
            <w:pPr>
              <w:ind w:firstLine="0" w:firstLineChars="0"/>
              <w:jc w:val="center"/>
              <w:rPr>
                <w:rFonts w:hint="eastAsia" w:ascii="仿宋" w:hAnsi="仿宋" w:eastAsia="仿宋"/>
              </w:rPr>
            </w:pPr>
            <w:r>
              <w:rPr>
                <w:rFonts w:hint="eastAsia" w:ascii="仿宋" w:hAnsi="仿宋" w:eastAsia="仿宋" w:cs="仿宋"/>
              </w:rPr>
              <w:t>环境空气温室气体（CO</w:t>
            </w:r>
            <w:r>
              <w:rPr>
                <w:rFonts w:hint="eastAsia" w:ascii="仿宋" w:hAnsi="仿宋" w:eastAsia="仿宋" w:cs="仿宋"/>
                <w:vertAlign w:val="subscript"/>
              </w:rPr>
              <w:t>2</w:t>
            </w:r>
            <w:r>
              <w:rPr>
                <w:rFonts w:hint="eastAsia" w:ascii="仿宋" w:hAnsi="仿宋" w:eastAsia="仿宋" w:cs="仿宋"/>
              </w:rPr>
              <w:t>、CH</w:t>
            </w:r>
            <w:r>
              <w:rPr>
                <w:rFonts w:hint="eastAsia" w:ascii="仿宋" w:hAnsi="仿宋" w:eastAsia="仿宋" w:cs="仿宋"/>
                <w:vertAlign w:val="subscript"/>
              </w:rPr>
              <w:t>4</w:t>
            </w:r>
            <w:r>
              <w:rPr>
                <w:rFonts w:hint="eastAsia" w:ascii="仿宋" w:hAnsi="仿宋" w:eastAsia="仿宋" w:cs="仿宋"/>
              </w:rPr>
              <w:t>、N</w:t>
            </w:r>
            <w:r>
              <w:rPr>
                <w:rFonts w:hint="eastAsia" w:ascii="仿宋" w:hAnsi="仿宋" w:eastAsia="仿宋" w:cs="仿宋"/>
                <w:vertAlign w:val="subscript"/>
              </w:rPr>
              <w:t>2</w:t>
            </w:r>
            <w:r>
              <w:rPr>
                <w:rFonts w:hint="eastAsia" w:ascii="仿宋" w:hAnsi="仿宋" w:eastAsia="仿宋" w:cs="仿宋"/>
              </w:rPr>
              <w:t>O）的监测 氦离子化气相色谱法</w:t>
            </w:r>
          </w:p>
        </w:tc>
        <w:tc>
          <w:tcPr>
            <w:tcW w:w="906" w:type="pct"/>
            <w:tcBorders>
              <w:bottom w:val="single" w:color="auto" w:sz="4" w:space="0"/>
            </w:tcBorders>
            <w:vAlign w:val="center"/>
          </w:tcPr>
          <w:p w14:paraId="26413EC6">
            <w:pPr>
              <w:autoSpaceDE w:val="0"/>
              <w:autoSpaceDN w:val="0"/>
              <w:adjustRightInd w:val="0"/>
              <w:snapToGrid w:val="0"/>
              <w:ind w:firstLine="0" w:firstLineChars="0"/>
              <w:rPr>
                <w:rFonts w:hint="eastAsia" w:ascii="仿宋" w:hAnsi="仿宋" w:eastAsia="仿宋" w:cs="宋体"/>
                <w:kern w:val="0"/>
                <w:szCs w:val="21"/>
              </w:rPr>
            </w:pPr>
            <w:r>
              <w:rPr>
                <w:rFonts w:hint="eastAsia" w:ascii="仿宋" w:hAnsi="仿宋" w:eastAsia="仿宋" w:cs="宋体"/>
                <w:kern w:val="0"/>
                <w:szCs w:val="21"/>
              </w:rPr>
              <w:t>申请/</w:t>
            </w:r>
            <w:r>
              <w:rPr>
                <w:rFonts w:ascii="仿宋" w:hAnsi="仿宋" w:eastAsia="仿宋" w:cs="宋体"/>
                <w:kern w:val="0"/>
                <w:szCs w:val="21"/>
              </w:rPr>
              <w:t>建议项目名称(</w:t>
            </w:r>
            <w:r>
              <w:rPr>
                <w:rFonts w:hint="eastAsia" w:ascii="仿宋" w:hAnsi="仿宋" w:eastAsia="仿宋" w:cs="宋体"/>
                <w:kern w:val="0"/>
                <w:szCs w:val="21"/>
              </w:rPr>
              <w:t>英</w:t>
            </w:r>
            <w:r>
              <w:rPr>
                <w:rFonts w:ascii="仿宋" w:hAnsi="仿宋" w:eastAsia="仿宋" w:cs="宋体"/>
                <w:kern w:val="0"/>
                <w:szCs w:val="21"/>
              </w:rPr>
              <w:t>文)</w:t>
            </w:r>
          </w:p>
        </w:tc>
        <w:tc>
          <w:tcPr>
            <w:tcW w:w="1611" w:type="pct"/>
            <w:tcBorders>
              <w:bottom w:val="single" w:color="auto" w:sz="4" w:space="0"/>
            </w:tcBorders>
            <w:vAlign w:val="center"/>
          </w:tcPr>
          <w:p w14:paraId="3011F9B6">
            <w:pPr>
              <w:ind w:firstLine="0" w:firstLineChars="0"/>
              <w:jc w:val="center"/>
              <w:rPr>
                <w:rFonts w:ascii="Times New Roman" w:hAnsi="Times New Roman"/>
              </w:rPr>
            </w:pPr>
            <w:r>
              <w:rPr>
                <w:rFonts w:ascii="Times New Roman" w:hAnsi="Times New Roman" w:eastAsia="仿宋" w:cs="Times New Roman"/>
              </w:rPr>
              <w:t>Determination of greenhouse gases(CO</w:t>
            </w:r>
            <w:r>
              <w:rPr>
                <w:rFonts w:ascii="Times New Roman" w:hAnsi="Times New Roman" w:eastAsia="仿宋" w:cs="Times New Roman"/>
                <w:vertAlign w:val="subscript"/>
              </w:rPr>
              <w:t>2</w:t>
            </w:r>
            <w:r>
              <w:rPr>
                <w:rFonts w:ascii="Times New Roman" w:hAnsi="Times New Roman" w:eastAsia="仿宋" w:cs="Times New Roman"/>
              </w:rPr>
              <w:t>、CH</w:t>
            </w:r>
            <w:r>
              <w:rPr>
                <w:rFonts w:ascii="Times New Roman" w:hAnsi="Times New Roman" w:eastAsia="仿宋" w:cs="Times New Roman"/>
                <w:vertAlign w:val="subscript"/>
              </w:rPr>
              <w:t>4</w:t>
            </w:r>
            <w:r>
              <w:rPr>
                <w:rFonts w:ascii="Times New Roman" w:hAnsi="Times New Roman" w:eastAsia="仿宋" w:cs="Times New Roman"/>
              </w:rPr>
              <w:t>、N</w:t>
            </w:r>
            <w:r>
              <w:rPr>
                <w:rFonts w:ascii="Times New Roman" w:hAnsi="Times New Roman" w:eastAsia="仿宋" w:cs="Times New Roman"/>
                <w:vertAlign w:val="subscript"/>
              </w:rPr>
              <w:t>2</w:t>
            </w:r>
            <w:r>
              <w:rPr>
                <w:rFonts w:ascii="Times New Roman" w:hAnsi="Times New Roman" w:eastAsia="仿宋" w:cs="Times New Roman"/>
              </w:rPr>
              <w:t>O) in ambient air - Gas chromatograph with helium ionization detector</w:t>
            </w:r>
          </w:p>
        </w:tc>
      </w:tr>
      <w:tr w14:paraId="22CB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5" w:type="pct"/>
            <w:tcBorders>
              <w:top w:val="single" w:color="auto" w:sz="4" w:space="0"/>
              <w:left w:val="single" w:color="auto" w:sz="4" w:space="0"/>
              <w:bottom w:val="single" w:color="auto" w:sz="4" w:space="0"/>
              <w:right w:val="single" w:color="auto" w:sz="4" w:space="0"/>
            </w:tcBorders>
            <w:vAlign w:val="center"/>
          </w:tcPr>
          <w:p w14:paraId="37618BE7">
            <w:pPr>
              <w:autoSpaceDE w:val="0"/>
              <w:autoSpaceDN w:val="0"/>
              <w:adjustRightInd w:val="0"/>
              <w:snapToGrid w:val="0"/>
              <w:ind w:firstLine="0" w:firstLineChars="0"/>
              <w:rPr>
                <w:rFonts w:hint="eastAsia" w:ascii="仿宋" w:hAnsi="仿宋" w:eastAsia="仿宋"/>
                <w:kern w:val="0"/>
                <w:szCs w:val="21"/>
              </w:rPr>
            </w:pPr>
            <w:r>
              <w:rPr>
                <w:rFonts w:ascii="仿宋" w:hAnsi="仿宋" w:eastAsia="仿宋" w:cs="宋体"/>
                <w:kern w:val="0"/>
                <w:szCs w:val="21"/>
              </w:rPr>
              <w:t>制定或修订</w:t>
            </w:r>
          </w:p>
        </w:tc>
        <w:tc>
          <w:tcPr>
            <w:tcW w:w="773" w:type="pct"/>
            <w:gridSpan w:val="2"/>
            <w:tcBorders>
              <w:top w:val="single" w:color="auto" w:sz="4" w:space="0"/>
              <w:left w:val="single" w:color="auto" w:sz="4" w:space="0"/>
              <w:bottom w:val="single" w:color="auto" w:sz="4" w:space="0"/>
              <w:right w:val="single" w:color="auto" w:sz="4" w:space="0"/>
            </w:tcBorders>
            <w:vAlign w:val="center"/>
          </w:tcPr>
          <w:p w14:paraId="3440DD95">
            <w:pPr>
              <w:autoSpaceDE w:val="0"/>
              <w:autoSpaceDN w:val="0"/>
              <w:adjustRightInd w:val="0"/>
              <w:snapToGrid w:val="0"/>
              <w:ind w:firstLine="315"/>
              <w:rPr>
                <w:rFonts w:hint="eastAsia" w:ascii="仿宋" w:hAnsi="仿宋" w:eastAsia="仿宋" w:cs="宋体"/>
                <w:kern w:val="0"/>
                <w:szCs w:val="21"/>
              </w:rPr>
            </w:pPr>
            <w:r>
              <w:rPr>
                <w:rFonts w:hint="eastAsia" w:ascii="仿宋" w:hAnsi="仿宋" w:eastAsia="仿宋" w:cs="宋体"/>
                <w:kern w:val="0"/>
                <w:szCs w:val="21"/>
              </w:rPr>
              <w:t>■</w:t>
            </w:r>
            <w:r>
              <w:rPr>
                <w:rFonts w:ascii="仿宋" w:hAnsi="仿宋" w:eastAsia="仿宋" w:cs="宋体"/>
                <w:kern w:val="0"/>
                <w:szCs w:val="21"/>
              </w:rPr>
              <w:t>制定</w:t>
            </w:r>
          </w:p>
        </w:tc>
        <w:tc>
          <w:tcPr>
            <w:tcW w:w="795" w:type="pct"/>
            <w:gridSpan w:val="2"/>
            <w:tcBorders>
              <w:top w:val="single" w:color="auto" w:sz="4" w:space="0"/>
              <w:left w:val="single" w:color="auto" w:sz="4" w:space="0"/>
              <w:bottom w:val="single" w:color="auto" w:sz="4" w:space="0"/>
              <w:right w:val="single" w:color="auto" w:sz="4" w:space="0"/>
            </w:tcBorders>
            <w:vAlign w:val="center"/>
          </w:tcPr>
          <w:p w14:paraId="37816D9A">
            <w:pPr>
              <w:autoSpaceDE w:val="0"/>
              <w:autoSpaceDN w:val="0"/>
              <w:adjustRightInd w:val="0"/>
              <w:snapToGrid w:val="0"/>
              <w:ind w:firstLine="315"/>
              <w:rPr>
                <w:rFonts w:hint="eastAsia" w:ascii="仿宋" w:hAnsi="仿宋" w:eastAsia="仿宋" w:cs="宋体"/>
                <w:kern w:val="0"/>
                <w:szCs w:val="21"/>
              </w:rPr>
            </w:pPr>
            <w:r>
              <w:rPr>
                <w:rFonts w:ascii="仿宋" w:hAnsi="仿宋" w:eastAsia="仿宋" w:cs="宋体"/>
                <w:kern w:val="0"/>
                <w:szCs w:val="21"/>
              </w:rPr>
              <w:t>□修订</w:t>
            </w:r>
          </w:p>
        </w:tc>
        <w:tc>
          <w:tcPr>
            <w:tcW w:w="906" w:type="pct"/>
            <w:tcBorders>
              <w:top w:val="single" w:color="auto" w:sz="4" w:space="0"/>
              <w:left w:val="single" w:color="auto" w:sz="4" w:space="0"/>
              <w:bottom w:val="single" w:color="auto" w:sz="4" w:space="0"/>
              <w:right w:val="single" w:color="auto" w:sz="4" w:space="0"/>
            </w:tcBorders>
            <w:vAlign w:val="center"/>
          </w:tcPr>
          <w:p w14:paraId="7B5689EE">
            <w:pPr>
              <w:ind w:firstLine="0" w:firstLineChars="0"/>
              <w:rPr>
                <w:rFonts w:hint="eastAsia" w:ascii="仿宋" w:hAnsi="仿宋" w:eastAsia="仿宋" w:cs="宋体"/>
                <w:kern w:val="0"/>
                <w:szCs w:val="21"/>
              </w:rPr>
            </w:pPr>
            <w:r>
              <w:rPr>
                <w:rFonts w:ascii="仿宋" w:hAnsi="仿宋" w:eastAsia="仿宋" w:cs="宋体"/>
                <w:kern w:val="0"/>
                <w:szCs w:val="21"/>
              </w:rPr>
              <w:t>被修订标准编号</w:t>
            </w:r>
          </w:p>
        </w:tc>
        <w:tc>
          <w:tcPr>
            <w:tcW w:w="1611" w:type="pct"/>
            <w:tcBorders>
              <w:top w:val="single" w:color="auto" w:sz="4" w:space="0"/>
              <w:left w:val="single" w:color="auto" w:sz="4" w:space="0"/>
              <w:bottom w:val="single" w:color="auto" w:sz="4" w:space="0"/>
              <w:right w:val="single" w:color="auto" w:sz="4" w:space="0"/>
            </w:tcBorders>
          </w:tcPr>
          <w:p w14:paraId="41F65943">
            <w:pPr>
              <w:ind w:firstLine="315"/>
              <w:rPr>
                <w:rFonts w:hint="eastAsia" w:ascii="仿宋" w:hAnsi="仿宋" w:eastAsia="仿宋"/>
              </w:rPr>
            </w:pPr>
          </w:p>
        </w:tc>
      </w:tr>
      <w:tr w14:paraId="4BD8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5" w:type="pct"/>
            <w:tcBorders>
              <w:top w:val="single" w:color="auto" w:sz="4" w:space="0"/>
              <w:left w:val="single" w:color="auto" w:sz="4" w:space="0"/>
              <w:bottom w:val="single" w:color="auto" w:sz="4" w:space="0"/>
              <w:right w:val="single" w:color="auto" w:sz="4" w:space="0"/>
            </w:tcBorders>
            <w:vAlign w:val="center"/>
          </w:tcPr>
          <w:p w14:paraId="665B0E0A">
            <w:pPr>
              <w:ind w:firstLine="149" w:firstLineChars="71"/>
              <w:rPr>
                <w:rFonts w:hint="eastAsia" w:ascii="仿宋" w:hAnsi="仿宋" w:eastAsia="仿宋"/>
              </w:rPr>
            </w:pPr>
            <w:r>
              <w:rPr>
                <w:rFonts w:hint="eastAsia" w:ascii="仿宋" w:hAnsi="仿宋" w:eastAsia="仿宋" w:cs="宋体"/>
                <w:kern w:val="0"/>
                <w:szCs w:val="21"/>
              </w:rPr>
              <w:t>采标程度</w:t>
            </w:r>
          </w:p>
        </w:tc>
        <w:tc>
          <w:tcPr>
            <w:tcW w:w="482" w:type="pct"/>
            <w:tcBorders>
              <w:top w:val="single" w:color="auto" w:sz="4" w:space="0"/>
              <w:left w:val="single" w:color="auto" w:sz="4" w:space="0"/>
              <w:bottom w:val="single" w:color="auto" w:sz="4" w:space="0"/>
              <w:right w:val="single" w:color="auto" w:sz="4" w:space="0"/>
            </w:tcBorders>
            <w:vAlign w:val="center"/>
          </w:tcPr>
          <w:p w14:paraId="4E368D4B">
            <w:pPr>
              <w:autoSpaceDE w:val="0"/>
              <w:autoSpaceDN w:val="0"/>
              <w:adjustRightInd w:val="0"/>
              <w:snapToGrid w:val="0"/>
              <w:ind w:firstLine="0" w:firstLineChars="0"/>
              <w:rPr>
                <w:rFonts w:hint="eastAsia" w:ascii="仿宋" w:hAnsi="仿宋" w:eastAsia="仿宋"/>
                <w:kern w:val="0"/>
                <w:sz w:val="24"/>
                <w:szCs w:val="24"/>
              </w:rPr>
            </w:pPr>
            <w:r>
              <w:rPr>
                <w:rFonts w:ascii="仿宋" w:hAnsi="仿宋" w:eastAsia="仿宋" w:cs="宋体"/>
                <w:kern w:val="0"/>
                <w:sz w:val="19"/>
                <w:szCs w:val="19"/>
              </w:rPr>
              <w:t>□IDT</w:t>
            </w:r>
          </w:p>
        </w:tc>
        <w:tc>
          <w:tcPr>
            <w:tcW w:w="584" w:type="pct"/>
            <w:gridSpan w:val="2"/>
            <w:tcBorders>
              <w:top w:val="single" w:color="auto" w:sz="4" w:space="0"/>
              <w:left w:val="single" w:color="auto" w:sz="4" w:space="0"/>
              <w:bottom w:val="single" w:color="auto" w:sz="4" w:space="0"/>
              <w:right w:val="single" w:color="auto" w:sz="4" w:space="0"/>
            </w:tcBorders>
            <w:vAlign w:val="center"/>
          </w:tcPr>
          <w:p w14:paraId="1DD75329">
            <w:pPr>
              <w:autoSpaceDE w:val="0"/>
              <w:autoSpaceDN w:val="0"/>
              <w:adjustRightInd w:val="0"/>
              <w:snapToGrid w:val="0"/>
              <w:ind w:firstLine="148" w:firstLineChars="78"/>
              <w:rPr>
                <w:rFonts w:hint="eastAsia" w:ascii="仿宋" w:hAnsi="仿宋" w:eastAsia="仿宋"/>
                <w:kern w:val="0"/>
                <w:sz w:val="24"/>
                <w:szCs w:val="24"/>
              </w:rPr>
            </w:pPr>
            <w:r>
              <w:rPr>
                <w:rFonts w:ascii="仿宋" w:hAnsi="仿宋" w:eastAsia="仿宋" w:cs="宋体"/>
                <w:kern w:val="0"/>
                <w:sz w:val="19"/>
                <w:szCs w:val="19"/>
              </w:rPr>
              <w:t>□MOD</w:t>
            </w:r>
          </w:p>
        </w:tc>
        <w:tc>
          <w:tcPr>
            <w:tcW w:w="502" w:type="pct"/>
            <w:tcBorders>
              <w:top w:val="single" w:color="auto" w:sz="4" w:space="0"/>
              <w:left w:val="single" w:color="auto" w:sz="4" w:space="0"/>
              <w:bottom w:val="single" w:color="auto" w:sz="4" w:space="0"/>
              <w:right w:val="single" w:color="auto" w:sz="4" w:space="0"/>
            </w:tcBorders>
            <w:vAlign w:val="center"/>
          </w:tcPr>
          <w:p w14:paraId="689E085C">
            <w:pPr>
              <w:autoSpaceDE w:val="0"/>
              <w:autoSpaceDN w:val="0"/>
              <w:adjustRightInd w:val="0"/>
              <w:snapToGrid w:val="0"/>
              <w:ind w:firstLine="148" w:firstLineChars="78"/>
              <w:rPr>
                <w:rFonts w:hint="eastAsia" w:ascii="仿宋" w:hAnsi="仿宋" w:eastAsia="仿宋"/>
                <w:kern w:val="0"/>
                <w:sz w:val="24"/>
                <w:szCs w:val="24"/>
              </w:rPr>
            </w:pPr>
            <w:r>
              <w:rPr>
                <w:rFonts w:ascii="仿宋" w:hAnsi="仿宋" w:eastAsia="仿宋" w:cs="宋体"/>
                <w:kern w:val="0"/>
                <w:sz w:val="19"/>
                <w:szCs w:val="19"/>
              </w:rPr>
              <w:t>□NEQ</w:t>
            </w:r>
          </w:p>
        </w:tc>
        <w:tc>
          <w:tcPr>
            <w:tcW w:w="906" w:type="pct"/>
            <w:tcBorders>
              <w:top w:val="single" w:color="auto" w:sz="4" w:space="0"/>
              <w:left w:val="single" w:color="auto" w:sz="4" w:space="0"/>
              <w:bottom w:val="single" w:color="auto" w:sz="4" w:space="0"/>
              <w:right w:val="single" w:color="auto" w:sz="4" w:space="0"/>
            </w:tcBorders>
            <w:vAlign w:val="center"/>
          </w:tcPr>
          <w:p w14:paraId="11B3A1AB">
            <w:pPr>
              <w:ind w:firstLine="149" w:firstLineChars="71"/>
              <w:rPr>
                <w:rFonts w:hint="eastAsia" w:ascii="仿宋" w:hAnsi="仿宋" w:eastAsia="仿宋" w:cs="宋体"/>
                <w:kern w:val="0"/>
                <w:szCs w:val="21"/>
              </w:rPr>
            </w:pPr>
            <w:r>
              <w:rPr>
                <w:rFonts w:hint="eastAsia" w:ascii="仿宋" w:hAnsi="仿宋" w:eastAsia="仿宋" w:cs="宋体"/>
                <w:kern w:val="0"/>
                <w:szCs w:val="21"/>
              </w:rPr>
              <w:t>采标编号</w:t>
            </w:r>
          </w:p>
        </w:tc>
        <w:tc>
          <w:tcPr>
            <w:tcW w:w="1611" w:type="pct"/>
            <w:tcBorders>
              <w:top w:val="single" w:color="auto" w:sz="4" w:space="0"/>
              <w:left w:val="single" w:color="auto" w:sz="4" w:space="0"/>
              <w:bottom w:val="single" w:color="auto" w:sz="4" w:space="0"/>
              <w:right w:val="single" w:color="auto" w:sz="4" w:space="0"/>
            </w:tcBorders>
          </w:tcPr>
          <w:p w14:paraId="334DD458">
            <w:pPr>
              <w:ind w:firstLine="315"/>
              <w:rPr>
                <w:rFonts w:hint="eastAsia" w:ascii="仿宋" w:hAnsi="仿宋" w:eastAsia="仿宋"/>
              </w:rPr>
            </w:pPr>
          </w:p>
        </w:tc>
      </w:tr>
      <w:tr w14:paraId="3D73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915" w:type="pct"/>
            <w:tcBorders>
              <w:top w:val="single" w:color="auto" w:sz="4" w:space="0"/>
              <w:left w:val="single" w:color="auto" w:sz="4" w:space="0"/>
              <w:bottom w:val="single" w:color="auto" w:sz="4" w:space="0"/>
              <w:right w:val="single" w:color="auto" w:sz="4" w:space="0"/>
            </w:tcBorders>
            <w:vAlign w:val="center"/>
          </w:tcPr>
          <w:p w14:paraId="39D5F889">
            <w:pPr>
              <w:autoSpaceDE w:val="0"/>
              <w:autoSpaceDN w:val="0"/>
              <w:adjustRightInd w:val="0"/>
              <w:snapToGrid w:val="0"/>
              <w:ind w:firstLine="0" w:firstLineChars="0"/>
              <w:jc w:val="left"/>
              <w:rPr>
                <w:rFonts w:hint="eastAsia" w:ascii="仿宋" w:hAnsi="仿宋" w:eastAsia="仿宋" w:cs="宋体"/>
                <w:kern w:val="0"/>
                <w:szCs w:val="21"/>
              </w:rPr>
            </w:pPr>
            <w:r>
              <w:rPr>
                <w:rFonts w:ascii="仿宋" w:hAnsi="仿宋" w:eastAsia="仿宋" w:cs="宋体"/>
                <w:kern w:val="0"/>
                <w:szCs w:val="21"/>
              </w:rPr>
              <w:t>国际标准</w:t>
            </w:r>
            <w:r>
              <w:rPr>
                <w:rFonts w:hint="eastAsia" w:ascii="仿宋" w:hAnsi="仿宋" w:eastAsia="仿宋" w:cs="宋体"/>
                <w:kern w:val="0"/>
                <w:szCs w:val="21"/>
              </w:rPr>
              <w:t>/</w:t>
            </w:r>
            <w:r>
              <w:rPr>
                <w:rFonts w:ascii="仿宋" w:hAnsi="仿宋" w:eastAsia="仿宋" w:cs="宋体"/>
                <w:kern w:val="0"/>
                <w:szCs w:val="21"/>
              </w:rPr>
              <w:t>国外先进标准名称(中文)</w:t>
            </w:r>
          </w:p>
        </w:tc>
        <w:tc>
          <w:tcPr>
            <w:tcW w:w="1568" w:type="pct"/>
            <w:gridSpan w:val="4"/>
            <w:tcBorders>
              <w:top w:val="single" w:color="auto" w:sz="4" w:space="0"/>
              <w:left w:val="single" w:color="auto" w:sz="4" w:space="0"/>
              <w:bottom w:val="single" w:color="auto" w:sz="4" w:space="0"/>
              <w:right w:val="single" w:color="auto" w:sz="4" w:space="0"/>
            </w:tcBorders>
            <w:vAlign w:val="center"/>
          </w:tcPr>
          <w:p w14:paraId="60AC80BA">
            <w:pPr>
              <w:ind w:firstLine="0" w:firstLineChars="0"/>
              <w:jc w:val="center"/>
              <w:rPr>
                <w:rFonts w:hint="eastAsia" w:ascii="仿宋" w:hAnsi="仿宋" w:eastAsia="仿宋"/>
              </w:rPr>
            </w:pPr>
            <w:r>
              <w:rPr>
                <w:rFonts w:hint="eastAsia" w:ascii="仿宋" w:hAnsi="仿宋" w:eastAsia="仿宋"/>
              </w:rPr>
              <w:t>无</w:t>
            </w:r>
          </w:p>
        </w:tc>
        <w:tc>
          <w:tcPr>
            <w:tcW w:w="906" w:type="pct"/>
            <w:tcBorders>
              <w:top w:val="single" w:color="auto" w:sz="4" w:space="0"/>
              <w:left w:val="single" w:color="auto" w:sz="4" w:space="0"/>
              <w:bottom w:val="single" w:color="auto" w:sz="4" w:space="0"/>
              <w:right w:val="single" w:color="auto" w:sz="4" w:space="0"/>
            </w:tcBorders>
            <w:vAlign w:val="center"/>
          </w:tcPr>
          <w:p w14:paraId="54D33B0F">
            <w:pPr>
              <w:autoSpaceDE w:val="0"/>
              <w:autoSpaceDN w:val="0"/>
              <w:adjustRightInd w:val="0"/>
              <w:snapToGrid w:val="0"/>
              <w:ind w:firstLine="0" w:firstLineChars="0"/>
              <w:jc w:val="center"/>
              <w:rPr>
                <w:rFonts w:hint="eastAsia" w:ascii="仿宋" w:hAnsi="仿宋" w:eastAsia="仿宋" w:cs="宋体"/>
                <w:kern w:val="0"/>
                <w:szCs w:val="21"/>
              </w:rPr>
            </w:pPr>
            <w:r>
              <w:rPr>
                <w:rFonts w:ascii="仿宋" w:hAnsi="仿宋" w:eastAsia="仿宋" w:cs="宋体"/>
                <w:kern w:val="0"/>
                <w:szCs w:val="21"/>
              </w:rPr>
              <w:t>国际标准</w:t>
            </w:r>
            <w:r>
              <w:rPr>
                <w:rFonts w:hint="eastAsia" w:ascii="仿宋" w:hAnsi="仿宋" w:eastAsia="仿宋" w:cs="宋体"/>
                <w:kern w:val="0"/>
                <w:szCs w:val="21"/>
              </w:rPr>
              <w:t>/</w:t>
            </w:r>
            <w:r>
              <w:rPr>
                <w:rFonts w:ascii="仿宋" w:hAnsi="仿宋" w:eastAsia="仿宋" w:cs="宋体"/>
                <w:kern w:val="0"/>
                <w:szCs w:val="21"/>
              </w:rPr>
              <w:t>国外先进标准名称(</w:t>
            </w:r>
            <w:r>
              <w:rPr>
                <w:rFonts w:hint="eastAsia" w:ascii="仿宋" w:hAnsi="仿宋" w:eastAsia="仿宋" w:cs="宋体"/>
                <w:kern w:val="0"/>
                <w:szCs w:val="21"/>
              </w:rPr>
              <w:t>英</w:t>
            </w:r>
            <w:r>
              <w:rPr>
                <w:rFonts w:ascii="仿宋" w:hAnsi="仿宋" w:eastAsia="仿宋" w:cs="宋体"/>
                <w:kern w:val="0"/>
                <w:szCs w:val="21"/>
              </w:rPr>
              <w:t>文)</w:t>
            </w:r>
          </w:p>
        </w:tc>
        <w:tc>
          <w:tcPr>
            <w:tcW w:w="1611" w:type="pct"/>
            <w:tcBorders>
              <w:top w:val="single" w:color="auto" w:sz="4" w:space="0"/>
              <w:left w:val="single" w:color="auto" w:sz="4" w:space="0"/>
              <w:bottom w:val="single" w:color="auto" w:sz="4" w:space="0"/>
              <w:right w:val="single" w:color="auto" w:sz="4" w:space="0"/>
            </w:tcBorders>
            <w:vAlign w:val="center"/>
          </w:tcPr>
          <w:p w14:paraId="468D7FF9">
            <w:pPr>
              <w:ind w:firstLine="0" w:firstLineChars="0"/>
              <w:jc w:val="center"/>
              <w:rPr>
                <w:rFonts w:hint="eastAsia" w:ascii="仿宋" w:hAnsi="仿宋" w:eastAsia="仿宋"/>
              </w:rPr>
            </w:pPr>
            <w:r>
              <w:rPr>
                <w:rFonts w:hint="eastAsia" w:ascii="仿宋" w:hAnsi="仿宋" w:eastAsia="仿宋"/>
              </w:rPr>
              <w:t>无</w:t>
            </w:r>
          </w:p>
        </w:tc>
      </w:tr>
      <w:tr w14:paraId="6A38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15" w:type="pct"/>
            <w:tcBorders>
              <w:top w:val="single" w:color="auto" w:sz="4" w:space="0"/>
              <w:left w:val="single" w:color="auto" w:sz="4" w:space="0"/>
              <w:bottom w:val="single" w:color="auto" w:sz="4" w:space="0"/>
              <w:right w:val="single" w:color="auto" w:sz="4" w:space="0"/>
            </w:tcBorders>
            <w:vAlign w:val="center"/>
          </w:tcPr>
          <w:p w14:paraId="0941471E">
            <w:pPr>
              <w:autoSpaceDE w:val="0"/>
              <w:autoSpaceDN w:val="0"/>
              <w:adjustRightInd w:val="0"/>
              <w:snapToGrid w:val="0"/>
              <w:ind w:firstLine="0" w:firstLineChars="0"/>
              <w:rPr>
                <w:rFonts w:hint="eastAsia" w:ascii="仿宋" w:hAnsi="仿宋" w:eastAsia="仿宋" w:cs="宋体"/>
                <w:kern w:val="0"/>
                <w:szCs w:val="21"/>
              </w:rPr>
            </w:pPr>
            <w:r>
              <w:rPr>
                <w:rFonts w:hint="eastAsia" w:ascii="仿宋" w:hAnsi="仿宋" w:eastAsia="仿宋" w:cs="宋体"/>
                <w:kern w:val="0"/>
                <w:szCs w:val="21"/>
              </w:rPr>
              <w:t>项目申报</w:t>
            </w:r>
            <w:r>
              <w:rPr>
                <w:rFonts w:ascii="仿宋" w:hAnsi="仿宋" w:eastAsia="仿宋" w:cs="宋体"/>
                <w:kern w:val="0"/>
                <w:szCs w:val="21"/>
              </w:rPr>
              <w:t>单位</w:t>
            </w:r>
          </w:p>
        </w:tc>
        <w:tc>
          <w:tcPr>
            <w:tcW w:w="4085" w:type="pct"/>
            <w:gridSpan w:val="6"/>
            <w:tcBorders>
              <w:top w:val="single" w:color="auto" w:sz="4" w:space="0"/>
              <w:left w:val="single" w:color="auto" w:sz="4" w:space="0"/>
              <w:bottom w:val="single" w:color="auto" w:sz="4" w:space="0"/>
              <w:right w:val="single" w:color="auto" w:sz="4" w:space="0"/>
            </w:tcBorders>
            <w:vAlign w:val="center"/>
          </w:tcPr>
          <w:p w14:paraId="2851EE8A">
            <w:pPr>
              <w:autoSpaceDE w:val="0"/>
              <w:autoSpaceDN w:val="0"/>
              <w:adjustRightInd w:val="0"/>
              <w:snapToGrid w:val="0"/>
              <w:ind w:firstLine="0" w:firstLineChars="0"/>
              <w:rPr>
                <w:rFonts w:hint="eastAsia" w:ascii="仿宋" w:hAnsi="仿宋" w:eastAsia="仿宋" w:cs="宋体"/>
                <w:kern w:val="0"/>
                <w:szCs w:val="21"/>
              </w:rPr>
            </w:pPr>
            <w:r>
              <w:rPr>
                <w:rFonts w:hint="eastAsia" w:ascii="仿宋" w:hAnsi="仿宋" w:eastAsia="仿宋" w:cs="仿宋"/>
                <w:color w:val="000000"/>
                <w:kern w:val="0"/>
                <w:szCs w:val="21"/>
              </w:rPr>
              <w:t>北京雪迪龙科技股份有限公司</w:t>
            </w:r>
          </w:p>
        </w:tc>
      </w:tr>
      <w:tr w14:paraId="5936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2" w:hRule="atLeast"/>
        </w:trPr>
        <w:tc>
          <w:tcPr>
            <w:tcW w:w="915" w:type="pct"/>
            <w:tcBorders>
              <w:top w:val="single" w:color="auto" w:sz="4" w:space="0"/>
              <w:left w:val="single" w:color="auto" w:sz="4" w:space="0"/>
              <w:bottom w:val="single" w:color="auto" w:sz="4" w:space="0"/>
              <w:right w:val="single" w:color="auto" w:sz="4" w:space="0"/>
            </w:tcBorders>
            <w:vAlign w:val="center"/>
          </w:tcPr>
          <w:p w14:paraId="266E76E6">
            <w:pPr>
              <w:autoSpaceDE w:val="0"/>
              <w:autoSpaceDN w:val="0"/>
              <w:adjustRightInd w:val="0"/>
              <w:snapToGrid w:val="0"/>
              <w:ind w:firstLine="0" w:firstLineChars="0"/>
              <w:rPr>
                <w:rFonts w:hint="eastAsia" w:ascii="仿宋" w:hAnsi="仿宋" w:eastAsia="仿宋" w:cs="宋体"/>
                <w:kern w:val="0"/>
                <w:szCs w:val="21"/>
              </w:rPr>
            </w:pPr>
            <w:r>
              <w:rPr>
                <w:rFonts w:ascii="仿宋" w:hAnsi="仿宋" w:eastAsia="仿宋" w:cs="宋体"/>
                <w:kern w:val="0"/>
                <w:szCs w:val="21"/>
              </w:rPr>
              <w:t>目的、意义或必要性</w:t>
            </w:r>
          </w:p>
        </w:tc>
        <w:tc>
          <w:tcPr>
            <w:tcW w:w="4085" w:type="pct"/>
            <w:gridSpan w:val="6"/>
            <w:tcBorders>
              <w:top w:val="single" w:color="auto" w:sz="4" w:space="0"/>
              <w:left w:val="single" w:color="auto" w:sz="4" w:space="0"/>
              <w:bottom w:val="single" w:color="auto" w:sz="4" w:space="0"/>
              <w:right w:val="single" w:color="auto" w:sz="4" w:space="0"/>
            </w:tcBorders>
          </w:tcPr>
          <w:p w14:paraId="552D03B9">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人为活动导致大气中</w:t>
            </w:r>
            <w:r>
              <w:rPr>
                <w:rFonts w:ascii="仿宋" w:hAnsi="仿宋" w:eastAsia="仿宋" w:cs="仿宋"/>
                <w:kern w:val="0"/>
                <w:szCs w:val="21"/>
              </w:rPr>
              <w:t xml:space="preserve"> CO</w:t>
            </w:r>
            <w:r>
              <w:rPr>
                <w:rFonts w:ascii="Cambria Math" w:hAnsi="Cambria Math" w:eastAsia="仿宋" w:cs="Cambria Math"/>
                <w:kern w:val="0"/>
                <w:szCs w:val="21"/>
              </w:rPr>
              <w:t>₂</w:t>
            </w:r>
            <w:r>
              <w:rPr>
                <w:rFonts w:hint="eastAsia" w:ascii="仿宋" w:hAnsi="仿宋" w:eastAsia="仿宋" w:cs="仿宋"/>
                <w:kern w:val="0"/>
                <w:szCs w:val="21"/>
              </w:rPr>
              <w:t>浓度升高，是气候变化最主要的驱动因素，</w:t>
            </w:r>
            <w:r>
              <w:rPr>
                <w:rFonts w:ascii="仿宋" w:hAnsi="仿宋" w:eastAsia="仿宋" w:cs="仿宋"/>
                <w:kern w:val="0"/>
                <w:szCs w:val="21"/>
              </w:rPr>
              <w:t>CO</w:t>
            </w:r>
            <w:r>
              <w:rPr>
                <w:rFonts w:ascii="Cambria Math" w:hAnsi="Cambria Math" w:eastAsia="仿宋" w:cs="Cambria Math"/>
                <w:kern w:val="0"/>
                <w:szCs w:val="21"/>
              </w:rPr>
              <w:t>₂</w:t>
            </w:r>
            <w:r>
              <w:rPr>
                <w:rFonts w:hint="eastAsia" w:ascii="仿宋" w:hAnsi="仿宋" w:eastAsia="仿宋" w:cs="仿宋"/>
                <w:kern w:val="0"/>
                <w:szCs w:val="21"/>
              </w:rPr>
              <w:t>、</w:t>
            </w:r>
            <w:r>
              <w:rPr>
                <w:rFonts w:ascii="仿宋" w:hAnsi="仿宋" w:eastAsia="仿宋" w:cs="仿宋"/>
                <w:kern w:val="0"/>
                <w:szCs w:val="21"/>
              </w:rPr>
              <w:t>CH</w:t>
            </w:r>
            <w:r>
              <w:rPr>
                <w:rFonts w:ascii="Cambria Math" w:hAnsi="Cambria Math" w:eastAsia="仿宋" w:cs="Cambria Math"/>
                <w:kern w:val="0"/>
                <w:szCs w:val="21"/>
              </w:rPr>
              <w:t>₄</w:t>
            </w:r>
            <w:r>
              <w:rPr>
                <w:rFonts w:hint="eastAsia" w:ascii="仿宋" w:hAnsi="仿宋" w:eastAsia="仿宋" w:cs="仿宋"/>
                <w:kern w:val="0"/>
                <w:szCs w:val="21"/>
              </w:rPr>
              <w:t>和</w:t>
            </w:r>
            <w:r>
              <w:rPr>
                <w:rFonts w:ascii="仿宋" w:hAnsi="仿宋" w:eastAsia="仿宋" w:cs="仿宋"/>
                <w:kern w:val="0"/>
                <w:szCs w:val="21"/>
              </w:rPr>
              <w:t xml:space="preserve"> N</w:t>
            </w:r>
            <w:r>
              <w:rPr>
                <w:rFonts w:ascii="Cambria Math" w:hAnsi="Cambria Math" w:eastAsia="仿宋" w:cs="Cambria Math"/>
                <w:kern w:val="0"/>
                <w:szCs w:val="21"/>
              </w:rPr>
              <w:t>₂</w:t>
            </w:r>
            <w:r>
              <w:rPr>
                <w:rFonts w:ascii="仿宋" w:hAnsi="仿宋" w:eastAsia="仿宋" w:cs="仿宋"/>
                <w:kern w:val="0"/>
                <w:szCs w:val="21"/>
              </w:rPr>
              <w:t xml:space="preserve">O </w:t>
            </w:r>
            <w:r>
              <w:rPr>
                <w:rFonts w:hint="eastAsia" w:ascii="仿宋" w:hAnsi="仿宋" w:eastAsia="仿宋" w:cs="仿宋"/>
                <w:kern w:val="0"/>
                <w:szCs w:val="21"/>
              </w:rPr>
              <w:t>约占长寿命温室气体总辐射强迫的</w:t>
            </w:r>
            <w:r>
              <w:rPr>
                <w:rFonts w:ascii="仿宋" w:hAnsi="仿宋" w:eastAsia="仿宋" w:cs="仿宋"/>
                <w:kern w:val="0"/>
                <w:szCs w:val="21"/>
              </w:rPr>
              <w:t xml:space="preserve"> 89%</w:t>
            </w:r>
            <w:r>
              <w:rPr>
                <w:rFonts w:hint="eastAsia" w:ascii="仿宋" w:hAnsi="仿宋" w:eastAsia="仿宋" w:cs="仿宋"/>
                <w:kern w:val="0"/>
                <w:szCs w:val="21"/>
              </w:rPr>
              <w:t>。当前大气</w:t>
            </w:r>
            <w:r>
              <w:rPr>
                <w:rFonts w:ascii="仿宋" w:hAnsi="仿宋" w:eastAsia="仿宋" w:cs="仿宋"/>
                <w:kern w:val="0"/>
                <w:szCs w:val="21"/>
              </w:rPr>
              <w:t xml:space="preserve"> CO</w:t>
            </w:r>
            <w:r>
              <w:rPr>
                <w:rFonts w:ascii="Cambria Math" w:hAnsi="Cambria Math" w:eastAsia="仿宋" w:cs="Cambria Math"/>
                <w:kern w:val="0"/>
                <w:szCs w:val="21"/>
              </w:rPr>
              <w:t>₂</w:t>
            </w:r>
            <w:r>
              <w:rPr>
                <w:rFonts w:hint="eastAsia" w:ascii="仿宋" w:hAnsi="仿宋" w:eastAsia="仿宋" w:cs="仿宋"/>
                <w:kern w:val="0"/>
                <w:szCs w:val="21"/>
              </w:rPr>
              <w:t>浓度处于至少</w:t>
            </w:r>
            <w:r>
              <w:rPr>
                <w:rFonts w:ascii="仿宋" w:hAnsi="仿宋" w:eastAsia="仿宋" w:cs="仿宋"/>
                <w:kern w:val="0"/>
                <w:szCs w:val="21"/>
              </w:rPr>
              <w:t xml:space="preserve"> 200 </w:t>
            </w:r>
            <w:r>
              <w:rPr>
                <w:rFonts w:hint="eastAsia" w:ascii="仿宋" w:hAnsi="仿宋" w:eastAsia="仿宋" w:cs="仿宋"/>
                <w:kern w:val="0"/>
                <w:szCs w:val="21"/>
              </w:rPr>
              <w:t>万年以来的最高水平，</w:t>
            </w:r>
            <w:r>
              <w:rPr>
                <w:rFonts w:ascii="仿宋" w:hAnsi="仿宋" w:eastAsia="仿宋" w:cs="仿宋"/>
                <w:kern w:val="0"/>
                <w:szCs w:val="21"/>
              </w:rPr>
              <w:t>CH</w:t>
            </w:r>
            <w:r>
              <w:rPr>
                <w:rFonts w:ascii="Cambria Math" w:hAnsi="Cambria Math" w:eastAsia="仿宋" w:cs="Cambria Math"/>
                <w:kern w:val="0"/>
                <w:szCs w:val="21"/>
              </w:rPr>
              <w:t>₄</w:t>
            </w:r>
            <w:r>
              <w:rPr>
                <w:rFonts w:hint="eastAsia" w:ascii="仿宋" w:hAnsi="仿宋" w:eastAsia="仿宋" w:cs="仿宋"/>
                <w:kern w:val="0"/>
                <w:szCs w:val="21"/>
              </w:rPr>
              <w:t>和</w:t>
            </w:r>
            <w:r>
              <w:rPr>
                <w:rFonts w:ascii="仿宋" w:hAnsi="仿宋" w:eastAsia="仿宋" w:cs="仿宋"/>
                <w:kern w:val="0"/>
                <w:szCs w:val="21"/>
              </w:rPr>
              <w:t xml:space="preserve"> N</w:t>
            </w:r>
            <w:r>
              <w:rPr>
                <w:rFonts w:ascii="Cambria Math" w:hAnsi="Cambria Math" w:eastAsia="仿宋" w:cs="Cambria Math"/>
                <w:kern w:val="0"/>
                <w:szCs w:val="21"/>
              </w:rPr>
              <w:t>₂</w:t>
            </w:r>
            <w:r>
              <w:rPr>
                <w:rFonts w:ascii="仿宋" w:hAnsi="仿宋" w:eastAsia="仿宋" w:cs="仿宋"/>
                <w:kern w:val="0"/>
                <w:szCs w:val="21"/>
              </w:rPr>
              <w:t xml:space="preserve">O </w:t>
            </w:r>
            <w:r>
              <w:rPr>
                <w:rFonts w:hint="eastAsia" w:ascii="仿宋" w:hAnsi="仿宋" w:eastAsia="仿宋" w:cs="仿宋"/>
                <w:kern w:val="0"/>
                <w:szCs w:val="21"/>
              </w:rPr>
              <w:t>浓度也达到至少</w:t>
            </w:r>
            <w:r>
              <w:rPr>
                <w:rFonts w:ascii="仿宋" w:hAnsi="仿宋" w:eastAsia="仿宋" w:cs="仿宋"/>
                <w:kern w:val="0"/>
                <w:szCs w:val="21"/>
              </w:rPr>
              <w:t xml:space="preserve"> 80 </w:t>
            </w:r>
            <w:r>
              <w:rPr>
                <w:rFonts w:hint="eastAsia" w:ascii="仿宋" w:hAnsi="仿宋" w:eastAsia="仿宋" w:cs="仿宋"/>
                <w:kern w:val="0"/>
                <w:szCs w:val="21"/>
              </w:rPr>
              <w:t>万年以来的峰值。</w:t>
            </w:r>
          </w:p>
          <w:p w14:paraId="1CDF468F">
            <w:pPr>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因此，对主要温室气体开展持续监测与管控，精准掌握其浓度水平与变化趋势，可为国家和地方制定减排政策、评估减排成效、编制温室气体清单提供科学支撑，从而有效服务 “双碳” 国家战略。</w:t>
            </w:r>
          </w:p>
          <w:p w14:paraId="7A55A9CE">
            <w:pPr>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氦离子化检测器灵敏度极高，检出限可达</w:t>
            </w:r>
            <w:r>
              <w:rPr>
                <w:rFonts w:ascii="仿宋" w:hAnsi="仿宋" w:eastAsia="仿宋" w:cs="仿宋"/>
                <w:kern w:val="0"/>
                <w:szCs w:val="21"/>
              </w:rPr>
              <w:t xml:space="preserve"> ppb </w:t>
            </w:r>
            <w:r>
              <w:rPr>
                <w:rFonts w:hint="eastAsia" w:ascii="仿宋" w:hAnsi="仿宋" w:eastAsia="仿宋" w:cs="仿宋"/>
                <w:kern w:val="0"/>
                <w:szCs w:val="21"/>
              </w:rPr>
              <w:t>级，氦离子化气相色谱仪对环境空气中主要温室气体均有良好响应，是开展温室气体高精度监测的有效技术手段。然而，目前我国针对环境空气温室气体的氦离子化气相色谱分析方法标准尚不健全，难以保证不同实验室、不同时段监测数据的可比性与溯源性，无法有效支撑当前碳监测工作。因此，亟需建立经济、便捷、可行的统一标准方法。制定《环境空气</w:t>
            </w:r>
            <w:r>
              <w:rPr>
                <w:rFonts w:ascii="仿宋" w:hAnsi="仿宋" w:eastAsia="仿宋" w:cs="仿宋"/>
                <w:kern w:val="0"/>
                <w:szCs w:val="21"/>
              </w:rPr>
              <w:t xml:space="preserve"> </w:t>
            </w:r>
            <w:r>
              <w:rPr>
                <w:rFonts w:hint="eastAsia" w:ascii="仿宋" w:hAnsi="仿宋" w:eastAsia="仿宋" w:cs="仿宋"/>
                <w:kern w:val="0"/>
                <w:szCs w:val="21"/>
              </w:rPr>
              <w:t>温室气体（</w:t>
            </w:r>
            <w:r>
              <w:rPr>
                <w:rFonts w:ascii="仿宋" w:hAnsi="仿宋" w:eastAsia="仿宋" w:cs="仿宋"/>
                <w:kern w:val="0"/>
                <w:szCs w:val="21"/>
              </w:rPr>
              <w:t>CO</w:t>
            </w:r>
            <w:r>
              <w:rPr>
                <w:rFonts w:ascii="Cambria Math" w:hAnsi="Cambria Math" w:eastAsia="仿宋" w:cs="Cambria Math"/>
                <w:kern w:val="0"/>
                <w:szCs w:val="21"/>
              </w:rPr>
              <w:t>₂</w:t>
            </w:r>
            <w:r>
              <w:rPr>
                <w:rFonts w:hint="eastAsia" w:ascii="仿宋" w:hAnsi="仿宋" w:eastAsia="仿宋" w:cs="仿宋"/>
                <w:kern w:val="0"/>
                <w:szCs w:val="21"/>
              </w:rPr>
              <w:t>、</w:t>
            </w:r>
            <w:r>
              <w:rPr>
                <w:rFonts w:ascii="仿宋" w:hAnsi="仿宋" w:eastAsia="仿宋" w:cs="仿宋"/>
                <w:kern w:val="0"/>
                <w:szCs w:val="21"/>
              </w:rPr>
              <w:t>CH</w:t>
            </w:r>
            <w:r>
              <w:rPr>
                <w:rFonts w:ascii="Cambria Math" w:hAnsi="Cambria Math" w:eastAsia="仿宋" w:cs="Cambria Math"/>
                <w:kern w:val="0"/>
                <w:szCs w:val="21"/>
              </w:rPr>
              <w:t>₄</w:t>
            </w:r>
            <w:r>
              <w:rPr>
                <w:rFonts w:hint="eastAsia" w:ascii="仿宋" w:hAnsi="仿宋" w:eastAsia="仿宋" w:cs="仿宋"/>
                <w:kern w:val="0"/>
                <w:szCs w:val="21"/>
              </w:rPr>
              <w:t>、</w:t>
            </w:r>
            <w:r>
              <w:rPr>
                <w:rFonts w:ascii="仿宋" w:hAnsi="仿宋" w:eastAsia="仿宋" w:cs="仿宋"/>
                <w:kern w:val="0"/>
                <w:szCs w:val="21"/>
              </w:rPr>
              <w:t>N</w:t>
            </w:r>
            <w:r>
              <w:rPr>
                <w:rFonts w:ascii="Cambria Math" w:hAnsi="Cambria Math" w:eastAsia="仿宋" w:cs="Cambria Math"/>
                <w:kern w:val="0"/>
                <w:szCs w:val="21"/>
              </w:rPr>
              <w:t>₂</w:t>
            </w:r>
            <w:r>
              <w:rPr>
                <w:rFonts w:ascii="仿宋" w:hAnsi="仿宋" w:eastAsia="仿宋" w:cs="仿宋"/>
                <w:kern w:val="0"/>
                <w:szCs w:val="21"/>
              </w:rPr>
              <w:t>O</w:t>
            </w:r>
            <w:r>
              <w:rPr>
                <w:rFonts w:hint="eastAsia" w:ascii="仿宋" w:hAnsi="仿宋" w:eastAsia="仿宋" w:cs="仿宋"/>
                <w:kern w:val="0"/>
                <w:szCs w:val="21"/>
              </w:rPr>
              <w:t>）的测定</w:t>
            </w:r>
            <w:r>
              <w:rPr>
                <w:rFonts w:ascii="仿宋" w:hAnsi="仿宋" w:eastAsia="仿宋" w:cs="仿宋"/>
                <w:kern w:val="0"/>
                <w:szCs w:val="21"/>
              </w:rPr>
              <w:t xml:space="preserve"> </w:t>
            </w:r>
            <w:r>
              <w:rPr>
                <w:rFonts w:hint="eastAsia" w:ascii="仿宋" w:hAnsi="仿宋" w:eastAsia="仿宋" w:cs="仿宋"/>
                <w:kern w:val="0"/>
                <w:szCs w:val="21"/>
              </w:rPr>
              <w:t>氦离子化气相色谱法》，对规范监测、保障数据质量、支撑碳监测工作具有重要意义。</w:t>
            </w:r>
          </w:p>
          <w:p w14:paraId="0E17884D">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经查询，目前国内外尚未发现</w:t>
            </w:r>
            <w:r>
              <w:rPr>
                <w:rFonts w:ascii="仿宋" w:hAnsi="仿宋" w:eastAsia="仿宋" w:cs="仿宋"/>
                <w:kern w:val="0"/>
                <w:szCs w:val="21"/>
              </w:rPr>
              <w:t>关于</w:t>
            </w:r>
            <w:r>
              <w:rPr>
                <w:rFonts w:hint="eastAsia" w:ascii="仿宋" w:hAnsi="仿宋" w:eastAsia="仿宋" w:cs="仿宋"/>
                <w:kern w:val="0"/>
                <w:szCs w:val="21"/>
              </w:rPr>
              <w:t>环境空气温室气体（CO</w:t>
            </w:r>
            <w:r>
              <w:rPr>
                <w:rFonts w:hint="eastAsia" w:ascii="仿宋" w:hAnsi="仿宋" w:eastAsia="仿宋" w:cs="仿宋"/>
                <w:kern w:val="0"/>
                <w:szCs w:val="21"/>
                <w:vertAlign w:val="subscript"/>
              </w:rPr>
              <w:t>2</w:t>
            </w:r>
            <w:r>
              <w:rPr>
                <w:rFonts w:hint="eastAsia" w:ascii="仿宋" w:hAnsi="仿宋" w:eastAsia="仿宋" w:cs="仿宋"/>
                <w:kern w:val="0"/>
                <w:szCs w:val="21"/>
              </w:rPr>
              <w:t>、CH</w:t>
            </w:r>
            <w:r>
              <w:rPr>
                <w:rFonts w:hint="eastAsia" w:ascii="仿宋" w:hAnsi="仿宋" w:eastAsia="仿宋" w:cs="仿宋"/>
                <w:kern w:val="0"/>
                <w:szCs w:val="21"/>
                <w:vertAlign w:val="subscript"/>
              </w:rPr>
              <w:t>4</w:t>
            </w:r>
            <w:r>
              <w:rPr>
                <w:rFonts w:hint="eastAsia" w:ascii="仿宋" w:hAnsi="仿宋" w:eastAsia="仿宋" w:cs="仿宋"/>
                <w:kern w:val="0"/>
                <w:szCs w:val="21"/>
              </w:rPr>
              <w:t>、N</w:t>
            </w:r>
            <w:r>
              <w:rPr>
                <w:rFonts w:hint="eastAsia" w:ascii="仿宋" w:hAnsi="仿宋" w:eastAsia="仿宋" w:cs="仿宋"/>
                <w:kern w:val="0"/>
                <w:szCs w:val="21"/>
                <w:vertAlign w:val="subscript"/>
              </w:rPr>
              <w:t>2</w:t>
            </w:r>
            <w:r>
              <w:rPr>
                <w:rFonts w:hint="eastAsia" w:ascii="仿宋" w:hAnsi="仿宋" w:eastAsia="仿宋" w:cs="仿宋"/>
                <w:kern w:val="0"/>
                <w:szCs w:val="21"/>
              </w:rPr>
              <w:t>O）的监测</w:t>
            </w:r>
            <w:bookmarkStart w:id="1" w:name="_GoBack"/>
            <w:bookmarkEnd w:id="1"/>
            <w:r>
              <w:rPr>
                <w:rFonts w:hint="eastAsia" w:ascii="仿宋" w:hAnsi="仿宋" w:eastAsia="仿宋" w:cs="仿宋"/>
                <w:kern w:val="0"/>
                <w:szCs w:val="21"/>
              </w:rPr>
              <w:t>氦离子化气相色谱法的相关标准。</w:t>
            </w:r>
            <w:r>
              <w:rPr>
                <w:rFonts w:ascii="仿宋" w:hAnsi="仿宋" w:eastAsia="仿宋" w:cs="仿宋"/>
                <w:kern w:val="0"/>
                <w:szCs w:val="21"/>
              </w:rPr>
              <w:t xml:space="preserve"> </w:t>
            </w:r>
          </w:p>
          <w:p w14:paraId="013F6508">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本文件拟规定氦离子化气相色谱法监测环境空气中温室气体（CO</w:t>
            </w:r>
            <w:r>
              <w:rPr>
                <w:rFonts w:hint="eastAsia" w:ascii="仿宋" w:hAnsi="仿宋" w:eastAsia="仿宋" w:cs="仿宋"/>
                <w:kern w:val="0"/>
                <w:szCs w:val="21"/>
                <w:vertAlign w:val="subscript"/>
              </w:rPr>
              <w:t>2</w:t>
            </w:r>
            <w:r>
              <w:rPr>
                <w:rFonts w:hint="eastAsia" w:ascii="仿宋" w:hAnsi="仿宋" w:eastAsia="仿宋" w:cs="仿宋"/>
                <w:kern w:val="0"/>
                <w:szCs w:val="21"/>
              </w:rPr>
              <w:t>、CH</w:t>
            </w:r>
            <w:r>
              <w:rPr>
                <w:rFonts w:hint="eastAsia" w:ascii="仿宋" w:hAnsi="仿宋" w:eastAsia="仿宋" w:cs="仿宋"/>
                <w:kern w:val="0"/>
                <w:szCs w:val="21"/>
                <w:vertAlign w:val="subscript"/>
              </w:rPr>
              <w:t>4</w:t>
            </w:r>
            <w:r>
              <w:rPr>
                <w:rFonts w:hint="eastAsia" w:ascii="仿宋" w:hAnsi="仿宋" w:eastAsia="仿宋" w:cs="仿宋"/>
                <w:kern w:val="0"/>
                <w:szCs w:val="21"/>
              </w:rPr>
              <w:t>、N</w:t>
            </w:r>
            <w:r>
              <w:rPr>
                <w:rFonts w:hint="eastAsia" w:ascii="仿宋" w:hAnsi="仿宋" w:eastAsia="仿宋" w:cs="仿宋"/>
                <w:kern w:val="0"/>
                <w:szCs w:val="21"/>
                <w:vertAlign w:val="subscript"/>
              </w:rPr>
              <w:t>2</w:t>
            </w:r>
            <w:r>
              <w:rPr>
                <w:rFonts w:hint="eastAsia" w:ascii="仿宋" w:hAnsi="仿宋" w:eastAsia="仿宋" w:cs="仿宋"/>
                <w:kern w:val="0"/>
                <w:szCs w:val="21"/>
              </w:rPr>
              <w:t>O）的试验仪器、试验步骤、结果处理等。</w:t>
            </w:r>
          </w:p>
          <w:p w14:paraId="7F290C91">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本文件将适用于环境空气中温室气体（CO</w:t>
            </w:r>
            <w:r>
              <w:rPr>
                <w:rFonts w:hint="eastAsia" w:ascii="仿宋" w:hAnsi="仿宋" w:eastAsia="仿宋" w:cs="仿宋"/>
                <w:kern w:val="0"/>
                <w:szCs w:val="21"/>
                <w:vertAlign w:val="subscript"/>
              </w:rPr>
              <w:t>2</w:t>
            </w:r>
            <w:r>
              <w:rPr>
                <w:rFonts w:hint="eastAsia" w:ascii="仿宋" w:hAnsi="仿宋" w:eastAsia="仿宋" w:cs="仿宋"/>
                <w:kern w:val="0"/>
                <w:szCs w:val="21"/>
              </w:rPr>
              <w:t>、CH</w:t>
            </w:r>
            <w:r>
              <w:rPr>
                <w:rFonts w:hint="eastAsia" w:ascii="仿宋" w:hAnsi="仿宋" w:eastAsia="仿宋" w:cs="仿宋"/>
                <w:kern w:val="0"/>
                <w:szCs w:val="21"/>
                <w:vertAlign w:val="subscript"/>
              </w:rPr>
              <w:t>4</w:t>
            </w:r>
            <w:r>
              <w:rPr>
                <w:rFonts w:hint="eastAsia" w:ascii="仿宋" w:hAnsi="仿宋" w:eastAsia="仿宋" w:cs="仿宋"/>
                <w:kern w:val="0"/>
                <w:szCs w:val="21"/>
              </w:rPr>
              <w:t>、N</w:t>
            </w:r>
            <w:r>
              <w:rPr>
                <w:rFonts w:hint="eastAsia" w:ascii="仿宋" w:hAnsi="仿宋" w:eastAsia="仿宋" w:cs="仿宋"/>
                <w:kern w:val="0"/>
                <w:szCs w:val="21"/>
                <w:vertAlign w:val="subscript"/>
              </w:rPr>
              <w:t>2</w:t>
            </w:r>
            <w:r>
              <w:rPr>
                <w:rFonts w:hint="eastAsia" w:ascii="仿宋" w:hAnsi="仿宋" w:eastAsia="仿宋" w:cs="仿宋"/>
                <w:kern w:val="0"/>
                <w:szCs w:val="21"/>
              </w:rPr>
              <w:t>O）浓度的测定。</w:t>
            </w:r>
          </w:p>
          <w:p w14:paraId="66014165">
            <w:pPr>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制定该标准目前不存在知识产权方面的问题。</w:t>
            </w:r>
          </w:p>
        </w:tc>
      </w:tr>
      <w:tr w14:paraId="4B39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915" w:type="pct"/>
            <w:tcBorders>
              <w:top w:val="single" w:color="auto" w:sz="4" w:space="0"/>
              <w:left w:val="single" w:color="auto" w:sz="4" w:space="0"/>
              <w:bottom w:val="single" w:color="auto" w:sz="4" w:space="0"/>
              <w:right w:val="single" w:color="auto" w:sz="4" w:space="0"/>
            </w:tcBorders>
            <w:vAlign w:val="center"/>
          </w:tcPr>
          <w:p w14:paraId="2258BDCA">
            <w:pPr>
              <w:ind w:firstLine="149" w:firstLineChars="71"/>
              <w:rPr>
                <w:rFonts w:hint="eastAsia" w:ascii="仿宋" w:hAnsi="仿宋" w:eastAsia="仿宋" w:cs="宋体"/>
                <w:kern w:val="0"/>
                <w:szCs w:val="21"/>
              </w:rPr>
            </w:pPr>
            <w:r>
              <w:rPr>
                <w:rFonts w:hint="eastAsia" w:ascii="仿宋" w:hAnsi="仿宋" w:eastAsia="仿宋" w:cs="宋体"/>
                <w:kern w:val="0"/>
                <w:szCs w:val="21"/>
              </w:rPr>
              <w:t>反馈意见</w:t>
            </w:r>
          </w:p>
        </w:tc>
        <w:tc>
          <w:tcPr>
            <w:tcW w:w="4085" w:type="pct"/>
            <w:gridSpan w:val="6"/>
            <w:tcBorders>
              <w:top w:val="single" w:color="auto" w:sz="4" w:space="0"/>
              <w:left w:val="single" w:color="auto" w:sz="4" w:space="0"/>
              <w:bottom w:val="single" w:color="auto" w:sz="4" w:space="0"/>
              <w:right w:val="single" w:color="auto" w:sz="4" w:space="0"/>
            </w:tcBorders>
          </w:tcPr>
          <w:p w14:paraId="4175C2E7">
            <w:pPr>
              <w:autoSpaceDE w:val="0"/>
              <w:autoSpaceDN w:val="0"/>
              <w:adjustRightInd w:val="0"/>
              <w:snapToGrid w:val="0"/>
              <w:ind w:firstLine="240"/>
              <w:jc w:val="left"/>
              <w:rPr>
                <w:rFonts w:hint="eastAsia" w:ascii="仿宋" w:hAnsi="仿宋" w:eastAsia="仿宋" w:cs="宋体"/>
                <w:i/>
                <w:kern w:val="0"/>
                <w:sz w:val="16"/>
                <w:szCs w:val="16"/>
              </w:rPr>
            </w:pPr>
          </w:p>
          <w:p w14:paraId="1A0FF909">
            <w:pPr>
              <w:autoSpaceDE w:val="0"/>
              <w:autoSpaceDN w:val="0"/>
              <w:adjustRightInd w:val="0"/>
              <w:snapToGrid w:val="0"/>
              <w:ind w:firstLine="240"/>
              <w:jc w:val="left"/>
              <w:rPr>
                <w:rFonts w:hint="eastAsia" w:ascii="仿宋" w:hAnsi="仿宋" w:eastAsia="仿宋" w:cs="宋体"/>
                <w:i/>
                <w:kern w:val="0"/>
                <w:sz w:val="16"/>
                <w:szCs w:val="16"/>
              </w:rPr>
            </w:pPr>
          </w:p>
          <w:p w14:paraId="71D19F6A">
            <w:pPr>
              <w:autoSpaceDE w:val="0"/>
              <w:autoSpaceDN w:val="0"/>
              <w:adjustRightInd w:val="0"/>
              <w:snapToGrid w:val="0"/>
              <w:ind w:firstLine="240"/>
              <w:jc w:val="left"/>
              <w:rPr>
                <w:rFonts w:hint="eastAsia" w:ascii="仿宋" w:hAnsi="仿宋" w:eastAsia="仿宋" w:cs="宋体"/>
                <w:i/>
                <w:kern w:val="0"/>
                <w:sz w:val="16"/>
                <w:szCs w:val="16"/>
              </w:rPr>
            </w:pPr>
          </w:p>
          <w:p w14:paraId="11DD9AD9">
            <w:pPr>
              <w:autoSpaceDE w:val="0"/>
              <w:autoSpaceDN w:val="0"/>
              <w:adjustRightInd w:val="0"/>
              <w:snapToGrid w:val="0"/>
              <w:ind w:firstLine="240"/>
              <w:jc w:val="left"/>
              <w:rPr>
                <w:rFonts w:hint="eastAsia" w:ascii="仿宋" w:hAnsi="仿宋" w:eastAsia="仿宋" w:cs="宋体"/>
                <w:i/>
                <w:kern w:val="0"/>
                <w:sz w:val="16"/>
                <w:szCs w:val="16"/>
              </w:rPr>
            </w:pPr>
          </w:p>
          <w:p w14:paraId="7D8A3BB0">
            <w:pPr>
              <w:autoSpaceDE w:val="0"/>
              <w:autoSpaceDN w:val="0"/>
              <w:adjustRightInd w:val="0"/>
              <w:snapToGrid w:val="0"/>
              <w:ind w:firstLine="240"/>
              <w:jc w:val="left"/>
              <w:rPr>
                <w:rFonts w:hint="eastAsia" w:ascii="仿宋" w:hAnsi="仿宋" w:eastAsia="仿宋" w:cs="宋体"/>
                <w:i/>
                <w:kern w:val="0"/>
                <w:sz w:val="16"/>
                <w:szCs w:val="16"/>
              </w:rPr>
            </w:pPr>
          </w:p>
          <w:p w14:paraId="3B20CC5E">
            <w:pPr>
              <w:autoSpaceDE w:val="0"/>
              <w:autoSpaceDN w:val="0"/>
              <w:adjustRightInd w:val="0"/>
              <w:snapToGrid w:val="0"/>
              <w:ind w:firstLine="240"/>
              <w:jc w:val="left"/>
              <w:rPr>
                <w:rFonts w:hint="eastAsia" w:ascii="仿宋" w:hAnsi="仿宋" w:eastAsia="仿宋" w:cs="宋体"/>
                <w:i/>
                <w:kern w:val="0"/>
                <w:sz w:val="16"/>
                <w:szCs w:val="16"/>
              </w:rPr>
            </w:pPr>
          </w:p>
          <w:p w14:paraId="744D0EAF">
            <w:pPr>
              <w:autoSpaceDE w:val="0"/>
              <w:autoSpaceDN w:val="0"/>
              <w:adjustRightInd w:val="0"/>
              <w:snapToGrid w:val="0"/>
              <w:ind w:firstLine="315"/>
              <w:jc w:val="left"/>
              <w:rPr>
                <w:rFonts w:hint="eastAsia" w:ascii="仿宋" w:hAnsi="仿宋" w:eastAsia="仿宋"/>
              </w:rPr>
            </w:pPr>
          </w:p>
        </w:tc>
      </w:tr>
      <w:tr w14:paraId="7247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15" w:type="pct"/>
            <w:tcBorders>
              <w:top w:val="single" w:color="auto" w:sz="4" w:space="0"/>
              <w:left w:val="single" w:color="auto" w:sz="4" w:space="0"/>
              <w:bottom w:val="single" w:color="auto" w:sz="4" w:space="0"/>
              <w:right w:val="single" w:color="auto" w:sz="4" w:space="0"/>
            </w:tcBorders>
            <w:vAlign w:val="center"/>
          </w:tcPr>
          <w:p w14:paraId="6CD6A3BB">
            <w:pPr>
              <w:autoSpaceDE w:val="0"/>
              <w:autoSpaceDN w:val="0"/>
              <w:adjustRightInd w:val="0"/>
              <w:snapToGrid w:val="0"/>
              <w:ind w:firstLine="0" w:firstLineChars="0"/>
              <w:rPr>
                <w:rFonts w:hint="eastAsia" w:ascii="仿宋" w:hAnsi="仿宋" w:eastAsia="仿宋" w:cs="宋体"/>
                <w:kern w:val="0"/>
                <w:szCs w:val="21"/>
              </w:rPr>
            </w:pPr>
            <w:r>
              <w:rPr>
                <w:rFonts w:hint="eastAsia" w:ascii="仿宋" w:hAnsi="仿宋" w:eastAsia="仿宋" w:cs="宋体"/>
                <w:kern w:val="0"/>
                <w:szCs w:val="21"/>
              </w:rPr>
              <w:t>反馈意见</w:t>
            </w:r>
            <w:r>
              <w:rPr>
                <w:rFonts w:ascii="仿宋" w:hAnsi="仿宋" w:eastAsia="仿宋" w:cs="宋体"/>
                <w:kern w:val="0"/>
                <w:szCs w:val="21"/>
              </w:rPr>
              <w:t>单位</w:t>
            </w:r>
          </w:p>
        </w:tc>
        <w:tc>
          <w:tcPr>
            <w:tcW w:w="4085" w:type="pct"/>
            <w:gridSpan w:val="6"/>
            <w:tcBorders>
              <w:top w:val="single" w:color="auto" w:sz="4" w:space="0"/>
              <w:left w:val="single" w:color="auto" w:sz="4" w:space="0"/>
              <w:bottom w:val="single" w:color="auto" w:sz="4" w:space="0"/>
              <w:right w:val="single" w:color="auto" w:sz="4" w:space="0"/>
            </w:tcBorders>
          </w:tcPr>
          <w:p w14:paraId="01542696">
            <w:pPr>
              <w:ind w:firstLine="240"/>
              <w:rPr>
                <w:rFonts w:hint="eastAsia" w:ascii="仿宋" w:hAnsi="仿宋" w:eastAsia="仿宋" w:cs="宋体"/>
                <w:i/>
                <w:kern w:val="0"/>
                <w:sz w:val="16"/>
                <w:szCs w:val="16"/>
              </w:rPr>
            </w:pPr>
          </w:p>
          <w:p w14:paraId="14590077">
            <w:pPr>
              <w:ind w:firstLine="240"/>
              <w:rPr>
                <w:rFonts w:hint="eastAsia" w:ascii="仿宋" w:hAnsi="仿宋" w:eastAsia="仿宋" w:cs="宋体"/>
                <w:i/>
                <w:kern w:val="0"/>
                <w:sz w:val="16"/>
                <w:szCs w:val="16"/>
              </w:rPr>
            </w:pPr>
          </w:p>
          <w:p w14:paraId="3573A302">
            <w:pPr>
              <w:ind w:firstLine="270"/>
              <w:rPr>
                <w:rFonts w:hint="eastAsia" w:ascii="仿宋" w:hAnsi="仿宋" w:eastAsia="仿宋" w:cs="宋体"/>
                <w:i/>
                <w:kern w:val="0"/>
                <w:sz w:val="18"/>
                <w:szCs w:val="18"/>
              </w:rPr>
            </w:pPr>
          </w:p>
          <w:p w14:paraId="30415789">
            <w:pPr>
              <w:ind w:firstLine="270"/>
              <w:rPr>
                <w:rFonts w:hint="eastAsia" w:ascii="仿宋" w:hAnsi="仿宋" w:eastAsia="仿宋" w:cs="宋体"/>
                <w:i/>
                <w:kern w:val="0"/>
                <w:sz w:val="18"/>
                <w:szCs w:val="18"/>
              </w:rPr>
            </w:pPr>
            <w:r>
              <w:rPr>
                <w:rFonts w:ascii="仿宋" w:hAnsi="仿宋" w:eastAsia="仿宋" w:cs="宋体"/>
                <w:i/>
                <w:kern w:val="0"/>
                <w:sz w:val="18"/>
                <w:szCs w:val="18"/>
              </w:rPr>
              <w:t>（</w:t>
            </w:r>
            <w:r>
              <w:rPr>
                <w:rFonts w:hint="eastAsia" w:ascii="仿宋" w:hAnsi="仿宋" w:eastAsia="仿宋" w:cs="宋体"/>
                <w:i/>
                <w:kern w:val="0"/>
                <w:sz w:val="18"/>
                <w:szCs w:val="18"/>
              </w:rPr>
              <w:t>负责人</w:t>
            </w:r>
            <w:r>
              <w:rPr>
                <w:rFonts w:ascii="仿宋" w:hAnsi="仿宋" w:eastAsia="仿宋" w:cs="宋体"/>
                <w:i/>
                <w:kern w:val="0"/>
                <w:sz w:val="18"/>
                <w:szCs w:val="18"/>
              </w:rPr>
              <w:t>签字、盖公章）</w:t>
            </w:r>
          </w:p>
          <w:p w14:paraId="55C7EFCB">
            <w:pPr>
              <w:autoSpaceDE w:val="0"/>
              <w:autoSpaceDN w:val="0"/>
              <w:adjustRightInd w:val="0"/>
              <w:snapToGrid w:val="0"/>
              <w:ind w:firstLine="4935" w:firstLineChars="2350"/>
              <w:jc w:val="left"/>
              <w:rPr>
                <w:rFonts w:hint="eastAsia" w:ascii="仿宋" w:hAnsi="仿宋" w:eastAsia="仿宋"/>
              </w:rPr>
            </w:pPr>
            <w:r>
              <w:rPr>
                <w:rFonts w:hint="eastAsia" w:ascii="仿宋" w:hAnsi="仿宋" w:eastAsia="仿宋" w:cs="宋体"/>
                <w:kern w:val="0"/>
                <w:szCs w:val="21"/>
              </w:rPr>
              <w:t>年  月  日</w:t>
            </w:r>
          </w:p>
        </w:tc>
      </w:tr>
      <w:bookmarkEnd w:id="0"/>
    </w:tbl>
    <w:p w14:paraId="62EA33C7">
      <w:pPr>
        <w:ind w:firstLine="0" w:firstLineChars="0"/>
        <w:rPr>
          <w:rFonts w:hint="eastAsia" w:ascii="宋体" w:hAnsi="宋体" w:cs="宋体"/>
          <w:b/>
          <w:kern w:val="0"/>
          <w:sz w:val="30"/>
          <w:szCs w:val="30"/>
        </w:rPr>
      </w:pPr>
      <w:r>
        <w:rPr>
          <w:rFonts w:hint="eastAsia" w:ascii="仿宋" w:hAnsi="仿宋" w:eastAsia="仿宋"/>
          <w:b/>
          <w:i/>
        </w:rPr>
        <w:t>注：</w:t>
      </w:r>
      <w:r>
        <w:rPr>
          <w:rFonts w:hint="eastAsia" w:ascii="仿宋" w:hAnsi="仿宋" w:eastAsia="仿宋"/>
          <w:i/>
        </w:rPr>
        <w:t>意见反馈可以填写此表后，可以通过电子邮箱或电话联系反馈给中国仪器仪表学会标准化工作委员会。电话：010-82800385；</w:t>
      </w:r>
      <w:r>
        <w:fldChar w:fldCharType="begin"/>
      </w:r>
      <w:r>
        <w:instrText xml:space="preserve"> HYPERLINK "mailto:liuli@cis.org.cn" </w:instrText>
      </w:r>
      <w:r>
        <w:fldChar w:fldCharType="separate"/>
      </w:r>
      <w:r>
        <w:rPr>
          <w:rStyle w:val="11"/>
          <w:rFonts w:ascii="Times New Roman" w:hAnsi="Times New Roman" w:cs="Times New Roman"/>
          <w:i/>
        </w:rPr>
        <w:t>liuli@cis.org.cn</w:t>
      </w:r>
      <w:r>
        <w:rPr>
          <w:rStyle w:val="11"/>
          <w:rFonts w:ascii="Times New Roman" w:hAnsi="Times New Roman" w:cs="Times New Roman"/>
          <w:i/>
        </w:rPr>
        <w:fldChar w:fldCharType="end"/>
      </w:r>
      <w:r>
        <w:rPr>
          <w:rFonts w:hint="eastAsia" w:ascii="仿宋" w:hAnsi="仿宋" w:eastAsia="仿宋"/>
          <w:i/>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15"/>
      </w:pPr>
      <w:r>
        <w:separator/>
      </w:r>
    </w:p>
  </w:endnote>
  <w:endnote w:type="continuationSeparator" w:id="1">
    <w:p>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8547"/>
      <w:docPartObj>
        <w:docPartGallery w:val="AutoText"/>
      </w:docPartObj>
    </w:sdtPr>
    <w:sdtContent>
      <w:sdt>
        <w:sdtPr>
          <w:id w:val="171357217"/>
          <w:docPartObj>
            <w:docPartGallery w:val="AutoText"/>
          </w:docPartObj>
        </w:sdtPr>
        <w:sdtContent>
          <w:p w14:paraId="56EA5201">
            <w:pPr>
              <w:pStyle w:val="5"/>
              <w:ind w:firstLine="27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7658C840">
    <w:pPr>
      <w:pStyle w:val="5"/>
      <w:ind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E12E">
    <w:pPr>
      <w:pStyle w:val="5"/>
      <w:ind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6FB6">
    <w:pPr>
      <w:pStyle w:val="5"/>
      <w:ind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15"/>
      </w:pPr>
      <w:r>
        <w:separator/>
      </w:r>
    </w:p>
  </w:footnote>
  <w:footnote w:type="continuationSeparator" w:id="1">
    <w:p>
      <w:pPr>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D7A5">
    <w:pPr>
      <w:ind w:firstLine="3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E671">
    <w:pPr>
      <w:pStyle w:val="6"/>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F28B">
    <w:pPr>
      <w:pStyle w:val="6"/>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75"/>
    <w:rsid w:val="00004C8B"/>
    <w:rsid w:val="00011B01"/>
    <w:rsid w:val="00037910"/>
    <w:rsid w:val="00041EC8"/>
    <w:rsid w:val="000458ED"/>
    <w:rsid w:val="0005192B"/>
    <w:rsid w:val="000550F5"/>
    <w:rsid w:val="000828BC"/>
    <w:rsid w:val="00096A55"/>
    <w:rsid w:val="000A0108"/>
    <w:rsid w:val="000B525A"/>
    <w:rsid w:val="000C1438"/>
    <w:rsid w:val="000C1656"/>
    <w:rsid w:val="000C3645"/>
    <w:rsid w:val="000D29AB"/>
    <w:rsid w:val="000D6349"/>
    <w:rsid w:val="000D7AB5"/>
    <w:rsid w:val="000E0959"/>
    <w:rsid w:val="000F033C"/>
    <w:rsid w:val="000F1852"/>
    <w:rsid w:val="000F1B25"/>
    <w:rsid w:val="000F4448"/>
    <w:rsid w:val="00102706"/>
    <w:rsid w:val="00111090"/>
    <w:rsid w:val="00122DE7"/>
    <w:rsid w:val="00123AD2"/>
    <w:rsid w:val="0012514F"/>
    <w:rsid w:val="001323D1"/>
    <w:rsid w:val="00136E99"/>
    <w:rsid w:val="00143E7C"/>
    <w:rsid w:val="001455CB"/>
    <w:rsid w:val="001504E8"/>
    <w:rsid w:val="00155D63"/>
    <w:rsid w:val="0015702F"/>
    <w:rsid w:val="001679B5"/>
    <w:rsid w:val="001715FF"/>
    <w:rsid w:val="00175936"/>
    <w:rsid w:val="001818B3"/>
    <w:rsid w:val="001A02C7"/>
    <w:rsid w:val="001B3849"/>
    <w:rsid w:val="001D3F13"/>
    <w:rsid w:val="001D5A70"/>
    <w:rsid w:val="001E1BC9"/>
    <w:rsid w:val="001E2F88"/>
    <w:rsid w:val="001E3E5B"/>
    <w:rsid w:val="001F047A"/>
    <w:rsid w:val="001F0993"/>
    <w:rsid w:val="00210391"/>
    <w:rsid w:val="00235817"/>
    <w:rsid w:val="00240E76"/>
    <w:rsid w:val="002425CA"/>
    <w:rsid w:val="00255A53"/>
    <w:rsid w:val="00261BA6"/>
    <w:rsid w:val="00270E93"/>
    <w:rsid w:val="00272F10"/>
    <w:rsid w:val="002738E0"/>
    <w:rsid w:val="00283F99"/>
    <w:rsid w:val="0028546E"/>
    <w:rsid w:val="002A7719"/>
    <w:rsid w:val="002B2BCF"/>
    <w:rsid w:val="002B7BD6"/>
    <w:rsid w:val="002E5EB6"/>
    <w:rsid w:val="00301D06"/>
    <w:rsid w:val="00301DF5"/>
    <w:rsid w:val="003028A8"/>
    <w:rsid w:val="00305FCC"/>
    <w:rsid w:val="00320290"/>
    <w:rsid w:val="00327E82"/>
    <w:rsid w:val="00340A5F"/>
    <w:rsid w:val="00343DE2"/>
    <w:rsid w:val="00384463"/>
    <w:rsid w:val="00390512"/>
    <w:rsid w:val="003A1432"/>
    <w:rsid w:val="003C52DB"/>
    <w:rsid w:val="003D4A21"/>
    <w:rsid w:val="003F480B"/>
    <w:rsid w:val="003F49A9"/>
    <w:rsid w:val="00400579"/>
    <w:rsid w:val="00400638"/>
    <w:rsid w:val="00411160"/>
    <w:rsid w:val="00412705"/>
    <w:rsid w:val="00415D99"/>
    <w:rsid w:val="00415E89"/>
    <w:rsid w:val="00417ADB"/>
    <w:rsid w:val="004303A2"/>
    <w:rsid w:val="00435A05"/>
    <w:rsid w:val="00442F53"/>
    <w:rsid w:val="004732E9"/>
    <w:rsid w:val="004751F6"/>
    <w:rsid w:val="00475DD3"/>
    <w:rsid w:val="00476E39"/>
    <w:rsid w:val="004814EA"/>
    <w:rsid w:val="00483096"/>
    <w:rsid w:val="00485404"/>
    <w:rsid w:val="00485B6E"/>
    <w:rsid w:val="004A573D"/>
    <w:rsid w:val="004A6B0F"/>
    <w:rsid w:val="004C479E"/>
    <w:rsid w:val="004C562D"/>
    <w:rsid w:val="004F2BC9"/>
    <w:rsid w:val="005172F4"/>
    <w:rsid w:val="00522314"/>
    <w:rsid w:val="00522FE5"/>
    <w:rsid w:val="00534F1B"/>
    <w:rsid w:val="005506B3"/>
    <w:rsid w:val="0055717A"/>
    <w:rsid w:val="00575AC9"/>
    <w:rsid w:val="005924D9"/>
    <w:rsid w:val="005A0AB8"/>
    <w:rsid w:val="005F2994"/>
    <w:rsid w:val="006044E2"/>
    <w:rsid w:val="006065E5"/>
    <w:rsid w:val="006203EB"/>
    <w:rsid w:val="00631B7C"/>
    <w:rsid w:val="00634C1F"/>
    <w:rsid w:val="00642EA0"/>
    <w:rsid w:val="006540D3"/>
    <w:rsid w:val="00666A78"/>
    <w:rsid w:val="0067001D"/>
    <w:rsid w:val="00672240"/>
    <w:rsid w:val="00683FE6"/>
    <w:rsid w:val="00692537"/>
    <w:rsid w:val="00695A89"/>
    <w:rsid w:val="006A1E0F"/>
    <w:rsid w:val="006A63AD"/>
    <w:rsid w:val="006C0C4E"/>
    <w:rsid w:val="006C77CF"/>
    <w:rsid w:val="006E122B"/>
    <w:rsid w:val="00700D8D"/>
    <w:rsid w:val="0070661C"/>
    <w:rsid w:val="00737375"/>
    <w:rsid w:val="00751165"/>
    <w:rsid w:val="0075124A"/>
    <w:rsid w:val="007608E0"/>
    <w:rsid w:val="00760D39"/>
    <w:rsid w:val="00764A5A"/>
    <w:rsid w:val="0077011C"/>
    <w:rsid w:val="00771DD7"/>
    <w:rsid w:val="00773B98"/>
    <w:rsid w:val="007756E0"/>
    <w:rsid w:val="007A46EE"/>
    <w:rsid w:val="007A5FD2"/>
    <w:rsid w:val="007E537B"/>
    <w:rsid w:val="007F23B1"/>
    <w:rsid w:val="007F76F0"/>
    <w:rsid w:val="00801400"/>
    <w:rsid w:val="008108D4"/>
    <w:rsid w:val="00811205"/>
    <w:rsid w:val="00812A88"/>
    <w:rsid w:val="00833A11"/>
    <w:rsid w:val="00847010"/>
    <w:rsid w:val="008503FE"/>
    <w:rsid w:val="00856978"/>
    <w:rsid w:val="00856C68"/>
    <w:rsid w:val="00857B03"/>
    <w:rsid w:val="008855EB"/>
    <w:rsid w:val="00885C6E"/>
    <w:rsid w:val="00891FA9"/>
    <w:rsid w:val="008A0283"/>
    <w:rsid w:val="008A765A"/>
    <w:rsid w:val="008C3FA4"/>
    <w:rsid w:val="008D4090"/>
    <w:rsid w:val="00904770"/>
    <w:rsid w:val="0090522C"/>
    <w:rsid w:val="009058D5"/>
    <w:rsid w:val="0091012E"/>
    <w:rsid w:val="00911906"/>
    <w:rsid w:val="00915B27"/>
    <w:rsid w:val="00921B71"/>
    <w:rsid w:val="00925F43"/>
    <w:rsid w:val="00930AB2"/>
    <w:rsid w:val="00937332"/>
    <w:rsid w:val="0094128E"/>
    <w:rsid w:val="00952340"/>
    <w:rsid w:val="0095456E"/>
    <w:rsid w:val="00960CF2"/>
    <w:rsid w:val="00984243"/>
    <w:rsid w:val="00991739"/>
    <w:rsid w:val="00992DC9"/>
    <w:rsid w:val="009C5807"/>
    <w:rsid w:val="009C6FE3"/>
    <w:rsid w:val="009D3927"/>
    <w:rsid w:val="009D59FF"/>
    <w:rsid w:val="009E5F42"/>
    <w:rsid w:val="009F1B11"/>
    <w:rsid w:val="00A25AAB"/>
    <w:rsid w:val="00A46B60"/>
    <w:rsid w:val="00A50C20"/>
    <w:rsid w:val="00A57B9F"/>
    <w:rsid w:val="00A6441C"/>
    <w:rsid w:val="00A64BC6"/>
    <w:rsid w:val="00A70C0B"/>
    <w:rsid w:val="00A92782"/>
    <w:rsid w:val="00AA3385"/>
    <w:rsid w:val="00AA3755"/>
    <w:rsid w:val="00AA3BAB"/>
    <w:rsid w:val="00AA5AC0"/>
    <w:rsid w:val="00AA766D"/>
    <w:rsid w:val="00AC3A0E"/>
    <w:rsid w:val="00AC5147"/>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3573B"/>
    <w:rsid w:val="00C453EC"/>
    <w:rsid w:val="00C45F6A"/>
    <w:rsid w:val="00C54FDF"/>
    <w:rsid w:val="00C619B3"/>
    <w:rsid w:val="00C657C4"/>
    <w:rsid w:val="00C7234E"/>
    <w:rsid w:val="00C76476"/>
    <w:rsid w:val="00C8319C"/>
    <w:rsid w:val="00C86FA1"/>
    <w:rsid w:val="00CD37E7"/>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672E4"/>
    <w:rsid w:val="00D7407C"/>
    <w:rsid w:val="00D740E4"/>
    <w:rsid w:val="00D82088"/>
    <w:rsid w:val="00D86F1B"/>
    <w:rsid w:val="00D87AB3"/>
    <w:rsid w:val="00D92F5E"/>
    <w:rsid w:val="00D95F99"/>
    <w:rsid w:val="00DA79DD"/>
    <w:rsid w:val="00DB78EF"/>
    <w:rsid w:val="00DC45C0"/>
    <w:rsid w:val="00DD1724"/>
    <w:rsid w:val="00DD7CF2"/>
    <w:rsid w:val="00DF21B6"/>
    <w:rsid w:val="00DF3095"/>
    <w:rsid w:val="00E10572"/>
    <w:rsid w:val="00E23E13"/>
    <w:rsid w:val="00E25768"/>
    <w:rsid w:val="00E328E1"/>
    <w:rsid w:val="00E37657"/>
    <w:rsid w:val="00E52818"/>
    <w:rsid w:val="00EC5856"/>
    <w:rsid w:val="00EE3449"/>
    <w:rsid w:val="00EE3DA8"/>
    <w:rsid w:val="00EF004A"/>
    <w:rsid w:val="00EF31EA"/>
    <w:rsid w:val="00F04077"/>
    <w:rsid w:val="00F23E29"/>
    <w:rsid w:val="00F33A29"/>
    <w:rsid w:val="00F61F61"/>
    <w:rsid w:val="00F6640D"/>
    <w:rsid w:val="00F71F3C"/>
    <w:rsid w:val="00F72394"/>
    <w:rsid w:val="00FA6982"/>
    <w:rsid w:val="00FA6E14"/>
    <w:rsid w:val="00FB7BAD"/>
    <w:rsid w:val="00FC1FC4"/>
    <w:rsid w:val="00FC4BA5"/>
    <w:rsid w:val="00FC51A8"/>
    <w:rsid w:val="00FF5F0B"/>
    <w:rsid w:val="022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150" w:firstLineChars="15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widowControl w:val="0"/>
      <w:ind w:firstLine="0" w:firstLineChars="0"/>
      <w:jc w:val="left"/>
    </w:pPr>
  </w:style>
  <w:style w:type="paragraph" w:styleId="3">
    <w:name w:val="Date"/>
    <w:basedOn w:val="1"/>
    <w:next w:val="1"/>
    <w:link w:val="19"/>
    <w:semiHidden/>
    <w:unhideWhenUsed/>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ind w:firstLine="0" w:firstLineChars="0"/>
      <w:jc w:val="left"/>
    </w:pPr>
    <w:rPr>
      <w:rFonts w:ascii="宋体" w:hAnsi="宋体" w:eastAsia="宋体" w:cs="宋体"/>
      <w:kern w:val="0"/>
      <w:sz w:val="24"/>
      <w:szCs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styleId="12">
    <w:name w:val="annotation reference"/>
    <w:basedOn w:val="10"/>
    <w:semiHidden/>
    <w:unhideWhenUsed/>
    <w:uiPriority w:val="99"/>
    <w:rPr>
      <w:sz w:val="21"/>
      <w:szCs w:val="21"/>
    </w:rPr>
  </w:style>
  <w:style w:type="character" w:customStyle="1" w:styleId="13">
    <w:name w:val="页眉 字符"/>
    <w:basedOn w:val="10"/>
    <w:link w:val="6"/>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uiPriority w:val="99"/>
    <w:rPr>
      <w:sz w:val="18"/>
      <w:szCs w:val="18"/>
    </w:rPr>
  </w:style>
  <w:style w:type="paragraph" w:styleId="16">
    <w:name w:val="List Paragraph"/>
    <w:basedOn w:val="1"/>
    <w:qFormat/>
    <w:uiPriority w:val="99"/>
    <w:pPr>
      <w:ind w:firstLine="420" w:firstLineChars="200"/>
    </w:pPr>
  </w:style>
  <w:style w:type="paragraph" w:customStyle="1" w:styleId="17">
    <w:name w:val="段"/>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8">
    <w:name w:val="目次、标准名称标题"/>
    <w:basedOn w:val="1"/>
    <w:next w:val="17"/>
    <w:uiPriority w:val="0"/>
    <w:pPr>
      <w:keepNext/>
      <w:pageBreakBefore/>
      <w:shd w:val="clear" w:color="FFFFFF" w:fill="FFFFFF"/>
      <w:spacing w:before="640" w:after="560" w:line="460" w:lineRule="exact"/>
      <w:ind w:firstLine="0" w:firstLineChars="0"/>
      <w:jc w:val="center"/>
      <w:outlineLvl w:val="0"/>
    </w:pPr>
    <w:rPr>
      <w:rFonts w:ascii="黑体" w:hAnsi="Times New Roman" w:eastAsia="黑体" w:cs="Times New Roman"/>
      <w:kern w:val="0"/>
      <w:sz w:val="32"/>
      <w:szCs w:val="20"/>
    </w:rPr>
  </w:style>
  <w:style w:type="character" w:customStyle="1" w:styleId="19">
    <w:name w:val="日期 字符"/>
    <w:basedOn w:val="10"/>
    <w:link w:val="3"/>
    <w:semiHidden/>
    <w:uiPriority w:val="99"/>
  </w:style>
  <w:style w:type="character" w:customStyle="1" w:styleId="20">
    <w:name w:val="批注文字 字符"/>
    <w:basedOn w:val="10"/>
    <w:link w:val="2"/>
    <w:semiHidden/>
    <w:uiPriority w:val="99"/>
  </w:style>
  <w:style w:type="character" w:customStyle="1" w:styleId="21">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datastoreItem>
</file>

<file path=docProps/app.xml><?xml version="1.0" encoding="utf-8"?>
<Properties xmlns="http://schemas.openxmlformats.org/officeDocument/2006/extended-properties" xmlns:vt="http://schemas.openxmlformats.org/officeDocument/2006/docPropsVTypes">
  <Template>Normal</Template>
  <Company>地址：北京市海淀区知春路6号锦秋国际大厦A座23层   网址：www.cis.org.cn   电话：010-82800385</Company>
  <Pages>2</Pages>
  <Words>810</Words>
  <Characters>977</Characters>
  <Lines>7</Lines>
  <Paragraphs>2</Paragraphs>
  <TotalTime>21</TotalTime>
  <ScaleCrop>false</ScaleCrop>
  <LinksUpToDate>false</LinksUpToDate>
  <CharactersWithSpaces>1014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2026-03-11T02:20:00Z</dcterms:created>
  <dc:creator>liu</dc:creator>
  <cp:lastModifiedBy>我可是混世小魔王</cp:lastModifiedBy>
  <cp:lastPrinted>2020-12-09T02:51:00Z</cp:lastPrinted>
  <dcterms:modified xsi:type="dcterms:W3CDTF">2026-03-16T02:51:33Z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eyJoZGlkIjoiYTJiNzkxNTIxNDgwMjE1NDQ2NzUyMDMzYWRlODZmMjciLCJ1c2VySWQiOiIyNzQyODY3ODUifQ==</vt:lpwstr>
  </property>
  <property fmtid="{D5CDD505-2E9C-101B-9397-08002B2CF9AE}" pid="3" name="KSOProductBuildVer">
    <vt:lpwstr>2052-12.1.0.25225</vt:lpwstr>
  </property>
  <property fmtid="{D5CDD505-2E9C-101B-9397-08002B2CF9AE}" pid="4" name="ICV">
    <vt:lpwstr>F0D6EC6B75504D7ABF0D43E706D18DEC_12</vt:lpwstr>
  </property>
</Properties>
</file>