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562" w:rsidRPr="00E91504" w:rsidRDefault="00732562" w:rsidP="00732562">
      <w:pPr>
        <w:jc w:val="center"/>
        <w:rPr>
          <w:rFonts w:ascii="华文中宋" w:eastAsia="华文中宋" w:hAnsi="华文中宋"/>
          <w:b/>
          <w:color w:val="FF0000"/>
          <w:spacing w:val="20"/>
          <w:kern w:val="10"/>
          <w:sz w:val="72"/>
          <w:szCs w:val="72"/>
        </w:rPr>
      </w:pPr>
      <w:r w:rsidRPr="00E91504">
        <w:rPr>
          <w:rFonts w:ascii="华文中宋" w:eastAsia="华文中宋" w:hAnsi="华文中宋" w:hint="eastAsia"/>
          <w:b/>
          <w:color w:val="FF0000"/>
          <w:spacing w:val="20"/>
          <w:kern w:val="10"/>
          <w:sz w:val="72"/>
          <w:szCs w:val="72"/>
        </w:rPr>
        <w:t>中国仪器仪表学会</w:t>
      </w:r>
      <w:r w:rsidR="00E91504" w:rsidRPr="00E91504">
        <w:rPr>
          <w:rFonts w:ascii="华文中宋" w:eastAsia="华文中宋" w:hAnsi="华文中宋" w:hint="eastAsia"/>
          <w:b/>
          <w:color w:val="FF0000"/>
          <w:spacing w:val="20"/>
          <w:kern w:val="10"/>
          <w:sz w:val="72"/>
          <w:szCs w:val="72"/>
        </w:rPr>
        <w:t>文件</w:t>
      </w:r>
    </w:p>
    <w:p w:rsidR="00732562" w:rsidRDefault="00732562" w:rsidP="00732562">
      <w:pPr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仪学秘字</w:t>
      </w:r>
      <w:r w:rsidRPr="00402918">
        <w:rPr>
          <w:rFonts w:ascii="宋体" w:hAnsi="宋体" w:hint="eastAsia"/>
          <w:sz w:val="30"/>
          <w:szCs w:val="30"/>
        </w:rPr>
        <w:t>〖201</w:t>
      </w:r>
      <w:r w:rsidR="00A74CAE" w:rsidRPr="00402918">
        <w:rPr>
          <w:rFonts w:ascii="宋体" w:hAnsi="宋体" w:hint="eastAsia"/>
          <w:sz w:val="30"/>
          <w:szCs w:val="30"/>
        </w:rPr>
        <w:t>6</w:t>
      </w:r>
      <w:r w:rsidRPr="00402918">
        <w:rPr>
          <w:rFonts w:ascii="宋体" w:hAnsi="宋体" w:hint="eastAsia"/>
          <w:sz w:val="30"/>
          <w:szCs w:val="30"/>
        </w:rPr>
        <w:t>〗0</w:t>
      </w:r>
      <w:r w:rsidR="00A74CAE" w:rsidRPr="00402918">
        <w:rPr>
          <w:rFonts w:ascii="宋体" w:hAnsi="宋体" w:hint="eastAsia"/>
          <w:sz w:val="30"/>
          <w:szCs w:val="30"/>
        </w:rPr>
        <w:t>01</w:t>
      </w:r>
      <w:r>
        <w:rPr>
          <w:rFonts w:ascii="宋体" w:hAnsi="宋体" w:hint="eastAsia"/>
          <w:sz w:val="30"/>
          <w:szCs w:val="30"/>
        </w:rPr>
        <w:t>号</w:t>
      </w:r>
    </w:p>
    <w:p w:rsidR="00AD4FD7" w:rsidRDefault="007F10F2" w:rsidP="00AE1F57">
      <w:pPr>
        <w:jc w:val="center"/>
        <w:rPr>
          <w:rFonts w:ascii="微软雅黑" w:eastAsia="微软雅黑" w:hAnsi="微软雅黑"/>
          <w:sz w:val="36"/>
          <w:szCs w:val="36"/>
        </w:rPr>
      </w:pPr>
      <w:r w:rsidRPr="007F10F2">
        <w:rPr>
          <w:noProof/>
          <w:sz w:val="36"/>
          <w:szCs w:val="36"/>
        </w:rPr>
        <w:pict>
          <v:line id="直接连接符 1" o:spid="_x0000_s1026" style="position:absolute;left:0;text-align:left;z-index:251657216;visibility:visible" from="-4.9pt,3pt" to="43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" strokecolor="red" strokeweight="2.25pt"/>
        </w:pict>
      </w:r>
      <w:r w:rsidR="00AD4FD7">
        <w:rPr>
          <w:rFonts w:ascii="微软雅黑" w:eastAsia="微软雅黑" w:hAnsi="微软雅黑" w:hint="eastAsia"/>
          <w:sz w:val="36"/>
          <w:szCs w:val="36"/>
        </w:rPr>
        <w:t xml:space="preserve">   </w:t>
      </w:r>
      <w:r w:rsidR="00194182" w:rsidRPr="000145C9">
        <w:rPr>
          <w:rFonts w:ascii="微软雅黑" w:eastAsia="微软雅黑" w:hAnsi="微软雅黑" w:hint="eastAsia"/>
          <w:sz w:val="36"/>
          <w:szCs w:val="36"/>
        </w:rPr>
        <w:t>关于</w:t>
      </w:r>
      <w:r w:rsidR="003A6500" w:rsidRPr="000145C9">
        <w:rPr>
          <w:rFonts w:ascii="微软雅黑" w:eastAsia="微软雅黑" w:hAnsi="微软雅黑" w:hint="eastAsia"/>
          <w:sz w:val="36"/>
          <w:szCs w:val="36"/>
        </w:rPr>
        <w:t>“</w:t>
      </w:r>
      <w:r w:rsidR="00C476F5" w:rsidRPr="000145C9">
        <w:rPr>
          <w:rFonts w:ascii="微软雅黑" w:eastAsia="微软雅黑" w:hAnsi="微软雅黑" w:hint="eastAsia"/>
          <w:sz w:val="36"/>
          <w:szCs w:val="36"/>
        </w:rPr>
        <w:t>中国仪器仪表学会标准化</w:t>
      </w:r>
      <w:r w:rsidR="000E7562" w:rsidRPr="000145C9">
        <w:rPr>
          <w:rFonts w:ascii="微软雅黑" w:eastAsia="微软雅黑" w:hAnsi="微软雅黑" w:hint="eastAsia"/>
          <w:sz w:val="36"/>
          <w:szCs w:val="36"/>
        </w:rPr>
        <w:t>工作</w:t>
      </w:r>
      <w:r w:rsidR="00C476F5" w:rsidRPr="000145C9">
        <w:rPr>
          <w:rFonts w:ascii="微软雅黑" w:eastAsia="微软雅黑" w:hAnsi="微软雅黑" w:hint="eastAsia"/>
          <w:sz w:val="36"/>
          <w:szCs w:val="36"/>
        </w:rPr>
        <w:t>委员会</w:t>
      </w:r>
    </w:p>
    <w:p w:rsidR="00AE1F57" w:rsidRDefault="008C6EB6" w:rsidP="00AE1F57">
      <w:pPr>
        <w:jc w:val="center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激光拉曼</w:t>
      </w:r>
      <w:r w:rsidR="00AD4FD7">
        <w:rPr>
          <w:rFonts w:ascii="微软雅黑" w:eastAsia="微软雅黑" w:hAnsi="微软雅黑" w:hint="eastAsia"/>
          <w:sz w:val="36"/>
          <w:szCs w:val="36"/>
        </w:rPr>
        <w:t>专业技术委员会</w:t>
      </w:r>
      <w:r w:rsidR="003A6500" w:rsidRPr="000145C9">
        <w:rPr>
          <w:rFonts w:ascii="微软雅黑" w:eastAsia="微软雅黑" w:hAnsi="微软雅黑" w:hint="eastAsia"/>
          <w:sz w:val="36"/>
          <w:szCs w:val="36"/>
        </w:rPr>
        <w:t>”成立</w:t>
      </w:r>
      <w:r w:rsidR="00194182" w:rsidRPr="000145C9">
        <w:rPr>
          <w:rFonts w:ascii="微软雅黑" w:eastAsia="微软雅黑" w:hAnsi="微软雅黑" w:hint="eastAsia"/>
          <w:sz w:val="36"/>
          <w:szCs w:val="36"/>
        </w:rPr>
        <w:t>的通报</w:t>
      </w:r>
    </w:p>
    <w:p w:rsidR="00380A87" w:rsidRDefault="00380A87" w:rsidP="00AE1F57">
      <w:pPr>
        <w:jc w:val="left"/>
        <w:rPr>
          <w:rFonts w:ascii="微软雅黑" w:eastAsia="微软雅黑" w:hAnsi="微软雅黑"/>
          <w:b/>
          <w:sz w:val="28"/>
          <w:szCs w:val="28"/>
        </w:rPr>
      </w:pPr>
    </w:p>
    <w:p w:rsidR="00AE1F57" w:rsidRDefault="00C476F5" w:rsidP="00AE1F57">
      <w:pPr>
        <w:jc w:val="left"/>
        <w:rPr>
          <w:rFonts w:ascii="微软雅黑" w:eastAsia="微软雅黑" w:hAnsi="微软雅黑"/>
          <w:b/>
          <w:sz w:val="28"/>
          <w:szCs w:val="28"/>
        </w:rPr>
      </w:pPr>
      <w:r w:rsidRPr="000145C9">
        <w:rPr>
          <w:rFonts w:ascii="微软雅黑" w:eastAsia="微软雅黑" w:hAnsi="微软雅黑" w:hint="eastAsia"/>
          <w:b/>
          <w:sz w:val="28"/>
          <w:szCs w:val="28"/>
        </w:rPr>
        <w:t>各</w:t>
      </w:r>
      <w:r w:rsidR="00AD4FD7">
        <w:rPr>
          <w:rFonts w:ascii="微软雅黑" w:eastAsia="微软雅黑" w:hAnsi="微软雅黑" w:hint="eastAsia"/>
          <w:b/>
          <w:sz w:val="28"/>
          <w:szCs w:val="28"/>
        </w:rPr>
        <w:t>相关单位和专家</w:t>
      </w:r>
      <w:r w:rsidRPr="000145C9">
        <w:rPr>
          <w:rFonts w:ascii="微软雅黑" w:eastAsia="微软雅黑" w:hAnsi="微软雅黑" w:hint="eastAsia"/>
          <w:b/>
          <w:sz w:val="28"/>
          <w:szCs w:val="28"/>
        </w:rPr>
        <w:t>：</w:t>
      </w:r>
    </w:p>
    <w:p w:rsidR="00380A87" w:rsidRDefault="003A6500" w:rsidP="00380A87">
      <w:pPr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0145C9">
        <w:rPr>
          <w:rFonts w:asciiTheme="minorEastAsia" w:eastAsiaTheme="minorEastAsia" w:hAnsiTheme="minorEastAsia" w:hint="eastAsia"/>
          <w:sz w:val="28"/>
          <w:szCs w:val="28"/>
        </w:rPr>
        <w:t>中国仪器仪表学会标准化工作委员会</w:t>
      </w:r>
      <w:r w:rsidR="00AD4FD7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380A87" w:rsidRPr="000145C9">
        <w:rPr>
          <w:rFonts w:asciiTheme="minorEastAsia" w:eastAsiaTheme="minorEastAsia" w:hAnsiTheme="minorEastAsia" w:hint="eastAsia"/>
          <w:sz w:val="28"/>
          <w:szCs w:val="28"/>
        </w:rPr>
        <w:t>SCIS</w:t>
      </w:r>
      <w:r w:rsidR="00AD4FD7">
        <w:rPr>
          <w:rFonts w:asciiTheme="minorEastAsia" w:eastAsiaTheme="minorEastAsia" w:hAnsiTheme="minorEastAsia" w:hint="eastAsia"/>
          <w:sz w:val="28"/>
          <w:szCs w:val="28"/>
        </w:rPr>
        <w:t>）为了做好有序承接政府转移职能</w:t>
      </w:r>
      <w:r w:rsidRPr="000145C9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AD4FD7">
        <w:rPr>
          <w:rFonts w:asciiTheme="minorEastAsia" w:eastAsiaTheme="minorEastAsia" w:hAnsiTheme="minorEastAsia" w:hint="eastAsia"/>
          <w:sz w:val="28"/>
          <w:szCs w:val="28"/>
        </w:rPr>
        <w:t>完成好国家标准委</w:t>
      </w:r>
      <w:r w:rsidR="003A4216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AD4FD7">
        <w:rPr>
          <w:rFonts w:asciiTheme="minorEastAsia" w:eastAsiaTheme="minorEastAsia" w:hAnsiTheme="minorEastAsia" w:hint="eastAsia"/>
          <w:sz w:val="28"/>
          <w:szCs w:val="28"/>
        </w:rPr>
        <w:t>团体标准试点工作，</w:t>
      </w:r>
      <w:r w:rsidR="00380A87">
        <w:rPr>
          <w:rFonts w:asciiTheme="minorEastAsia" w:eastAsiaTheme="minorEastAsia" w:hAnsiTheme="minorEastAsia" w:hint="eastAsia"/>
          <w:sz w:val="28"/>
          <w:szCs w:val="28"/>
        </w:rPr>
        <w:t>根据目前标准制定工作的进展和需要，特成立</w:t>
      </w:r>
      <w:r w:rsidR="008C6EB6">
        <w:rPr>
          <w:rFonts w:asciiTheme="minorEastAsia" w:eastAsiaTheme="minorEastAsia" w:hAnsiTheme="minorEastAsia" w:hint="eastAsia"/>
          <w:sz w:val="28"/>
          <w:szCs w:val="28"/>
        </w:rPr>
        <w:t>激光拉曼技术</w:t>
      </w:r>
      <w:r w:rsidR="00380A87">
        <w:rPr>
          <w:rFonts w:asciiTheme="minorEastAsia" w:eastAsiaTheme="minorEastAsia" w:hAnsiTheme="minorEastAsia" w:hint="eastAsia"/>
          <w:sz w:val="28"/>
          <w:szCs w:val="28"/>
        </w:rPr>
        <w:t>相关仪器仪表的</w:t>
      </w:r>
      <w:r w:rsidR="008C6EB6">
        <w:rPr>
          <w:rFonts w:asciiTheme="minorEastAsia" w:eastAsiaTheme="minorEastAsia" w:hAnsiTheme="minorEastAsia" w:hint="eastAsia"/>
          <w:sz w:val="28"/>
          <w:szCs w:val="28"/>
        </w:rPr>
        <w:t>“中国仪器仪表学会标准化工作委员会激光拉曼</w:t>
      </w:r>
      <w:r w:rsidR="00380A87" w:rsidRPr="00380A87">
        <w:rPr>
          <w:rFonts w:asciiTheme="minorEastAsia" w:eastAsiaTheme="minorEastAsia" w:hAnsiTheme="minorEastAsia" w:hint="eastAsia"/>
          <w:sz w:val="28"/>
          <w:szCs w:val="28"/>
        </w:rPr>
        <w:t>专业技术委员会”</w:t>
      </w:r>
      <w:r w:rsidR="00380A87">
        <w:rPr>
          <w:rFonts w:asciiTheme="minorEastAsia" w:eastAsiaTheme="minorEastAsia" w:hAnsiTheme="minorEastAsia" w:hint="eastAsia"/>
          <w:sz w:val="28"/>
          <w:szCs w:val="28"/>
        </w:rPr>
        <w:t>（成员名单附后）</w:t>
      </w:r>
      <w:r w:rsidR="003A4216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380A87">
        <w:rPr>
          <w:rFonts w:asciiTheme="minorEastAsia" w:eastAsiaTheme="minorEastAsia" w:hAnsiTheme="minorEastAsia" w:hint="eastAsia"/>
          <w:sz w:val="28"/>
          <w:szCs w:val="28"/>
        </w:rPr>
        <w:t>同时，专业技术委员会的成员将成为</w:t>
      </w:r>
      <w:r w:rsidR="00380A87" w:rsidRPr="00380A87">
        <w:rPr>
          <w:rFonts w:asciiTheme="minorEastAsia" w:eastAsiaTheme="minorEastAsia" w:hAnsiTheme="minorEastAsia" w:hint="eastAsia"/>
          <w:sz w:val="28"/>
          <w:szCs w:val="28"/>
        </w:rPr>
        <w:t>中国仪器仪表学会标准化工作委员会</w:t>
      </w:r>
      <w:r w:rsidR="00380A87">
        <w:rPr>
          <w:rFonts w:asciiTheme="minorEastAsia" w:eastAsiaTheme="minorEastAsia" w:hAnsiTheme="minorEastAsia" w:hint="eastAsia"/>
          <w:sz w:val="28"/>
          <w:szCs w:val="28"/>
        </w:rPr>
        <w:t>秘书处专家库的储备专家，以参加后续开展的标准化技术工作，为</w:t>
      </w:r>
      <w:r w:rsidR="00380A87" w:rsidRPr="00380A87">
        <w:rPr>
          <w:rFonts w:asciiTheme="minorEastAsia" w:eastAsiaTheme="minorEastAsia" w:hAnsiTheme="minorEastAsia" w:hint="eastAsia"/>
          <w:sz w:val="28"/>
          <w:szCs w:val="28"/>
        </w:rPr>
        <w:t>学会开展的标准相关工作咨询、评审和专业支持。</w:t>
      </w:r>
    </w:p>
    <w:p w:rsidR="00380A87" w:rsidRDefault="00380A87" w:rsidP="00380A87">
      <w:pPr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针对上述的标准专业技术委员会工作，</w:t>
      </w:r>
      <w:r w:rsidR="004C2855">
        <w:rPr>
          <w:rFonts w:asciiTheme="minorEastAsia" w:eastAsiaTheme="minorEastAsia" w:hAnsiTheme="minorEastAsia" w:hint="eastAsia"/>
          <w:sz w:val="28"/>
          <w:szCs w:val="28"/>
        </w:rPr>
        <w:t>如有意见或建议，或者有意参加相关工作的专家或单位，请随时联系我们。</w:t>
      </w:r>
    </w:p>
    <w:p w:rsidR="00AE1F57" w:rsidRDefault="004C2855" w:rsidP="00AE1F57">
      <w:pPr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感谢对我们工作的支持！</w:t>
      </w:r>
    </w:p>
    <w:p w:rsidR="00BC6473" w:rsidRPr="003A4216" w:rsidRDefault="00BC6473" w:rsidP="00BC6473">
      <w:pPr>
        <w:widowControl/>
        <w:spacing w:line="480" w:lineRule="exact"/>
        <w:contextualSpacing/>
        <w:mirrorIndents/>
        <w:jc w:val="left"/>
        <w:rPr>
          <w:rFonts w:asciiTheme="minorEastAsia" w:eastAsiaTheme="minorEastAsia" w:hAnsiTheme="minorEastAsia"/>
          <w:b/>
          <w:szCs w:val="21"/>
        </w:rPr>
      </w:pPr>
      <w:r w:rsidRPr="003A4216">
        <w:rPr>
          <w:rFonts w:asciiTheme="minorEastAsia" w:eastAsiaTheme="minorEastAsia" w:hAnsiTheme="minorEastAsia" w:hint="eastAsia"/>
          <w:b/>
          <w:szCs w:val="21"/>
        </w:rPr>
        <w:t>联系人：郭晓维</w:t>
      </w:r>
    </w:p>
    <w:p w:rsidR="00BC6473" w:rsidRPr="003A4216" w:rsidRDefault="00BC6473" w:rsidP="00BC6473">
      <w:pPr>
        <w:widowControl/>
        <w:spacing w:line="480" w:lineRule="exact"/>
        <w:contextualSpacing/>
        <w:mirrorIndents/>
        <w:jc w:val="left"/>
        <w:rPr>
          <w:rFonts w:asciiTheme="minorEastAsia" w:eastAsiaTheme="minorEastAsia" w:hAnsiTheme="minorEastAsia"/>
          <w:b/>
          <w:szCs w:val="21"/>
        </w:rPr>
      </w:pPr>
      <w:r w:rsidRPr="003A4216">
        <w:rPr>
          <w:rFonts w:asciiTheme="minorEastAsia" w:eastAsiaTheme="minorEastAsia" w:hAnsiTheme="minorEastAsia" w:hint="eastAsia"/>
          <w:b/>
          <w:szCs w:val="21"/>
        </w:rPr>
        <w:t>地  址：北京市海淀区锦秋国际大厦A座</w:t>
      </w:r>
      <w:r w:rsidR="003A4216" w:rsidRPr="003A4216">
        <w:rPr>
          <w:rFonts w:asciiTheme="minorEastAsia" w:eastAsiaTheme="minorEastAsia" w:hAnsiTheme="minorEastAsia" w:hint="eastAsia"/>
          <w:b/>
          <w:szCs w:val="21"/>
        </w:rPr>
        <w:t>2308</w:t>
      </w:r>
      <w:r w:rsidRPr="003A4216">
        <w:rPr>
          <w:rFonts w:asciiTheme="minorEastAsia" w:eastAsiaTheme="minorEastAsia" w:hAnsiTheme="minorEastAsia" w:hint="eastAsia"/>
          <w:b/>
          <w:szCs w:val="21"/>
        </w:rPr>
        <w:t>室</w:t>
      </w:r>
    </w:p>
    <w:p w:rsidR="00BC6473" w:rsidRPr="003A4216" w:rsidRDefault="003A4216" w:rsidP="00BC6473">
      <w:pPr>
        <w:widowControl/>
        <w:spacing w:line="480" w:lineRule="exact"/>
        <w:contextualSpacing/>
        <w:mirrorIndents/>
        <w:jc w:val="left"/>
        <w:rPr>
          <w:rFonts w:asciiTheme="minorEastAsia" w:eastAsiaTheme="minorEastAsia" w:hAnsiTheme="minorEastAsia"/>
          <w:b/>
          <w:szCs w:val="21"/>
        </w:rPr>
      </w:pPr>
      <w:r w:rsidRPr="003A4216">
        <w:rPr>
          <w:rFonts w:asciiTheme="minorEastAsia" w:eastAsiaTheme="minorEastAsia" w:hAnsiTheme="minorEastAsia" w:hint="eastAsia"/>
          <w:b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3771265</wp:posOffset>
            </wp:positionH>
            <wp:positionV relativeFrom="paragraph">
              <wp:posOffset>45720</wp:posOffset>
            </wp:positionV>
            <wp:extent cx="1666875" cy="1628775"/>
            <wp:effectExtent l="19050" t="0" r="9525" b="0"/>
            <wp:wrapNone/>
            <wp:docPr id="1" name="图片 3" descr="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章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6473" w:rsidRPr="003A4216">
        <w:rPr>
          <w:rFonts w:asciiTheme="minorEastAsia" w:eastAsiaTheme="minorEastAsia" w:hAnsiTheme="minorEastAsia" w:hint="eastAsia"/>
          <w:b/>
          <w:szCs w:val="21"/>
        </w:rPr>
        <w:t>电  话：86-</w:t>
      </w:r>
      <w:r w:rsidR="00BC6473" w:rsidRPr="003A4216">
        <w:rPr>
          <w:rFonts w:asciiTheme="minorEastAsia" w:eastAsiaTheme="minorEastAsia" w:hAnsiTheme="minorEastAsia"/>
          <w:b/>
          <w:szCs w:val="21"/>
        </w:rPr>
        <w:t>10-</w:t>
      </w:r>
      <w:r w:rsidR="00BC6473" w:rsidRPr="003A4216">
        <w:rPr>
          <w:rFonts w:asciiTheme="minorEastAsia" w:eastAsiaTheme="minorEastAsia" w:hAnsiTheme="minorEastAsia" w:hint="eastAsia"/>
          <w:b/>
          <w:szCs w:val="21"/>
        </w:rPr>
        <w:t>8280038</w:t>
      </w:r>
      <w:r w:rsidR="00294187" w:rsidRPr="003A4216">
        <w:rPr>
          <w:rFonts w:asciiTheme="minorEastAsia" w:eastAsiaTheme="minorEastAsia" w:hAnsiTheme="minorEastAsia" w:hint="eastAsia"/>
          <w:b/>
          <w:szCs w:val="21"/>
        </w:rPr>
        <w:t>5</w:t>
      </w:r>
      <w:r w:rsidR="00BC6473" w:rsidRPr="003A4216">
        <w:rPr>
          <w:rFonts w:asciiTheme="minorEastAsia" w:eastAsiaTheme="minorEastAsia" w:hAnsiTheme="minorEastAsia" w:hint="eastAsia"/>
          <w:b/>
          <w:szCs w:val="21"/>
        </w:rPr>
        <w:t>，18601013495</w:t>
      </w:r>
    </w:p>
    <w:p w:rsidR="00BC6473" w:rsidRPr="003A4216" w:rsidRDefault="00BC6473" w:rsidP="00BC6473">
      <w:pPr>
        <w:widowControl/>
        <w:spacing w:line="480" w:lineRule="exact"/>
        <w:contextualSpacing/>
        <w:mirrorIndents/>
        <w:jc w:val="left"/>
        <w:rPr>
          <w:rFonts w:asciiTheme="minorEastAsia" w:eastAsiaTheme="minorEastAsia" w:hAnsiTheme="minorEastAsia"/>
          <w:b/>
          <w:szCs w:val="21"/>
        </w:rPr>
      </w:pPr>
      <w:r w:rsidRPr="003A4216">
        <w:rPr>
          <w:rFonts w:asciiTheme="minorEastAsia" w:eastAsiaTheme="minorEastAsia" w:hAnsiTheme="minorEastAsia" w:hint="eastAsia"/>
          <w:b/>
          <w:szCs w:val="21"/>
        </w:rPr>
        <w:t>传  真：86-</w:t>
      </w:r>
      <w:r w:rsidRPr="003A4216">
        <w:rPr>
          <w:rFonts w:asciiTheme="minorEastAsia" w:eastAsiaTheme="minorEastAsia" w:hAnsiTheme="minorEastAsia"/>
          <w:b/>
          <w:szCs w:val="21"/>
        </w:rPr>
        <w:t>10-</w:t>
      </w:r>
      <w:r w:rsidR="00294187" w:rsidRPr="003A4216">
        <w:rPr>
          <w:rFonts w:asciiTheme="minorEastAsia" w:eastAsiaTheme="minorEastAsia" w:hAnsiTheme="minorEastAsia" w:hint="eastAsia"/>
          <w:b/>
          <w:szCs w:val="21"/>
        </w:rPr>
        <w:t>82800485</w:t>
      </w:r>
    </w:p>
    <w:p w:rsidR="00BC6473" w:rsidRPr="003A4216" w:rsidRDefault="00BC6473" w:rsidP="00BC6473">
      <w:pPr>
        <w:widowControl/>
        <w:spacing w:line="480" w:lineRule="exact"/>
        <w:contextualSpacing/>
        <w:mirrorIndents/>
        <w:jc w:val="left"/>
        <w:rPr>
          <w:rFonts w:asciiTheme="minorEastAsia" w:eastAsiaTheme="minorEastAsia" w:hAnsiTheme="minorEastAsia"/>
          <w:b/>
          <w:szCs w:val="21"/>
        </w:rPr>
      </w:pPr>
      <w:r w:rsidRPr="003A4216">
        <w:rPr>
          <w:rFonts w:asciiTheme="minorEastAsia" w:eastAsiaTheme="minorEastAsia" w:hAnsiTheme="minorEastAsia" w:hint="eastAsia"/>
          <w:b/>
          <w:szCs w:val="21"/>
        </w:rPr>
        <w:t>email：</w:t>
      </w:r>
      <w:r w:rsidR="003A4216" w:rsidRPr="003A4216">
        <w:rPr>
          <w:rFonts w:asciiTheme="minorEastAsia" w:eastAsiaTheme="minorEastAsia" w:hAnsiTheme="minorEastAsia" w:hint="eastAsia"/>
          <w:b/>
          <w:szCs w:val="21"/>
        </w:rPr>
        <w:t xml:space="preserve"> scis</w:t>
      </w:r>
      <w:r w:rsidRPr="003A4216">
        <w:rPr>
          <w:rFonts w:asciiTheme="minorEastAsia" w:eastAsiaTheme="minorEastAsia" w:hAnsiTheme="minorEastAsia" w:hint="eastAsia"/>
          <w:b/>
          <w:szCs w:val="21"/>
        </w:rPr>
        <w:t>@cis.org.cn</w:t>
      </w:r>
    </w:p>
    <w:p w:rsidR="0010266C" w:rsidRPr="00AE1F57" w:rsidRDefault="003A4216" w:rsidP="00294187">
      <w:pPr>
        <w:spacing w:line="480" w:lineRule="exact"/>
        <w:jc w:val="right"/>
        <w:rPr>
          <w:rFonts w:asciiTheme="minorEastAsia" w:eastAsiaTheme="minorEastAsia" w:hAnsiTheme="minorEastAsia" w:cs="CMBX12"/>
          <w:kern w:val="0"/>
          <w:sz w:val="28"/>
          <w:szCs w:val="28"/>
        </w:rPr>
      </w:pPr>
      <w:r>
        <w:rPr>
          <w:rFonts w:asciiTheme="minorEastAsia" w:eastAsiaTheme="minorEastAsia" w:hAnsiTheme="minorEastAsia" w:cs="CMBX12" w:hint="eastAsia"/>
          <w:kern w:val="0"/>
          <w:sz w:val="28"/>
          <w:szCs w:val="28"/>
        </w:rPr>
        <w:t>2</w:t>
      </w:r>
      <w:r w:rsidR="00294187" w:rsidRPr="00AE1F57">
        <w:rPr>
          <w:rFonts w:asciiTheme="minorEastAsia" w:eastAsiaTheme="minorEastAsia" w:hAnsiTheme="minorEastAsia" w:cs="CMBX12"/>
          <w:kern w:val="0"/>
          <w:sz w:val="28"/>
          <w:szCs w:val="28"/>
        </w:rPr>
        <w:t>01</w:t>
      </w:r>
      <w:r w:rsidR="006C4E87">
        <w:rPr>
          <w:rFonts w:asciiTheme="minorEastAsia" w:eastAsiaTheme="minorEastAsia" w:hAnsiTheme="minorEastAsia" w:cs="CMBX12" w:hint="eastAsia"/>
          <w:kern w:val="0"/>
          <w:sz w:val="28"/>
          <w:szCs w:val="28"/>
        </w:rPr>
        <w:t>6</w:t>
      </w:r>
      <w:r w:rsidR="00294187" w:rsidRPr="00AE1F57">
        <w:rPr>
          <w:rFonts w:asciiTheme="minorEastAsia" w:eastAsiaTheme="minorEastAsia" w:hAnsiTheme="minorEastAsia" w:cs="CMBX12" w:hint="eastAsia"/>
          <w:kern w:val="0"/>
          <w:sz w:val="28"/>
          <w:szCs w:val="28"/>
        </w:rPr>
        <w:t>年</w:t>
      </w:r>
      <w:r w:rsidR="006C4E87">
        <w:rPr>
          <w:rFonts w:asciiTheme="minorEastAsia" w:eastAsiaTheme="minorEastAsia" w:hAnsiTheme="minorEastAsia" w:cs="CMBX12" w:hint="eastAsia"/>
          <w:kern w:val="0"/>
          <w:sz w:val="28"/>
          <w:szCs w:val="28"/>
        </w:rPr>
        <w:t>1</w:t>
      </w:r>
      <w:r w:rsidR="00294187" w:rsidRPr="00AE1F57">
        <w:rPr>
          <w:rFonts w:asciiTheme="minorEastAsia" w:eastAsiaTheme="minorEastAsia" w:hAnsiTheme="minorEastAsia" w:cs="CMBX12" w:hint="eastAsia"/>
          <w:kern w:val="0"/>
          <w:sz w:val="28"/>
          <w:szCs w:val="28"/>
        </w:rPr>
        <w:t>月</w:t>
      </w:r>
      <w:r w:rsidR="006C4E87">
        <w:rPr>
          <w:rFonts w:asciiTheme="minorEastAsia" w:eastAsiaTheme="minorEastAsia" w:hAnsiTheme="minorEastAsia" w:cs="CMBX12" w:hint="eastAsia"/>
          <w:kern w:val="0"/>
          <w:sz w:val="28"/>
          <w:szCs w:val="28"/>
        </w:rPr>
        <w:t>4</w:t>
      </w:r>
      <w:r w:rsidR="00294187" w:rsidRPr="00AE1F57">
        <w:rPr>
          <w:rFonts w:asciiTheme="minorEastAsia" w:eastAsiaTheme="minorEastAsia" w:hAnsiTheme="minorEastAsia" w:cs="CMBX12" w:hint="eastAsia"/>
          <w:kern w:val="0"/>
          <w:sz w:val="28"/>
          <w:szCs w:val="28"/>
        </w:rPr>
        <w:t>日</w:t>
      </w:r>
    </w:p>
    <w:p w:rsidR="00F42D2C" w:rsidRDefault="00294187" w:rsidP="00432EC1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 w:rsidRPr="006C4E87">
        <w:rPr>
          <w:rFonts w:ascii="微软雅黑" w:eastAsia="微软雅黑" w:hAnsi="微软雅黑" w:cs="CMBX12" w:hint="eastAsia"/>
          <w:kern w:val="0"/>
          <w:sz w:val="24"/>
          <w:szCs w:val="24"/>
        </w:rPr>
        <w:lastRenderedPageBreak/>
        <w:t>附：</w:t>
      </w:r>
      <w:r w:rsidR="00432EC1" w:rsidRPr="006C4E87">
        <w:rPr>
          <w:rFonts w:ascii="微软雅黑" w:eastAsia="微软雅黑" w:hAnsi="微软雅黑" w:hint="eastAsia"/>
          <w:sz w:val="24"/>
          <w:szCs w:val="24"/>
        </w:rPr>
        <w:t>中国仪器仪表学会</w:t>
      </w:r>
      <w:r w:rsidR="00BC6473" w:rsidRPr="006C4E87">
        <w:rPr>
          <w:rFonts w:ascii="微软雅黑" w:eastAsia="微软雅黑" w:hAnsi="微软雅黑" w:hint="eastAsia"/>
          <w:sz w:val="24"/>
          <w:szCs w:val="24"/>
        </w:rPr>
        <w:t>标准化</w:t>
      </w:r>
      <w:r w:rsidR="000E7562" w:rsidRPr="006C4E87">
        <w:rPr>
          <w:rFonts w:ascii="微软雅黑" w:eastAsia="微软雅黑" w:hAnsi="微软雅黑" w:hint="eastAsia"/>
          <w:sz w:val="24"/>
          <w:szCs w:val="24"/>
        </w:rPr>
        <w:t>工作</w:t>
      </w:r>
      <w:r w:rsidR="00BC6473" w:rsidRPr="006C4E87">
        <w:rPr>
          <w:rFonts w:ascii="微软雅黑" w:eastAsia="微软雅黑" w:hAnsi="微软雅黑" w:hint="eastAsia"/>
          <w:sz w:val="24"/>
          <w:szCs w:val="24"/>
        </w:rPr>
        <w:t>委员会</w:t>
      </w:r>
      <w:r w:rsidR="006C4E87" w:rsidRPr="006C4E87">
        <w:rPr>
          <w:rFonts w:ascii="微软雅黑" w:eastAsia="微软雅黑" w:hAnsi="微软雅黑" w:hint="eastAsia"/>
          <w:sz w:val="24"/>
          <w:szCs w:val="24"/>
        </w:rPr>
        <w:t>激光拉曼</w:t>
      </w:r>
      <w:r w:rsidR="003A4216" w:rsidRPr="006C4E87">
        <w:rPr>
          <w:rFonts w:ascii="微软雅黑" w:eastAsia="微软雅黑" w:hAnsi="微软雅黑" w:hint="eastAsia"/>
          <w:sz w:val="24"/>
          <w:szCs w:val="24"/>
        </w:rPr>
        <w:t>专业技术委员会成员</w:t>
      </w:r>
      <w:r w:rsidR="00432EC1" w:rsidRPr="006C4E87">
        <w:rPr>
          <w:rFonts w:ascii="微软雅黑" w:eastAsia="微软雅黑" w:hAnsi="微软雅黑" w:hint="eastAsia"/>
          <w:sz w:val="24"/>
          <w:szCs w:val="24"/>
        </w:rPr>
        <w:t>名单</w:t>
      </w:r>
    </w:p>
    <w:tbl>
      <w:tblPr>
        <w:tblW w:w="8946" w:type="dxa"/>
        <w:tblInd w:w="93" w:type="dxa"/>
        <w:tblLook w:val="04A0"/>
      </w:tblPr>
      <w:tblGrid>
        <w:gridCol w:w="1080"/>
        <w:gridCol w:w="4800"/>
        <w:gridCol w:w="3066"/>
      </w:tblGrid>
      <w:tr w:rsidR="008C6EB6" w:rsidRPr="008C6EB6" w:rsidTr="006C4E87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C6EB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姓 名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C6EB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3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C6EB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职务/职称</w:t>
            </w:r>
          </w:p>
        </w:tc>
      </w:tr>
      <w:tr w:rsidR="008C6EB6" w:rsidRPr="008C6EB6" w:rsidTr="006C4E87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C6EB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戴连奎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C6EB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浙江大学控制学院</w:t>
            </w:r>
          </w:p>
        </w:tc>
        <w:tc>
          <w:tcPr>
            <w:tcW w:w="3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C6EB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教授</w:t>
            </w:r>
          </w:p>
        </w:tc>
      </w:tr>
      <w:tr w:rsidR="008C6EB6" w:rsidRPr="008C6EB6" w:rsidTr="006C4E87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C6EB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姜育强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C6EB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利谱科技（北京）有限公司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C6EB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总裁</w:t>
            </w:r>
          </w:p>
        </w:tc>
      </w:tr>
      <w:tr w:rsidR="008C6EB6" w:rsidRPr="008C6EB6" w:rsidTr="006C4E87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C6EB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杜一平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C6EB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华东理工大学分析测试中心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C6EB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副主任/教授</w:t>
            </w:r>
          </w:p>
        </w:tc>
      </w:tr>
      <w:tr w:rsidR="008C6EB6" w:rsidRPr="008C6EB6" w:rsidTr="006C4E87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C6EB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 炜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C6EB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中国科学院重庆绿色智能技术研究院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C6EB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副主任/副研究员</w:t>
            </w:r>
          </w:p>
        </w:tc>
      </w:tr>
      <w:tr w:rsidR="008C6EB6" w:rsidRPr="008C6EB6" w:rsidTr="006C4E87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C6EB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 达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C6EB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天津大学精密仪器与光电子工程学院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6C4E87" w:rsidP="008C6E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4E8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研究员</w:t>
            </w:r>
          </w:p>
        </w:tc>
      </w:tr>
      <w:tr w:rsidR="008C6EB6" w:rsidRPr="008C6EB6" w:rsidTr="006C4E87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C6EB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邱宪波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C6EB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北京化工大学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C6EB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教授</w:t>
            </w:r>
          </w:p>
        </w:tc>
      </w:tr>
      <w:tr w:rsidR="008C6EB6" w:rsidRPr="008C6EB6" w:rsidTr="006C4E87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C6EB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张克非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EB6" w:rsidRPr="008C6EB6" w:rsidRDefault="008C6EB6" w:rsidP="008C6E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C6EB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北京赛诺飞拓科技有限公司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C6EB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总工程师/高级工程师</w:t>
            </w:r>
          </w:p>
        </w:tc>
      </w:tr>
      <w:tr w:rsidR="008C6EB6" w:rsidRPr="008C6EB6" w:rsidTr="006C4E87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C6EB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杨海峰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C6EB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上海师范大学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C6EB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教授</w:t>
            </w:r>
          </w:p>
        </w:tc>
      </w:tr>
      <w:tr w:rsidR="008C6EB6" w:rsidRPr="008C6EB6" w:rsidTr="006C4E87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C6EB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康怀志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C6EB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厦门大学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C6EB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高级工程师</w:t>
            </w:r>
          </w:p>
        </w:tc>
      </w:tr>
      <w:tr w:rsidR="008C6EB6" w:rsidRPr="008C6EB6" w:rsidTr="006C4E87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C6EB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刘国坤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C6EB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厦门大学环境与生态学院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C6EB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副教授</w:t>
            </w:r>
          </w:p>
        </w:tc>
      </w:tr>
      <w:tr w:rsidR="008C6EB6" w:rsidRPr="008C6EB6" w:rsidTr="006C4E87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C6EB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张孝芳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C6EB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C6EB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高级工程师</w:t>
            </w:r>
          </w:p>
        </w:tc>
      </w:tr>
      <w:tr w:rsidR="008C6EB6" w:rsidRPr="008C6EB6" w:rsidTr="006C4E87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C6EB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 俊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C6EB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新疆出入境检验检疫局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C6EB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高级工程师</w:t>
            </w:r>
          </w:p>
        </w:tc>
      </w:tr>
      <w:tr w:rsidR="008C6EB6" w:rsidRPr="008C6EB6" w:rsidTr="006C4E87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C6EB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阮伟东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6C4E87" w:rsidP="008C6E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吉林大学</w:t>
            </w:r>
            <w:r w:rsidR="008C6EB6" w:rsidRPr="008C6EB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超分子结构与材料国家重点实验室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C6EB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副教授</w:t>
            </w:r>
          </w:p>
        </w:tc>
      </w:tr>
      <w:tr w:rsidR="008C6EB6" w:rsidRPr="008C6EB6" w:rsidTr="006C4E87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C6EB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郑军伟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C6EB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苏州大学能源学院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C6EB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教授</w:t>
            </w:r>
          </w:p>
        </w:tc>
      </w:tr>
      <w:tr w:rsidR="008C6EB6" w:rsidRPr="008C6EB6" w:rsidTr="006C4E87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C6EB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施光海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C6EB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中国地质大学珠宝学院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C6EB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教授</w:t>
            </w:r>
          </w:p>
        </w:tc>
      </w:tr>
      <w:tr w:rsidR="008C6EB6" w:rsidRPr="008C6EB6" w:rsidTr="006C4E87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C6EB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兰 延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C6EB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国土资源部珠宝玉石首饰管理中心深圳珠宝研究所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C6EB6" w:rsidP="008C6E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C6EB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所长/高级工程师</w:t>
            </w:r>
          </w:p>
        </w:tc>
      </w:tr>
      <w:tr w:rsidR="008C6EB6" w:rsidRPr="008C6EB6" w:rsidTr="006C4E87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E03F2" w:rsidP="008C6E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 冰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E03F2" w:rsidP="008C6E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吉林大学</w:t>
            </w:r>
            <w:r w:rsidRPr="008C6EB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超分子结构与材料国家重点实验室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B6" w:rsidRPr="008C6EB6" w:rsidRDefault="008E03F2" w:rsidP="008C6E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C6EB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教授</w:t>
            </w:r>
          </w:p>
        </w:tc>
      </w:tr>
    </w:tbl>
    <w:p w:rsidR="0010266C" w:rsidRPr="007C7E76" w:rsidRDefault="0010266C" w:rsidP="008E03F2">
      <w:pPr>
        <w:spacing w:line="480" w:lineRule="exact"/>
        <w:contextualSpacing/>
        <w:mirrorIndents/>
        <w:rPr>
          <w:rFonts w:ascii="微软雅黑" w:eastAsia="微软雅黑" w:hAnsi="微软雅黑" w:cs="CMBX12"/>
          <w:kern w:val="0"/>
          <w:sz w:val="18"/>
          <w:szCs w:val="18"/>
        </w:rPr>
      </w:pPr>
    </w:p>
    <w:sectPr w:rsidR="0010266C" w:rsidRPr="007C7E76" w:rsidSect="00AE1F57">
      <w:footerReference w:type="default" r:id="rId8"/>
      <w:type w:val="continuous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1C1" w:rsidRDefault="007621C1" w:rsidP="001D5810">
      <w:r>
        <w:separator/>
      </w:r>
    </w:p>
  </w:endnote>
  <w:endnote w:type="continuationSeparator" w:id="1">
    <w:p w:rsidR="007621C1" w:rsidRDefault="007621C1" w:rsidP="001D58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MBX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79214"/>
      <w:docPartObj>
        <w:docPartGallery w:val="Page Numbers (Bottom of Page)"/>
        <w:docPartUnique/>
      </w:docPartObj>
    </w:sdtPr>
    <w:sdtContent>
      <w:p w:rsidR="003A4216" w:rsidRDefault="007F10F2">
        <w:pPr>
          <w:pStyle w:val="a8"/>
          <w:jc w:val="center"/>
        </w:pPr>
        <w:fldSimple w:instr=" PAGE   \* MERGEFORMAT ">
          <w:r w:rsidR="007905AF" w:rsidRPr="007905AF">
            <w:rPr>
              <w:noProof/>
              <w:lang w:val="zh-CN"/>
            </w:rPr>
            <w:t>2</w:t>
          </w:r>
        </w:fldSimple>
      </w:p>
    </w:sdtContent>
  </w:sdt>
  <w:p w:rsidR="003A4216" w:rsidRDefault="003A421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1C1" w:rsidRDefault="007621C1" w:rsidP="001D5810">
      <w:r>
        <w:separator/>
      </w:r>
    </w:p>
  </w:footnote>
  <w:footnote w:type="continuationSeparator" w:id="1">
    <w:p w:rsidR="007621C1" w:rsidRDefault="007621C1" w:rsidP="001D58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7317F2"/>
    <w:multiLevelType w:val="hybridMultilevel"/>
    <w:tmpl w:val="65F62268"/>
    <w:lvl w:ilvl="0" w:tplc="98706A9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4F34"/>
    <w:rsid w:val="00011494"/>
    <w:rsid w:val="000145C9"/>
    <w:rsid w:val="00025C42"/>
    <w:rsid w:val="00063FEE"/>
    <w:rsid w:val="000676F2"/>
    <w:rsid w:val="000C6E52"/>
    <w:rsid w:val="000E7562"/>
    <w:rsid w:val="0010266C"/>
    <w:rsid w:val="0010469A"/>
    <w:rsid w:val="00113602"/>
    <w:rsid w:val="0014652C"/>
    <w:rsid w:val="00160A93"/>
    <w:rsid w:val="00164967"/>
    <w:rsid w:val="00167EC8"/>
    <w:rsid w:val="00194182"/>
    <w:rsid w:val="001A2FF7"/>
    <w:rsid w:val="001D5810"/>
    <w:rsid w:val="00213C81"/>
    <w:rsid w:val="00220F3E"/>
    <w:rsid w:val="002410E9"/>
    <w:rsid w:val="002453E6"/>
    <w:rsid w:val="00264F08"/>
    <w:rsid w:val="00271459"/>
    <w:rsid w:val="00294187"/>
    <w:rsid w:val="0029472E"/>
    <w:rsid w:val="002A4599"/>
    <w:rsid w:val="002C3181"/>
    <w:rsid w:val="002D4B8D"/>
    <w:rsid w:val="002E5797"/>
    <w:rsid w:val="00312D0D"/>
    <w:rsid w:val="00341278"/>
    <w:rsid w:val="00376360"/>
    <w:rsid w:val="00380A87"/>
    <w:rsid w:val="003866CE"/>
    <w:rsid w:val="003A4216"/>
    <w:rsid w:val="003A6500"/>
    <w:rsid w:val="00402918"/>
    <w:rsid w:val="00402BB9"/>
    <w:rsid w:val="00403634"/>
    <w:rsid w:val="00405164"/>
    <w:rsid w:val="0040610E"/>
    <w:rsid w:val="00421255"/>
    <w:rsid w:val="00432EC1"/>
    <w:rsid w:val="00446BDE"/>
    <w:rsid w:val="00454FAD"/>
    <w:rsid w:val="004619E3"/>
    <w:rsid w:val="00473C93"/>
    <w:rsid w:val="00492EAE"/>
    <w:rsid w:val="004B6F81"/>
    <w:rsid w:val="004C2855"/>
    <w:rsid w:val="004C6FE1"/>
    <w:rsid w:val="004D0A3B"/>
    <w:rsid w:val="004D2784"/>
    <w:rsid w:val="00531C97"/>
    <w:rsid w:val="00535526"/>
    <w:rsid w:val="00546D68"/>
    <w:rsid w:val="006061A3"/>
    <w:rsid w:val="0062230F"/>
    <w:rsid w:val="00684015"/>
    <w:rsid w:val="006B1B79"/>
    <w:rsid w:val="006C4E87"/>
    <w:rsid w:val="006D02CB"/>
    <w:rsid w:val="0071290D"/>
    <w:rsid w:val="00731BA8"/>
    <w:rsid w:val="00732562"/>
    <w:rsid w:val="007621C1"/>
    <w:rsid w:val="0077661E"/>
    <w:rsid w:val="007905AF"/>
    <w:rsid w:val="007A475F"/>
    <w:rsid w:val="007C03EE"/>
    <w:rsid w:val="007C7E76"/>
    <w:rsid w:val="007D73B8"/>
    <w:rsid w:val="007F10F2"/>
    <w:rsid w:val="008074A0"/>
    <w:rsid w:val="00813DEB"/>
    <w:rsid w:val="00832E1A"/>
    <w:rsid w:val="00884F34"/>
    <w:rsid w:val="008A446C"/>
    <w:rsid w:val="008B2F20"/>
    <w:rsid w:val="008C6EB6"/>
    <w:rsid w:val="008E03F2"/>
    <w:rsid w:val="009430BD"/>
    <w:rsid w:val="00954B7C"/>
    <w:rsid w:val="009644BB"/>
    <w:rsid w:val="009D1337"/>
    <w:rsid w:val="009F1D1B"/>
    <w:rsid w:val="009F1FCF"/>
    <w:rsid w:val="00A057E2"/>
    <w:rsid w:val="00A41FCA"/>
    <w:rsid w:val="00A579C4"/>
    <w:rsid w:val="00A74CAE"/>
    <w:rsid w:val="00A751EA"/>
    <w:rsid w:val="00AA200D"/>
    <w:rsid w:val="00AA420E"/>
    <w:rsid w:val="00AA730E"/>
    <w:rsid w:val="00AB2915"/>
    <w:rsid w:val="00AB368F"/>
    <w:rsid w:val="00AD4FD7"/>
    <w:rsid w:val="00AE1F57"/>
    <w:rsid w:val="00AE7E3A"/>
    <w:rsid w:val="00B14C24"/>
    <w:rsid w:val="00B24988"/>
    <w:rsid w:val="00B418B7"/>
    <w:rsid w:val="00B62868"/>
    <w:rsid w:val="00BC6473"/>
    <w:rsid w:val="00BE56C0"/>
    <w:rsid w:val="00C165E6"/>
    <w:rsid w:val="00C33E1E"/>
    <w:rsid w:val="00C476F5"/>
    <w:rsid w:val="00C54D9E"/>
    <w:rsid w:val="00C74DFA"/>
    <w:rsid w:val="00C815E4"/>
    <w:rsid w:val="00CB0C8F"/>
    <w:rsid w:val="00CD0A2F"/>
    <w:rsid w:val="00D102A6"/>
    <w:rsid w:val="00D2036F"/>
    <w:rsid w:val="00D67C0C"/>
    <w:rsid w:val="00D91076"/>
    <w:rsid w:val="00DA0F14"/>
    <w:rsid w:val="00DB06B9"/>
    <w:rsid w:val="00DB1499"/>
    <w:rsid w:val="00E103A1"/>
    <w:rsid w:val="00E1256C"/>
    <w:rsid w:val="00E13601"/>
    <w:rsid w:val="00E1730C"/>
    <w:rsid w:val="00E7516F"/>
    <w:rsid w:val="00E840B7"/>
    <w:rsid w:val="00E91504"/>
    <w:rsid w:val="00EA59A5"/>
    <w:rsid w:val="00EC45B8"/>
    <w:rsid w:val="00EC7B1C"/>
    <w:rsid w:val="00ED2448"/>
    <w:rsid w:val="00F42D2C"/>
    <w:rsid w:val="00F50CAF"/>
    <w:rsid w:val="00F809E6"/>
    <w:rsid w:val="00F93E33"/>
    <w:rsid w:val="00FB4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86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884F34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884F34"/>
    <w:rPr>
      <w:rFonts w:ascii="宋体" w:eastAsia="宋体" w:hAnsi="宋体" w:cs="Times New Roman"/>
      <w:b/>
      <w:bCs/>
      <w:kern w:val="36"/>
      <w:sz w:val="48"/>
      <w:szCs w:val="48"/>
    </w:rPr>
  </w:style>
  <w:style w:type="character" w:styleId="a3">
    <w:name w:val="Hyperlink"/>
    <w:uiPriority w:val="99"/>
    <w:unhideWhenUsed/>
    <w:rsid w:val="00884F34"/>
    <w:rPr>
      <w:color w:val="0000FF"/>
      <w:u w:val="single"/>
    </w:rPr>
  </w:style>
  <w:style w:type="character" w:styleId="a4">
    <w:name w:val="annotation reference"/>
    <w:uiPriority w:val="99"/>
    <w:semiHidden/>
    <w:unhideWhenUsed/>
    <w:rsid w:val="00884F34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884F34"/>
    <w:pPr>
      <w:jc w:val="left"/>
    </w:pPr>
  </w:style>
  <w:style w:type="character" w:customStyle="1" w:styleId="Char">
    <w:name w:val="批注文字 Char"/>
    <w:link w:val="a5"/>
    <w:uiPriority w:val="99"/>
    <w:semiHidden/>
    <w:rsid w:val="00884F34"/>
    <w:rPr>
      <w:rFonts w:ascii="Calibri" w:eastAsia="宋体" w:hAnsi="Calibri" w:cs="Times New Roman"/>
    </w:rPr>
  </w:style>
  <w:style w:type="paragraph" w:styleId="a6">
    <w:name w:val="Balloon Text"/>
    <w:basedOn w:val="a"/>
    <w:link w:val="Char0"/>
    <w:uiPriority w:val="99"/>
    <w:semiHidden/>
    <w:unhideWhenUsed/>
    <w:rsid w:val="00884F34"/>
    <w:rPr>
      <w:sz w:val="18"/>
      <w:szCs w:val="18"/>
    </w:rPr>
  </w:style>
  <w:style w:type="character" w:customStyle="1" w:styleId="Char0">
    <w:name w:val="批注框文本 Char"/>
    <w:link w:val="a6"/>
    <w:uiPriority w:val="99"/>
    <w:semiHidden/>
    <w:rsid w:val="00884F34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1D5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7"/>
    <w:uiPriority w:val="99"/>
    <w:rsid w:val="001D5810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1D5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8"/>
    <w:uiPriority w:val="99"/>
    <w:rsid w:val="001D5810"/>
    <w:rPr>
      <w:sz w:val="18"/>
      <w:szCs w:val="18"/>
    </w:rPr>
  </w:style>
  <w:style w:type="table" w:styleId="a9">
    <w:name w:val="Table Grid"/>
    <w:basedOn w:val="a1"/>
    <w:uiPriority w:val="59"/>
    <w:rsid w:val="004C6FE1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Char3"/>
    <w:rsid w:val="009644BB"/>
    <w:pPr>
      <w:overflowPunct w:val="0"/>
    </w:pPr>
    <w:rPr>
      <w:rFonts w:ascii="宋体" w:hAnsi="Courier New" w:cs="Courier New"/>
      <w:bCs/>
      <w:kern w:val="44"/>
      <w:sz w:val="24"/>
      <w:szCs w:val="24"/>
    </w:rPr>
  </w:style>
  <w:style w:type="character" w:customStyle="1" w:styleId="Char3">
    <w:name w:val="纯文本 Char"/>
    <w:link w:val="aa"/>
    <w:rsid w:val="009644BB"/>
    <w:rPr>
      <w:rFonts w:ascii="宋体" w:hAnsi="Courier New" w:cs="Courier New"/>
      <w:bCs/>
      <w:kern w:val="44"/>
      <w:sz w:val="24"/>
      <w:szCs w:val="24"/>
    </w:rPr>
  </w:style>
  <w:style w:type="paragraph" w:styleId="ab">
    <w:name w:val="List Paragraph"/>
    <w:basedOn w:val="a"/>
    <w:uiPriority w:val="34"/>
    <w:qFormat/>
    <w:rsid w:val="0029472E"/>
    <w:pPr>
      <w:ind w:firstLineChars="200" w:firstLine="420"/>
    </w:pPr>
  </w:style>
  <w:style w:type="character" w:customStyle="1" w:styleId="pl51">
    <w:name w:val="pl51"/>
    <w:basedOn w:val="a0"/>
    <w:rsid w:val="00546D68"/>
  </w:style>
  <w:style w:type="paragraph" w:styleId="ac">
    <w:name w:val="Normal (Web)"/>
    <w:basedOn w:val="a"/>
    <w:rsid w:val="00194182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styleId="ad">
    <w:name w:val="Strong"/>
    <w:basedOn w:val="a0"/>
    <w:qFormat/>
    <w:rsid w:val="00194182"/>
    <w:rPr>
      <w:b/>
      <w:bCs/>
    </w:rPr>
  </w:style>
  <w:style w:type="paragraph" w:styleId="ae">
    <w:name w:val="Date"/>
    <w:basedOn w:val="a"/>
    <w:next w:val="a"/>
    <w:link w:val="Char4"/>
    <w:uiPriority w:val="99"/>
    <w:semiHidden/>
    <w:unhideWhenUsed/>
    <w:rsid w:val="00264F08"/>
    <w:pPr>
      <w:ind w:leftChars="2500" w:left="100"/>
    </w:pPr>
  </w:style>
  <w:style w:type="character" w:customStyle="1" w:styleId="Char4">
    <w:name w:val="日期 Char"/>
    <w:basedOn w:val="a0"/>
    <w:link w:val="ae"/>
    <w:uiPriority w:val="99"/>
    <w:semiHidden/>
    <w:rsid w:val="00264F08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2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776</Characters>
  <Application>Microsoft Office Word</Application>
  <DocSecurity>0</DocSecurity>
  <Lines>6</Lines>
  <Paragraphs>1</Paragraphs>
  <ScaleCrop>false</ScaleCrop>
  <Company>您的公司名</Company>
  <LinksUpToDate>false</LinksUpToDate>
  <CharactersWithSpaces>911</CharactersWithSpaces>
  <SharedDoc>false</SharedDoc>
  <HLinks>
    <vt:vector size="42" baseType="variant">
      <vt:variant>
        <vt:i4>2097247</vt:i4>
      </vt:variant>
      <vt:variant>
        <vt:i4>18</vt:i4>
      </vt:variant>
      <vt:variant>
        <vt:i4>0</vt:i4>
      </vt:variant>
      <vt:variant>
        <vt:i4>5</vt:i4>
      </vt:variant>
      <vt:variant>
        <vt:lpwstr>mailto:dachen@tju.edu.cn</vt:lpwstr>
      </vt:variant>
      <vt:variant>
        <vt:lpwstr/>
      </vt:variant>
      <vt:variant>
        <vt:i4>262207</vt:i4>
      </vt:variant>
      <vt:variant>
        <vt:i4>15</vt:i4>
      </vt:variant>
      <vt:variant>
        <vt:i4>0</vt:i4>
      </vt:variant>
      <vt:variant>
        <vt:i4>5</vt:i4>
      </vt:variant>
      <vt:variant>
        <vt:lpwstr>mailto:hesq@mai.buct.edu.cn</vt:lpwstr>
      </vt:variant>
      <vt:variant>
        <vt:lpwstr/>
      </vt:variant>
      <vt:variant>
        <vt:i4>786555</vt:i4>
      </vt:variant>
      <vt:variant>
        <vt:i4>12</vt:i4>
      </vt:variant>
      <vt:variant>
        <vt:i4>0</vt:i4>
      </vt:variant>
      <vt:variant>
        <vt:i4>5</vt:i4>
      </vt:variant>
      <vt:variant>
        <vt:lpwstr>mailto:zhangli@cis.org.cn</vt:lpwstr>
      </vt:variant>
      <vt:variant>
        <vt:lpwstr/>
      </vt:variant>
      <vt:variant>
        <vt:i4>6094888</vt:i4>
      </vt:variant>
      <vt:variant>
        <vt:i4>9</vt:i4>
      </vt:variant>
      <vt:variant>
        <vt:i4>0</vt:i4>
      </vt:variant>
      <vt:variant>
        <vt:i4>5</vt:i4>
      </vt:variant>
      <vt:variant>
        <vt:lpwstr>mailto:caozheng@cis.org.cn</vt:lpwstr>
      </vt:variant>
      <vt:variant>
        <vt:lpwstr/>
      </vt:variant>
      <vt:variant>
        <vt:i4>6160443</vt:i4>
      </vt:variant>
      <vt:variant>
        <vt:i4>6</vt:i4>
      </vt:variant>
      <vt:variant>
        <vt:i4>0</vt:i4>
      </vt:variant>
      <vt:variant>
        <vt:i4>5</vt:i4>
      </vt:variant>
      <vt:variant>
        <vt:lpwstr>mailto:ipac2013@163.com</vt:lpwstr>
      </vt:variant>
      <vt:variant>
        <vt:lpwstr/>
      </vt:variant>
      <vt:variant>
        <vt:i4>7405618</vt:i4>
      </vt:variant>
      <vt:variant>
        <vt:i4>3</vt:i4>
      </vt:variant>
      <vt:variant>
        <vt:i4>0</vt:i4>
      </vt:variant>
      <vt:variant>
        <vt:i4>5</vt:i4>
      </vt:variant>
      <vt:variant>
        <vt:lpwstr>http://www.miconex.com.cn/</vt:lpwstr>
      </vt:variant>
      <vt:variant>
        <vt:lpwstr/>
      </vt:variant>
      <vt:variant>
        <vt:i4>7405618</vt:i4>
      </vt:variant>
      <vt:variant>
        <vt:i4>0</vt:i4>
      </vt:variant>
      <vt:variant>
        <vt:i4>0</vt:i4>
      </vt:variant>
      <vt:variant>
        <vt:i4>5</vt:i4>
      </vt:variant>
      <vt:variant>
        <vt:lpwstr>http://www.miconex.com.cn/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</dc:creator>
  <cp:lastModifiedBy>lenovo</cp:lastModifiedBy>
  <cp:revision>2</cp:revision>
  <cp:lastPrinted>2015-12-30T02:38:00Z</cp:lastPrinted>
  <dcterms:created xsi:type="dcterms:W3CDTF">2016-01-04T05:54:00Z</dcterms:created>
  <dcterms:modified xsi:type="dcterms:W3CDTF">2016-01-04T05:54:00Z</dcterms:modified>
</cp:coreProperties>
</file>