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9B3" w:rsidRPr="00DF21B6" w:rsidRDefault="00692537" w:rsidP="00DF21B6">
      <w:pPr>
        <w:ind w:firstLine="663"/>
        <w:jc w:val="center"/>
        <w:rPr>
          <w:rFonts w:asciiTheme="minorEastAsia" w:hAnsiTheme="minorEastAsia"/>
          <w:b/>
          <w:sz w:val="44"/>
          <w:szCs w:val="44"/>
        </w:rPr>
      </w:pPr>
      <w:r w:rsidRPr="00DF21B6">
        <w:rPr>
          <w:rFonts w:asciiTheme="minorEastAsia" w:hAnsiTheme="minorEastAsia" w:hint="eastAsia"/>
          <w:b/>
          <w:sz w:val="44"/>
          <w:szCs w:val="44"/>
        </w:rPr>
        <w:t>关于拟立项CIS标准的公示通告</w:t>
      </w:r>
    </w:p>
    <w:p w:rsidR="00692537" w:rsidRPr="00DF21B6" w:rsidRDefault="00692537" w:rsidP="00DF21B6">
      <w:pPr>
        <w:ind w:firstLine="420"/>
        <w:jc w:val="center"/>
        <w:rPr>
          <w:rFonts w:asciiTheme="minorEastAsia" w:hAnsiTheme="minorEastAsia"/>
          <w:sz w:val="28"/>
          <w:szCs w:val="28"/>
        </w:rPr>
      </w:pPr>
      <w:r>
        <w:rPr>
          <w:rFonts w:asciiTheme="minorEastAsia" w:hAnsiTheme="minorEastAsia" w:hint="eastAsia"/>
          <w:sz w:val="28"/>
          <w:szCs w:val="28"/>
        </w:rPr>
        <w:t>【2018】03</w:t>
      </w:r>
      <w:r w:rsidR="006C0C4E">
        <w:rPr>
          <w:rFonts w:asciiTheme="minorEastAsia" w:hAnsiTheme="minorEastAsia" w:hint="eastAsia"/>
          <w:sz w:val="28"/>
          <w:szCs w:val="28"/>
        </w:rPr>
        <w:t>3</w:t>
      </w:r>
      <w:r>
        <w:rPr>
          <w:rFonts w:asciiTheme="minorEastAsia" w:hAnsiTheme="minorEastAsia" w:hint="eastAsia"/>
          <w:sz w:val="28"/>
          <w:szCs w:val="28"/>
        </w:rPr>
        <w:t>号</w:t>
      </w:r>
    </w:p>
    <w:p w:rsidR="00856978" w:rsidRDefault="00856978" w:rsidP="00856978">
      <w:pPr>
        <w:ind w:firstLineChars="0" w:firstLine="0"/>
        <w:jc w:val="left"/>
        <w:rPr>
          <w:rFonts w:asciiTheme="minorEastAsia" w:hAnsiTheme="minorEastAsia"/>
          <w:sz w:val="28"/>
          <w:szCs w:val="28"/>
        </w:rPr>
      </w:pPr>
      <w:r w:rsidRPr="00B513FF">
        <w:rPr>
          <w:rFonts w:asciiTheme="minorEastAsia" w:hAnsiTheme="minorEastAsia" w:hint="eastAsia"/>
          <w:b/>
          <w:sz w:val="28"/>
          <w:szCs w:val="28"/>
        </w:rPr>
        <w:t>各</w:t>
      </w:r>
      <w:r w:rsidR="00E23E13" w:rsidRPr="00B513FF">
        <w:rPr>
          <w:rFonts w:asciiTheme="minorEastAsia" w:hAnsiTheme="minorEastAsia" w:hint="eastAsia"/>
          <w:b/>
          <w:sz w:val="28"/>
          <w:szCs w:val="28"/>
        </w:rPr>
        <w:t>相关单位和</w:t>
      </w:r>
      <w:r w:rsidRPr="00B513FF">
        <w:rPr>
          <w:rFonts w:asciiTheme="minorEastAsia" w:hAnsiTheme="minorEastAsia" w:hint="eastAsia"/>
          <w:b/>
          <w:sz w:val="28"/>
          <w:szCs w:val="28"/>
        </w:rPr>
        <w:t>专家</w:t>
      </w:r>
      <w:r>
        <w:rPr>
          <w:rFonts w:asciiTheme="minorEastAsia" w:hAnsiTheme="minorEastAsia" w:hint="eastAsia"/>
          <w:sz w:val="28"/>
          <w:szCs w:val="28"/>
        </w:rPr>
        <w:t>：</w:t>
      </w:r>
    </w:p>
    <w:p w:rsidR="00AA3BAB" w:rsidRDefault="00E23E13" w:rsidP="00DF21B6">
      <w:pPr>
        <w:ind w:firstLineChars="200" w:firstLine="560"/>
        <w:jc w:val="left"/>
        <w:rPr>
          <w:rFonts w:asciiTheme="minorEastAsia" w:hAnsiTheme="minorEastAsia"/>
          <w:sz w:val="28"/>
          <w:szCs w:val="28"/>
        </w:rPr>
      </w:pPr>
      <w:r>
        <w:rPr>
          <w:rFonts w:asciiTheme="minorEastAsia" w:hAnsiTheme="minorEastAsia" w:hint="eastAsia"/>
          <w:sz w:val="28"/>
          <w:szCs w:val="28"/>
        </w:rPr>
        <w:t>按照国家标准化工作管理规范，中国</w:t>
      </w:r>
      <w:r w:rsidR="00856978">
        <w:rPr>
          <w:rFonts w:asciiTheme="minorEastAsia" w:hAnsiTheme="minorEastAsia" w:hint="eastAsia"/>
          <w:sz w:val="28"/>
          <w:szCs w:val="28"/>
        </w:rPr>
        <w:t>仪器仪表学会</w:t>
      </w:r>
      <w:r w:rsidR="00AC3A0E">
        <w:rPr>
          <w:rFonts w:asciiTheme="minorEastAsia" w:hAnsiTheme="minorEastAsia" w:hint="eastAsia"/>
          <w:sz w:val="28"/>
          <w:szCs w:val="28"/>
        </w:rPr>
        <w:t>制定满足市场急需</w:t>
      </w:r>
      <w:r w:rsidR="00DF21B6" w:rsidRPr="00AA3BAB">
        <w:rPr>
          <w:rFonts w:asciiTheme="minorEastAsia" w:hAnsiTheme="minorEastAsia" w:hint="eastAsia"/>
          <w:sz w:val="28"/>
          <w:szCs w:val="28"/>
        </w:rPr>
        <w:t>、反映先进专业技术水平、具有我国自主知识产权的团体标准。</w:t>
      </w:r>
      <w:r w:rsidR="00AA3BAB" w:rsidRPr="00AA3BAB">
        <w:rPr>
          <w:rFonts w:asciiTheme="minorEastAsia" w:hAnsiTheme="minorEastAsia" w:hint="eastAsia"/>
          <w:sz w:val="28"/>
          <w:szCs w:val="28"/>
        </w:rPr>
        <w:t>按照我会标准化工作委员会</w:t>
      </w:r>
      <w:r w:rsidR="00DF21B6" w:rsidRPr="00AA3BAB">
        <w:rPr>
          <w:rFonts w:asciiTheme="minorEastAsia" w:hAnsiTheme="minorEastAsia" w:hint="eastAsia"/>
          <w:sz w:val="28"/>
          <w:szCs w:val="28"/>
        </w:rPr>
        <w:t>（SCIS）</w:t>
      </w:r>
      <w:r w:rsidR="00AA3BAB" w:rsidRPr="00AA3BAB">
        <w:rPr>
          <w:rFonts w:asciiTheme="minorEastAsia" w:hAnsiTheme="minorEastAsia" w:hint="eastAsia"/>
          <w:sz w:val="28"/>
          <w:szCs w:val="28"/>
        </w:rPr>
        <w:t>的标准制定工作流程，经过我会标准化工作委员会的前期项目筛选和审核，拟制定如下</w:t>
      </w:r>
      <w:r w:rsidR="00AA3BAB">
        <w:rPr>
          <w:rFonts w:asciiTheme="minorEastAsia" w:hAnsiTheme="minorEastAsia" w:hint="eastAsia"/>
          <w:sz w:val="28"/>
          <w:szCs w:val="28"/>
        </w:rPr>
        <w:t>标准</w:t>
      </w:r>
      <w:r w:rsidR="00AA3BAB" w:rsidRPr="00AA3BAB">
        <w:rPr>
          <w:rFonts w:asciiTheme="minorEastAsia" w:hAnsiTheme="minorEastAsia" w:hint="eastAsia"/>
          <w:sz w:val="28"/>
          <w:szCs w:val="28"/>
        </w:rPr>
        <w:t>：</w:t>
      </w:r>
    </w:p>
    <w:p w:rsidR="002A7719" w:rsidRDefault="002A7719" w:rsidP="002A7719">
      <w:pPr>
        <w:ind w:firstLineChars="200" w:firstLine="560"/>
        <w:jc w:val="left"/>
        <w:rPr>
          <w:rFonts w:asciiTheme="minorEastAsia" w:hAnsiTheme="minorEastAsia"/>
          <w:sz w:val="28"/>
          <w:szCs w:val="28"/>
        </w:rPr>
      </w:pPr>
      <w:r w:rsidRPr="002A7719">
        <w:rPr>
          <w:rFonts w:asciiTheme="minorEastAsia" w:hAnsiTheme="minorEastAsia" w:hint="eastAsia"/>
          <w:sz w:val="28"/>
          <w:szCs w:val="28"/>
        </w:rPr>
        <w:t>《</w:t>
      </w:r>
      <w:r w:rsidR="00DF3095" w:rsidRPr="00DF3095">
        <w:rPr>
          <w:rFonts w:asciiTheme="minorEastAsia" w:hAnsiTheme="minorEastAsia" w:hint="eastAsia"/>
          <w:sz w:val="28"/>
          <w:szCs w:val="28"/>
        </w:rPr>
        <w:t>敞开式</w:t>
      </w:r>
      <w:r w:rsidR="00DF3095" w:rsidRPr="00DF3095">
        <w:rPr>
          <w:rFonts w:asciiTheme="minorEastAsia" w:hAnsiTheme="minorEastAsia"/>
          <w:sz w:val="28"/>
          <w:szCs w:val="28"/>
        </w:rPr>
        <w:t>大气压</w:t>
      </w:r>
      <w:r w:rsidR="00DF3095" w:rsidRPr="00DF3095">
        <w:rPr>
          <w:rFonts w:asciiTheme="minorEastAsia" w:hAnsiTheme="minorEastAsia" w:hint="eastAsia"/>
          <w:sz w:val="28"/>
          <w:szCs w:val="28"/>
        </w:rPr>
        <w:t>质谱</w:t>
      </w:r>
      <w:r w:rsidR="00DF3095" w:rsidRPr="00DF3095">
        <w:rPr>
          <w:rFonts w:asciiTheme="minorEastAsia" w:hAnsiTheme="minorEastAsia"/>
          <w:sz w:val="28"/>
          <w:szCs w:val="28"/>
        </w:rPr>
        <w:t>离子源</w:t>
      </w:r>
      <w:r w:rsidR="00DF3095" w:rsidRPr="00DF3095">
        <w:rPr>
          <w:rFonts w:asciiTheme="minorEastAsia" w:hAnsiTheme="minorEastAsia" w:hint="eastAsia"/>
          <w:sz w:val="28"/>
          <w:szCs w:val="28"/>
        </w:rPr>
        <w:t>通用</w:t>
      </w:r>
      <w:r w:rsidR="00261BA6">
        <w:rPr>
          <w:rFonts w:asciiTheme="minorEastAsia" w:hAnsiTheme="minorEastAsia" w:hint="eastAsia"/>
          <w:sz w:val="28"/>
          <w:szCs w:val="28"/>
        </w:rPr>
        <w:t>技术</w:t>
      </w:r>
      <w:r w:rsidR="00DF3095" w:rsidRPr="00DF3095">
        <w:rPr>
          <w:rFonts w:asciiTheme="minorEastAsia" w:hAnsiTheme="minorEastAsia" w:hint="eastAsia"/>
          <w:sz w:val="28"/>
          <w:szCs w:val="28"/>
        </w:rPr>
        <w:t>规范</w:t>
      </w:r>
      <w:r w:rsidRPr="002A7719">
        <w:rPr>
          <w:rFonts w:asciiTheme="minorEastAsia" w:hAnsiTheme="minorEastAsia"/>
          <w:sz w:val="28"/>
          <w:szCs w:val="28"/>
        </w:rPr>
        <w:t>》</w:t>
      </w:r>
    </w:p>
    <w:p w:rsidR="00AA3BAB" w:rsidRDefault="00AA3BAB" w:rsidP="009C5807">
      <w:pPr>
        <w:ind w:firstLine="420"/>
        <w:jc w:val="left"/>
        <w:rPr>
          <w:rFonts w:asciiTheme="minorEastAsia" w:hAnsiTheme="minorEastAsia"/>
          <w:sz w:val="28"/>
          <w:szCs w:val="28"/>
        </w:rPr>
      </w:pPr>
      <w:r>
        <w:rPr>
          <w:rFonts w:asciiTheme="minorEastAsia" w:hAnsiTheme="minorEastAsia" w:hint="eastAsia"/>
          <w:sz w:val="28"/>
          <w:szCs w:val="28"/>
        </w:rPr>
        <w:t>（</w:t>
      </w:r>
      <w:r w:rsidRPr="00AA3BAB">
        <w:rPr>
          <w:rFonts w:asciiTheme="minorEastAsia" w:hAnsiTheme="minorEastAsia" w:hint="eastAsia"/>
          <w:sz w:val="28"/>
          <w:szCs w:val="28"/>
        </w:rPr>
        <w:t>项目申报单位：</w:t>
      </w:r>
      <w:r w:rsidR="00DF3095" w:rsidRPr="00DF3095">
        <w:rPr>
          <w:rFonts w:asciiTheme="minorEastAsia" w:hAnsiTheme="minorEastAsia" w:hint="eastAsia"/>
          <w:sz w:val="28"/>
          <w:szCs w:val="28"/>
        </w:rPr>
        <w:t>宁波</w:t>
      </w:r>
      <w:r w:rsidR="00DF3095" w:rsidRPr="00DF3095">
        <w:rPr>
          <w:rFonts w:asciiTheme="minorEastAsia" w:hAnsiTheme="minorEastAsia"/>
          <w:sz w:val="28"/>
          <w:szCs w:val="28"/>
        </w:rPr>
        <w:t>华仪宁创智能科技</w:t>
      </w:r>
      <w:r w:rsidR="002A7719" w:rsidRPr="002A7719">
        <w:rPr>
          <w:rFonts w:asciiTheme="minorEastAsia" w:hAnsiTheme="minorEastAsia" w:hint="eastAsia"/>
          <w:sz w:val="28"/>
          <w:szCs w:val="28"/>
        </w:rPr>
        <w:t>有限公司</w:t>
      </w:r>
      <w:r w:rsidR="00DF3095">
        <w:rPr>
          <w:rFonts w:asciiTheme="minorEastAsia" w:hAnsiTheme="minorEastAsia" w:hint="eastAsia"/>
          <w:sz w:val="28"/>
          <w:szCs w:val="28"/>
        </w:rPr>
        <w:t>，东华理工大学</w:t>
      </w:r>
      <w:r>
        <w:rPr>
          <w:rFonts w:asciiTheme="minorEastAsia" w:hAnsiTheme="minorEastAsia" w:hint="eastAsia"/>
          <w:sz w:val="28"/>
          <w:szCs w:val="28"/>
        </w:rPr>
        <w:t>）</w:t>
      </w:r>
    </w:p>
    <w:p w:rsidR="00AA3BAB" w:rsidRDefault="00AA3BAB" w:rsidP="00AA3BAB">
      <w:pPr>
        <w:ind w:firstLine="420"/>
        <w:jc w:val="left"/>
        <w:rPr>
          <w:rFonts w:asciiTheme="minorEastAsia" w:hAnsiTheme="minorEastAsia"/>
          <w:sz w:val="28"/>
          <w:szCs w:val="28"/>
        </w:rPr>
      </w:pPr>
      <w:r w:rsidRPr="00AA3BAB">
        <w:rPr>
          <w:rFonts w:asciiTheme="minorEastAsia" w:hAnsiTheme="minorEastAsia" w:hint="eastAsia"/>
          <w:sz w:val="28"/>
          <w:szCs w:val="28"/>
        </w:rPr>
        <w:t>上述标准制定项目的目的、意义和必要性等参见附件的《CIS标准项目公示表》。</w:t>
      </w:r>
    </w:p>
    <w:p w:rsidR="00AA3BAB" w:rsidRDefault="00DF21B6" w:rsidP="00AA3BAB">
      <w:pPr>
        <w:ind w:firstLine="420"/>
        <w:jc w:val="left"/>
        <w:rPr>
          <w:rFonts w:asciiTheme="minorEastAsia" w:hAnsiTheme="minorEastAsia"/>
          <w:sz w:val="28"/>
          <w:szCs w:val="28"/>
        </w:rPr>
      </w:pPr>
      <w:r>
        <w:rPr>
          <w:rFonts w:asciiTheme="minorEastAsia" w:hAnsiTheme="minorEastAsia" w:hint="eastAsia"/>
          <w:sz w:val="28"/>
          <w:szCs w:val="28"/>
        </w:rPr>
        <w:t>现请各有关单位或个人，</w:t>
      </w:r>
      <w:r w:rsidR="00AA3BAB" w:rsidRPr="00AA3BAB">
        <w:rPr>
          <w:rFonts w:asciiTheme="minorEastAsia" w:hAnsiTheme="minorEastAsia" w:hint="eastAsia"/>
          <w:sz w:val="28"/>
          <w:szCs w:val="28"/>
        </w:rPr>
        <w:t>针对该标准制定项目</w:t>
      </w:r>
      <w:r>
        <w:rPr>
          <w:rFonts w:asciiTheme="minorEastAsia" w:hAnsiTheme="minorEastAsia" w:hint="eastAsia"/>
          <w:sz w:val="28"/>
          <w:szCs w:val="28"/>
        </w:rPr>
        <w:t>如果</w:t>
      </w:r>
      <w:r w:rsidR="00AA3BAB" w:rsidRPr="00AA3BAB">
        <w:rPr>
          <w:rFonts w:asciiTheme="minorEastAsia" w:hAnsiTheme="minorEastAsia" w:hint="eastAsia"/>
          <w:sz w:val="28"/>
          <w:szCs w:val="28"/>
        </w:rPr>
        <w:t>有相关意见或建议，请按照该表格反馈给我会。</w:t>
      </w:r>
    </w:p>
    <w:p w:rsidR="00AA3BAB" w:rsidRPr="00AA3BAB" w:rsidRDefault="000458ED" w:rsidP="00AA3BAB">
      <w:pPr>
        <w:ind w:firstLine="420"/>
        <w:jc w:val="left"/>
        <w:rPr>
          <w:rFonts w:asciiTheme="minorEastAsia" w:hAnsiTheme="minorEastAsia"/>
          <w:sz w:val="28"/>
          <w:szCs w:val="28"/>
        </w:rPr>
      </w:pPr>
      <w:r>
        <w:rPr>
          <w:rFonts w:asciiTheme="minorEastAsia" w:hAnsiTheme="minorEastAsia" w:hint="eastAsia"/>
          <w:sz w:val="28"/>
          <w:szCs w:val="28"/>
        </w:rPr>
        <w:t>特此公示。公示期自</w:t>
      </w:r>
      <w:r w:rsidR="00AA3BAB" w:rsidRPr="00AA3BAB">
        <w:rPr>
          <w:rFonts w:asciiTheme="minorEastAsia" w:hAnsiTheme="minorEastAsia" w:hint="eastAsia"/>
          <w:sz w:val="28"/>
          <w:szCs w:val="28"/>
        </w:rPr>
        <w:t>发布之日起4周。</w:t>
      </w:r>
    </w:p>
    <w:p w:rsidR="00DF3095" w:rsidRDefault="00DF3095" w:rsidP="00AA3BAB">
      <w:pPr>
        <w:ind w:firstLine="420"/>
        <w:jc w:val="left"/>
        <w:rPr>
          <w:rFonts w:asciiTheme="minorEastAsia" w:hAnsiTheme="minorEastAsia"/>
          <w:sz w:val="28"/>
          <w:szCs w:val="28"/>
        </w:rPr>
      </w:pPr>
    </w:p>
    <w:p w:rsidR="00AA3BAB" w:rsidRPr="00AA3BAB" w:rsidRDefault="00AA3BAB" w:rsidP="00AA3BAB">
      <w:pPr>
        <w:ind w:firstLine="420"/>
        <w:jc w:val="left"/>
        <w:rPr>
          <w:rFonts w:asciiTheme="minorEastAsia" w:hAnsiTheme="minorEastAsia"/>
          <w:sz w:val="28"/>
          <w:szCs w:val="28"/>
        </w:rPr>
      </w:pPr>
      <w:r>
        <w:rPr>
          <w:rFonts w:asciiTheme="minorEastAsia" w:hAnsiTheme="minorEastAsia" w:hint="eastAsia"/>
          <w:sz w:val="28"/>
          <w:szCs w:val="28"/>
        </w:rPr>
        <w:t>联系人：郭老师</w:t>
      </w:r>
    </w:p>
    <w:p w:rsidR="00AA3BAB" w:rsidRPr="00F04077" w:rsidRDefault="00AA3BAB" w:rsidP="00AA3BAB">
      <w:pPr>
        <w:ind w:firstLine="420"/>
        <w:jc w:val="left"/>
        <w:rPr>
          <w:rFonts w:asciiTheme="minorEastAsia" w:hAnsiTheme="minorEastAsia"/>
          <w:sz w:val="28"/>
          <w:szCs w:val="28"/>
        </w:rPr>
      </w:pPr>
      <w:r w:rsidRPr="00AA3BAB">
        <w:rPr>
          <w:rFonts w:asciiTheme="minorEastAsia" w:hAnsiTheme="minorEastAsia" w:hint="eastAsia"/>
          <w:sz w:val="28"/>
          <w:szCs w:val="28"/>
        </w:rPr>
        <w:t>电 话：86-10-82800385，18601013495</w:t>
      </w:r>
      <w:r w:rsidR="00F04077" w:rsidRPr="00F04077">
        <w:rPr>
          <w:rFonts w:ascii="Times New Roman" w:eastAsia="Times New Roman" w:hAnsi="Times New Roman" w:cs="Times New Roman"/>
          <w:snapToGrid w:val="0"/>
          <w:color w:val="000000"/>
          <w:w w:val="0"/>
          <w:kern w:val="0"/>
          <w:sz w:val="0"/>
          <w:szCs w:val="0"/>
          <w:u w:color="000000"/>
          <w:bdr w:val="none" w:sz="0" w:space="0" w:color="000000"/>
          <w:shd w:val="clear" w:color="000000" w:fill="000000"/>
        </w:rPr>
        <w:t xml:space="preserve"> </w:t>
      </w:r>
    </w:p>
    <w:p w:rsidR="00DF3095" w:rsidRDefault="00AA3BAB" w:rsidP="004665C9">
      <w:pPr>
        <w:ind w:firstLine="420"/>
        <w:jc w:val="left"/>
        <w:rPr>
          <w:rFonts w:asciiTheme="minorEastAsia" w:hAnsiTheme="minorEastAsia"/>
          <w:sz w:val="28"/>
          <w:szCs w:val="28"/>
        </w:rPr>
      </w:pPr>
      <w:r w:rsidRPr="00AA3BAB">
        <w:rPr>
          <w:rFonts w:asciiTheme="minorEastAsia" w:hAnsiTheme="minorEastAsia" w:hint="eastAsia"/>
          <w:sz w:val="28"/>
          <w:szCs w:val="28"/>
        </w:rPr>
        <w:t>email：</w:t>
      </w:r>
      <w:hyperlink r:id="rId8" w:history="1">
        <w:r w:rsidRPr="00AA3BAB">
          <w:rPr>
            <w:rFonts w:asciiTheme="minorEastAsia" w:hAnsiTheme="minorEastAsia" w:hint="eastAsia"/>
            <w:sz w:val="28"/>
            <w:szCs w:val="28"/>
          </w:rPr>
          <w:t>scis@cis.org.cn</w:t>
        </w:r>
      </w:hyperlink>
      <w:r w:rsidR="00DF21B6">
        <w:rPr>
          <w:rFonts w:asciiTheme="minorEastAsia" w:hAnsiTheme="minorEastAsia" w:hint="eastAsia"/>
          <w:sz w:val="28"/>
          <w:szCs w:val="28"/>
        </w:rPr>
        <w:t xml:space="preserve"> 或 </w:t>
      </w:r>
      <w:hyperlink r:id="rId9" w:history="1">
        <w:r w:rsidR="00DF21B6" w:rsidRPr="001D7562">
          <w:rPr>
            <w:rStyle w:val="a6"/>
            <w:rFonts w:asciiTheme="minorEastAsia" w:hAnsiTheme="minorEastAsia" w:hint="eastAsia"/>
            <w:sz w:val="28"/>
            <w:szCs w:val="28"/>
          </w:rPr>
          <w:t>gxw@cis.org.cn</w:t>
        </w:r>
      </w:hyperlink>
    </w:p>
    <w:p w:rsidR="00DF21B6" w:rsidRDefault="00AA3BAB" w:rsidP="00DF21B6">
      <w:pPr>
        <w:spacing w:line="360" w:lineRule="auto"/>
        <w:ind w:firstLineChars="0" w:firstLine="0"/>
        <w:jc w:val="right"/>
        <w:rPr>
          <w:rFonts w:asciiTheme="minorEastAsia" w:hAnsiTheme="minorEastAsia" w:hint="eastAsia"/>
          <w:sz w:val="28"/>
          <w:szCs w:val="28"/>
        </w:rPr>
      </w:pPr>
      <w:r>
        <w:rPr>
          <w:rFonts w:asciiTheme="minorEastAsia" w:hAnsiTheme="minorEastAsia"/>
          <w:sz w:val="28"/>
          <w:szCs w:val="28"/>
        </w:rPr>
        <w:t>2018年</w:t>
      </w:r>
      <w:r w:rsidR="00DF3095">
        <w:rPr>
          <w:rFonts w:asciiTheme="minorEastAsia" w:hAnsiTheme="minorEastAsia" w:hint="eastAsia"/>
          <w:sz w:val="28"/>
          <w:szCs w:val="28"/>
        </w:rPr>
        <w:t>12</w:t>
      </w:r>
      <w:r>
        <w:rPr>
          <w:rFonts w:asciiTheme="minorEastAsia" w:hAnsiTheme="minorEastAsia"/>
          <w:sz w:val="28"/>
          <w:szCs w:val="28"/>
        </w:rPr>
        <w:t>月</w:t>
      </w:r>
      <w:r w:rsidR="00DF3095">
        <w:rPr>
          <w:rFonts w:asciiTheme="minorEastAsia" w:hAnsiTheme="minorEastAsia" w:hint="eastAsia"/>
          <w:sz w:val="28"/>
          <w:szCs w:val="28"/>
        </w:rPr>
        <w:t>26</w:t>
      </w:r>
      <w:r>
        <w:rPr>
          <w:rFonts w:asciiTheme="minorEastAsia" w:hAnsiTheme="minorEastAsia"/>
          <w:sz w:val="28"/>
          <w:szCs w:val="28"/>
        </w:rPr>
        <w:t>日</w:t>
      </w:r>
    </w:p>
    <w:p w:rsidR="004665C9" w:rsidRDefault="004665C9" w:rsidP="00DF21B6">
      <w:pPr>
        <w:spacing w:line="360" w:lineRule="auto"/>
        <w:ind w:firstLineChars="0" w:firstLine="0"/>
        <w:jc w:val="right"/>
        <w:rPr>
          <w:rFonts w:asciiTheme="minorEastAsia" w:hAnsiTheme="minorEastAsia"/>
          <w:sz w:val="28"/>
          <w:szCs w:val="28"/>
        </w:rPr>
      </w:pPr>
    </w:p>
    <w:p w:rsidR="00DF21B6" w:rsidRDefault="00DF21B6" w:rsidP="00DF21B6">
      <w:pPr>
        <w:ind w:firstLine="452"/>
        <w:jc w:val="left"/>
        <w:rPr>
          <w:rFonts w:ascii="宋体" w:hAnsi="宋体" w:cs="宋体"/>
          <w:b/>
          <w:color w:val="000000"/>
          <w:kern w:val="0"/>
          <w:sz w:val="30"/>
          <w:szCs w:val="30"/>
        </w:rPr>
      </w:pPr>
      <w:r>
        <w:rPr>
          <w:rFonts w:ascii="宋体" w:hAnsi="宋体" w:cs="宋体" w:hint="eastAsia"/>
          <w:b/>
          <w:color w:val="000000"/>
          <w:kern w:val="0"/>
          <w:sz w:val="30"/>
          <w:szCs w:val="30"/>
        </w:rPr>
        <w:lastRenderedPageBreak/>
        <w:t>附件：</w:t>
      </w:r>
    </w:p>
    <w:p w:rsidR="00DF21B6" w:rsidRDefault="00DF21B6" w:rsidP="00DF21B6">
      <w:pPr>
        <w:ind w:firstLine="452"/>
        <w:jc w:val="center"/>
        <w:rPr>
          <w:b/>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Style w:val="a"/>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64"/>
        <w:gridCol w:w="361"/>
        <w:gridCol w:w="503"/>
        <w:gridCol w:w="864"/>
        <w:gridCol w:w="1802"/>
        <w:gridCol w:w="2460"/>
      </w:tblGrid>
      <w:tr w:rsidR="00DF21B6" w:rsidTr="006C0C4E">
        <w:trPr>
          <w:trHeight w:val="637"/>
        </w:trPr>
        <w:tc>
          <w:tcPr>
            <w:tcW w:w="1668" w:type="dxa"/>
            <w:vAlign w:val="center"/>
          </w:tcPr>
          <w:p w:rsidR="00DF21B6" w:rsidRDefault="00DF21B6" w:rsidP="00122DE7">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申请</w:t>
            </w:r>
            <w:r>
              <w:rPr>
                <w:rFonts w:ascii="Times New Roman" w:eastAsia="仿宋" w:hAnsi="Times New Roman"/>
                <w:color w:val="000000"/>
                <w:kern w:val="0"/>
                <w:szCs w:val="21"/>
              </w:rPr>
              <w:t>/</w:t>
            </w:r>
            <w:r>
              <w:rPr>
                <w:rFonts w:ascii="Times New Roman" w:eastAsia="仿宋" w:hAnsi="Times New Roman"/>
                <w:color w:val="000000"/>
                <w:kern w:val="0"/>
                <w:szCs w:val="21"/>
              </w:rPr>
              <w:t>建议项目</w:t>
            </w:r>
          </w:p>
          <w:p w:rsidR="00DF21B6" w:rsidRDefault="00DF21B6" w:rsidP="009A39FC">
            <w:pPr>
              <w:autoSpaceDE w:val="0"/>
              <w:autoSpaceDN w:val="0"/>
              <w:adjustRightInd w:val="0"/>
              <w:snapToGrid w:val="0"/>
              <w:ind w:firstLine="315"/>
              <w:rPr>
                <w:rFonts w:ascii="Times New Roman" w:hAnsi="Times New Roman"/>
              </w:rPr>
            </w:pPr>
            <w:r>
              <w:rPr>
                <w:rFonts w:ascii="Times New Roman" w:eastAsia="仿宋" w:hAnsi="Times New Roman"/>
                <w:color w:val="000000"/>
                <w:kern w:val="0"/>
                <w:szCs w:val="21"/>
              </w:rPr>
              <w:t>名称</w:t>
            </w:r>
            <w:r>
              <w:rPr>
                <w:rFonts w:ascii="Times New Roman" w:eastAsia="仿宋" w:hAnsi="Times New Roman"/>
                <w:color w:val="000000"/>
                <w:kern w:val="0"/>
                <w:szCs w:val="21"/>
              </w:rPr>
              <w:t>(</w:t>
            </w:r>
            <w:r>
              <w:rPr>
                <w:rFonts w:ascii="Times New Roman" w:eastAsia="仿宋" w:hAnsi="Times New Roman"/>
                <w:color w:val="000000"/>
                <w:kern w:val="0"/>
                <w:szCs w:val="21"/>
              </w:rPr>
              <w:t>中文</w:t>
            </w:r>
            <w:r>
              <w:rPr>
                <w:rFonts w:ascii="Times New Roman" w:eastAsia="仿宋" w:hAnsi="Times New Roman"/>
                <w:color w:val="000000"/>
                <w:kern w:val="0"/>
                <w:szCs w:val="21"/>
              </w:rPr>
              <w:t>)</w:t>
            </w:r>
          </w:p>
        </w:tc>
        <w:tc>
          <w:tcPr>
            <w:tcW w:w="2592" w:type="dxa"/>
            <w:gridSpan w:val="4"/>
            <w:vAlign w:val="center"/>
          </w:tcPr>
          <w:p w:rsidR="00DF21B6" w:rsidRDefault="00DF3095" w:rsidP="00DF3095">
            <w:pPr>
              <w:ind w:firstLineChars="0" w:firstLine="0"/>
              <w:rPr>
                <w:rFonts w:ascii="Times New Roman" w:hAnsi="Times New Roman"/>
              </w:rPr>
            </w:pPr>
            <w:r w:rsidRPr="00DF3095">
              <w:rPr>
                <w:rFonts w:ascii="Times New Roman" w:eastAsia="宋体" w:hAnsi="Times New Roman" w:hint="eastAsia"/>
              </w:rPr>
              <w:t>敞开式</w:t>
            </w:r>
            <w:r w:rsidRPr="00DF3095">
              <w:rPr>
                <w:rFonts w:ascii="Times New Roman" w:eastAsia="宋体" w:hAnsi="Times New Roman"/>
              </w:rPr>
              <w:t>大气压</w:t>
            </w:r>
            <w:r w:rsidRPr="00DF3095">
              <w:rPr>
                <w:rFonts w:ascii="Times New Roman" w:eastAsia="宋体" w:hAnsi="Times New Roman" w:hint="eastAsia"/>
              </w:rPr>
              <w:t>质谱</w:t>
            </w:r>
            <w:r w:rsidRPr="00DF3095">
              <w:rPr>
                <w:rFonts w:ascii="Times New Roman" w:eastAsia="宋体" w:hAnsi="Times New Roman"/>
              </w:rPr>
              <w:t>离子源</w:t>
            </w:r>
            <w:r w:rsidRPr="00DF3095">
              <w:rPr>
                <w:rFonts w:ascii="Times New Roman" w:eastAsia="宋体" w:hAnsi="Times New Roman" w:hint="eastAsia"/>
              </w:rPr>
              <w:t>通用</w:t>
            </w:r>
            <w:r w:rsidR="00261BA6">
              <w:rPr>
                <w:rFonts w:ascii="Times New Roman" w:eastAsia="宋体" w:hAnsi="Times New Roman" w:hint="eastAsia"/>
              </w:rPr>
              <w:t>技术</w:t>
            </w:r>
            <w:r w:rsidRPr="00DF3095">
              <w:rPr>
                <w:rFonts w:ascii="Times New Roman" w:eastAsia="宋体" w:hAnsi="Times New Roman" w:hint="eastAsia"/>
              </w:rPr>
              <w:t>规范</w:t>
            </w:r>
          </w:p>
        </w:tc>
        <w:tc>
          <w:tcPr>
            <w:tcW w:w="1802" w:type="dxa"/>
            <w:vAlign w:val="center"/>
          </w:tcPr>
          <w:p w:rsidR="00DF21B6" w:rsidRDefault="00DF21B6" w:rsidP="00122DE7">
            <w:pPr>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申请</w:t>
            </w:r>
            <w:r>
              <w:rPr>
                <w:rFonts w:ascii="Times New Roman" w:eastAsia="仿宋" w:hAnsi="Times New Roman"/>
                <w:color w:val="000000"/>
                <w:kern w:val="0"/>
                <w:szCs w:val="21"/>
              </w:rPr>
              <w:t>/</w:t>
            </w:r>
            <w:r>
              <w:rPr>
                <w:rFonts w:ascii="Times New Roman" w:eastAsia="仿宋" w:hAnsi="Times New Roman"/>
                <w:color w:val="000000"/>
                <w:kern w:val="0"/>
                <w:szCs w:val="21"/>
              </w:rPr>
              <w:t>建议项目</w:t>
            </w:r>
          </w:p>
          <w:p w:rsidR="00DF21B6" w:rsidRDefault="00DF21B6" w:rsidP="009A39FC">
            <w:pPr>
              <w:ind w:firstLine="315"/>
              <w:rPr>
                <w:rFonts w:ascii="Times New Roman" w:eastAsia="仿宋" w:hAnsi="Times New Roman"/>
                <w:color w:val="000000"/>
                <w:kern w:val="0"/>
                <w:szCs w:val="21"/>
              </w:rPr>
            </w:pPr>
            <w:r>
              <w:rPr>
                <w:rFonts w:ascii="Times New Roman" w:eastAsia="仿宋" w:hAnsi="Times New Roman"/>
                <w:color w:val="000000"/>
                <w:kern w:val="0"/>
                <w:szCs w:val="21"/>
              </w:rPr>
              <w:t>名称</w:t>
            </w:r>
            <w:r>
              <w:rPr>
                <w:rFonts w:ascii="Times New Roman" w:eastAsia="仿宋" w:hAnsi="Times New Roman"/>
                <w:color w:val="000000"/>
                <w:kern w:val="0"/>
                <w:szCs w:val="21"/>
              </w:rPr>
              <w:t>(</w:t>
            </w:r>
            <w:r>
              <w:rPr>
                <w:rFonts w:ascii="Times New Roman" w:eastAsia="仿宋" w:hAnsi="Times New Roman"/>
                <w:color w:val="000000"/>
                <w:kern w:val="0"/>
                <w:szCs w:val="21"/>
              </w:rPr>
              <w:t>英文</w:t>
            </w:r>
            <w:r>
              <w:rPr>
                <w:rFonts w:ascii="Times New Roman" w:eastAsia="仿宋" w:hAnsi="Times New Roman"/>
                <w:color w:val="000000"/>
                <w:kern w:val="0"/>
                <w:szCs w:val="21"/>
              </w:rPr>
              <w:t>)</w:t>
            </w:r>
          </w:p>
        </w:tc>
        <w:tc>
          <w:tcPr>
            <w:tcW w:w="2460" w:type="dxa"/>
            <w:vAlign w:val="center"/>
          </w:tcPr>
          <w:p w:rsidR="00DF21B6" w:rsidRPr="006C0C4E" w:rsidRDefault="006C0C4E" w:rsidP="006C0C4E">
            <w:pPr>
              <w:ind w:firstLineChars="0" w:firstLine="0"/>
              <w:rPr>
                <w:rFonts w:ascii="Times New Roman" w:hAnsi="Times New Roman" w:cs="Times New Roman"/>
              </w:rPr>
            </w:pPr>
            <w:r w:rsidRPr="006C0C4E">
              <w:rPr>
                <w:rFonts w:ascii="Times New Roman" w:hAnsi="Times New Roman" w:cs="Times New Roman" w:hint="eastAsia"/>
              </w:rPr>
              <w:t>G</w:t>
            </w:r>
            <w:r w:rsidRPr="006C0C4E">
              <w:rPr>
                <w:rFonts w:ascii="Times New Roman" w:hAnsi="Times New Roman" w:cs="Times New Roman"/>
              </w:rPr>
              <w:t>eneral Specification for Ambient Ion Sources</w:t>
            </w:r>
          </w:p>
        </w:tc>
      </w:tr>
      <w:tr w:rsidR="00DF21B6" w:rsidTr="009A39FC">
        <w:tc>
          <w:tcPr>
            <w:tcW w:w="1668" w:type="dxa"/>
            <w:vAlign w:val="center"/>
          </w:tcPr>
          <w:p w:rsidR="00DF21B6" w:rsidRDefault="00DF21B6" w:rsidP="00DF21B6">
            <w:pPr>
              <w:autoSpaceDE w:val="0"/>
              <w:autoSpaceDN w:val="0"/>
              <w:adjustRightInd w:val="0"/>
              <w:snapToGrid w:val="0"/>
              <w:ind w:firstLine="315"/>
              <w:rPr>
                <w:rFonts w:ascii="Times New Roman" w:eastAsia="仿宋" w:hAnsi="Times New Roman"/>
                <w:kern w:val="0"/>
                <w:szCs w:val="21"/>
              </w:rPr>
            </w:pPr>
            <w:r>
              <w:rPr>
                <w:rFonts w:ascii="Times New Roman" w:eastAsia="仿宋" w:hAnsi="Times New Roman"/>
                <w:color w:val="000000"/>
                <w:kern w:val="0"/>
                <w:szCs w:val="21"/>
              </w:rPr>
              <w:t>制定或修订</w:t>
            </w:r>
          </w:p>
        </w:tc>
        <w:tc>
          <w:tcPr>
            <w:tcW w:w="1225" w:type="dxa"/>
            <w:gridSpan w:val="2"/>
            <w:vAlign w:val="center"/>
          </w:tcPr>
          <w:p w:rsidR="00DF21B6" w:rsidRDefault="00DF21B6" w:rsidP="00DF21B6">
            <w:pPr>
              <w:autoSpaceDE w:val="0"/>
              <w:autoSpaceDN w:val="0"/>
              <w:adjustRightInd w:val="0"/>
              <w:snapToGrid w:val="0"/>
              <w:ind w:firstLine="315"/>
              <w:jc w:val="center"/>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制定</w:t>
            </w:r>
          </w:p>
        </w:tc>
        <w:tc>
          <w:tcPr>
            <w:tcW w:w="1367" w:type="dxa"/>
            <w:gridSpan w:val="2"/>
            <w:vAlign w:val="center"/>
          </w:tcPr>
          <w:p w:rsidR="00DF21B6" w:rsidRDefault="00DF21B6" w:rsidP="00DF21B6">
            <w:pPr>
              <w:autoSpaceDE w:val="0"/>
              <w:autoSpaceDN w:val="0"/>
              <w:adjustRightInd w:val="0"/>
              <w:snapToGrid w:val="0"/>
              <w:ind w:firstLine="315"/>
              <w:jc w:val="center"/>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修订</w:t>
            </w:r>
          </w:p>
        </w:tc>
        <w:tc>
          <w:tcPr>
            <w:tcW w:w="1802" w:type="dxa"/>
            <w:vAlign w:val="center"/>
          </w:tcPr>
          <w:p w:rsidR="00DF21B6" w:rsidRDefault="00DF21B6" w:rsidP="00122DE7">
            <w:pPr>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被修订标准编号</w:t>
            </w:r>
          </w:p>
        </w:tc>
        <w:tc>
          <w:tcPr>
            <w:tcW w:w="2460" w:type="dxa"/>
          </w:tcPr>
          <w:p w:rsidR="00DF21B6" w:rsidRDefault="00DF21B6" w:rsidP="00DF21B6">
            <w:pPr>
              <w:ind w:firstLine="315"/>
              <w:rPr>
                <w:rFonts w:ascii="Times New Roman" w:hAnsi="Times New Roman"/>
              </w:rPr>
            </w:pPr>
          </w:p>
        </w:tc>
      </w:tr>
      <w:tr w:rsidR="00DF21B6" w:rsidTr="009A39FC">
        <w:tc>
          <w:tcPr>
            <w:tcW w:w="1668" w:type="dxa"/>
            <w:vAlign w:val="center"/>
          </w:tcPr>
          <w:p w:rsidR="00DF21B6" w:rsidRDefault="00DF21B6" w:rsidP="00DF21B6">
            <w:pPr>
              <w:ind w:firstLine="315"/>
              <w:rPr>
                <w:rFonts w:ascii="Times New Roman" w:hAnsi="Times New Roman"/>
              </w:rPr>
            </w:pPr>
            <w:r>
              <w:rPr>
                <w:rFonts w:ascii="Times New Roman" w:eastAsia="仿宋" w:hAnsi="Times New Roman"/>
                <w:color w:val="000000"/>
                <w:kern w:val="0"/>
                <w:szCs w:val="21"/>
              </w:rPr>
              <w:t>采标程度</w:t>
            </w:r>
          </w:p>
        </w:tc>
        <w:tc>
          <w:tcPr>
            <w:tcW w:w="864" w:type="dxa"/>
            <w:vAlign w:val="center"/>
          </w:tcPr>
          <w:p w:rsidR="00DF21B6" w:rsidRDefault="00122DE7" w:rsidP="00122DE7">
            <w:pPr>
              <w:autoSpaceDE w:val="0"/>
              <w:autoSpaceDN w:val="0"/>
              <w:adjustRightInd w:val="0"/>
              <w:snapToGrid w:val="0"/>
              <w:ind w:firstLineChars="0" w:firstLine="0"/>
              <w:rPr>
                <w:rFonts w:ascii="Times New Roman" w:hAnsi="Times New Roman"/>
                <w:kern w:val="0"/>
                <w:sz w:val="24"/>
                <w:szCs w:val="24"/>
              </w:rPr>
            </w:pPr>
            <w:r>
              <w:rPr>
                <w:rFonts w:ascii="Times New Roman" w:hAnsi="Times New Roman"/>
                <w:color w:val="000000"/>
                <w:kern w:val="0"/>
                <w:sz w:val="19"/>
                <w:szCs w:val="19"/>
              </w:rPr>
              <w:t>□</w:t>
            </w:r>
            <w:r w:rsidR="00DF21B6">
              <w:rPr>
                <w:rFonts w:ascii="Times New Roman" w:hAnsi="Times New Roman"/>
                <w:color w:val="000000"/>
                <w:kern w:val="0"/>
                <w:sz w:val="19"/>
                <w:szCs w:val="19"/>
              </w:rPr>
              <w:t>IDT</w:t>
            </w:r>
          </w:p>
        </w:tc>
        <w:tc>
          <w:tcPr>
            <w:tcW w:w="864" w:type="dxa"/>
            <w:gridSpan w:val="2"/>
            <w:vAlign w:val="center"/>
          </w:tcPr>
          <w:p w:rsidR="00DF21B6" w:rsidRDefault="00DF21B6" w:rsidP="00122DE7">
            <w:pPr>
              <w:autoSpaceDE w:val="0"/>
              <w:autoSpaceDN w:val="0"/>
              <w:adjustRightInd w:val="0"/>
              <w:snapToGrid w:val="0"/>
              <w:ind w:firstLineChars="0" w:firstLine="0"/>
              <w:rPr>
                <w:rFonts w:ascii="Times New Roman" w:hAnsi="Times New Roman"/>
                <w:kern w:val="0"/>
                <w:sz w:val="24"/>
                <w:szCs w:val="24"/>
              </w:rPr>
            </w:pPr>
            <w:r>
              <w:rPr>
                <w:rFonts w:ascii="Times New Roman" w:hAnsi="Times New Roman"/>
                <w:color w:val="000000"/>
                <w:kern w:val="0"/>
                <w:sz w:val="19"/>
                <w:szCs w:val="19"/>
              </w:rPr>
              <w:t>□MOD</w:t>
            </w:r>
          </w:p>
        </w:tc>
        <w:tc>
          <w:tcPr>
            <w:tcW w:w="864" w:type="dxa"/>
            <w:vAlign w:val="center"/>
          </w:tcPr>
          <w:p w:rsidR="00DF21B6" w:rsidRDefault="00DF21B6" w:rsidP="00122DE7">
            <w:pPr>
              <w:autoSpaceDE w:val="0"/>
              <w:autoSpaceDN w:val="0"/>
              <w:adjustRightInd w:val="0"/>
              <w:snapToGrid w:val="0"/>
              <w:ind w:firstLineChars="0" w:firstLine="0"/>
              <w:rPr>
                <w:rFonts w:ascii="Times New Roman" w:hAnsi="Times New Roman"/>
                <w:kern w:val="0"/>
                <w:sz w:val="24"/>
                <w:szCs w:val="24"/>
              </w:rPr>
            </w:pPr>
            <w:r>
              <w:rPr>
                <w:rFonts w:ascii="Times New Roman" w:hAnsi="Times New Roman"/>
                <w:color w:val="000000"/>
                <w:kern w:val="0"/>
                <w:sz w:val="19"/>
                <w:szCs w:val="19"/>
              </w:rPr>
              <w:t>□NEQ</w:t>
            </w:r>
          </w:p>
        </w:tc>
        <w:tc>
          <w:tcPr>
            <w:tcW w:w="1802" w:type="dxa"/>
            <w:vAlign w:val="center"/>
          </w:tcPr>
          <w:p w:rsidR="00DF21B6" w:rsidRDefault="00DF21B6" w:rsidP="00DF21B6">
            <w:pPr>
              <w:ind w:firstLine="315"/>
              <w:rPr>
                <w:rFonts w:ascii="Times New Roman" w:eastAsia="仿宋" w:hAnsi="Times New Roman"/>
                <w:color w:val="000000"/>
                <w:kern w:val="0"/>
                <w:szCs w:val="21"/>
              </w:rPr>
            </w:pPr>
            <w:r>
              <w:rPr>
                <w:rFonts w:ascii="Times New Roman" w:eastAsia="仿宋" w:hAnsi="Times New Roman"/>
                <w:color w:val="000000"/>
                <w:kern w:val="0"/>
                <w:szCs w:val="21"/>
              </w:rPr>
              <w:t>采标编号</w:t>
            </w:r>
          </w:p>
        </w:tc>
        <w:tc>
          <w:tcPr>
            <w:tcW w:w="2460" w:type="dxa"/>
          </w:tcPr>
          <w:p w:rsidR="00DF21B6" w:rsidRDefault="00DF21B6" w:rsidP="00DF21B6">
            <w:pPr>
              <w:ind w:firstLine="315"/>
              <w:rPr>
                <w:rFonts w:ascii="Times New Roman" w:hAnsi="Times New Roman"/>
              </w:rPr>
            </w:pPr>
          </w:p>
        </w:tc>
      </w:tr>
      <w:tr w:rsidR="00DF21B6" w:rsidTr="009A39FC">
        <w:trPr>
          <w:trHeight w:val="1343"/>
        </w:trPr>
        <w:tc>
          <w:tcPr>
            <w:tcW w:w="1668" w:type="dxa"/>
            <w:vAlign w:val="center"/>
          </w:tcPr>
          <w:p w:rsidR="00DF21B6" w:rsidRDefault="00DF21B6" w:rsidP="00122DE7">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国际标准</w:t>
            </w:r>
            <w:r>
              <w:rPr>
                <w:rFonts w:ascii="Times New Roman" w:eastAsia="仿宋" w:hAnsi="Times New Roman"/>
                <w:color w:val="000000"/>
                <w:kern w:val="0"/>
                <w:szCs w:val="21"/>
              </w:rPr>
              <w:t>/</w:t>
            </w:r>
            <w:r>
              <w:rPr>
                <w:rFonts w:ascii="Times New Roman" w:eastAsia="仿宋" w:hAnsi="Times New Roman"/>
                <w:color w:val="000000"/>
                <w:kern w:val="0"/>
                <w:szCs w:val="21"/>
              </w:rPr>
              <w:t>国外先进标准名称</w:t>
            </w:r>
          </w:p>
          <w:p w:rsidR="00DF21B6" w:rsidRDefault="00DF21B6" w:rsidP="009A39FC">
            <w:pPr>
              <w:autoSpaceDE w:val="0"/>
              <w:autoSpaceDN w:val="0"/>
              <w:adjustRightInd w:val="0"/>
              <w:snapToGrid w:val="0"/>
              <w:ind w:firstLine="315"/>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中文</w:t>
            </w:r>
            <w:r>
              <w:rPr>
                <w:rFonts w:ascii="Times New Roman" w:eastAsia="仿宋" w:hAnsi="Times New Roman"/>
                <w:color w:val="000000"/>
                <w:kern w:val="0"/>
                <w:szCs w:val="21"/>
              </w:rPr>
              <w:t>)</w:t>
            </w:r>
          </w:p>
        </w:tc>
        <w:tc>
          <w:tcPr>
            <w:tcW w:w="2592" w:type="dxa"/>
            <w:gridSpan w:val="4"/>
          </w:tcPr>
          <w:p w:rsidR="00DF21B6" w:rsidRDefault="00DF21B6" w:rsidP="009A39FC">
            <w:pPr>
              <w:ind w:firstLine="315"/>
              <w:rPr>
                <w:rFonts w:ascii="Times New Roman" w:hAnsi="Times New Roman"/>
              </w:rPr>
            </w:pPr>
          </w:p>
        </w:tc>
        <w:tc>
          <w:tcPr>
            <w:tcW w:w="1802" w:type="dxa"/>
            <w:vAlign w:val="center"/>
          </w:tcPr>
          <w:p w:rsidR="00DF21B6" w:rsidRDefault="00DF21B6" w:rsidP="00122DE7">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国际标准</w:t>
            </w:r>
            <w:r>
              <w:rPr>
                <w:rFonts w:ascii="Times New Roman" w:eastAsia="仿宋" w:hAnsi="Times New Roman"/>
                <w:color w:val="000000"/>
                <w:kern w:val="0"/>
                <w:szCs w:val="21"/>
              </w:rPr>
              <w:t>/</w:t>
            </w:r>
            <w:r>
              <w:rPr>
                <w:rFonts w:ascii="Times New Roman" w:eastAsia="仿宋" w:hAnsi="Times New Roman"/>
                <w:color w:val="000000"/>
                <w:kern w:val="0"/>
                <w:szCs w:val="21"/>
              </w:rPr>
              <w:t>国外先进标准名称</w:t>
            </w:r>
          </w:p>
          <w:p w:rsidR="00DF21B6" w:rsidRDefault="00DF21B6" w:rsidP="009A39FC">
            <w:pPr>
              <w:autoSpaceDE w:val="0"/>
              <w:autoSpaceDN w:val="0"/>
              <w:adjustRightInd w:val="0"/>
              <w:snapToGrid w:val="0"/>
              <w:ind w:firstLine="315"/>
              <w:rPr>
                <w:rFonts w:ascii="Times New Roman" w:eastAsia="仿宋" w:hAnsi="Times New Roman"/>
                <w:color w:val="000000"/>
                <w:kern w:val="0"/>
                <w:szCs w:val="21"/>
              </w:rPr>
            </w:pPr>
            <w:r>
              <w:rPr>
                <w:rFonts w:ascii="Times New Roman" w:eastAsia="仿宋" w:hAnsi="Times New Roman"/>
                <w:color w:val="000000"/>
                <w:kern w:val="0"/>
                <w:szCs w:val="21"/>
              </w:rPr>
              <w:t>(</w:t>
            </w:r>
            <w:r>
              <w:rPr>
                <w:rFonts w:ascii="Times New Roman" w:eastAsia="仿宋" w:hAnsi="Times New Roman"/>
                <w:color w:val="000000"/>
                <w:kern w:val="0"/>
                <w:szCs w:val="21"/>
              </w:rPr>
              <w:t>英文</w:t>
            </w:r>
            <w:r>
              <w:rPr>
                <w:rFonts w:ascii="Times New Roman" w:eastAsia="仿宋" w:hAnsi="Times New Roman"/>
                <w:color w:val="000000"/>
                <w:kern w:val="0"/>
                <w:szCs w:val="21"/>
              </w:rPr>
              <w:t>)</w:t>
            </w:r>
          </w:p>
        </w:tc>
        <w:tc>
          <w:tcPr>
            <w:tcW w:w="2460" w:type="dxa"/>
          </w:tcPr>
          <w:p w:rsidR="00DF21B6" w:rsidRDefault="00DF21B6" w:rsidP="009A39FC">
            <w:pPr>
              <w:ind w:firstLine="315"/>
              <w:rPr>
                <w:rFonts w:ascii="Times New Roman" w:hAnsi="Times New Roman"/>
              </w:rPr>
            </w:pPr>
          </w:p>
        </w:tc>
      </w:tr>
      <w:tr w:rsidR="00DF21B6" w:rsidTr="00D35D88">
        <w:trPr>
          <w:trHeight w:val="560"/>
        </w:trPr>
        <w:tc>
          <w:tcPr>
            <w:tcW w:w="1668" w:type="dxa"/>
            <w:vAlign w:val="center"/>
          </w:tcPr>
          <w:p w:rsidR="00DF21B6" w:rsidRDefault="00DF21B6" w:rsidP="00122DE7">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项目申报单位</w:t>
            </w:r>
          </w:p>
        </w:tc>
        <w:tc>
          <w:tcPr>
            <w:tcW w:w="6854" w:type="dxa"/>
            <w:gridSpan w:val="6"/>
            <w:vAlign w:val="center"/>
          </w:tcPr>
          <w:p w:rsidR="00DF21B6" w:rsidRDefault="00DF3095" w:rsidP="00D35D88">
            <w:pPr>
              <w:ind w:firstLine="315"/>
              <w:rPr>
                <w:rFonts w:ascii="Times New Roman" w:hAnsi="Times New Roman"/>
              </w:rPr>
            </w:pPr>
            <w:r w:rsidRPr="00DF3095">
              <w:rPr>
                <w:rFonts w:ascii="Times New Roman" w:hAnsi="Times New Roman" w:hint="eastAsia"/>
              </w:rPr>
              <w:t>宁波</w:t>
            </w:r>
            <w:r w:rsidRPr="00DF3095">
              <w:rPr>
                <w:rFonts w:ascii="Times New Roman" w:hAnsi="Times New Roman"/>
              </w:rPr>
              <w:t>华仪宁创智能科技</w:t>
            </w:r>
            <w:r w:rsidRPr="00DF3095">
              <w:rPr>
                <w:rFonts w:ascii="Times New Roman" w:hAnsi="Times New Roman" w:hint="eastAsia"/>
              </w:rPr>
              <w:t>有限公司，东华理工大学</w:t>
            </w:r>
          </w:p>
        </w:tc>
      </w:tr>
    </w:tbl>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6854"/>
      </w:tblGrid>
      <w:tr w:rsidR="00DF21B6" w:rsidTr="009A39FC">
        <w:trPr>
          <w:trHeight w:val="876"/>
        </w:trPr>
        <w:tc>
          <w:tcPr>
            <w:tcW w:w="1668" w:type="dxa"/>
            <w:vAlign w:val="center"/>
          </w:tcPr>
          <w:p w:rsidR="00DF21B6" w:rsidRDefault="00DF21B6" w:rsidP="00235817">
            <w:pPr>
              <w:autoSpaceDE w:val="0"/>
              <w:autoSpaceDN w:val="0"/>
              <w:adjustRightInd w:val="0"/>
              <w:snapToGrid w:val="0"/>
              <w:ind w:firstLineChars="0" w:firstLine="0"/>
              <w:rPr>
                <w:rFonts w:ascii="Times New Roman" w:eastAsia="仿宋" w:hAnsi="Times New Roman"/>
                <w:color w:val="000000"/>
                <w:kern w:val="0"/>
                <w:szCs w:val="21"/>
              </w:rPr>
            </w:pPr>
            <w:r>
              <w:rPr>
                <w:rFonts w:ascii="Times New Roman" w:eastAsia="仿宋" w:hAnsi="Times New Roman"/>
                <w:color w:val="000000"/>
                <w:kern w:val="0"/>
                <w:szCs w:val="21"/>
              </w:rPr>
              <w:t>目的、意义或必要性</w:t>
            </w:r>
          </w:p>
        </w:tc>
        <w:tc>
          <w:tcPr>
            <w:tcW w:w="6854" w:type="dxa"/>
          </w:tcPr>
          <w:p w:rsidR="00DF3095" w:rsidRPr="00E328E1" w:rsidRDefault="00DF3095" w:rsidP="00E328E1">
            <w:pPr>
              <w:spacing w:line="276" w:lineRule="auto"/>
              <w:ind w:firstLineChars="200" w:firstLine="420"/>
              <w:rPr>
                <w:rFonts w:ascii="宋体" w:eastAsia="宋体" w:hAnsi="宋体"/>
              </w:rPr>
            </w:pPr>
            <w:r w:rsidRPr="00E328E1">
              <w:rPr>
                <w:rFonts w:ascii="宋体" w:eastAsia="宋体" w:hAnsi="宋体" w:hint="eastAsia"/>
              </w:rPr>
              <w:t>具高灵敏度和高特异性的质谱分析仪，是目前业内最权威的定性定量分析工具，其中离子源是整个质谱仪的核心。近年来，敞开式大气压离子化技术是离子源领域的一场新革命，具有样品用量少、分析速度快、支持实时原位检测、检测成本低等优点，实现了质谱技术在现场高通量分析</w:t>
            </w:r>
            <w:r w:rsidRPr="00E328E1">
              <w:rPr>
                <w:rFonts w:ascii="宋体" w:eastAsia="宋体" w:hAnsi="宋体"/>
              </w:rPr>
              <w:t>中</w:t>
            </w:r>
            <w:r w:rsidRPr="00E328E1">
              <w:rPr>
                <w:rFonts w:ascii="宋体" w:eastAsia="宋体" w:hAnsi="宋体" w:hint="eastAsia"/>
              </w:rPr>
              <w:t>的应用，是缉毒查毒、公共安全、食品安全、药物分析等领域强有力的检测“武器”，可为中国梦</w:t>
            </w:r>
            <w:r w:rsidRPr="00E328E1">
              <w:rPr>
                <w:rFonts w:ascii="宋体" w:eastAsia="宋体" w:hAnsi="宋体"/>
              </w:rPr>
              <w:t>的实现</w:t>
            </w:r>
            <w:r w:rsidRPr="00E328E1">
              <w:rPr>
                <w:rFonts w:ascii="宋体" w:eastAsia="宋体" w:hAnsi="宋体" w:hint="eastAsia"/>
              </w:rPr>
              <w:t>提供有力</w:t>
            </w:r>
            <w:r w:rsidRPr="00E328E1">
              <w:rPr>
                <w:rFonts w:ascii="宋体" w:eastAsia="宋体" w:hAnsi="宋体"/>
              </w:rPr>
              <w:t>保障</w:t>
            </w:r>
            <w:r w:rsidRPr="00E328E1">
              <w:rPr>
                <w:rFonts w:ascii="宋体" w:eastAsia="宋体" w:hAnsi="宋体" w:hint="eastAsia"/>
              </w:rPr>
              <w:t>，具备重大的经济和社会效益。</w:t>
            </w:r>
          </w:p>
          <w:p w:rsidR="00E328E1" w:rsidRPr="00E328E1" w:rsidRDefault="00DF3095" w:rsidP="00E328E1">
            <w:pPr>
              <w:spacing w:line="276" w:lineRule="auto"/>
              <w:ind w:firstLineChars="200" w:firstLine="420"/>
              <w:rPr>
                <w:rFonts w:ascii="宋体" w:eastAsia="宋体" w:hAnsi="宋体"/>
              </w:rPr>
            </w:pPr>
            <w:r w:rsidRPr="00E328E1">
              <w:rPr>
                <w:rFonts w:ascii="宋体" w:eastAsia="宋体" w:hAnsi="宋体" w:hint="eastAsia"/>
              </w:rPr>
              <w:t>目前，敞开式大气压离子化技术已超过30种，其中较为成熟并形成商品化产品的有10余种之多。</w:t>
            </w:r>
            <w:r w:rsidR="00F23E29" w:rsidRPr="00E328E1">
              <w:rPr>
                <w:rFonts w:ascii="宋体" w:eastAsia="宋体" w:hAnsi="宋体" w:hint="eastAsia"/>
              </w:rPr>
              <w:t>在</w:t>
            </w:r>
            <w:r w:rsidR="00F23E29" w:rsidRPr="00E328E1">
              <w:rPr>
                <w:rFonts w:ascii="宋体" w:eastAsia="宋体" w:hAnsi="宋体"/>
              </w:rPr>
              <w:t>众多敞开式</w:t>
            </w:r>
            <w:r w:rsidR="00F23E29" w:rsidRPr="00E328E1">
              <w:rPr>
                <w:rFonts w:ascii="宋体" w:eastAsia="宋体" w:hAnsi="宋体" w:hint="eastAsia"/>
              </w:rPr>
              <w:t>大气压</w:t>
            </w:r>
            <w:r w:rsidR="00F23E29" w:rsidRPr="00E328E1">
              <w:rPr>
                <w:rFonts w:ascii="宋体" w:eastAsia="宋体" w:hAnsi="宋体"/>
              </w:rPr>
              <w:t>质谱离子化技术</w:t>
            </w:r>
            <w:r w:rsidR="00F23E29" w:rsidRPr="00E328E1">
              <w:rPr>
                <w:rFonts w:ascii="宋体" w:eastAsia="宋体" w:hAnsi="宋体" w:hint="eastAsia"/>
              </w:rPr>
              <w:t>中</w:t>
            </w:r>
            <w:r w:rsidR="00F23E29" w:rsidRPr="00E328E1">
              <w:rPr>
                <w:rFonts w:ascii="宋体" w:eastAsia="宋体" w:hAnsi="宋体"/>
              </w:rPr>
              <w:t>，有些已经</w:t>
            </w:r>
            <w:r w:rsidR="00F23E29" w:rsidRPr="00E328E1">
              <w:rPr>
                <w:rFonts w:ascii="宋体" w:eastAsia="宋体" w:hAnsi="宋体" w:hint="eastAsia"/>
              </w:rPr>
              <w:t>发展较为</w:t>
            </w:r>
            <w:r w:rsidR="00F23E29" w:rsidRPr="00E328E1">
              <w:rPr>
                <w:rFonts w:ascii="宋体" w:eastAsia="宋体" w:hAnsi="宋体"/>
              </w:rPr>
              <w:t>成熟并形成</w:t>
            </w:r>
            <w:r w:rsidR="00F23E29" w:rsidRPr="00E328E1">
              <w:rPr>
                <w:rFonts w:ascii="宋体" w:eastAsia="宋体" w:hAnsi="宋体" w:hint="eastAsia"/>
              </w:rPr>
              <w:t>商</w:t>
            </w:r>
            <w:r w:rsidR="00F23E29" w:rsidRPr="00E328E1">
              <w:rPr>
                <w:rFonts w:ascii="宋体" w:eastAsia="宋体" w:hAnsi="宋体"/>
              </w:rPr>
              <w:t>品化</w:t>
            </w:r>
            <w:r w:rsidR="00F23E29" w:rsidRPr="00E328E1">
              <w:rPr>
                <w:rFonts w:ascii="宋体" w:eastAsia="宋体" w:hAnsi="宋体" w:hint="eastAsia"/>
              </w:rPr>
              <w:t>产品，并成功</w:t>
            </w:r>
            <w:r w:rsidR="00F23E29" w:rsidRPr="00E328E1">
              <w:rPr>
                <w:rFonts w:ascii="宋体" w:eastAsia="宋体" w:hAnsi="宋体"/>
              </w:rPr>
              <w:t>应用于</w:t>
            </w:r>
            <w:r w:rsidR="00F23E29" w:rsidRPr="00E328E1">
              <w:rPr>
                <w:rFonts w:ascii="宋体" w:eastAsia="宋体" w:hAnsi="宋体" w:hint="eastAsia"/>
              </w:rPr>
              <w:t>食品药品</w:t>
            </w:r>
            <w:r w:rsidR="00F23E29" w:rsidRPr="00E328E1">
              <w:rPr>
                <w:rFonts w:ascii="宋体" w:eastAsia="宋体" w:hAnsi="宋体"/>
              </w:rPr>
              <w:t>安全检测、</w:t>
            </w:r>
            <w:r w:rsidR="00F23E29" w:rsidRPr="00E328E1">
              <w:rPr>
                <w:rFonts w:ascii="宋体" w:eastAsia="宋体" w:hAnsi="宋体" w:hint="eastAsia"/>
              </w:rPr>
              <w:t>环境监测、公共</w:t>
            </w:r>
            <w:r w:rsidR="00F23E29" w:rsidRPr="00E328E1">
              <w:rPr>
                <w:rFonts w:ascii="宋体" w:eastAsia="宋体" w:hAnsi="宋体"/>
              </w:rPr>
              <w:t>安全</w:t>
            </w:r>
            <w:r w:rsidR="00F23E29" w:rsidRPr="00E328E1">
              <w:rPr>
                <w:rFonts w:ascii="宋体" w:eastAsia="宋体" w:hAnsi="宋体" w:hint="eastAsia"/>
              </w:rPr>
              <w:t>筛查、医疗组学分析等关乎国计民生</w:t>
            </w:r>
            <w:r w:rsidR="00F23E29" w:rsidRPr="00E328E1">
              <w:rPr>
                <w:rFonts w:ascii="宋体" w:eastAsia="宋体" w:hAnsi="宋体"/>
              </w:rPr>
              <w:t>的重点</w:t>
            </w:r>
            <w:r w:rsidR="00F23E29" w:rsidRPr="00E328E1">
              <w:rPr>
                <w:rFonts w:ascii="宋体" w:eastAsia="宋体" w:hAnsi="宋体" w:hint="eastAsia"/>
              </w:rPr>
              <w:t>应用</w:t>
            </w:r>
            <w:r w:rsidR="00F23E29" w:rsidRPr="00E328E1">
              <w:rPr>
                <w:rFonts w:ascii="宋体" w:eastAsia="宋体" w:hAnsi="宋体"/>
              </w:rPr>
              <w:t>领域</w:t>
            </w:r>
            <w:r w:rsidR="00F23E29" w:rsidRPr="00E328E1">
              <w:rPr>
                <w:rFonts w:ascii="宋体" w:eastAsia="宋体" w:hAnsi="宋体" w:hint="eastAsia"/>
              </w:rPr>
              <w:t>，</w:t>
            </w:r>
            <w:r w:rsidR="00F23E29" w:rsidRPr="00E328E1">
              <w:rPr>
                <w:rFonts w:ascii="宋体" w:eastAsia="宋体" w:hAnsi="宋体"/>
              </w:rPr>
              <w:t>未来</w:t>
            </w:r>
            <w:r w:rsidR="00F23E29" w:rsidRPr="00E328E1">
              <w:rPr>
                <w:rFonts w:ascii="宋体" w:eastAsia="宋体" w:hAnsi="宋体" w:hint="eastAsia"/>
              </w:rPr>
              <w:t>也将</w:t>
            </w:r>
            <w:r w:rsidR="00F23E29" w:rsidRPr="00E328E1">
              <w:rPr>
                <w:rFonts w:ascii="宋体" w:eastAsia="宋体" w:hAnsi="宋体"/>
              </w:rPr>
              <w:t>在单细胞分析、新型材料鉴别等前沿科技领域</w:t>
            </w:r>
            <w:r w:rsidR="00F23E29" w:rsidRPr="00E328E1">
              <w:rPr>
                <w:rFonts w:ascii="宋体" w:eastAsia="宋体" w:hAnsi="宋体" w:hint="eastAsia"/>
              </w:rPr>
              <w:t>发挥</w:t>
            </w:r>
            <w:r w:rsidR="00F23E29" w:rsidRPr="00E328E1">
              <w:rPr>
                <w:rFonts w:ascii="宋体" w:eastAsia="宋体" w:hAnsi="宋体"/>
              </w:rPr>
              <w:t>重要</w:t>
            </w:r>
            <w:r w:rsidR="00F23E29" w:rsidRPr="00E328E1">
              <w:rPr>
                <w:rFonts w:ascii="宋体" w:eastAsia="宋体" w:hAnsi="宋体" w:hint="eastAsia"/>
              </w:rPr>
              <w:t>价值。</w:t>
            </w:r>
          </w:p>
          <w:p w:rsidR="00F23E29" w:rsidRPr="00E328E1" w:rsidRDefault="00F23E29" w:rsidP="00E328E1">
            <w:pPr>
              <w:spacing w:line="276" w:lineRule="auto"/>
              <w:ind w:firstLineChars="200" w:firstLine="420"/>
              <w:rPr>
                <w:rFonts w:ascii="宋体" w:eastAsia="宋体" w:hAnsi="宋体"/>
              </w:rPr>
            </w:pPr>
            <w:r w:rsidRPr="00E328E1">
              <w:rPr>
                <w:rFonts w:ascii="宋体" w:eastAsia="宋体" w:hAnsi="宋体" w:hint="eastAsia"/>
              </w:rPr>
              <w:t>但是，</w:t>
            </w:r>
            <w:r w:rsidR="00DF3095" w:rsidRPr="00E328E1">
              <w:rPr>
                <w:rFonts w:ascii="宋体" w:eastAsia="宋体" w:hAnsi="宋体" w:hint="eastAsia"/>
              </w:rPr>
              <w:t>1</w:t>
            </w:r>
            <w:r w:rsidRPr="00E328E1">
              <w:rPr>
                <w:rFonts w:ascii="宋体" w:eastAsia="宋体" w:hAnsi="宋体" w:hint="eastAsia"/>
              </w:rPr>
              <w:t>）</w:t>
            </w:r>
            <w:r w:rsidR="00DF3095" w:rsidRPr="00E328E1">
              <w:rPr>
                <w:rFonts w:ascii="宋体" w:eastAsia="宋体" w:hAnsi="宋体" w:hint="eastAsia"/>
              </w:rPr>
              <w:t>不同敞开式大气压质谱离子源产品原理各异，性能特点和应用侧重点也不尽相同。但由于缺乏统一的标准和规范，敞开式大气压离子源在研发、制造、检验和验收等过程中存在术语、性能指标、检验方法等诸多不规范、不统一等问题，容易引起歧义或争议。2</w:t>
            </w:r>
            <w:r w:rsidRPr="00E328E1">
              <w:rPr>
                <w:rFonts w:ascii="宋体" w:eastAsia="宋体" w:hAnsi="宋体" w:hint="eastAsia"/>
              </w:rPr>
              <w:t>）</w:t>
            </w:r>
            <w:r w:rsidR="00DF3095" w:rsidRPr="00E328E1">
              <w:rPr>
                <w:rFonts w:ascii="宋体" w:eastAsia="宋体" w:hAnsi="宋体" w:hint="eastAsia"/>
              </w:rPr>
              <w:t>在产品销售上，有的仪器厂商按照自己的标准进行定义和宣传，存在虚高产品性能指标或不提检验条件，只谈单一最优指标等问题，给购置、决策、检验和评定等环节造成误导和误判，给国家、部门、企业和用户造成不必要的经济损失和成本浪费。3</w:t>
            </w:r>
            <w:r w:rsidRPr="00E328E1">
              <w:rPr>
                <w:rFonts w:ascii="宋体" w:eastAsia="宋体" w:hAnsi="宋体" w:hint="eastAsia"/>
              </w:rPr>
              <w:t>）没有</w:t>
            </w:r>
            <w:r w:rsidR="00DF3095" w:rsidRPr="00E328E1">
              <w:rPr>
                <w:rFonts w:ascii="宋体" w:eastAsia="宋体" w:hAnsi="宋体" w:hint="eastAsia"/>
              </w:rPr>
              <w:t>制定统一的验收标准和规范，</w:t>
            </w:r>
            <w:r w:rsidRPr="00E328E1">
              <w:rPr>
                <w:rFonts w:ascii="宋体" w:eastAsia="宋体" w:hAnsi="宋体" w:hint="eastAsia"/>
              </w:rPr>
              <w:t>质谱离子源行业存在着无规则的竞争，不</w:t>
            </w:r>
            <w:r w:rsidR="00DF3095" w:rsidRPr="00E328E1">
              <w:rPr>
                <w:rFonts w:ascii="宋体" w:eastAsia="宋体" w:hAnsi="宋体" w:hint="eastAsia"/>
              </w:rPr>
              <w:t>利于提升我国质谱领域核心技术和部件自主创新和产业发展。4</w:t>
            </w:r>
            <w:r w:rsidRPr="00E328E1">
              <w:rPr>
                <w:rFonts w:ascii="宋体" w:eastAsia="宋体" w:hAnsi="宋体" w:hint="eastAsia"/>
              </w:rPr>
              <w:t>）</w:t>
            </w:r>
            <w:r w:rsidR="00DF3095" w:rsidRPr="00E328E1">
              <w:rPr>
                <w:rFonts w:ascii="宋体" w:eastAsia="宋体" w:hAnsi="宋体" w:hint="eastAsia"/>
              </w:rPr>
              <w:t>我国敞开式大气压质谱离子化技术起步与</w:t>
            </w:r>
            <w:r w:rsidR="00DF3095" w:rsidRPr="00E328E1">
              <w:rPr>
                <w:rFonts w:ascii="宋体" w:eastAsia="宋体" w:hAnsi="宋体"/>
              </w:rPr>
              <w:t>国际同步</w:t>
            </w:r>
            <w:r w:rsidR="00DF3095" w:rsidRPr="00E328E1">
              <w:rPr>
                <w:rFonts w:ascii="宋体" w:eastAsia="宋体" w:hAnsi="宋体" w:hint="eastAsia"/>
              </w:rPr>
              <w:t>，且发展迅速，近年来已形成众多科研和产业化成果，这</w:t>
            </w:r>
            <w:r w:rsidRPr="00E328E1">
              <w:rPr>
                <w:rFonts w:ascii="宋体" w:eastAsia="宋体" w:hAnsi="宋体" w:hint="eastAsia"/>
              </w:rPr>
              <w:t>些成果无论是技术成熟度</w:t>
            </w:r>
            <w:r w:rsidRPr="00E328E1">
              <w:rPr>
                <w:rFonts w:ascii="宋体" w:eastAsia="宋体" w:hAnsi="宋体" w:hint="eastAsia"/>
              </w:rPr>
              <w:lastRenderedPageBreak/>
              <w:t>还是先进性都已经达到国际先进水平，因此</w:t>
            </w:r>
            <w:r w:rsidR="00DF3095" w:rsidRPr="00E328E1">
              <w:rPr>
                <w:rFonts w:ascii="宋体" w:eastAsia="宋体" w:hAnsi="宋体" w:hint="eastAsia"/>
              </w:rPr>
              <w:t>具备</w:t>
            </w:r>
            <w:r w:rsidRPr="00E328E1">
              <w:rPr>
                <w:rFonts w:ascii="宋体" w:eastAsia="宋体" w:hAnsi="宋体" w:hint="eastAsia"/>
              </w:rPr>
              <w:t>了</w:t>
            </w:r>
            <w:r w:rsidR="00DF3095" w:rsidRPr="00E328E1">
              <w:rPr>
                <w:rFonts w:ascii="宋体" w:eastAsia="宋体" w:hAnsi="宋体" w:hint="eastAsia"/>
              </w:rPr>
              <w:t>制定相关标准的基础条件。</w:t>
            </w:r>
            <w:r w:rsidR="00E328E1" w:rsidRPr="00E328E1">
              <w:rPr>
                <w:rFonts w:ascii="宋体" w:eastAsia="宋体" w:hAnsi="宋体" w:hint="eastAsia"/>
              </w:rPr>
              <w:t>并且，我国目前仅有已发布的国家标准《质谱仪通用规范》(标准号：GB/T 33864-2017)，</w:t>
            </w:r>
            <w:r w:rsidR="00E328E1" w:rsidRPr="00E328E1">
              <w:rPr>
                <w:rFonts w:ascii="宋体" w:eastAsia="宋体" w:hAnsi="宋体"/>
              </w:rPr>
              <w:t>尚无其他</w:t>
            </w:r>
            <w:r w:rsidR="00E328E1" w:rsidRPr="00E328E1">
              <w:rPr>
                <w:rFonts w:ascii="宋体" w:eastAsia="宋体" w:hAnsi="宋体" w:hint="eastAsia"/>
              </w:rPr>
              <w:t>的相关</w:t>
            </w:r>
            <w:r w:rsidR="00E328E1" w:rsidRPr="00E328E1">
              <w:rPr>
                <w:rFonts w:ascii="宋体" w:eastAsia="宋体" w:hAnsi="宋体"/>
              </w:rPr>
              <w:t>标准。</w:t>
            </w:r>
          </w:p>
          <w:p w:rsidR="00E328E1" w:rsidRPr="00E328E1" w:rsidRDefault="00E328E1" w:rsidP="00E328E1">
            <w:pPr>
              <w:spacing w:line="276" w:lineRule="auto"/>
              <w:ind w:firstLineChars="200" w:firstLine="420"/>
              <w:rPr>
                <w:rFonts w:ascii="宋体" w:eastAsia="宋体" w:hAnsi="宋体"/>
              </w:rPr>
            </w:pPr>
            <w:r w:rsidRPr="00E328E1">
              <w:rPr>
                <w:rFonts w:ascii="宋体" w:eastAsia="宋体" w:hAnsi="宋体" w:hint="eastAsia"/>
              </w:rPr>
              <w:t>目前尚无关于</w:t>
            </w:r>
            <w:bookmarkStart w:id="0" w:name="OLE_LINK9"/>
            <w:r w:rsidRPr="00E328E1">
              <w:rPr>
                <w:rFonts w:ascii="宋体" w:eastAsia="宋体" w:hAnsi="宋体"/>
              </w:rPr>
              <w:t>敞开式</w:t>
            </w:r>
            <w:r w:rsidRPr="00E328E1">
              <w:rPr>
                <w:rFonts w:ascii="宋体" w:eastAsia="宋体" w:hAnsi="宋体" w:hint="eastAsia"/>
              </w:rPr>
              <w:t>大气压</w:t>
            </w:r>
            <w:r w:rsidRPr="00E328E1">
              <w:rPr>
                <w:rFonts w:ascii="宋体" w:eastAsia="宋体" w:hAnsi="宋体"/>
              </w:rPr>
              <w:t>质谱离子源</w:t>
            </w:r>
            <w:bookmarkEnd w:id="0"/>
            <w:r>
              <w:rPr>
                <w:rFonts w:ascii="宋体" w:eastAsia="宋体" w:hAnsi="宋体"/>
              </w:rPr>
              <w:t>的</w:t>
            </w:r>
            <w:r w:rsidRPr="00E328E1">
              <w:rPr>
                <w:rFonts w:ascii="宋体" w:eastAsia="宋体" w:hAnsi="宋体"/>
              </w:rPr>
              <w:t>国际标准。</w:t>
            </w:r>
          </w:p>
          <w:p w:rsidR="00DF3095" w:rsidRPr="00E328E1" w:rsidRDefault="00DF3095" w:rsidP="00E328E1">
            <w:pPr>
              <w:spacing w:line="276" w:lineRule="auto"/>
              <w:ind w:firstLineChars="200" w:firstLine="420"/>
              <w:rPr>
                <w:rFonts w:ascii="宋体" w:eastAsia="宋体" w:hAnsi="宋体"/>
              </w:rPr>
            </w:pPr>
            <w:r w:rsidRPr="00E328E1">
              <w:rPr>
                <w:rFonts w:ascii="宋体" w:eastAsia="宋体" w:hAnsi="宋体" w:hint="eastAsia"/>
              </w:rPr>
              <w:t>综上所述，为了促进我国高端质谱分析仪器产业的跨越式发展，打破诸多重大民生领域进口同类设备的垄断，制定我国敞开式大气压质谱离子源的系列标准势在必行。</w:t>
            </w:r>
          </w:p>
          <w:p w:rsidR="00F23E29" w:rsidRPr="00AA766D" w:rsidRDefault="00E328E1" w:rsidP="00F23E29">
            <w:pPr>
              <w:spacing w:line="276" w:lineRule="auto"/>
              <w:ind w:firstLine="315"/>
              <w:rPr>
                <w:rFonts w:ascii="Times New Roman" w:hAnsi="Times New Roman"/>
              </w:rPr>
            </w:pPr>
            <w:r w:rsidRPr="00AA766D">
              <w:rPr>
                <w:rFonts w:ascii="Times New Roman" w:hAnsi="Times New Roman"/>
              </w:rPr>
              <w:t xml:space="preserve"> </w:t>
            </w:r>
          </w:p>
          <w:p w:rsidR="00DF21B6" w:rsidRDefault="00DF21B6" w:rsidP="00E328E1">
            <w:pPr>
              <w:ind w:firstLineChars="200" w:firstLine="420"/>
              <w:rPr>
                <w:rFonts w:ascii="Times New Roman" w:hAnsi="Times New Roman"/>
                <w:i/>
              </w:rPr>
            </w:pPr>
          </w:p>
        </w:tc>
      </w:tr>
      <w:tr w:rsidR="00DF21B6" w:rsidTr="009A39FC">
        <w:trPr>
          <w:trHeight w:val="1083"/>
        </w:trPr>
        <w:tc>
          <w:tcPr>
            <w:tcW w:w="1668" w:type="dxa"/>
            <w:vAlign w:val="center"/>
          </w:tcPr>
          <w:p w:rsidR="00DF21B6" w:rsidRDefault="00DF21B6" w:rsidP="00DF21B6">
            <w:pPr>
              <w:autoSpaceDE w:val="0"/>
              <w:autoSpaceDN w:val="0"/>
              <w:adjustRightInd w:val="0"/>
              <w:snapToGrid w:val="0"/>
              <w:ind w:firstLine="315"/>
              <w:jc w:val="left"/>
              <w:rPr>
                <w:rFonts w:ascii="Times New Roman" w:eastAsia="仿宋" w:hAnsi="Times New Roman"/>
                <w:color w:val="000000"/>
                <w:kern w:val="0"/>
                <w:szCs w:val="21"/>
              </w:rPr>
            </w:pPr>
            <w:r>
              <w:rPr>
                <w:rFonts w:ascii="仿宋" w:eastAsia="仿宋" w:hAnsi="仿宋" w:cs="宋体" w:hint="eastAsia"/>
                <w:color w:val="000000"/>
                <w:kern w:val="0"/>
                <w:szCs w:val="21"/>
              </w:rPr>
              <w:lastRenderedPageBreak/>
              <w:t>反馈意见</w:t>
            </w:r>
          </w:p>
        </w:tc>
        <w:tc>
          <w:tcPr>
            <w:tcW w:w="6854" w:type="dxa"/>
            <w:vAlign w:val="center"/>
          </w:tcPr>
          <w:p w:rsidR="00DF21B6" w:rsidRDefault="00DF21B6" w:rsidP="00DF21B6">
            <w:pPr>
              <w:ind w:firstLine="315"/>
              <w:rPr>
                <w:rFonts w:ascii="Times New Roman" w:hAnsi="Times New Roman"/>
              </w:rPr>
            </w:pPr>
          </w:p>
          <w:p w:rsidR="00DF21B6" w:rsidRDefault="00DF21B6" w:rsidP="00DF21B6">
            <w:pPr>
              <w:ind w:firstLine="315"/>
              <w:rPr>
                <w:rFonts w:ascii="Times New Roman" w:hAnsi="Times New Roman"/>
              </w:rPr>
            </w:pPr>
          </w:p>
          <w:p w:rsidR="00DF21B6" w:rsidRDefault="00DF21B6" w:rsidP="00DF21B6">
            <w:pPr>
              <w:ind w:firstLine="315"/>
              <w:rPr>
                <w:rFonts w:ascii="Times New Roman" w:hAnsi="Times New Roman"/>
              </w:rPr>
            </w:pPr>
          </w:p>
        </w:tc>
      </w:tr>
      <w:tr w:rsidR="00DF21B6" w:rsidTr="009A39FC">
        <w:trPr>
          <w:trHeight w:val="1119"/>
        </w:trPr>
        <w:tc>
          <w:tcPr>
            <w:tcW w:w="1668" w:type="dxa"/>
            <w:vAlign w:val="center"/>
          </w:tcPr>
          <w:p w:rsidR="00DF21B6" w:rsidRDefault="00DF21B6" w:rsidP="00235817">
            <w:pPr>
              <w:ind w:firstLineChars="0" w:firstLine="0"/>
              <w:rPr>
                <w:rFonts w:ascii="Times New Roman" w:eastAsia="仿宋" w:hAnsi="Times New Roman"/>
                <w:color w:val="000000"/>
                <w:kern w:val="0"/>
                <w:szCs w:val="21"/>
              </w:rPr>
            </w:pPr>
            <w:r>
              <w:rPr>
                <w:rFonts w:ascii="仿宋" w:eastAsia="仿宋" w:hAnsi="仿宋" w:cs="宋体" w:hint="eastAsia"/>
                <w:color w:val="000000"/>
                <w:kern w:val="0"/>
                <w:szCs w:val="21"/>
              </w:rPr>
              <w:t>反馈意见</w:t>
            </w:r>
            <w:r w:rsidRPr="00233BF0">
              <w:rPr>
                <w:rFonts w:ascii="仿宋" w:eastAsia="仿宋" w:hAnsi="仿宋" w:cs="宋体"/>
                <w:color w:val="000000"/>
                <w:kern w:val="0"/>
                <w:szCs w:val="21"/>
              </w:rPr>
              <w:t>单位</w:t>
            </w:r>
          </w:p>
        </w:tc>
        <w:tc>
          <w:tcPr>
            <w:tcW w:w="6854" w:type="dxa"/>
          </w:tcPr>
          <w:p w:rsidR="00DF21B6" w:rsidRDefault="00DF21B6" w:rsidP="00DF21B6">
            <w:pPr>
              <w:autoSpaceDE w:val="0"/>
              <w:autoSpaceDN w:val="0"/>
              <w:adjustRightInd w:val="0"/>
              <w:snapToGrid w:val="0"/>
              <w:ind w:firstLine="315"/>
              <w:jc w:val="left"/>
              <w:rPr>
                <w:rFonts w:ascii="Times New Roman" w:hAnsi="Times New Roman"/>
                <w:i/>
                <w:color w:val="000000"/>
                <w:kern w:val="0"/>
                <w:szCs w:val="21"/>
              </w:rPr>
            </w:pPr>
          </w:p>
          <w:p w:rsidR="00DF21B6" w:rsidRDefault="00DF21B6" w:rsidP="00DF21B6">
            <w:pPr>
              <w:ind w:firstLine="240"/>
              <w:rPr>
                <w:rFonts w:ascii="Times New Roman" w:hAnsi="Times New Roman"/>
                <w:i/>
                <w:color w:val="000000"/>
                <w:kern w:val="0"/>
                <w:sz w:val="16"/>
                <w:szCs w:val="16"/>
              </w:rPr>
            </w:pPr>
            <w:r>
              <w:rPr>
                <w:rFonts w:ascii="Times New Roman" w:hAnsi="Times New Roman"/>
                <w:i/>
                <w:color w:val="000000"/>
                <w:kern w:val="0"/>
                <w:sz w:val="16"/>
                <w:szCs w:val="16"/>
              </w:rPr>
              <w:t>（负责人签字、盖公章）</w:t>
            </w:r>
          </w:p>
          <w:p w:rsidR="00DF21B6" w:rsidRDefault="00DF21B6" w:rsidP="00DF21B6">
            <w:pPr>
              <w:ind w:firstLine="315"/>
              <w:rPr>
                <w:rFonts w:ascii="Times New Roman" w:hAnsi="Times New Roman"/>
              </w:rPr>
            </w:pPr>
          </w:p>
          <w:p w:rsidR="00DF21B6" w:rsidRDefault="00DF21B6" w:rsidP="00DF21B6">
            <w:pPr>
              <w:ind w:firstLine="315"/>
              <w:rPr>
                <w:rFonts w:ascii="Times New Roman" w:hAnsi="Times New Roman"/>
              </w:rPr>
            </w:pPr>
          </w:p>
          <w:p w:rsidR="00DF21B6" w:rsidRDefault="00DF21B6" w:rsidP="009A39FC">
            <w:pPr>
              <w:autoSpaceDE w:val="0"/>
              <w:autoSpaceDN w:val="0"/>
              <w:adjustRightInd w:val="0"/>
              <w:snapToGrid w:val="0"/>
              <w:ind w:firstLineChars="300" w:firstLine="630"/>
              <w:jc w:val="left"/>
              <w:rPr>
                <w:rFonts w:ascii="Times New Roman" w:eastAsia="仿宋" w:hAnsi="Times New Roman"/>
                <w:color w:val="000000"/>
                <w:kern w:val="0"/>
                <w:szCs w:val="21"/>
              </w:rPr>
            </w:pPr>
          </w:p>
          <w:p w:rsidR="00DF21B6" w:rsidRDefault="00DF21B6" w:rsidP="009A39FC">
            <w:pPr>
              <w:autoSpaceDE w:val="0"/>
              <w:autoSpaceDN w:val="0"/>
              <w:adjustRightInd w:val="0"/>
              <w:snapToGrid w:val="0"/>
              <w:ind w:firstLineChars="300" w:firstLine="630"/>
              <w:jc w:val="left"/>
              <w:rPr>
                <w:rFonts w:ascii="Times New Roman" w:eastAsia="仿宋" w:hAnsi="Times New Roman"/>
                <w:color w:val="000000"/>
                <w:kern w:val="0"/>
                <w:szCs w:val="21"/>
              </w:rPr>
            </w:pPr>
          </w:p>
          <w:p w:rsidR="00DF21B6" w:rsidRDefault="00DF21B6" w:rsidP="009A39FC">
            <w:pPr>
              <w:autoSpaceDE w:val="0"/>
              <w:autoSpaceDN w:val="0"/>
              <w:adjustRightInd w:val="0"/>
              <w:snapToGrid w:val="0"/>
              <w:ind w:firstLineChars="1850" w:firstLine="3885"/>
              <w:jc w:val="left"/>
              <w:rPr>
                <w:rFonts w:ascii="Times New Roman" w:hAnsi="Times New Roman"/>
              </w:rPr>
            </w:pPr>
            <w:r>
              <w:rPr>
                <w:rFonts w:ascii="Times New Roman" w:eastAsia="仿宋" w:hAnsi="Times New Roman"/>
                <w:color w:val="000000"/>
                <w:kern w:val="0"/>
                <w:szCs w:val="21"/>
              </w:rPr>
              <w:t>年</w:t>
            </w:r>
            <w:r>
              <w:rPr>
                <w:rFonts w:ascii="Times New Roman" w:eastAsia="仿宋" w:hAnsi="Times New Roman" w:hint="eastAsia"/>
                <w:color w:val="000000"/>
                <w:kern w:val="0"/>
                <w:szCs w:val="21"/>
              </w:rPr>
              <w:t xml:space="preserve"> </w:t>
            </w:r>
            <w:r w:rsidR="00235817">
              <w:rPr>
                <w:rFonts w:ascii="Times New Roman" w:eastAsia="仿宋" w:hAnsi="Times New Roman" w:hint="eastAsia"/>
                <w:color w:val="000000"/>
                <w:kern w:val="0"/>
                <w:szCs w:val="21"/>
              </w:rPr>
              <w:t xml:space="preserve"> </w:t>
            </w:r>
            <w:r>
              <w:rPr>
                <w:rFonts w:ascii="Times New Roman" w:eastAsia="仿宋" w:hAnsi="Times New Roman"/>
                <w:color w:val="000000"/>
                <w:kern w:val="0"/>
                <w:szCs w:val="21"/>
              </w:rPr>
              <w:t>月</w:t>
            </w:r>
            <w:r>
              <w:rPr>
                <w:rFonts w:ascii="Times New Roman" w:eastAsia="仿宋" w:hAnsi="Times New Roman" w:hint="eastAsia"/>
                <w:color w:val="000000"/>
                <w:kern w:val="0"/>
                <w:szCs w:val="21"/>
              </w:rPr>
              <w:t xml:space="preserve"> </w:t>
            </w:r>
            <w:r w:rsidR="00235817">
              <w:rPr>
                <w:rFonts w:ascii="Times New Roman" w:eastAsia="仿宋" w:hAnsi="Times New Roman" w:hint="eastAsia"/>
                <w:color w:val="000000"/>
                <w:kern w:val="0"/>
                <w:szCs w:val="21"/>
              </w:rPr>
              <w:t xml:space="preserve"> </w:t>
            </w:r>
            <w:r>
              <w:rPr>
                <w:rFonts w:ascii="Times New Roman" w:eastAsia="仿宋" w:hAnsi="Times New Roman"/>
                <w:color w:val="000000"/>
                <w:kern w:val="0"/>
                <w:szCs w:val="21"/>
              </w:rPr>
              <w:t>日</w:t>
            </w:r>
          </w:p>
        </w:tc>
      </w:tr>
    </w:tbl>
    <w:p w:rsidR="00DF21B6" w:rsidRDefault="00DF21B6" w:rsidP="00DF21B6">
      <w:pPr>
        <w:ind w:firstLine="315"/>
      </w:pPr>
    </w:p>
    <w:p w:rsidR="00DF21B6" w:rsidRPr="000E6031" w:rsidRDefault="00DF21B6" w:rsidP="00123AD2">
      <w:pPr>
        <w:ind w:firstLineChars="0" w:firstLine="0"/>
        <w:rPr>
          <w:b/>
          <w:i/>
        </w:rPr>
      </w:pPr>
      <w:r w:rsidRPr="000E6031">
        <w:rPr>
          <w:rFonts w:hint="eastAsia"/>
          <w:b/>
          <w:i/>
        </w:rPr>
        <w:t>注：</w:t>
      </w:r>
      <w:r w:rsidRPr="000E6031">
        <w:rPr>
          <w:rFonts w:hint="eastAsia"/>
          <w:i/>
        </w:rPr>
        <w:t>意见反馈可以填写此表后，可以通过电子邮箱或电话联系反馈给中国仪器仪表学会标准化工作委员会。电话：</w:t>
      </w:r>
      <w:r w:rsidRPr="000E6031">
        <w:rPr>
          <w:rFonts w:hint="eastAsia"/>
          <w:i/>
        </w:rPr>
        <w:t>010-82800385</w:t>
      </w:r>
      <w:r w:rsidRPr="000E6031">
        <w:rPr>
          <w:rFonts w:hint="eastAsia"/>
          <w:i/>
        </w:rPr>
        <w:t>；</w:t>
      </w:r>
      <w:r>
        <w:rPr>
          <w:rFonts w:hint="eastAsia"/>
          <w:i/>
        </w:rPr>
        <w:t>scis</w:t>
      </w:r>
      <w:r w:rsidRPr="000E6031">
        <w:rPr>
          <w:rFonts w:hint="eastAsia"/>
          <w:i/>
        </w:rPr>
        <w:t>@cis.org.cn</w:t>
      </w:r>
    </w:p>
    <w:p w:rsidR="00DF21B6" w:rsidRPr="0051189E" w:rsidRDefault="00DF21B6" w:rsidP="00DF21B6">
      <w:pPr>
        <w:ind w:firstLine="315"/>
      </w:pPr>
    </w:p>
    <w:p w:rsidR="00DF21B6" w:rsidRDefault="00DF21B6" w:rsidP="00DF21B6">
      <w:pPr>
        <w:spacing w:line="360" w:lineRule="auto"/>
        <w:ind w:right="280" w:firstLineChars="0" w:firstLine="0"/>
        <w:jc w:val="left"/>
        <w:rPr>
          <w:rFonts w:asciiTheme="minorEastAsia" w:hAnsiTheme="minorEastAsia"/>
          <w:sz w:val="28"/>
          <w:szCs w:val="28"/>
        </w:rPr>
      </w:pPr>
    </w:p>
    <w:p w:rsidR="0012514F" w:rsidRDefault="0012514F" w:rsidP="00DF21B6">
      <w:pPr>
        <w:spacing w:line="360" w:lineRule="auto"/>
        <w:ind w:right="280" w:firstLineChars="0" w:firstLine="0"/>
        <w:jc w:val="left"/>
        <w:rPr>
          <w:rFonts w:asciiTheme="minorEastAsia" w:hAnsiTheme="minorEastAsia"/>
          <w:sz w:val="28"/>
          <w:szCs w:val="28"/>
        </w:rPr>
      </w:pPr>
    </w:p>
    <w:p w:rsidR="0012514F" w:rsidRDefault="0012514F" w:rsidP="00DF21B6">
      <w:pPr>
        <w:spacing w:line="360" w:lineRule="auto"/>
        <w:ind w:right="280" w:firstLineChars="0" w:firstLine="0"/>
        <w:jc w:val="left"/>
        <w:rPr>
          <w:rFonts w:asciiTheme="minorEastAsia" w:hAnsiTheme="minorEastAsia"/>
          <w:sz w:val="28"/>
          <w:szCs w:val="28"/>
        </w:rPr>
      </w:pPr>
    </w:p>
    <w:p w:rsidR="0012514F" w:rsidRDefault="0012514F" w:rsidP="00DF21B6">
      <w:pPr>
        <w:spacing w:line="360" w:lineRule="auto"/>
        <w:ind w:right="280" w:firstLineChars="0" w:firstLine="0"/>
        <w:jc w:val="left"/>
        <w:rPr>
          <w:rFonts w:asciiTheme="minorEastAsia" w:hAnsiTheme="minorEastAsia"/>
          <w:sz w:val="28"/>
          <w:szCs w:val="28"/>
        </w:rPr>
      </w:pPr>
    </w:p>
    <w:sectPr w:rsidR="0012514F"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DA9" w:rsidRDefault="00450DA9" w:rsidP="00041EC8">
      <w:pPr>
        <w:ind w:firstLine="315"/>
      </w:pPr>
      <w:r>
        <w:separator/>
      </w:r>
    </w:p>
  </w:endnote>
  <w:endnote w:type="continuationSeparator" w:id="0">
    <w:p w:rsidR="00450DA9" w:rsidRDefault="00450DA9" w:rsidP="00041EC8">
      <w:pPr>
        <w:ind w:firstLine="31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4"/>
      <w:ind w:firstLine="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color w:val="8C8C8C" w:themeColor="background1" w:themeShade="8C"/>
      </w:rPr>
      <w:alias w:val="公司"/>
      <w:id w:val="270665196"/>
      <w:placeholder>
        <w:docPart w:val="6EAE837C768E432E8D5977973292DDBA"/>
      </w:placeholder>
      <w:dataBinding w:prefixMappings="xmlns:ns0='http://schemas.openxmlformats.org/officeDocument/2006/extended-properties'" w:xpath="/ns0:Properties[1]/ns0:Company[1]" w:storeItemID="{6668398D-A668-4E3E-A5EB-62B293D839F1}"/>
      <w:text/>
    </w:sdtPr>
    <w:sdtContent>
      <w:p w:rsidR="002A7719" w:rsidRDefault="002A7719" w:rsidP="002A7719">
        <w:pPr>
          <w:pStyle w:val="a4"/>
          <w:pBdr>
            <w:top w:val="single" w:sz="24" w:space="5" w:color="9BBB59" w:themeColor="accent3"/>
          </w:pBdr>
          <w:ind w:right="180" w:firstLine="270"/>
          <w:rPr>
            <w:i/>
            <w:iCs/>
            <w:color w:val="8C8C8C" w:themeColor="background1" w:themeShade="8C"/>
          </w:rPr>
        </w:pPr>
        <w:r w:rsidRPr="002A7719">
          <w:rPr>
            <w:rFonts w:hint="eastAsia"/>
            <w:i/>
            <w:iCs/>
            <w:color w:val="8C8C8C" w:themeColor="background1" w:themeShade="8C"/>
          </w:rPr>
          <w:t>地址：北京市海淀区知春路</w:t>
        </w:r>
        <w:r w:rsidRPr="002A7719">
          <w:rPr>
            <w:rFonts w:hint="eastAsia"/>
            <w:i/>
            <w:iCs/>
            <w:color w:val="8C8C8C" w:themeColor="background1" w:themeShade="8C"/>
          </w:rPr>
          <w:t>6</w:t>
        </w:r>
        <w:r w:rsidRPr="002A7719">
          <w:rPr>
            <w:rFonts w:hint="eastAsia"/>
            <w:i/>
            <w:iCs/>
            <w:color w:val="8C8C8C" w:themeColor="background1" w:themeShade="8C"/>
          </w:rPr>
          <w:t>号锦秋国际大厦</w:t>
        </w:r>
        <w:r w:rsidRPr="002A7719">
          <w:rPr>
            <w:rFonts w:hint="eastAsia"/>
            <w:i/>
            <w:iCs/>
            <w:color w:val="8C8C8C" w:themeColor="background1" w:themeShade="8C"/>
          </w:rPr>
          <w:t>A</w:t>
        </w:r>
        <w:r w:rsidRPr="002A7719">
          <w:rPr>
            <w:rFonts w:hint="eastAsia"/>
            <w:i/>
            <w:iCs/>
            <w:color w:val="8C8C8C" w:themeColor="background1" w:themeShade="8C"/>
          </w:rPr>
          <w:t>座</w:t>
        </w:r>
        <w:r w:rsidRPr="002A7719">
          <w:rPr>
            <w:rFonts w:hint="eastAsia"/>
            <w:i/>
            <w:iCs/>
            <w:color w:val="8C8C8C" w:themeColor="background1" w:themeShade="8C"/>
          </w:rPr>
          <w:t>23</w:t>
        </w:r>
        <w:r w:rsidRPr="002A7719">
          <w:rPr>
            <w:rFonts w:hint="eastAsia"/>
            <w:i/>
            <w:iCs/>
            <w:color w:val="8C8C8C" w:themeColor="background1" w:themeShade="8C"/>
          </w:rPr>
          <w:t>层</w:t>
        </w:r>
        <w:r w:rsidRPr="002A7719">
          <w:rPr>
            <w:rFonts w:hint="eastAsia"/>
            <w:i/>
            <w:iCs/>
            <w:color w:val="8C8C8C" w:themeColor="background1" w:themeShade="8C"/>
          </w:rPr>
          <w:t xml:space="preserve">   </w:t>
        </w:r>
        <w:r w:rsidRPr="002A7719">
          <w:rPr>
            <w:rFonts w:hint="eastAsia"/>
            <w:i/>
            <w:iCs/>
            <w:color w:val="8C8C8C" w:themeColor="background1" w:themeShade="8C"/>
          </w:rPr>
          <w:t>网址：</w:t>
        </w:r>
        <w:r w:rsidRPr="002A7719">
          <w:rPr>
            <w:rFonts w:hint="eastAsia"/>
            <w:i/>
            <w:iCs/>
            <w:color w:val="8C8C8C" w:themeColor="background1" w:themeShade="8C"/>
          </w:rPr>
          <w:t xml:space="preserve">www.cis.org.cn   </w:t>
        </w:r>
        <w:r w:rsidRPr="002A7719">
          <w:rPr>
            <w:rFonts w:hint="eastAsia"/>
            <w:i/>
            <w:iCs/>
            <w:color w:val="8C8C8C" w:themeColor="background1" w:themeShade="8C"/>
          </w:rPr>
          <w:t>电话：</w:t>
        </w:r>
        <w:r w:rsidRPr="002A7719">
          <w:rPr>
            <w:rFonts w:hint="eastAsia"/>
            <w:i/>
            <w:iCs/>
            <w:color w:val="8C8C8C" w:themeColor="background1" w:themeShade="8C"/>
          </w:rPr>
          <w:t>010-82800385</w:t>
        </w:r>
      </w:p>
    </w:sdtContent>
  </w:sdt>
  <w:p w:rsidR="00D07D3E" w:rsidRDefault="00D07D3E" w:rsidP="00D07D3E">
    <w:pPr>
      <w:pStyle w:val="a4"/>
      <w:ind w:firstLine="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4"/>
      <w:ind w:firstLine="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DA9" w:rsidRDefault="00450DA9" w:rsidP="00041EC8">
      <w:pPr>
        <w:ind w:firstLine="315"/>
      </w:pPr>
      <w:r>
        <w:separator/>
      </w:r>
    </w:p>
  </w:footnote>
  <w:footnote w:type="continuationSeparator" w:id="0">
    <w:p w:rsidR="00450DA9" w:rsidRDefault="00450DA9" w:rsidP="00041EC8">
      <w:pPr>
        <w:ind w:firstLine="3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3"/>
      <w:ind w:firstLine="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978" w:rsidRPr="002A7719" w:rsidRDefault="00D34655" w:rsidP="00BD0D3B">
    <w:pPr>
      <w:pStyle w:val="a3"/>
      <w:ind w:firstLineChars="0" w:firstLine="0"/>
      <w:rPr>
        <w:rFonts w:ascii="微软雅黑" w:eastAsia="微软雅黑" w:hAnsi="微软雅黑"/>
        <w:b/>
        <w:color w:val="FF0000"/>
        <w:sz w:val="48"/>
        <w:szCs w:val="48"/>
      </w:rPr>
    </w:pPr>
    <w:r w:rsidRPr="002A7719">
      <w:rPr>
        <w:rFonts w:ascii="微软雅黑" w:eastAsia="微软雅黑" w:hAnsi="微软雅黑" w:hint="eastAsia"/>
        <w:b/>
        <w:color w:val="FF0000"/>
        <w:sz w:val="48"/>
        <w:szCs w:val="48"/>
      </w:rPr>
      <w:t>中国仪器仪表学会标准化工作委员会</w:t>
    </w:r>
  </w:p>
  <w:p w:rsidR="00856978" w:rsidRDefault="00856978" w:rsidP="00041EC8">
    <w:pPr>
      <w:pStyle w:val="a3"/>
      <w:ind w:firstLine="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3"/>
      <w:ind w:firstLine="27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7375"/>
    <w:rsid w:val="00004C8B"/>
    <w:rsid w:val="00041EC8"/>
    <w:rsid w:val="000458ED"/>
    <w:rsid w:val="000D29AB"/>
    <w:rsid w:val="00122DE7"/>
    <w:rsid w:val="00123AD2"/>
    <w:rsid w:val="0012514F"/>
    <w:rsid w:val="001455CB"/>
    <w:rsid w:val="001818B3"/>
    <w:rsid w:val="001A02C7"/>
    <w:rsid w:val="001D3F13"/>
    <w:rsid w:val="001E1BC9"/>
    <w:rsid w:val="001E2F88"/>
    <w:rsid w:val="00235817"/>
    <w:rsid w:val="00261BA6"/>
    <w:rsid w:val="002738E0"/>
    <w:rsid w:val="002818C7"/>
    <w:rsid w:val="002A7719"/>
    <w:rsid w:val="00301DF5"/>
    <w:rsid w:val="00327E82"/>
    <w:rsid w:val="00340A5F"/>
    <w:rsid w:val="00384463"/>
    <w:rsid w:val="00390512"/>
    <w:rsid w:val="003A1432"/>
    <w:rsid w:val="003D4A21"/>
    <w:rsid w:val="00400579"/>
    <w:rsid w:val="00412705"/>
    <w:rsid w:val="00450DA9"/>
    <w:rsid w:val="004665C9"/>
    <w:rsid w:val="004A6B0F"/>
    <w:rsid w:val="004F2BC9"/>
    <w:rsid w:val="00522314"/>
    <w:rsid w:val="00575AC9"/>
    <w:rsid w:val="005F2994"/>
    <w:rsid w:val="0067001D"/>
    <w:rsid w:val="00683FE6"/>
    <w:rsid w:val="00692537"/>
    <w:rsid w:val="00695A89"/>
    <w:rsid w:val="006A1E0F"/>
    <w:rsid w:val="006A63AD"/>
    <w:rsid w:val="006C0C4E"/>
    <w:rsid w:val="00737375"/>
    <w:rsid w:val="0075124A"/>
    <w:rsid w:val="0077011C"/>
    <w:rsid w:val="00801400"/>
    <w:rsid w:val="00856978"/>
    <w:rsid w:val="00856C68"/>
    <w:rsid w:val="008A765A"/>
    <w:rsid w:val="00903F98"/>
    <w:rsid w:val="0090522C"/>
    <w:rsid w:val="009058D5"/>
    <w:rsid w:val="00911906"/>
    <w:rsid w:val="00952340"/>
    <w:rsid w:val="0095456E"/>
    <w:rsid w:val="00991739"/>
    <w:rsid w:val="009C5807"/>
    <w:rsid w:val="009D3927"/>
    <w:rsid w:val="009D59FF"/>
    <w:rsid w:val="009E5F42"/>
    <w:rsid w:val="00A50C20"/>
    <w:rsid w:val="00A57B9F"/>
    <w:rsid w:val="00A92782"/>
    <w:rsid w:val="00AA3BAB"/>
    <w:rsid w:val="00AA766D"/>
    <w:rsid w:val="00AC3A0E"/>
    <w:rsid w:val="00AD17EA"/>
    <w:rsid w:val="00B11C07"/>
    <w:rsid w:val="00B2752D"/>
    <w:rsid w:val="00B513FF"/>
    <w:rsid w:val="00BC30A9"/>
    <w:rsid w:val="00BC4344"/>
    <w:rsid w:val="00BD04FE"/>
    <w:rsid w:val="00BD0D3B"/>
    <w:rsid w:val="00BE6360"/>
    <w:rsid w:val="00BF2384"/>
    <w:rsid w:val="00C54FDF"/>
    <w:rsid w:val="00C619B3"/>
    <w:rsid w:val="00C8319C"/>
    <w:rsid w:val="00D034E5"/>
    <w:rsid w:val="00D07B4D"/>
    <w:rsid w:val="00D07D3E"/>
    <w:rsid w:val="00D11200"/>
    <w:rsid w:val="00D13D2A"/>
    <w:rsid w:val="00D34655"/>
    <w:rsid w:val="00D35D88"/>
    <w:rsid w:val="00D46F59"/>
    <w:rsid w:val="00DB78EF"/>
    <w:rsid w:val="00DD1724"/>
    <w:rsid w:val="00DF21B6"/>
    <w:rsid w:val="00DF3095"/>
    <w:rsid w:val="00E23E13"/>
    <w:rsid w:val="00E328E1"/>
    <w:rsid w:val="00E52818"/>
    <w:rsid w:val="00ED5ABE"/>
    <w:rsid w:val="00EF004A"/>
    <w:rsid w:val="00F04077"/>
    <w:rsid w:val="00F23E29"/>
    <w:rsid w:val="00F71F3C"/>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6978"/>
    <w:rPr>
      <w:sz w:val="18"/>
      <w:szCs w:val="18"/>
    </w:rPr>
  </w:style>
  <w:style w:type="paragraph" w:styleId="a4">
    <w:name w:val="footer"/>
    <w:basedOn w:val="a"/>
    <w:link w:val="Char0"/>
    <w:uiPriority w:val="99"/>
    <w:unhideWhenUsed/>
    <w:rsid w:val="00856978"/>
    <w:pPr>
      <w:tabs>
        <w:tab w:val="center" w:pos="4153"/>
        <w:tab w:val="right" w:pos="8306"/>
      </w:tabs>
      <w:snapToGrid w:val="0"/>
      <w:jc w:val="left"/>
    </w:pPr>
    <w:rPr>
      <w:sz w:val="18"/>
      <w:szCs w:val="18"/>
    </w:rPr>
  </w:style>
  <w:style w:type="character" w:customStyle="1" w:styleId="Char0">
    <w:name w:val="页脚 Char"/>
    <w:basedOn w:val="a0"/>
    <w:link w:val="a4"/>
    <w:uiPriority w:val="99"/>
    <w:rsid w:val="00856978"/>
    <w:rPr>
      <w:sz w:val="18"/>
      <w:szCs w:val="18"/>
    </w:rPr>
  </w:style>
  <w:style w:type="paragraph" w:styleId="a5">
    <w:name w:val="Balloon Text"/>
    <w:basedOn w:val="a"/>
    <w:link w:val="Char1"/>
    <w:uiPriority w:val="99"/>
    <w:semiHidden/>
    <w:unhideWhenUsed/>
    <w:rsid w:val="00856978"/>
    <w:rPr>
      <w:sz w:val="18"/>
      <w:szCs w:val="18"/>
    </w:rPr>
  </w:style>
  <w:style w:type="character" w:customStyle="1" w:styleId="Char1">
    <w:name w:val="批注框文本 Char"/>
    <w:basedOn w:val="a0"/>
    <w:link w:val="a5"/>
    <w:uiPriority w:val="99"/>
    <w:semiHidden/>
    <w:rsid w:val="00856978"/>
    <w:rPr>
      <w:sz w:val="18"/>
      <w:szCs w:val="18"/>
    </w:rPr>
  </w:style>
  <w:style w:type="character" w:styleId="a6">
    <w:name w:val="Hyperlink"/>
    <w:basedOn w:val="a0"/>
    <w:uiPriority w:val="99"/>
    <w:unhideWhenUsed/>
    <w:rsid w:val="00041EC8"/>
    <w:rPr>
      <w:color w:val="0000FF" w:themeColor="hyperlink"/>
      <w:u w:val="single"/>
    </w:rPr>
  </w:style>
  <w:style w:type="paragraph" w:styleId="a7">
    <w:name w:val="List Paragraph"/>
    <w:basedOn w:val="a"/>
    <w:uiPriority w:val="34"/>
    <w:qFormat/>
    <w:rsid w:val="008A765A"/>
    <w:pPr>
      <w:ind w:firstLineChars="200" w:firstLine="420"/>
    </w:pPr>
  </w:style>
  <w:style w:type="paragraph" w:customStyle="1" w:styleId="a8">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9">
    <w:name w:val="Table Grid"/>
    <w:basedOn w:val="a1"/>
    <w:uiPriority w:val="59"/>
    <w:rsid w:val="00145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目次、标准名称标题"/>
    <w:basedOn w:val="a"/>
    <w:next w:val="a8"/>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b">
    <w:name w:val="Date"/>
    <w:basedOn w:val="a"/>
    <w:next w:val="a"/>
    <w:link w:val="Char2"/>
    <w:uiPriority w:val="99"/>
    <w:semiHidden/>
    <w:unhideWhenUsed/>
    <w:rsid w:val="000D29AB"/>
    <w:pPr>
      <w:ind w:leftChars="2500" w:left="100"/>
    </w:pPr>
  </w:style>
  <w:style w:type="character" w:customStyle="1" w:styleId="Char2">
    <w:name w:val="日期 Char"/>
    <w:basedOn w:val="a0"/>
    <w:link w:val="ab"/>
    <w:uiPriority w:val="99"/>
    <w:semiHidden/>
    <w:rsid w:val="000D29AB"/>
  </w:style>
  <w:style w:type="paragraph" w:styleId="ac">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xw@cis.org.cn"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EAE837C768E432E8D5977973292DDBA"/>
        <w:category>
          <w:name w:val="常规"/>
          <w:gallery w:val="placeholder"/>
        </w:category>
        <w:types>
          <w:type w:val="bbPlcHdr"/>
        </w:types>
        <w:behaviors>
          <w:behavior w:val="content"/>
        </w:behaviors>
        <w:guid w:val="{E507DEBD-F2CA-4C43-A4FA-0464D2846D9F}"/>
      </w:docPartPr>
      <w:docPartBody>
        <w:p w:rsidR="00130032" w:rsidRDefault="000C5AFE" w:rsidP="000C5AFE">
          <w:pPr>
            <w:pStyle w:val="6EAE837C768E432E8D5977973292DDBA"/>
          </w:pPr>
          <w:r>
            <w:rPr>
              <w:i/>
              <w:iCs/>
              <w:color w:val="8C8C8C" w:themeColor="background1" w:themeShade="8C"/>
              <w:lang w:val="zh-CN"/>
            </w:rPr>
            <w:t>[</w:t>
          </w:r>
          <w:r>
            <w:rPr>
              <w:i/>
              <w:iCs/>
              <w:color w:val="8C8C8C" w:themeColor="background1" w:themeShade="8C"/>
              <w:lang w:val="zh-CN"/>
            </w:rPr>
            <w:t>键入公司名称</w:t>
          </w:r>
          <w:r>
            <w:rPr>
              <w:i/>
              <w:iCs/>
              <w:color w:val="8C8C8C" w:themeColor="background1" w:themeShade="8C"/>
              <w:lang w:val="zh-CN"/>
            </w:rPr>
            <w: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5AFE"/>
    <w:rsid w:val="000C27A5"/>
    <w:rsid w:val="000C5AFE"/>
    <w:rsid w:val="00130032"/>
    <w:rsid w:val="00721A20"/>
    <w:rsid w:val="0075691F"/>
    <w:rsid w:val="00A05697"/>
    <w:rsid w:val="00DA02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0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EAE837C768E432E8D5977973292DDBA">
    <w:name w:val="6EAE837C768E432E8D5977973292DDBA"/>
    <w:rsid w:val="000C5AFE"/>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C21B7-D61A-4D05-8983-BFA11517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259</Words>
  <Characters>1482</Characters>
  <Application>Microsoft Office Word</Application>
  <DocSecurity>0</DocSecurity>
  <Lines>12</Lines>
  <Paragraphs>3</Paragraphs>
  <ScaleCrop>false</ScaleCrop>
  <Company>地址：北京市海淀区知春路6号锦秋国际大厦A座23层   网址：www.cis.org.cn   电话：010-82800385</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杨娟</cp:lastModifiedBy>
  <cp:revision>3</cp:revision>
  <cp:lastPrinted>2018-11-26T02:35:00Z</cp:lastPrinted>
  <dcterms:created xsi:type="dcterms:W3CDTF">2018-11-26T03:14:00Z</dcterms:created>
  <dcterms:modified xsi:type="dcterms:W3CDTF">2018-11-26T03:24:00Z</dcterms:modified>
</cp:coreProperties>
</file>